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DFA5" w14:textId="7508F15C" w:rsidR="005F1FE2" w:rsidRPr="00C949C4" w:rsidRDefault="00162A87" w:rsidP="00813074">
      <w:pPr>
        <w:spacing w:after="0" w:line="240" w:lineRule="auto"/>
        <w:jc w:val="center"/>
        <w:rPr>
          <w:rFonts w:asciiTheme="minorHAnsi" w:hAnsiTheme="minorHAnsi" w:cstheme="minorHAnsi"/>
          <w:b/>
          <w:sz w:val="28"/>
          <w:szCs w:val="28"/>
        </w:rPr>
      </w:pPr>
      <w:bookmarkStart w:id="0" w:name="_GoBack"/>
      <w:bookmarkEnd w:id="0"/>
      <w:r w:rsidRPr="00C949C4">
        <w:rPr>
          <w:rFonts w:asciiTheme="minorHAnsi" w:hAnsiTheme="minorHAnsi" w:cstheme="minorHAnsi"/>
          <w:noProof/>
        </w:rPr>
        <w:drawing>
          <wp:anchor distT="0" distB="0" distL="0" distR="0" simplePos="0" relativeHeight="251658240" behindDoc="0" locked="0" layoutInCell="1" allowOverlap="0" wp14:anchorId="5B810BB5" wp14:editId="0365D780">
            <wp:simplePos x="0" y="0"/>
            <wp:positionH relativeFrom="column">
              <wp:posOffset>2011680</wp:posOffset>
            </wp:positionH>
            <wp:positionV relativeFrom="line">
              <wp:posOffset>-457200</wp:posOffset>
            </wp:positionV>
            <wp:extent cx="1905000" cy="800100"/>
            <wp:effectExtent l="0" t="0" r="0" b="12700"/>
            <wp:wrapSquare wrapText="bothSides"/>
            <wp:docPr id="2"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Horizontal 3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pic:spPr>
                </pic:pic>
              </a:graphicData>
            </a:graphic>
            <wp14:sizeRelH relativeFrom="page">
              <wp14:pctWidth>0</wp14:pctWidth>
            </wp14:sizeRelH>
            <wp14:sizeRelV relativeFrom="page">
              <wp14:pctHeight>0</wp14:pctHeight>
            </wp14:sizeRelV>
          </wp:anchor>
        </w:drawing>
      </w:r>
    </w:p>
    <w:p w14:paraId="3B3EBCC5" w14:textId="77777777" w:rsidR="005F1FE2" w:rsidRPr="00C949C4" w:rsidRDefault="005F1FE2" w:rsidP="00813074">
      <w:pPr>
        <w:spacing w:after="0" w:line="240" w:lineRule="auto"/>
        <w:jc w:val="center"/>
        <w:rPr>
          <w:rFonts w:asciiTheme="minorHAnsi" w:hAnsiTheme="minorHAnsi" w:cstheme="minorHAnsi"/>
          <w:b/>
          <w:sz w:val="28"/>
          <w:szCs w:val="28"/>
        </w:rPr>
      </w:pPr>
    </w:p>
    <w:p w14:paraId="334B4DE2" w14:textId="77777777" w:rsidR="00C949C4" w:rsidRPr="00C949C4" w:rsidRDefault="00C949C4" w:rsidP="005969FA">
      <w:pPr>
        <w:spacing w:after="0" w:line="240" w:lineRule="auto"/>
        <w:jc w:val="center"/>
        <w:outlineLvl w:val="0"/>
        <w:rPr>
          <w:rFonts w:asciiTheme="minorHAnsi" w:hAnsiTheme="minorHAnsi" w:cstheme="minorHAnsi"/>
          <w:b/>
          <w:sz w:val="28"/>
          <w:szCs w:val="28"/>
        </w:rPr>
      </w:pPr>
    </w:p>
    <w:p w14:paraId="6AF79B82" w14:textId="77777777" w:rsidR="00C949C4" w:rsidRPr="00C949C4" w:rsidRDefault="00C949C4" w:rsidP="005969FA">
      <w:pPr>
        <w:spacing w:after="0" w:line="240" w:lineRule="auto"/>
        <w:jc w:val="center"/>
        <w:outlineLvl w:val="0"/>
        <w:rPr>
          <w:rFonts w:asciiTheme="minorHAnsi" w:hAnsiTheme="minorHAnsi" w:cstheme="minorHAnsi"/>
          <w:b/>
          <w:sz w:val="28"/>
          <w:szCs w:val="28"/>
        </w:rPr>
      </w:pPr>
    </w:p>
    <w:p w14:paraId="70DCA6E8" w14:textId="63AC1EEB" w:rsidR="005F1FE2" w:rsidRPr="00975081" w:rsidRDefault="005F1FE2" w:rsidP="005969FA">
      <w:pPr>
        <w:spacing w:after="0" w:line="240" w:lineRule="auto"/>
        <w:jc w:val="center"/>
        <w:outlineLvl w:val="0"/>
        <w:rPr>
          <w:rFonts w:asciiTheme="minorHAnsi" w:hAnsiTheme="minorHAnsi" w:cstheme="minorHAnsi"/>
          <w:b/>
          <w:color w:val="FF0000"/>
          <w:sz w:val="28"/>
          <w:szCs w:val="28"/>
        </w:rPr>
      </w:pPr>
      <w:r w:rsidRPr="00975081">
        <w:rPr>
          <w:rFonts w:asciiTheme="minorHAnsi" w:hAnsiTheme="minorHAnsi" w:cstheme="minorHAnsi"/>
          <w:b/>
          <w:color w:val="FF0000"/>
          <w:sz w:val="28"/>
          <w:szCs w:val="28"/>
        </w:rPr>
        <w:t xml:space="preserve">English </w:t>
      </w:r>
      <w:r w:rsidR="00C949C4" w:rsidRPr="00975081">
        <w:rPr>
          <w:rFonts w:asciiTheme="minorHAnsi" w:hAnsiTheme="minorHAnsi" w:cstheme="minorHAnsi"/>
          <w:b/>
          <w:color w:val="FF0000"/>
          <w:sz w:val="28"/>
          <w:szCs w:val="28"/>
        </w:rPr>
        <w:t>23xx</w:t>
      </w:r>
      <w:r w:rsidRPr="00975081">
        <w:rPr>
          <w:rFonts w:asciiTheme="minorHAnsi" w:hAnsiTheme="minorHAnsi" w:cstheme="minorHAnsi"/>
          <w:b/>
          <w:color w:val="FF0000"/>
          <w:sz w:val="28"/>
          <w:szCs w:val="28"/>
        </w:rPr>
        <w:t xml:space="preserve">: </w:t>
      </w:r>
      <w:r w:rsidR="00C949C4" w:rsidRPr="00975081">
        <w:rPr>
          <w:rFonts w:asciiTheme="minorHAnsi" w:hAnsiTheme="minorHAnsi" w:cstheme="minorHAnsi"/>
          <w:b/>
          <w:color w:val="FF0000"/>
          <w:sz w:val="28"/>
          <w:szCs w:val="28"/>
        </w:rPr>
        <w:t>_______ Literature</w:t>
      </w:r>
    </w:p>
    <w:p w14:paraId="5BFC0E36" w14:textId="3B31F870" w:rsidR="005F1FE2" w:rsidRPr="00975081" w:rsidRDefault="005F1FE2" w:rsidP="00E342CD">
      <w:pPr>
        <w:tabs>
          <w:tab w:val="center" w:pos="4680"/>
          <w:tab w:val="left" w:pos="6564"/>
        </w:tabs>
        <w:spacing w:line="240" w:lineRule="auto"/>
        <w:outlineLvl w:val="0"/>
        <w:rPr>
          <w:rFonts w:asciiTheme="minorHAnsi" w:hAnsiTheme="minorHAnsi" w:cstheme="minorHAnsi"/>
          <w:color w:val="FF0000"/>
          <w:sz w:val="24"/>
          <w:szCs w:val="24"/>
        </w:rPr>
      </w:pPr>
      <w:r w:rsidRPr="00975081">
        <w:rPr>
          <w:rFonts w:asciiTheme="minorHAnsi" w:hAnsiTheme="minorHAnsi" w:cstheme="minorHAnsi"/>
          <w:b/>
          <w:color w:val="FF0000"/>
        </w:rPr>
        <w:tab/>
      </w:r>
      <w:r w:rsidRPr="00975081">
        <w:rPr>
          <w:rFonts w:asciiTheme="minorHAnsi" w:hAnsiTheme="minorHAnsi" w:cstheme="minorHAnsi"/>
          <w:b/>
          <w:color w:val="FF0000"/>
          <w:sz w:val="24"/>
          <w:szCs w:val="24"/>
        </w:rPr>
        <w:t>Academic Semester/Term</w:t>
      </w:r>
      <w:r w:rsidRPr="00975081">
        <w:rPr>
          <w:rFonts w:asciiTheme="minorHAnsi" w:hAnsiTheme="minorHAnsi" w:cstheme="minorHAnsi"/>
          <w:color w:val="FF0000"/>
          <w:sz w:val="24"/>
          <w:szCs w:val="24"/>
        </w:rPr>
        <w:t xml:space="preserve">: </w:t>
      </w:r>
      <w:r w:rsidRPr="00975081">
        <w:rPr>
          <w:rFonts w:asciiTheme="minorHAnsi" w:hAnsiTheme="minorHAnsi" w:cstheme="minorHAnsi"/>
          <w:color w:val="FF0000"/>
          <w:sz w:val="24"/>
          <w:szCs w:val="24"/>
        </w:rPr>
        <w:tab/>
      </w:r>
    </w:p>
    <w:p w14:paraId="6FBA183D" w14:textId="00A1EB5F" w:rsidR="005F1FE2" w:rsidRPr="00975081" w:rsidRDefault="005F1FE2" w:rsidP="00490E11">
      <w:pPr>
        <w:pBdr>
          <w:bottom w:val="single" w:sz="12" w:space="2" w:color="auto"/>
        </w:pBdr>
        <w:spacing w:after="0" w:line="240" w:lineRule="auto"/>
        <w:rPr>
          <w:rStyle w:val="IntenseEmphasis"/>
          <w:rFonts w:asciiTheme="minorHAnsi" w:hAnsiTheme="minorHAnsi" w:cstheme="minorHAnsi"/>
          <w:color w:val="FF0000"/>
        </w:rPr>
      </w:pPr>
      <w:r w:rsidRPr="00975081">
        <w:rPr>
          <w:rStyle w:val="IntenseEmphasis"/>
          <w:rFonts w:asciiTheme="minorHAnsi" w:hAnsiTheme="minorHAnsi" w:cstheme="minorHAnsi"/>
          <w:color w:val="FF0000"/>
        </w:rPr>
        <w:t xml:space="preserve">Course description (from catalog): </w:t>
      </w:r>
      <w:r w:rsidR="008D535B" w:rsidRPr="00C949C4">
        <w:rPr>
          <w:rFonts w:asciiTheme="minorHAnsi" w:hAnsiTheme="minorHAnsi" w:cstheme="minorHAnsi"/>
        </w:rPr>
        <w:t>In sophomore literature at Texas State University, you will read and analyze literary texts; develop an appreciation of literature as an art form; and gain an understanding of the role of literature in its historical, social and cultural contexts</w:t>
      </w:r>
      <w:r w:rsidRPr="00975081">
        <w:rPr>
          <w:rStyle w:val="IntenseEmphasis"/>
          <w:rFonts w:asciiTheme="minorHAnsi" w:hAnsiTheme="minorHAnsi" w:cstheme="minorHAnsi"/>
          <w:color w:val="FF0000"/>
        </w:rPr>
        <w:t>.</w:t>
      </w:r>
    </w:p>
    <w:p w14:paraId="5140C835" w14:textId="77777777" w:rsidR="005F1FE2" w:rsidRPr="00975081" w:rsidRDefault="005F1FE2" w:rsidP="00FD2FB5">
      <w:pPr>
        <w:spacing w:after="0" w:line="240" w:lineRule="auto"/>
        <w:rPr>
          <w:rFonts w:asciiTheme="minorHAnsi" w:hAnsiTheme="minorHAnsi" w:cstheme="minorHAnsi"/>
          <w:color w:val="FF0000"/>
        </w:rPr>
      </w:pPr>
    </w:p>
    <w:p w14:paraId="3D4D7065" w14:textId="77777777" w:rsidR="005F1FE2" w:rsidRPr="00975081" w:rsidRDefault="005F1FE2" w:rsidP="00E342CD">
      <w:pPr>
        <w:spacing w:after="0" w:line="240" w:lineRule="auto"/>
        <w:outlineLvl w:val="0"/>
        <w:rPr>
          <w:rFonts w:asciiTheme="minorHAnsi" w:hAnsiTheme="minorHAnsi" w:cstheme="minorHAnsi"/>
          <w:color w:val="FF0000"/>
        </w:rPr>
      </w:pPr>
      <w:r w:rsidRPr="00975081">
        <w:rPr>
          <w:rFonts w:asciiTheme="minorHAnsi" w:hAnsiTheme="minorHAnsi" w:cstheme="minorHAnsi"/>
          <w:color w:val="FF0000"/>
        </w:rPr>
        <w:t xml:space="preserve">Instructor:  </w:t>
      </w:r>
      <w:r w:rsidRPr="00975081">
        <w:rPr>
          <w:rStyle w:val="PlaceholderText"/>
          <w:rFonts w:asciiTheme="minorHAnsi" w:hAnsiTheme="minorHAnsi" w:cstheme="minorHAnsi"/>
          <w:color w:val="FF0000"/>
        </w:rPr>
        <w:t>Click here to enter text.</w:t>
      </w:r>
    </w:p>
    <w:p w14:paraId="5EDDB60B" w14:textId="77777777" w:rsidR="005F1FE2" w:rsidRPr="00975081" w:rsidRDefault="005F1FE2" w:rsidP="004E4CFE">
      <w:pPr>
        <w:spacing w:after="0" w:line="240" w:lineRule="auto"/>
        <w:rPr>
          <w:rFonts w:asciiTheme="minorHAnsi" w:hAnsiTheme="minorHAnsi" w:cstheme="minorHAnsi"/>
          <w:color w:val="FF0000"/>
        </w:rPr>
      </w:pPr>
    </w:p>
    <w:p w14:paraId="7A9DBEA7" w14:textId="77777777" w:rsidR="005F1FE2" w:rsidRPr="00975081" w:rsidRDefault="005F1FE2" w:rsidP="00E342CD">
      <w:pPr>
        <w:spacing w:after="0" w:line="240" w:lineRule="auto"/>
        <w:outlineLvl w:val="0"/>
        <w:rPr>
          <w:rFonts w:asciiTheme="minorHAnsi" w:hAnsiTheme="minorHAnsi" w:cstheme="minorHAnsi"/>
          <w:color w:val="FF0000"/>
        </w:rPr>
      </w:pPr>
      <w:r w:rsidRPr="00975081">
        <w:rPr>
          <w:rFonts w:asciiTheme="minorHAnsi" w:hAnsiTheme="minorHAnsi" w:cstheme="minorHAnsi"/>
          <w:color w:val="FF0000"/>
        </w:rPr>
        <w:t xml:space="preserve">Course section number, classroom &amp; meeting time:  </w:t>
      </w:r>
      <w:r w:rsidRPr="00975081">
        <w:rPr>
          <w:rStyle w:val="PlaceholderText"/>
          <w:rFonts w:asciiTheme="minorHAnsi" w:hAnsiTheme="minorHAnsi" w:cstheme="minorHAnsi"/>
          <w:color w:val="FF0000"/>
        </w:rPr>
        <w:t>Click here to enter text.</w:t>
      </w:r>
    </w:p>
    <w:p w14:paraId="10A7F3C6" w14:textId="77777777" w:rsidR="005F1FE2" w:rsidRPr="00975081" w:rsidRDefault="005F1FE2" w:rsidP="004E4CFE">
      <w:pPr>
        <w:spacing w:after="0" w:line="240" w:lineRule="auto"/>
        <w:rPr>
          <w:rFonts w:asciiTheme="minorHAnsi" w:hAnsiTheme="minorHAnsi" w:cstheme="minorHAnsi"/>
          <w:color w:val="FF0000"/>
        </w:rPr>
      </w:pPr>
    </w:p>
    <w:p w14:paraId="163FA403" w14:textId="77777777" w:rsidR="005F1FE2" w:rsidRPr="00975081" w:rsidRDefault="005F1FE2" w:rsidP="00E342CD">
      <w:pPr>
        <w:spacing w:after="0" w:line="240" w:lineRule="auto"/>
        <w:outlineLvl w:val="0"/>
        <w:rPr>
          <w:rFonts w:asciiTheme="minorHAnsi" w:hAnsiTheme="minorHAnsi" w:cstheme="minorHAnsi"/>
          <w:color w:val="FF0000"/>
        </w:rPr>
      </w:pPr>
      <w:r w:rsidRPr="00975081">
        <w:rPr>
          <w:rFonts w:asciiTheme="minorHAnsi" w:hAnsiTheme="minorHAnsi" w:cstheme="minorHAnsi"/>
          <w:color w:val="FF0000"/>
        </w:rPr>
        <w:t xml:space="preserve">Instructor’s office number:  </w:t>
      </w:r>
      <w:r w:rsidRPr="00975081">
        <w:rPr>
          <w:rStyle w:val="PlaceholderText"/>
          <w:rFonts w:asciiTheme="minorHAnsi" w:hAnsiTheme="minorHAnsi" w:cstheme="minorHAnsi"/>
          <w:color w:val="FF0000"/>
        </w:rPr>
        <w:t>Click here to enter text.</w:t>
      </w:r>
    </w:p>
    <w:p w14:paraId="2283B998" w14:textId="77777777" w:rsidR="005F1FE2" w:rsidRPr="00975081" w:rsidRDefault="005F1FE2" w:rsidP="00DB0F4A">
      <w:pPr>
        <w:spacing w:after="0" w:line="240" w:lineRule="auto"/>
        <w:rPr>
          <w:rFonts w:asciiTheme="minorHAnsi" w:hAnsiTheme="minorHAnsi" w:cstheme="minorHAnsi"/>
          <w:color w:val="FF0000"/>
        </w:rPr>
      </w:pPr>
    </w:p>
    <w:p w14:paraId="3273C008" w14:textId="77777777" w:rsidR="005F1FE2" w:rsidRPr="00975081" w:rsidRDefault="005F1FE2" w:rsidP="00E342CD">
      <w:pPr>
        <w:spacing w:after="0" w:line="240" w:lineRule="auto"/>
        <w:outlineLvl w:val="0"/>
        <w:rPr>
          <w:rFonts w:asciiTheme="minorHAnsi" w:hAnsiTheme="minorHAnsi" w:cstheme="minorHAnsi"/>
          <w:color w:val="FF0000"/>
        </w:rPr>
      </w:pPr>
      <w:r w:rsidRPr="00975081">
        <w:rPr>
          <w:rFonts w:asciiTheme="minorHAnsi" w:hAnsiTheme="minorHAnsi" w:cstheme="minorHAnsi"/>
          <w:color w:val="FF0000"/>
        </w:rPr>
        <w:t xml:space="preserve">Departmental phone:  </w:t>
      </w:r>
      <w:r w:rsidR="00637153" w:rsidRPr="00975081">
        <w:rPr>
          <w:rStyle w:val="PlaceholderText"/>
          <w:rFonts w:asciiTheme="minorHAnsi" w:hAnsiTheme="minorHAnsi" w:cstheme="minorHAnsi"/>
          <w:color w:val="FF0000"/>
        </w:rPr>
        <w:t>512.245.2163</w:t>
      </w:r>
    </w:p>
    <w:p w14:paraId="1D9AB525" w14:textId="77777777" w:rsidR="005F1FE2" w:rsidRPr="00975081" w:rsidRDefault="005F1FE2" w:rsidP="00DB0F4A">
      <w:pPr>
        <w:spacing w:after="0" w:line="240" w:lineRule="auto"/>
        <w:rPr>
          <w:rFonts w:asciiTheme="minorHAnsi" w:hAnsiTheme="minorHAnsi" w:cstheme="minorHAnsi"/>
          <w:color w:val="FF0000"/>
        </w:rPr>
      </w:pPr>
    </w:p>
    <w:p w14:paraId="532415CC" w14:textId="77777777" w:rsidR="005F1FE2" w:rsidRPr="00975081" w:rsidRDefault="005F1FE2" w:rsidP="00E342CD">
      <w:pPr>
        <w:spacing w:after="0" w:line="240" w:lineRule="auto"/>
        <w:outlineLvl w:val="0"/>
        <w:rPr>
          <w:rFonts w:asciiTheme="minorHAnsi" w:hAnsiTheme="minorHAnsi" w:cstheme="minorHAnsi"/>
          <w:color w:val="FF0000"/>
        </w:rPr>
      </w:pPr>
      <w:r w:rsidRPr="00975081">
        <w:rPr>
          <w:rFonts w:asciiTheme="minorHAnsi" w:hAnsiTheme="minorHAnsi" w:cstheme="minorHAnsi"/>
          <w:color w:val="FF0000"/>
        </w:rPr>
        <w:t xml:space="preserve">Email:  </w:t>
      </w:r>
      <w:r w:rsidRPr="00975081">
        <w:rPr>
          <w:rStyle w:val="PlaceholderText"/>
          <w:rFonts w:asciiTheme="minorHAnsi" w:hAnsiTheme="minorHAnsi" w:cstheme="minorHAnsi"/>
          <w:color w:val="FF0000"/>
        </w:rPr>
        <w:t>Click here to enter text.</w:t>
      </w:r>
    </w:p>
    <w:p w14:paraId="2A650648" w14:textId="77777777" w:rsidR="005F1FE2" w:rsidRPr="00975081" w:rsidRDefault="005F1FE2" w:rsidP="00813074">
      <w:pPr>
        <w:spacing w:after="0" w:line="240" w:lineRule="auto"/>
        <w:rPr>
          <w:rFonts w:asciiTheme="minorHAnsi" w:hAnsiTheme="minorHAnsi" w:cstheme="minorHAnsi"/>
          <w:color w:val="FF0000"/>
        </w:rPr>
      </w:pPr>
    </w:p>
    <w:p w14:paraId="00AEC377" w14:textId="77777777" w:rsidR="005F1FE2" w:rsidRPr="00975081" w:rsidRDefault="005F1FE2" w:rsidP="00E342CD">
      <w:pPr>
        <w:spacing w:after="0" w:line="240" w:lineRule="auto"/>
        <w:outlineLvl w:val="0"/>
        <w:rPr>
          <w:rFonts w:asciiTheme="minorHAnsi" w:hAnsiTheme="minorHAnsi" w:cstheme="minorHAnsi"/>
          <w:color w:val="FF0000"/>
        </w:rPr>
      </w:pPr>
      <w:r w:rsidRPr="00975081">
        <w:rPr>
          <w:rFonts w:asciiTheme="minorHAnsi" w:hAnsiTheme="minorHAnsi" w:cstheme="minorHAnsi"/>
          <w:color w:val="FF0000"/>
        </w:rPr>
        <w:t xml:space="preserve">Office hours:  </w:t>
      </w:r>
      <w:r w:rsidRPr="00975081">
        <w:rPr>
          <w:rStyle w:val="PlaceholderText"/>
          <w:rFonts w:asciiTheme="minorHAnsi" w:hAnsiTheme="minorHAnsi" w:cstheme="minorHAnsi"/>
          <w:color w:val="FF0000"/>
        </w:rPr>
        <w:t>Click here to enter text.</w:t>
      </w:r>
    </w:p>
    <w:p w14:paraId="4B8D4E66" w14:textId="77777777" w:rsidR="005F1FE2" w:rsidRPr="00975081" w:rsidRDefault="005F1FE2" w:rsidP="00813074">
      <w:pPr>
        <w:spacing w:after="0" w:line="240" w:lineRule="auto"/>
        <w:rPr>
          <w:rFonts w:asciiTheme="minorHAnsi" w:hAnsiTheme="minorHAnsi" w:cstheme="minorHAnsi"/>
          <w:color w:val="FF0000"/>
        </w:rPr>
      </w:pPr>
    </w:p>
    <w:p w14:paraId="0705724E" w14:textId="2A63E072" w:rsidR="005F1FE2" w:rsidRPr="00975081" w:rsidRDefault="005F1FE2" w:rsidP="00E342CD">
      <w:pPr>
        <w:spacing w:after="0" w:line="240" w:lineRule="auto"/>
        <w:outlineLvl w:val="0"/>
        <w:rPr>
          <w:rFonts w:asciiTheme="minorHAnsi" w:hAnsiTheme="minorHAnsi" w:cstheme="minorHAnsi"/>
          <w:b/>
          <w:color w:val="FF0000"/>
        </w:rPr>
      </w:pPr>
      <w:r w:rsidRPr="00975081">
        <w:rPr>
          <w:rFonts w:asciiTheme="minorHAnsi" w:hAnsiTheme="minorHAnsi" w:cstheme="minorHAnsi"/>
          <w:b/>
          <w:color w:val="FF0000"/>
        </w:rPr>
        <w:t>General Ed</w:t>
      </w:r>
      <w:r w:rsidR="00C949C4" w:rsidRPr="00975081">
        <w:rPr>
          <w:rFonts w:asciiTheme="minorHAnsi" w:hAnsiTheme="minorHAnsi" w:cstheme="minorHAnsi"/>
          <w:b/>
          <w:color w:val="FF0000"/>
        </w:rPr>
        <w:t>ucation Core Curriculum (Code 09</w:t>
      </w:r>
      <w:r w:rsidRPr="00975081">
        <w:rPr>
          <w:rFonts w:asciiTheme="minorHAnsi" w:hAnsiTheme="minorHAnsi" w:cstheme="minorHAnsi"/>
          <w:b/>
          <w:color w:val="FF0000"/>
        </w:rPr>
        <w:t>0)</w:t>
      </w:r>
    </w:p>
    <w:p w14:paraId="76FED1B4" w14:textId="77777777" w:rsidR="005F1FE2" w:rsidRPr="00975081" w:rsidRDefault="005F1FE2" w:rsidP="00813074">
      <w:pPr>
        <w:spacing w:after="0" w:line="240" w:lineRule="auto"/>
        <w:rPr>
          <w:rFonts w:asciiTheme="minorHAnsi" w:hAnsiTheme="minorHAnsi" w:cstheme="minorHAnsi"/>
          <w:color w:val="FF0000"/>
        </w:rPr>
      </w:pPr>
    </w:p>
    <w:p w14:paraId="28BFEF83" w14:textId="77777777" w:rsidR="005F1FE2" w:rsidRPr="00975081" w:rsidRDefault="005F1FE2" w:rsidP="00E342CD">
      <w:pPr>
        <w:spacing w:after="0" w:line="240" w:lineRule="auto"/>
        <w:outlineLvl w:val="0"/>
        <w:rPr>
          <w:rFonts w:asciiTheme="minorHAnsi" w:hAnsiTheme="minorHAnsi" w:cstheme="minorHAnsi"/>
          <w:b/>
          <w:color w:val="FF0000"/>
        </w:rPr>
      </w:pPr>
      <w:r w:rsidRPr="00975081">
        <w:rPr>
          <w:rFonts w:asciiTheme="minorHAnsi" w:hAnsiTheme="minorHAnsi" w:cstheme="minorHAnsi"/>
          <w:b/>
          <w:color w:val="FF0000"/>
        </w:rPr>
        <w:t>Communication Foundational Component Outcomes</w:t>
      </w:r>
    </w:p>
    <w:p w14:paraId="665437A6" w14:textId="77777777" w:rsidR="005F1FE2" w:rsidRPr="00975081" w:rsidRDefault="005F1FE2" w:rsidP="0036398A">
      <w:pPr>
        <w:autoSpaceDE w:val="0"/>
        <w:autoSpaceDN w:val="0"/>
        <w:adjustRightInd w:val="0"/>
        <w:spacing w:after="0" w:line="240" w:lineRule="auto"/>
        <w:ind w:left="360"/>
        <w:rPr>
          <w:rFonts w:asciiTheme="minorHAnsi" w:hAnsiTheme="minorHAnsi" w:cstheme="minorHAnsi"/>
          <w:color w:val="FF0000"/>
        </w:rPr>
      </w:pPr>
      <w:r w:rsidRPr="00975081">
        <w:rPr>
          <w:rFonts w:asciiTheme="minorHAnsi" w:hAnsiTheme="minorHAnsi" w:cstheme="minorHAnsi"/>
          <w:color w:val="FF0000"/>
        </w:rPr>
        <w:t>Students will examine ideas that foster aesthetic and intellectual creation in order to understand the human condition across cultures.</w:t>
      </w:r>
    </w:p>
    <w:p w14:paraId="47E7CAF3" w14:textId="77777777" w:rsidR="005F1FE2" w:rsidRPr="00975081" w:rsidRDefault="005F1FE2" w:rsidP="0036398A">
      <w:pPr>
        <w:autoSpaceDE w:val="0"/>
        <w:autoSpaceDN w:val="0"/>
        <w:adjustRightInd w:val="0"/>
        <w:spacing w:after="0" w:line="240" w:lineRule="auto"/>
        <w:rPr>
          <w:rFonts w:asciiTheme="minorHAnsi" w:hAnsiTheme="minorHAnsi" w:cstheme="minorHAnsi"/>
          <w:color w:val="FF0000"/>
        </w:rPr>
      </w:pPr>
    </w:p>
    <w:p w14:paraId="2261987B" w14:textId="77777777" w:rsidR="005F1FE2" w:rsidRPr="00975081" w:rsidRDefault="005F1FE2" w:rsidP="00E342CD">
      <w:pPr>
        <w:spacing w:after="0" w:line="240" w:lineRule="auto"/>
        <w:outlineLvl w:val="0"/>
        <w:rPr>
          <w:rFonts w:asciiTheme="minorHAnsi" w:hAnsiTheme="minorHAnsi" w:cstheme="minorHAnsi"/>
          <w:b/>
          <w:color w:val="FF0000"/>
        </w:rPr>
      </w:pPr>
      <w:r w:rsidRPr="00975081">
        <w:rPr>
          <w:rFonts w:asciiTheme="minorHAnsi" w:hAnsiTheme="minorHAnsi" w:cstheme="minorHAnsi"/>
          <w:b/>
          <w:color w:val="FF0000"/>
        </w:rPr>
        <w:t>Core Objectives/Competencies Outcomes:</w:t>
      </w:r>
    </w:p>
    <w:p w14:paraId="1523761C" w14:textId="77777777" w:rsidR="005F1FE2" w:rsidRPr="00975081" w:rsidRDefault="005F1FE2" w:rsidP="00813074">
      <w:pPr>
        <w:pStyle w:val="ListParagraph"/>
        <w:numPr>
          <w:ilvl w:val="0"/>
          <w:numId w:val="2"/>
        </w:numPr>
        <w:spacing w:after="0" w:line="240" w:lineRule="auto"/>
        <w:rPr>
          <w:rFonts w:asciiTheme="minorHAnsi" w:hAnsiTheme="minorHAnsi" w:cstheme="minorHAnsi"/>
          <w:color w:val="FF0000"/>
        </w:rPr>
      </w:pPr>
      <w:r w:rsidRPr="00975081">
        <w:rPr>
          <w:rFonts w:asciiTheme="minorHAnsi" w:hAnsiTheme="minorHAnsi" w:cstheme="minorHAnsi"/>
          <w:b/>
          <w:color w:val="FF0000"/>
        </w:rPr>
        <w:t xml:space="preserve">Critical Thinking </w:t>
      </w:r>
    </w:p>
    <w:p w14:paraId="0C76D855" w14:textId="77777777" w:rsidR="005F1FE2" w:rsidRPr="00975081" w:rsidRDefault="005F1FE2" w:rsidP="00813074">
      <w:pPr>
        <w:pStyle w:val="ListParagraph"/>
        <w:numPr>
          <w:ilvl w:val="1"/>
          <w:numId w:val="2"/>
        </w:numPr>
        <w:spacing w:after="0" w:line="240" w:lineRule="auto"/>
        <w:rPr>
          <w:rFonts w:asciiTheme="minorHAnsi" w:hAnsiTheme="minorHAnsi" w:cstheme="minorHAnsi"/>
          <w:color w:val="FF0000"/>
        </w:rPr>
      </w:pPr>
      <w:r w:rsidRPr="00975081">
        <w:rPr>
          <w:rFonts w:asciiTheme="minorHAnsi" w:hAnsiTheme="minorHAnsi" w:cstheme="minorHAnsi"/>
          <w:color w:val="FF0000"/>
        </w:rPr>
        <w:t>Students will demonstrate creative thinking, innovation, inquiry, and analysis, evaluation and synthesis of information.</w:t>
      </w:r>
    </w:p>
    <w:p w14:paraId="4655E548" w14:textId="77777777" w:rsidR="005F1FE2" w:rsidRPr="00975081" w:rsidRDefault="005F1FE2" w:rsidP="00813074">
      <w:pPr>
        <w:pStyle w:val="ListParagraph"/>
        <w:numPr>
          <w:ilvl w:val="0"/>
          <w:numId w:val="2"/>
        </w:numPr>
        <w:spacing w:after="0" w:line="240" w:lineRule="auto"/>
        <w:rPr>
          <w:rFonts w:asciiTheme="minorHAnsi" w:hAnsiTheme="minorHAnsi" w:cstheme="minorHAnsi"/>
          <w:color w:val="FF0000"/>
        </w:rPr>
      </w:pPr>
      <w:r w:rsidRPr="00975081">
        <w:rPr>
          <w:rFonts w:asciiTheme="minorHAnsi" w:hAnsiTheme="minorHAnsi" w:cstheme="minorHAnsi"/>
          <w:b/>
          <w:color w:val="FF0000"/>
        </w:rPr>
        <w:t xml:space="preserve">Communication </w:t>
      </w:r>
    </w:p>
    <w:p w14:paraId="6849E208" w14:textId="77777777" w:rsidR="005F1FE2" w:rsidRPr="009410E3" w:rsidRDefault="005F1FE2" w:rsidP="00813074">
      <w:pPr>
        <w:pStyle w:val="ListParagraph"/>
        <w:numPr>
          <w:ilvl w:val="1"/>
          <w:numId w:val="1"/>
        </w:numPr>
        <w:spacing w:after="0" w:line="240" w:lineRule="auto"/>
        <w:rPr>
          <w:rFonts w:asciiTheme="minorHAnsi" w:hAnsiTheme="minorHAnsi" w:cstheme="minorHAnsi"/>
          <w:color w:val="FF0000"/>
        </w:rPr>
      </w:pPr>
      <w:r w:rsidRPr="009410E3">
        <w:rPr>
          <w:rFonts w:asciiTheme="minorHAnsi" w:hAnsiTheme="minorHAnsi" w:cstheme="minorHAnsi"/>
          <w:color w:val="FF0000"/>
        </w:rPr>
        <w:t>Students will effectively develop, interpret and express ideas through written, oral and visual communication.</w:t>
      </w:r>
    </w:p>
    <w:p w14:paraId="757135CE" w14:textId="1D6DA083" w:rsidR="005F1FE2" w:rsidRPr="009410E3" w:rsidRDefault="009410E3" w:rsidP="00813074">
      <w:pPr>
        <w:pStyle w:val="ListParagraph"/>
        <w:numPr>
          <w:ilvl w:val="0"/>
          <w:numId w:val="2"/>
        </w:numPr>
        <w:spacing w:after="0" w:line="240" w:lineRule="auto"/>
        <w:rPr>
          <w:rFonts w:asciiTheme="minorHAnsi" w:hAnsiTheme="minorHAnsi" w:cstheme="minorHAnsi"/>
          <w:color w:val="FF0000"/>
        </w:rPr>
      </w:pPr>
      <w:r w:rsidRPr="009410E3">
        <w:rPr>
          <w:rFonts w:asciiTheme="minorHAnsi" w:hAnsiTheme="minorHAnsi" w:cstheme="minorHAnsi"/>
          <w:b/>
          <w:color w:val="FF0000"/>
        </w:rPr>
        <w:t xml:space="preserve">Social Responsibility </w:t>
      </w:r>
    </w:p>
    <w:p w14:paraId="132A0511" w14:textId="358780DA" w:rsidR="005F1FE2" w:rsidRPr="009410E3" w:rsidRDefault="009410E3" w:rsidP="009410E3">
      <w:pPr>
        <w:pStyle w:val="ListParagraph"/>
        <w:numPr>
          <w:ilvl w:val="1"/>
          <w:numId w:val="2"/>
        </w:numPr>
        <w:spacing w:after="0" w:line="240" w:lineRule="auto"/>
        <w:rPr>
          <w:rFonts w:asciiTheme="minorHAnsi" w:eastAsia="Times New Roman" w:hAnsiTheme="minorHAnsi" w:cs="Arial"/>
          <w:color w:val="FF0000"/>
        </w:rPr>
      </w:pPr>
      <w:r w:rsidRPr="009410E3">
        <w:rPr>
          <w:rFonts w:asciiTheme="minorHAnsi" w:eastAsia="Times New Roman" w:hAnsiTheme="minorHAnsi" w:cs="Arial"/>
          <w:color w:val="FF0000"/>
        </w:rPr>
        <w:t xml:space="preserve">intercultural competence, knowledge of civic responsibility, and the ability to engage effectively in regional, national, and global communities </w:t>
      </w:r>
    </w:p>
    <w:p w14:paraId="4E111FF0" w14:textId="77777777" w:rsidR="005F1FE2" w:rsidRPr="009410E3" w:rsidRDefault="005F1FE2" w:rsidP="00813074">
      <w:pPr>
        <w:pStyle w:val="ListParagraph"/>
        <w:numPr>
          <w:ilvl w:val="0"/>
          <w:numId w:val="2"/>
        </w:numPr>
        <w:spacing w:after="0" w:line="240" w:lineRule="auto"/>
        <w:rPr>
          <w:rFonts w:asciiTheme="minorHAnsi" w:hAnsiTheme="minorHAnsi" w:cstheme="minorHAnsi"/>
          <w:color w:val="FF0000"/>
        </w:rPr>
      </w:pPr>
      <w:r w:rsidRPr="009410E3">
        <w:rPr>
          <w:rFonts w:asciiTheme="minorHAnsi" w:hAnsiTheme="minorHAnsi" w:cstheme="minorHAnsi"/>
          <w:b/>
          <w:color w:val="FF0000"/>
        </w:rPr>
        <w:t>Personal Responsibility</w:t>
      </w:r>
    </w:p>
    <w:p w14:paraId="02030DF6" w14:textId="77777777" w:rsidR="005F1FE2" w:rsidRPr="009410E3" w:rsidRDefault="005F1FE2" w:rsidP="00F7237A">
      <w:pPr>
        <w:pStyle w:val="ListParagraph"/>
        <w:numPr>
          <w:ilvl w:val="1"/>
          <w:numId w:val="2"/>
        </w:numPr>
        <w:spacing w:after="0" w:line="240" w:lineRule="auto"/>
        <w:rPr>
          <w:rFonts w:asciiTheme="minorHAnsi" w:hAnsiTheme="minorHAnsi" w:cstheme="minorHAnsi"/>
          <w:color w:val="FF0000"/>
        </w:rPr>
      </w:pPr>
      <w:r w:rsidRPr="009410E3">
        <w:rPr>
          <w:rFonts w:asciiTheme="minorHAnsi" w:hAnsiTheme="minorHAnsi" w:cstheme="minorHAnsi"/>
          <w:color w:val="FF0000"/>
        </w:rPr>
        <w:t>Students will relate choices, actions and consequences to ethical decision-making.</w:t>
      </w:r>
    </w:p>
    <w:p w14:paraId="4A3B4CB1" w14:textId="77777777" w:rsidR="005F1FE2" w:rsidRPr="009410E3" w:rsidRDefault="005F1FE2" w:rsidP="00F7237A">
      <w:pPr>
        <w:pStyle w:val="ListParagraph"/>
        <w:spacing w:after="0" w:line="240" w:lineRule="auto"/>
        <w:ind w:left="1080"/>
        <w:rPr>
          <w:rFonts w:asciiTheme="minorHAnsi" w:hAnsiTheme="minorHAnsi" w:cstheme="minorHAnsi"/>
          <w:color w:val="FF0000"/>
        </w:rPr>
      </w:pPr>
    </w:p>
    <w:p w14:paraId="5FF9F03A" w14:textId="51E7DC47" w:rsidR="005F1FE2" w:rsidRPr="00975081" w:rsidRDefault="005F1FE2" w:rsidP="00F7237A">
      <w:pPr>
        <w:rPr>
          <w:rStyle w:val="Hyperlink"/>
          <w:rFonts w:asciiTheme="minorHAnsi" w:hAnsiTheme="minorHAnsi" w:cstheme="minorHAnsi"/>
          <w:b/>
          <w:i/>
          <w:color w:val="FF0000"/>
        </w:rPr>
      </w:pPr>
      <w:r w:rsidRPr="00975081">
        <w:rPr>
          <w:rFonts w:asciiTheme="minorHAnsi" w:hAnsiTheme="minorHAnsi" w:cstheme="minorHAnsi"/>
          <w:b/>
          <w:color w:val="FF0000"/>
        </w:rPr>
        <w:t xml:space="preserve">This syllabus supplements the general </w:t>
      </w:r>
      <w:r w:rsidR="00C949C4" w:rsidRPr="00975081">
        <w:rPr>
          <w:rFonts w:asciiTheme="minorHAnsi" w:hAnsiTheme="minorHAnsi" w:cstheme="minorHAnsi"/>
          <w:b/>
          <w:color w:val="FF0000"/>
        </w:rPr>
        <w:t>Sophomore Literature</w:t>
      </w:r>
      <w:r w:rsidRPr="00975081">
        <w:rPr>
          <w:rFonts w:asciiTheme="minorHAnsi" w:hAnsiTheme="minorHAnsi" w:cstheme="minorHAnsi"/>
          <w:b/>
          <w:color w:val="FF0000"/>
        </w:rPr>
        <w:t xml:space="preserve"> Syllabus, available online at </w:t>
      </w:r>
      <w:hyperlink r:id="rId8" w:history="1">
        <w:r w:rsidR="00C949C4" w:rsidRPr="00975081">
          <w:rPr>
            <w:rStyle w:val="Hyperlink"/>
            <w:rFonts w:asciiTheme="minorHAnsi" w:hAnsiTheme="minorHAnsi" w:cstheme="minorHAnsi"/>
            <w:b/>
            <w:i/>
            <w:color w:val="FF0000"/>
          </w:rPr>
          <w:t>http://www.english.txstate.edu/studentres/syllabus/sophomore.html</w:t>
        </w:r>
      </w:hyperlink>
    </w:p>
    <w:p w14:paraId="1BFBD05F" w14:textId="77777777" w:rsidR="00C949C4" w:rsidRPr="00C949C4" w:rsidRDefault="00C949C4" w:rsidP="00F7237A">
      <w:pPr>
        <w:rPr>
          <w:rFonts w:asciiTheme="minorHAnsi" w:hAnsiTheme="minorHAnsi" w:cstheme="minorHAnsi"/>
        </w:rPr>
      </w:pPr>
    </w:p>
    <w:p w14:paraId="1281CE52" w14:textId="52719A33" w:rsidR="005F1FE2" w:rsidRDefault="005F1FE2" w:rsidP="00975081">
      <w:pPr>
        <w:jc w:val="center"/>
        <w:outlineLvl w:val="0"/>
        <w:rPr>
          <w:rFonts w:asciiTheme="minorHAnsi" w:hAnsiTheme="minorHAnsi" w:cstheme="minorHAnsi"/>
          <w:b/>
        </w:rPr>
      </w:pPr>
      <w:r w:rsidRPr="00C949C4">
        <w:rPr>
          <w:rFonts w:asciiTheme="minorHAnsi" w:hAnsiTheme="minorHAnsi" w:cstheme="minorHAnsi"/>
          <w:b/>
        </w:rPr>
        <w:lastRenderedPageBreak/>
        <w:t>-Course Texts and Materials-</w:t>
      </w:r>
    </w:p>
    <w:p w14:paraId="1FF5E529" w14:textId="77777777" w:rsidR="00975081" w:rsidRPr="00C949C4" w:rsidRDefault="00975081" w:rsidP="00975081">
      <w:pPr>
        <w:jc w:val="center"/>
        <w:outlineLvl w:val="0"/>
        <w:rPr>
          <w:rFonts w:asciiTheme="minorHAnsi" w:hAnsiTheme="minorHAnsi" w:cstheme="minorHAnsi"/>
          <w:b/>
        </w:rPr>
      </w:pPr>
    </w:p>
    <w:p w14:paraId="2F670101" w14:textId="77777777" w:rsidR="005F1FE2" w:rsidRPr="00C949C4" w:rsidRDefault="005F1FE2" w:rsidP="00F7237A">
      <w:pPr>
        <w:jc w:val="center"/>
        <w:outlineLvl w:val="0"/>
        <w:rPr>
          <w:rFonts w:asciiTheme="minorHAnsi" w:hAnsiTheme="minorHAnsi" w:cstheme="minorHAnsi"/>
          <w:b/>
        </w:rPr>
      </w:pPr>
      <w:r w:rsidRPr="00C949C4">
        <w:rPr>
          <w:rFonts w:asciiTheme="minorHAnsi" w:hAnsiTheme="minorHAnsi" w:cstheme="minorHAnsi"/>
          <w:b/>
          <w:color w:val="000000" w:themeColor="text1"/>
        </w:rPr>
        <w:t>-Course Des</w:t>
      </w:r>
      <w:r w:rsidRPr="00C949C4">
        <w:rPr>
          <w:rFonts w:asciiTheme="minorHAnsi" w:hAnsiTheme="minorHAnsi" w:cstheme="minorHAnsi"/>
          <w:b/>
        </w:rPr>
        <w:t>cription-</w:t>
      </w:r>
    </w:p>
    <w:p w14:paraId="70FB664D" w14:textId="515943BD" w:rsidR="00C949C4" w:rsidRPr="00C949C4" w:rsidRDefault="00C949C4" w:rsidP="00C949C4">
      <w:pPr>
        <w:rPr>
          <w:rFonts w:asciiTheme="minorHAnsi" w:hAnsiTheme="minorHAnsi" w:cstheme="minorHAnsi"/>
        </w:rPr>
      </w:pPr>
      <w:r w:rsidRPr="00C949C4">
        <w:rPr>
          <w:rFonts w:asciiTheme="minorHAnsi" w:hAnsiTheme="minorHAnsi" w:cstheme="minorHAnsi"/>
        </w:rPr>
        <w:t>In sophomore literature at Texas State University, you will read and analyze literary texts; develop an appreciation of literature as an art form; and gain an understanding of the role of literature in its historical, social and cultural contexts.</w:t>
      </w:r>
    </w:p>
    <w:p w14:paraId="01810438" w14:textId="59BEE4F0" w:rsidR="00C949C4" w:rsidRPr="00C949C4" w:rsidRDefault="00C949C4" w:rsidP="00C949C4">
      <w:pPr>
        <w:rPr>
          <w:rFonts w:asciiTheme="minorHAnsi" w:hAnsiTheme="minorHAnsi" w:cstheme="minorHAnsi"/>
        </w:rPr>
      </w:pPr>
      <w:r w:rsidRPr="00C949C4">
        <w:rPr>
          <w:rFonts w:asciiTheme="minorHAnsi" w:hAnsiTheme="minorHAnsi" w:cstheme="minorHAnsi"/>
        </w:rPr>
        <w:t>Sophomore literature at Texas State University-San Marcos consists of six three-hour courses, distinct by nationality/geography a</w:t>
      </w:r>
      <w:r>
        <w:rPr>
          <w:rFonts w:asciiTheme="minorHAnsi" w:hAnsiTheme="minorHAnsi" w:cstheme="minorHAnsi"/>
        </w:rPr>
        <w:t>nd time period:</w:t>
      </w:r>
    </w:p>
    <w:p w14:paraId="7D350C52" w14:textId="0B619EF6" w:rsidR="00C949C4" w:rsidRPr="00C949C4" w:rsidRDefault="00C949C4" w:rsidP="00C949C4">
      <w:pPr>
        <w:ind w:left="720"/>
        <w:rPr>
          <w:rFonts w:asciiTheme="minorHAnsi" w:hAnsiTheme="minorHAnsi" w:cstheme="minorHAnsi"/>
        </w:rPr>
      </w:pPr>
      <w:r w:rsidRPr="00C949C4">
        <w:rPr>
          <w:rFonts w:asciiTheme="minorHAnsi" w:hAnsiTheme="minorHAnsi" w:cstheme="minorHAnsi"/>
          <w:b/>
        </w:rPr>
        <w:t>English 2310:</w:t>
      </w:r>
      <w:r w:rsidRPr="00C949C4">
        <w:rPr>
          <w:rFonts w:asciiTheme="minorHAnsi" w:hAnsiTheme="minorHAnsi" w:cstheme="minorHAnsi"/>
          <w:b/>
        </w:rPr>
        <w:tab/>
        <w:t xml:space="preserve">British Literature before 1785.  </w:t>
      </w:r>
      <w:r w:rsidRPr="00C949C4">
        <w:rPr>
          <w:rFonts w:asciiTheme="minorHAnsi" w:hAnsiTheme="minorHAnsi" w:cstheme="minorHAnsi"/>
        </w:rPr>
        <w:t>Representative authors and works of British literature from the beginnings through the Neoclassical Period.</w:t>
      </w:r>
    </w:p>
    <w:p w14:paraId="63825CE5" w14:textId="11A0AF80" w:rsidR="00C949C4" w:rsidRPr="00C949C4" w:rsidRDefault="00C949C4" w:rsidP="00975081">
      <w:pPr>
        <w:ind w:left="720"/>
        <w:rPr>
          <w:rFonts w:asciiTheme="minorHAnsi" w:hAnsiTheme="minorHAnsi" w:cstheme="minorHAnsi"/>
        </w:rPr>
      </w:pPr>
      <w:r w:rsidRPr="00C949C4">
        <w:rPr>
          <w:rFonts w:asciiTheme="minorHAnsi" w:hAnsiTheme="minorHAnsi" w:cstheme="minorHAnsi"/>
          <w:b/>
        </w:rPr>
        <w:t>English 2320:</w:t>
      </w:r>
      <w:r w:rsidRPr="00C949C4">
        <w:rPr>
          <w:rFonts w:asciiTheme="minorHAnsi" w:hAnsiTheme="minorHAnsi" w:cstheme="minorHAnsi"/>
          <w:b/>
        </w:rPr>
        <w:tab/>
        <w:t xml:space="preserve">British Literature since 1785.  </w:t>
      </w:r>
      <w:r w:rsidRPr="00C949C4">
        <w:rPr>
          <w:rFonts w:asciiTheme="minorHAnsi" w:hAnsiTheme="minorHAnsi" w:cstheme="minorHAnsi"/>
        </w:rPr>
        <w:t>Representative authors and works</w:t>
      </w:r>
      <w:r>
        <w:rPr>
          <w:rFonts w:asciiTheme="minorHAnsi" w:hAnsiTheme="minorHAnsi" w:cstheme="minorHAnsi"/>
        </w:rPr>
        <w:t xml:space="preserve"> </w:t>
      </w:r>
      <w:r w:rsidRPr="00C949C4">
        <w:rPr>
          <w:rFonts w:asciiTheme="minorHAnsi" w:hAnsiTheme="minorHAnsi" w:cstheme="minorHAnsi"/>
        </w:rPr>
        <w:t>of Brit</w:t>
      </w:r>
      <w:r>
        <w:rPr>
          <w:rFonts w:asciiTheme="minorHAnsi" w:hAnsiTheme="minorHAnsi" w:cstheme="minorHAnsi"/>
        </w:rPr>
        <w:t xml:space="preserve">ish </w:t>
      </w:r>
      <w:r w:rsidRPr="00C949C4">
        <w:rPr>
          <w:rFonts w:asciiTheme="minorHAnsi" w:hAnsiTheme="minorHAnsi" w:cstheme="minorHAnsi"/>
        </w:rPr>
        <w:t>literature from the Romantic period to the present.</w:t>
      </w:r>
    </w:p>
    <w:p w14:paraId="0073ED17" w14:textId="7D84096A" w:rsidR="00C949C4" w:rsidRPr="00C949C4" w:rsidRDefault="00C949C4" w:rsidP="00C949C4">
      <w:pPr>
        <w:ind w:left="720"/>
        <w:rPr>
          <w:rFonts w:asciiTheme="minorHAnsi" w:hAnsiTheme="minorHAnsi" w:cstheme="minorHAnsi"/>
        </w:rPr>
      </w:pPr>
      <w:r w:rsidRPr="00C949C4">
        <w:rPr>
          <w:rFonts w:asciiTheme="minorHAnsi" w:hAnsiTheme="minorHAnsi" w:cstheme="minorHAnsi"/>
          <w:b/>
        </w:rPr>
        <w:t xml:space="preserve">English 2330: World Literature before 1600.  </w:t>
      </w:r>
      <w:r w:rsidRPr="00C949C4">
        <w:rPr>
          <w:rFonts w:asciiTheme="minorHAnsi" w:hAnsiTheme="minorHAnsi" w:cstheme="minorHAnsi"/>
        </w:rPr>
        <w:t>Representative authors and works of literature from the ancient world to the early modern world.  Readings may come exclusively from the Western tradition or from various literary traditions, such as those of Africa and Asia.</w:t>
      </w:r>
    </w:p>
    <w:p w14:paraId="17613BC2" w14:textId="4D6A2935" w:rsidR="00C949C4" w:rsidRPr="00C949C4" w:rsidRDefault="00C949C4" w:rsidP="00C949C4">
      <w:pPr>
        <w:ind w:left="720"/>
        <w:rPr>
          <w:rFonts w:asciiTheme="minorHAnsi" w:hAnsiTheme="minorHAnsi" w:cstheme="minorHAnsi"/>
        </w:rPr>
      </w:pPr>
      <w:r w:rsidRPr="00C949C4">
        <w:rPr>
          <w:rFonts w:asciiTheme="minorHAnsi" w:hAnsiTheme="minorHAnsi" w:cstheme="minorHAnsi"/>
          <w:b/>
        </w:rPr>
        <w:t xml:space="preserve">English 2340: World Literature since 1600.  </w:t>
      </w:r>
      <w:r w:rsidRPr="00C949C4">
        <w:rPr>
          <w:rFonts w:asciiTheme="minorHAnsi" w:hAnsiTheme="minorHAnsi" w:cstheme="minorHAnsi"/>
        </w:rPr>
        <w:t>Representative authors and works of literature from the modern world.  Readings may come exclusively from the Western tradition or from various literary traditions, such as those of Africa and Asia.</w:t>
      </w:r>
    </w:p>
    <w:p w14:paraId="546892FC" w14:textId="7CBBC046" w:rsidR="00C949C4" w:rsidRPr="00C949C4" w:rsidRDefault="00C949C4" w:rsidP="00C949C4">
      <w:pPr>
        <w:ind w:left="720"/>
        <w:rPr>
          <w:rFonts w:asciiTheme="minorHAnsi" w:hAnsiTheme="minorHAnsi" w:cstheme="minorHAnsi"/>
        </w:rPr>
      </w:pPr>
      <w:r w:rsidRPr="00C949C4">
        <w:rPr>
          <w:rFonts w:asciiTheme="minorHAnsi" w:hAnsiTheme="minorHAnsi" w:cstheme="minorHAnsi"/>
          <w:b/>
        </w:rPr>
        <w:t xml:space="preserve">English 2359: American Literature before 1865.  </w:t>
      </w:r>
      <w:r w:rsidRPr="00C949C4">
        <w:rPr>
          <w:rFonts w:asciiTheme="minorHAnsi" w:hAnsiTheme="minorHAnsi" w:cstheme="minorHAnsi"/>
        </w:rPr>
        <w:t>Representative authors and works of American literature from the beginnings through the Civil War.</w:t>
      </w:r>
    </w:p>
    <w:p w14:paraId="4ADBBB2B" w14:textId="77777777" w:rsidR="00C949C4" w:rsidRDefault="00C949C4" w:rsidP="00C949C4">
      <w:pPr>
        <w:ind w:left="720"/>
        <w:rPr>
          <w:rFonts w:asciiTheme="minorHAnsi" w:hAnsiTheme="minorHAnsi" w:cstheme="minorHAnsi"/>
        </w:rPr>
      </w:pPr>
      <w:r w:rsidRPr="00C949C4">
        <w:rPr>
          <w:rFonts w:asciiTheme="minorHAnsi" w:hAnsiTheme="minorHAnsi" w:cstheme="minorHAnsi"/>
          <w:b/>
        </w:rPr>
        <w:t xml:space="preserve">English 2360: American Literature since 1865.  </w:t>
      </w:r>
      <w:r w:rsidRPr="00C949C4">
        <w:rPr>
          <w:rFonts w:asciiTheme="minorHAnsi" w:hAnsiTheme="minorHAnsi" w:cstheme="minorHAnsi"/>
        </w:rPr>
        <w:t>Representative authors and works of American literature from the Civil War to the present.</w:t>
      </w:r>
    </w:p>
    <w:p w14:paraId="2F25F7AD" w14:textId="4EB7B8C7" w:rsidR="00975081" w:rsidRPr="00975081" w:rsidRDefault="00975081" w:rsidP="00975081">
      <w:pPr>
        <w:rPr>
          <w:rFonts w:asciiTheme="minorHAnsi" w:hAnsiTheme="minorHAnsi" w:cstheme="minorHAnsi"/>
        </w:rPr>
      </w:pPr>
      <w:r w:rsidRPr="00975081">
        <w:rPr>
          <w:rFonts w:asciiTheme="minorHAnsi" w:hAnsiTheme="minorHAnsi" w:cstheme="minorHAnsi"/>
        </w:rPr>
        <w:t>All six sophomore literature courses share the foll</w:t>
      </w:r>
      <w:r>
        <w:rPr>
          <w:rFonts w:asciiTheme="minorHAnsi" w:hAnsiTheme="minorHAnsi" w:cstheme="minorHAnsi"/>
        </w:rPr>
        <w:t>owing defining characteristics:</w:t>
      </w:r>
    </w:p>
    <w:p w14:paraId="5E9B69B5" w14:textId="77777777" w:rsidR="00975081" w:rsidRPr="00975081" w:rsidRDefault="00975081" w:rsidP="00975081">
      <w:pPr>
        <w:numPr>
          <w:ilvl w:val="0"/>
          <w:numId w:val="7"/>
        </w:numPr>
        <w:tabs>
          <w:tab w:val="clear" w:pos="360"/>
          <w:tab w:val="num" w:pos="1080"/>
        </w:tabs>
        <w:spacing w:after="0" w:line="240" w:lineRule="auto"/>
        <w:ind w:left="1080"/>
        <w:rPr>
          <w:rFonts w:asciiTheme="minorHAnsi" w:hAnsiTheme="minorHAnsi" w:cstheme="minorHAnsi"/>
        </w:rPr>
      </w:pPr>
      <w:r w:rsidRPr="00975081">
        <w:rPr>
          <w:rFonts w:asciiTheme="minorHAnsi" w:hAnsiTheme="minorHAnsi" w:cstheme="minorHAnsi"/>
        </w:rPr>
        <w:t>They emphasize survey, rather than specialized, knowledge about literature.</w:t>
      </w:r>
    </w:p>
    <w:p w14:paraId="46F7F30D" w14:textId="79389CB5" w:rsidR="00975081" w:rsidRPr="00975081" w:rsidRDefault="00975081" w:rsidP="00975081">
      <w:pPr>
        <w:ind w:left="1080"/>
        <w:rPr>
          <w:rFonts w:asciiTheme="minorHAnsi" w:hAnsiTheme="minorHAnsi" w:cstheme="minorHAnsi"/>
        </w:rPr>
      </w:pPr>
      <w:r w:rsidRPr="00975081">
        <w:rPr>
          <w:rFonts w:asciiTheme="minorHAnsi" w:hAnsiTheme="minorHAnsi" w:cstheme="minorHAnsi"/>
        </w:rPr>
        <w:t>This basic knowledge gives you the facility to ask increasingly sophisticated questions of literary texts.</w:t>
      </w:r>
    </w:p>
    <w:p w14:paraId="31340327" w14:textId="77777777" w:rsidR="00975081" w:rsidRPr="00975081" w:rsidRDefault="00975081" w:rsidP="00975081">
      <w:pPr>
        <w:numPr>
          <w:ilvl w:val="0"/>
          <w:numId w:val="7"/>
        </w:numPr>
        <w:tabs>
          <w:tab w:val="clear" w:pos="360"/>
          <w:tab w:val="num" w:pos="1080"/>
        </w:tabs>
        <w:spacing w:after="0" w:line="240" w:lineRule="auto"/>
        <w:ind w:left="1080"/>
        <w:rPr>
          <w:rFonts w:asciiTheme="minorHAnsi" w:hAnsiTheme="minorHAnsi" w:cstheme="minorHAnsi"/>
        </w:rPr>
      </w:pPr>
      <w:r w:rsidRPr="00975081">
        <w:rPr>
          <w:rFonts w:asciiTheme="minorHAnsi" w:hAnsiTheme="minorHAnsi" w:cstheme="minorHAnsi"/>
        </w:rPr>
        <w:t>They equip you with basic tools of textual analysis, teaching you to read</w:t>
      </w:r>
    </w:p>
    <w:p w14:paraId="7C5CA2E1" w14:textId="0BE0B39C" w:rsidR="00975081" w:rsidRPr="00975081" w:rsidRDefault="00975081" w:rsidP="00975081">
      <w:pPr>
        <w:pStyle w:val="BodyTextIndent3"/>
        <w:ind w:left="720" w:firstLine="360"/>
        <w:rPr>
          <w:rFonts w:asciiTheme="minorHAnsi" w:hAnsiTheme="minorHAnsi" w:cstheme="minorHAnsi"/>
          <w:sz w:val="22"/>
          <w:szCs w:val="22"/>
        </w:rPr>
      </w:pPr>
      <w:r w:rsidRPr="00975081">
        <w:rPr>
          <w:rFonts w:asciiTheme="minorHAnsi" w:hAnsiTheme="minorHAnsi" w:cstheme="minorHAnsi"/>
          <w:sz w:val="22"/>
          <w:szCs w:val="22"/>
        </w:rPr>
        <w:t>literature closely with attention to form, syntax, and language.</w:t>
      </w:r>
    </w:p>
    <w:p w14:paraId="08E18103" w14:textId="77777777" w:rsidR="00975081" w:rsidRPr="00975081" w:rsidRDefault="00975081" w:rsidP="00975081">
      <w:pPr>
        <w:numPr>
          <w:ilvl w:val="0"/>
          <w:numId w:val="8"/>
        </w:numPr>
        <w:tabs>
          <w:tab w:val="clear" w:pos="360"/>
          <w:tab w:val="num" w:pos="1080"/>
        </w:tabs>
        <w:spacing w:after="0" w:line="240" w:lineRule="auto"/>
        <w:ind w:left="1080"/>
        <w:rPr>
          <w:rFonts w:asciiTheme="minorHAnsi" w:hAnsiTheme="minorHAnsi" w:cstheme="minorHAnsi"/>
        </w:rPr>
      </w:pPr>
      <w:r w:rsidRPr="00975081">
        <w:rPr>
          <w:rFonts w:asciiTheme="minorHAnsi" w:hAnsiTheme="minorHAnsi" w:cstheme="minorHAnsi"/>
        </w:rPr>
        <w:t>They heighten your awareness of literature as art and its capacity to order</w:t>
      </w:r>
    </w:p>
    <w:p w14:paraId="155774AE" w14:textId="465711DB" w:rsidR="00975081" w:rsidRPr="00975081" w:rsidRDefault="00975081" w:rsidP="00975081">
      <w:pPr>
        <w:pStyle w:val="BodyTextIndent3"/>
        <w:ind w:left="720" w:firstLine="360"/>
        <w:rPr>
          <w:rFonts w:asciiTheme="minorHAnsi" w:hAnsiTheme="minorHAnsi" w:cstheme="minorHAnsi"/>
          <w:sz w:val="22"/>
          <w:szCs w:val="22"/>
        </w:rPr>
      </w:pPr>
      <w:r w:rsidRPr="00975081">
        <w:rPr>
          <w:rFonts w:asciiTheme="minorHAnsi" w:hAnsiTheme="minorHAnsi" w:cstheme="minorHAnsi"/>
          <w:sz w:val="22"/>
          <w:szCs w:val="22"/>
        </w:rPr>
        <w:t>experience in aesthetically pleasing and moving ways.</w:t>
      </w:r>
    </w:p>
    <w:p w14:paraId="5723F95F" w14:textId="77777777" w:rsidR="00975081" w:rsidRPr="00975081" w:rsidRDefault="00975081" w:rsidP="00975081">
      <w:pPr>
        <w:numPr>
          <w:ilvl w:val="0"/>
          <w:numId w:val="8"/>
        </w:numPr>
        <w:tabs>
          <w:tab w:val="clear" w:pos="360"/>
          <w:tab w:val="num" w:pos="1080"/>
        </w:tabs>
        <w:spacing w:after="0" w:line="240" w:lineRule="auto"/>
        <w:ind w:left="1080"/>
        <w:rPr>
          <w:rFonts w:asciiTheme="minorHAnsi" w:hAnsiTheme="minorHAnsi" w:cstheme="minorHAnsi"/>
        </w:rPr>
      </w:pPr>
      <w:r w:rsidRPr="00975081">
        <w:rPr>
          <w:rFonts w:asciiTheme="minorHAnsi" w:hAnsiTheme="minorHAnsi" w:cstheme="minorHAnsi"/>
        </w:rPr>
        <w:t>They place literary works in context—historical, social, cultural—exploring</w:t>
      </w:r>
    </w:p>
    <w:p w14:paraId="1A229A44" w14:textId="77777777" w:rsidR="00975081" w:rsidRPr="00975081" w:rsidRDefault="00975081" w:rsidP="00975081">
      <w:pPr>
        <w:pStyle w:val="BodyTextIndent3"/>
        <w:ind w:left="1080"/>
        <w:rPr>
          <w:rFonts w:asciiTheme="minorHAnsi" w:hAnsiTheme="minorHAnsi" w:cstheme="minorHAnsi"/>
          <w:sz w:val="22"/>
          <w:szCs w:val="22"/>
        </w:rPr>
      </w:pPr>
      <w:r w:rsidRPr="00975081">
        <w:rPr>
          <w:rFonts w:asciiTheme="minorHAnsi" w:hAnsiTheme="minorHAnsi" w:cstheme="minorHAnsi"/>
          <w:sz w:val="22"/>
          <w:szCs w:val="22"/>
        </w:rPr>
        <w:t>particular works as a record of human experience and as part of a definable tradition.</w:t>
      </w:r>
    </w:p>
    <w:p w14:paraId="419849B0" w14:textId="77777777" w:rsidR="00975081" w:rsidRPr="00975081" w:rsidRDefault="00975081" w:rsidP="00C949C4">
      <w:pPr>
        <w:ind w:left="720"/>
        <w:rPr>
          <w:rFonts w:asciiTheme="minorHAnsi" w:hAnsiTheme="minorHAnsi" w:cstheme="minorHAnsi"/>
        </w:rPr>
      </w:pPr>
    </w:p>
    <w:p w14:paraId="053715EF" w14:textId="107FC07B" w:rsidR="00C75192" w:rsidRPr="00E60CB3" w:rsidRDefault="007D15B9" w:rsidP="007D15B9">
      <w:pPr>
        <w:spacing w:after="0" w:line="240" w:lineRule="auto"/>
        <w:jc w:val="center"/>
        <w:rPr>
          <w:rFonts w:eastAsia="Times New Roman" w:cs="Calibri"/>
          <w:b/>
          <w:color w:val="000000"/>
        </w:rPr>
      </w:pPr>
      <w:r w:rsidRPr="00E60CB3">
        <w:rPr>
          <w:rFonts w:eastAsia="Times New Roman" w:cs="Calibri"/>
          <w:b/>
          <w:color w:val="000000"/>
        </w:rPr>
        <w:t>-Writing Intensive Designation-</w:t>
      </w:r>
    </w:p>
    <w:p w14:paraId="1007D700" w14:textId="17CFC3D7" w:rsidR="007D15B9" w:rsidRPr="00E60CB3" w:rsidRDefault="007D15B9" w:rsidP="00C75192">
      <w:pPr>
        <w:spacing w:after="0" w:line="240" w:lineRule="auto"/>
        <w:rPr>
          <w:rFonts w:eastAsia="Times New Roman" w:cs="Calibri"/>
          <w:color w:val="000000"/>
        </w:rPr>
      </w:pPr>
    </w:p>
    <w:p w14:paraId="4EB851B9" w14:textId="28A1FB14" w:rsidR="007D15B9" w:rsidRPr="00C75192" w:rsidRDefault="007D15B9" w:rsidP="00C75192">
      <w:pPr>
        <w:spacing w:after="0" w:line="240" w:lineRule="auto"/>
        <w:rPr>
          <w:rFonts w:eastAsia="Times New Roman" w:cs="Calibri"/>
          <w:color w:val="000000"/>
        </w:rPr>
      </w:pPr>
      <w:r w:rsidRPr="00E60CB3">
        <w:rPr>
          <w:rFonts w:eastAsia="Times New Roman" w:cs="Calibri"/>
          <w:color w:val="000000"/>
        </w:rPr>
        <w:t xml:space="preserve">This course is designated Writing Intensive (WI), which means at least 65 percent of the grade is based on written exams or assignments, and at least one assignment </w:t>
      </w:r>
      <w:r w:rsidR="00E60CB3" w:rsidRPr="00E60CB3">
        <w:rPr>
          <w:rFonts w:eastAsia="Times New Roman" w:cs="Calibri"/>
          <w:color w:val="000000"/>
        </w:rPr>
        <w:t xml:space="preserve">is </w:t>
      </w:r>
      <w:r w:rsidRPr="00E60CB3">
        <w:rPr>
          <w:rFonts w:eastAsia="Times New Roman" w:cs="Calibri"/>
          <w:color w:val="000000"/>
        </w:rPr>
        <w:t xml:space="preserve">500 words or more in length. Writing Intensive is a designation intended to address the writing policy for undergraduate degree programs. </w:t>
      </w:r>
    </w:p>
    <w:p w14:paraId="2D513317" w14:textId="518CCDBC" w:rsidR="00C75192" w:rsidRPr="00C75192" w:rsidRDefault="007D15B9" w:rsidP="00C75192">
      <w:pPr>
        <w:spacing w:after="0" w:line="240" w:lineRule="auto"/>
        <w:rPr>
          <w:rFonts w:eastAsia="Times New Roman" w:cs="Calibri"/>
          <w:color w:val="000000"/>
          <w:sz w:val="24"/>
          <w:szCs w:val="24"/>
        </w:rPr>
      </w:pPr>
      <w:r>
        <w:rPr>
          <w:rFonts w:eastAsia="Times New Roman" w:cs="Calibri"/>
          <w:color w:val="000000"/>
          <w:sz w:val="24"/>
          <w:szCs w:val="24"/>
        </w:rPr>
        <w:t xml:space="preserve"> </w:t>
      </w:r>
    </w:p>
    <w:p w14:paraId="7A00E786" w14:textId="4DE41EE0" w:rsidR="005F1FE2" w:rsidRPr="00C949C4" w:rsidRDefault="005F1FE2" w:rsidP="00975081">
      <w:pPr>
        <w:jc w:val="center"/>
        <w:outlineLvl w:val="0"/>
        <w:rPr>
          <w:rFonts w:asciiTheme="minorHAnsi" w:hAnsiTheme="minorHAnsi" w:cstheme="minorHAnsi"/>
        </w:rPr>
      </w:pPr>
      <w:r w:rsidRPr="00C949C4">
        <w:rPr>
          <w:rFonts w:asciiTheme="minorHAnsi" w:hAnsiTheme="minorHAnsi" w:cstheme="minorHAnsi"/>
          <w:b/>
        </w:rPr>
        <w:t>-Grading Standards-</w:t>
      </w:r>
      <w:r w:rsidR="00975081">
        <w:rPr>
          <w:rFonts w:asciiTheme="minorHAnsi" w:hAnsiTheme="minorHAnsi" w:cstheme="minorHAnsi"/>
          <w:i/>
        </w:rPr>
        <w:t xml:space="preserve"> </w:t>
      </w:r>
      <w:r w:rsidR="00975081">
        <w:rPr>
          <w:rFonts w:asciiTheme="minorHAnsi" w:hAnsiTheme="minorHAnsi" w:cstheme="minorHAnsi"/>
        </w:rPr>
        <w:t xml:space="preserve"> </w:t>
      </w:r>
    </w:p>
    <w:p w14:paraId="0FBEF3AC" w14:textId="77777777" w:rsidR="005F1FE2" w:rsidRPr="00C949C4" w:rsidRDefault="005F1FE2" w:rsidP="00FA79A3">
      <w:pPr>
        <w:rPr>
          <w:rFonts w:asciiTheme="minorHAnsi" w:hAnsiTheme="minorHAnsi" w:cstheme="minorHAnsi"/>
          <w:i/>
        </w:rPr>
      </w:pPr>
      <w:r w:rsidRPr="00C949C4">
        <w:rPr>
          <w:rFonts w:asciiTheme="minorHAnsi" w:eastAsia="MS Mincho" w:hAnsiTheme="minorHAnsi" w:cstheme="minorHAnsi"/>
          <w:b/>
          <w:i/>
          <w:color w:val="000000"/>
        </w:rPr>
        <w:t>U Grade</w:t>
      </w:r>
      <w:r w:rsidRPr="00C949C4">
        <w:rPr>
          <w:rFonts w:asciiTheme="minorHAnsi" w:eastAsia="MS Mincho" w:hAnsiTheme="minorHAnsi" w:cstheme="minorHAnsi"/>
          <w:i/>
          <w:color w:val="000000"/>
        </w:rPr>
        <w:t>.  A grade of U (Unearned Failing) is awarded to students who do not officially withdraw from, but fail to complete, a course (i.e., do not take a final exam, stop attending, etc.) and fail to achieve the course objectives.</w:t>
      </w:r>
    </w:p>
    <w:p w14:paraId="4D7C1083" w14:textId="5737C369" w:rsidR="005F1FE2" w:rsidRDefault="005F1FE2" w:rsidP="00975081">
      <w:pPr>
        <w:jc w:val="center"/>
        <w:outlineLvl w:val="0"/>
        <w:rPr>
          <w:rFonts w:asciiTheme="minorHAnsi" w:hAnsiTheme="minorHAnsi" w:cstheme="minorHAnsi"/>
          <w:b/>
        </w:rPr>
      </w:pPr>
      <w:r w:rsidRPr="00C949C4">
        <w:rPr>
          <w:rFonts w:asciiTheme="minorHAnsi" w:hAnsiTheme="minorHAnsi" w:cstheme="minorHAnsi"/>
          <w:b/>
        </w:rPr>
        <w:t>-Course Grade Breakdown-</w:t>
      </w:r>
    </w:p>
    <w:p w14:paraId="3B5BCBAC" w14:textId="3E4C6F50" w:rsidR="00A10128" w:rsidRPr="00A10128" w:rsidRDefault="00C75192" w:rsidP="00C75192">
      <w:pPr>
        <w:spacing w:after="0" w:line="240" w:lineRule="auto"/>
        <w:rPr>
          <w:rFonts w:eastAsia="Times New Roman" w:cs="Calibri"/>
          <w:color w:val="000000" w:themeColor="text1"/>
        </w:rPr>
      </w:pPr>
      <w:r w:rsidRPr="00A10128">
        <w:rPr>
          <w:rFonts w:eastAsia="Times New Roman" w:cs="Calibri"/>
          <w:color w:val="000000" w:themeColor="text1"/>
        </w:rPr>
        <w:t xml:space="preserve">Note: </w:t>
      </w:r>
    </w:p>
    <w:p w14:paraId="6429729B" w14:textId="2AE8ADAF" w:rsidR="00A10128" w:rsidRPr="00A10128" w:rsidRDefault="00A10128" w:rsidP="00C75192">
      <w:pPr>
        <w:spacing w:after="0" w:line="240" w:lineRule="auto"/>
        <w:rPr>
          <w:rFonts w:eastAsia="Times New Roman" w:cs="Calibri"/>
          <w:color w:val="000000" w:themeColor="text1"/>
        </w:rPr>
      </w:pPr>
      <w:r w:rsidRPr="00A10128">
        <w:rPr>
          <w:rFonts w:eastAsia="Times New Roman" w:cs="Calibri"/>
          <w:color w:val="000000" w:themeColor="text1"/>
        </w:rPr>
        <w:t xml:space="preserve">1) </w:t>
      </w:r>
      <w:r w:rsidR="008D535B" w:rsidRPr="00A10128">
        <w:rPr>
          <w:rFonts w:eastAsia="Times New Roman" w:cs="Calibri"/>
          <w:color w:val="000000" w:themeColor="text1"/>
        </w:rPr>
        <w:t xml:space="preserve">Designate the </w:t>
      </w:r>
      <w:r w:rsidR="00C75192" w:rsidRPr="00A10128">
        <w:rPr>
          <w:rFonts w:eastAsia="Times New Roman" w:cs="Calibri"/>
          <w:color w:val="000000" w:themeColor="text1"/>
        </w:rPr>
        <w:t>writing portions of your class</w:t>
      </w:r>
      <w:r w:rsidR="008D535B" w:rsidRPr="00A10128">
        <w:rPr>
          <w:rFonts w:eastAsia="Times New Roman" w:cs="Calibri"/>
          <w:color w:val="000000" w:themeColor="text1"/>
        </w:rPr>
        <w:t xml:space="preserve"> </w:t>
      </w:r>
      <w:r w:rsidR="00C75192" w:rsidRPr="00A10128">
        <w:rPr>
          <w:rFonts w:eastAsia="Times New Roman" w:cs="Calibri"/>
          <w:color w:val="000000" w:themeColor="text1"/>
        </w:rPr>
        <w:t xml:space="preserve">clearly so that any reviewer can clearly </w:t>
      </w:r>
      <w:r w:rsidR="008D535B" w:rsidRPr="00A10128">
        <w:rPr>
          <w:rFonts w:eastAsia="Times New Roman" w:cs="Calibri"/>
          <w:color w:val="000000" w:themeColor="text1"/>
        </w:rPr>
        <w:t>discern the percentage</w:t>
      </w:r>
      <w:r w:rsidR="00C75192" w:rsidRPr="00A10128">
        <w:rPr>
          <w:rFonts w:eastAsia="Times New Roman" w:cs="Calibri"/>
          <w:color w:val="000000" w:themeColor="text1"/>
        </w:rPr>
        <w:t xml:space="preserve"> of writing </w:t>
      </w:r>
      <w:r w:rsidR="008D535B" w:rsidRPr="00A10128">
        <w:rPr>
          <w:rFonts w:eastAsia="Times New Roman" w:cs="Calibri"/>
          <w:color w:val="000000" w:themeColor="text1"/>
        </w:rPr>
        <w:t xml:space="preserve">(minimum </w:t>
      </w:r>
      <w:r w:rsidR="00C75192" w:rsidRPr="00A10128">
        <w:rPr>
          <w:rFonts w:eastAsia="Times New Roman" w:cs="Calibri"/>
          <w:color w:val="000000" w:themeColor="text1"/>
        </w:rPr>
        <w:t>65% of the course</w:t>
      </w:r>
      <w:r w:rsidR="008D535B" w:rsidRPr="00A10128">
        <w:rPr>
          <w:rFonts w:eastAsia="Times New Roman" w:cs="Calibri"/>
          <w:color w:val="000000" w:themeColor="text1"/>
        </w:rPr>
        <w:t xml:space="preserve"> grade)</w:t>
      </w:r>
      <w:r w:rsidR="00C75192" w:rsidRPr="00A10128">
        <w:rPr>
          <w:rFonts w:eastAsia="Times New Roman" w:cs="Calibri"/>
          <w:color w:val="000000" w:themeColor="text1"/>
        </w:rPr>
        <w:t xml:space="preserve">.  </w:t>
      </w:r>
    </w:p>
    <w:p w14:paraId="568F7506" w14:textId="15F04719" w:rsidR="00A10128" w:rsidRPr="00A10128" w:rsidRDefault="00A10128" w:rsidP="00C75192">
      <w:pPr>
        <w:spacing w:after="0" w:line="240" w:lineRule="auto"/>
        <w:rPr>
          <w:rFonts w:eastAsia="Times New Roman" w:cs="Calibri"/>
          <w:color w:val="000000" w:themeColor="text1"/>
        </w:rPr>
      </w:pPr>
      <w:r w:rsidRPr="00A10128">
        <w:rPr>
          <w:rFonts w:eastAsia="Times New Roman" w:cs="Calibri"/>
          <w:color w:val="000000" w:themeColor="text1"/>
        </w:rPr>
        <w:t xml:space="preserve">2) </w:t>
      </w:r>
      <w:r w:rsidR="008D535B" w:rsidRPr="00A10128">
        <w:rPr>
          <w:rFonts w:eastAsia="Times New Roman" w:cs="Calibri"/>
          <w:color w:val="000000" w:themeColor="text1"/>
        </w:rPr>
        <w:t>If an assignment (an exam</w:t>
      </w:r>
      <w:r w:rsidRPr="00A10128">
        <w:rPr>
          <w:rFonts w:eastAsia="Times New Roman" w:cs="Calibri"/>
          <w:color w:val="000000" w:themeColor="text1"/>
        </w:rPr>
        <w:t>,</w:t>
      </w:r>
      <w:r w:rsidR="008D535B" w:rsidRPr="00A10128">
        <w:rPr>
          <w:rFonts w:eastAsia="Times New Roman" w:cs="Calibri"/>
          <w:color w:val="000000" w:themeColor="text1"/>
        </w:rPr>
        <w:t xml:space="preserve"> for example) has both written and objective components,</w:t>
      </w:r>
      <w:r w:rsidR="00C75192" w:rsidRPr="00A10128">
        <w:rPr>
          <w:rFonts w:eastAsia="Times New Roman" w:cs="Calibri"/>
          <w:color w:val="000000" w:themeColor="text1"/>
        </w:rPr>
        <w:t xml:space="preserve"> denot</w:t>
      </w:r>
      <w:r w:rsidRPr="00A10128">
        <w:rPr>
          <w:rFonts w:eastAsia="Times New Roman" w:cs="Calibri"/>
          <w:color w:val="000000" w:themeColor="text1"/>
        </w:rPr>
        <w:t>e</w:t>
      </w:r>
      <w:r w:rsidR="00C75192" w:rsidRPr="00A10128">
        <w:rPr>
          <w:rFonts w:eastAsia="Times New Roman" w:cs="Calibri"/>
          <w:color w:val="000000" w:themeColor="text1"/>
        </w:rPr>
        <w:t xml:space="preserve"> the exact percentage</w:t>
      </w:r>
      <w:r w:rsidR="008D535B" w:rsidRPr="00A10128">
        <w:rPr>
          <w:rFonts w:eastAsia="Times New Roman" w:cs="Calibri"/>
          <w:color w:val="000000" w:themeColor="text1"/>
        </w:rPr>
        <w:t xml:space="preserve">s </w:t>
      </w:r>
      <w:r w:rsidRPr="00A10128">
        <w:rPr>
          <w:rFonts w:eastAsia="Times New Roman" w:cs="Calibri"/>
          <w:color w:val="000000" w:themeColor="text1"/>
        </w:rPr>
        <w:t xml:space="preserve">in the syllabus description of the assignment </w:t>
      </w:r>
      <w:r w:rsidR="008D535B" w:rsidRPr="00A10128">
        <w:rPr>
          <w:rFonts w:eastAsia="Times New Roman" w:cs="Calibri"/>
          <w:color w:val="000000" w:themeColor="text1"/>
        </w:rPr>
        <w:t>(e.g. The exam</w:t>
      </w:r>
      <w:r w:rsidRPr="00A10128">
        <w:rPr>
          <w:rFonts w:eastAsia="Times New Roman" w:cs="Calibri"/>
          <w:color w:val="000000" w:themeColor="text1"/>
        </w:rPr>
        <w:t>s for this course are</w:t>
      </w:r>
      <w:r w:rsidR="008D535B" w:rsidRPr="00A10128">
        <w:rPr>
          <w:rFonts w:eastAsia="Times New Roman" w:cs="Calibri"/>
          <w:color w:val="000000" w:themeColor="text1"/>
        </w:rPr>
        <w:t xml:space="preserve"> 50% multiple choice and 50% short answer)</w:t>
      </w:r>
      <w:r w:rsidR="00C75192" w:rsidRPr="00A10128">
        <w:rPr>
          <w:rFonts w:eastAsia="Times New Roman" w:cs="Calibri"/>
          <w:color w:val="000000" w:themeColor="text1"/>
        </w:rPr>
        <w:t xml:space="preserve">.  </w:t>
      </w:r>
    </w:p>
    <w:p w14:paraId="0E9C176F" w14:textId="3DE458D6" w:rsidR="00C75192" w:rsidRPr="00A10128" w:rsidRDefault="00A10128" w:rsidP="00C75192">
      <w:pPr>
        <w:spacing w:after="0" w:line="240" w:lineRule="auto"/>
        <w:rPr>
          <w:rFonts w:eastAsia="Times New Roman" w:cs="Calibri"/>
          <w:color w:val="000000" w:themeColor="text1"/>
        </w:rPr>
      </w:pPr>
      <w:r w:rsidRPr="00A10128">
        <w:rPr>
          <w:rFonts w:eastAsia="Times New Roman" w:cs="Calibri"/>
          <w:color w:val="000000" w:themeColor="text1"/>
        </w:rPr>
        <w:t xml:space="preserve">3) </w:t>
      </w:r>
      <w:r w:rsidR="008D535B" w:rsidRPr="00A10128">
        <w:rPr>
          <w:rFonts w:eastAsia="Times New Roman" w:cs="Calibri"/>
          <w:color w:val="000000" w:themeColor="text1"/>
        </w:rPr>
        <w:t>L</w:t>
      </w:r>
      <w:r w:rsidR="00C75192" w:rsidRPr="00A10128">
        <w:rPr>
          <w:rFonts w:eastAsia="Times New Roman" w:cs="Calibri"/>
          <w:color w:val="000000" w:themeColor="text1"/>
        </w:rPr>
        <w:t xml:space="preserve">ist which assignment meets the "500-word" extended assignment.   </w:t>
      </w:r>
    </w:p>
    <w:p w14:paraId="7C30D08C" w14:textId="77777777" w:rsidR="00A10128" w:rsidRPr="00C75192" w:rsidRDefault="00A10128" w:rsidP="00C75192">
      <w:pPr>
        <w:spacing w:after="0" w:line="240" w:lineRule="auto"/>
        <w:rPr>
          <w:rFonts w:eastAsia="Times New Roman" w:cs="Calibri"/>
          <w:color w:val="000000" w:themeColor="text1"/>
          <w:sz w:val="24"/>
          <w:szCs w:val="24"/>
        </w:rPr>
      </w:pPr>
    </w:p>
    <w:p w14:paraId="220FBF8F" w14:textId="7A8A8060" w:rsidR="005F1FE2" w:rsidRPr="00975081" w:rsidRDefault="005F1FE2" w:rsidP="00975081">
      <w:pPr>
        <w:jc w:val="center"/>
        <w:outlineLvl w:val="0"/>
        <w:rPr>
          <w:rFonts w:asciiTheme="minorHAnsi" w:hAnsiTheme="minorHAnsi" w:cstheme="minorHAnsi"/>
          <w:b/>
        </w:rPr>
      </w:pPr>
      <w:r w:rsidRPr="00C949C4">
        <w:rPr>
          <w:rFonts w:asciiTheme="minorHAnsi" w:hAnsiTheme="minorHAnsi" w:cstheme="minorHAnsi"/>
          <w:b/>
        </w:rPr>
        <w:t>-Classroom Policies-</w:t>
      </w:r>
    </w:p>
    <w:p w14:paraId="51348673" w14:textId="77777777" w:rsidR="005F1FE2" w:rsidRPr="00975081" w:rsidRDefault="005F1FE2" w:rsidP="00F7237A">
      <w:pPr>
        <w:jc w:val="center"/>
        <w:outlineLvl w:val="0"/>
        <w:rPr>
          <w:rFonts w:asciiTheme="minorHAnsi" w:hAnsiTheme="minorHAnsi" w:cstheme="minorHAnsi"/>
          <w:i/>
          <w:color w:val="FF0000"/>
        </w:rPr>
      </w:pPr>
      <w:r w:rsidRPr="00975081">
        <w:rPr>
          <w:rFonts w:asciiTheme="minorHAnsi" w:hAnsiTheme="minorHAnsi" w:cstheme="minorHAnsi"/>
          <w:b/>
          <w:color w:val="FF0000"/>
        </w:rPr>
        <w:t>-Academic Honesty-</w:t>
      </w:r>
    </w:p>
    <w:p w14:paraId="6716B7C7" w14:textId="77777777" w:rsidR="005F1FE2" w:rsidRPr="00975081" w:rsidRDefault="005F1FE2" w:rsidP="00FA79A3">
      <w:pPr>
        <w:rPr>
          <w:rFonts w:asciiTheme="minorHAnsi" w:hAnsiTheme="minorHAnsi" w:cstheme="minorHAnsi"/>
          <w:color w:val="FF0000"/>
        </w:rPr>
      </w:pPr>
      <w:r w:rsidRPr="00975081">
        <w:rPr>
          <w:rFonts w:asciiTheme="minorHAnsi" w:hAnsiTheme="minorHAnsi" w:cstheme="minorHAnsi"/>
          <w:color w:val="FF0000"/>
        </w:rPr>
        <w:t xml:space="preserve">The </w:t>
      </w:r>
      <w:r w:rsidRPr="00975081">
        <w:rPr>
          <w:rFonts w:asciiTheme="minorHAnsi" w:hAnsiTheme="minorHAnsi" w:cstheme="minorHAnsi"/>
          <w:i/>
          <w:color w:val="FF0000"/>
        </w:rPr>
        <w:t>Texas State University Honor Code</w:t>
      </w:r>
      <w:r w:rsidRPr="00975081">
        <w:rPr>
          <w:rFonts w:asciiTheme="minorHAnsi" w:hAnsiTheme="minorHAnsi" w:cstheme="minorHAnsi"/>
          <w:color w:val="FF0000"/>
        </w:rPr>
        <w:t xml:space="preserve"> states, “We do our own work and are honest with one another in all matters.  We understand how various acts of dishonesty, like plagiarizing, . . . conflict as much with academic achievement as with the values of honesty and integrity.”   </w:t>
      </w:r>
      <w:r w:rsidRPr="00975081">
        <w:rPr>
          <w:rFonts w:asciiTheme="minorHAnsi" w:hAnsiTheme="minorHAnsi" w:cstheme="minorHAnsi"/>
          <w:b/>
          <w:color w:val="FF0000"/>
        </w:rPr>
        <w:tab/>
      </w:r>
      <w:r w:rsidRPr="00975081">
        <w:rPr>
          <w:rFonts w:asciiTheme="minorHAnsi" w:hAnsiTheme="minorHAnsi" w:cstheme="minorHAnsi"/>
          <w:b/>
          <w:color w:val="FF0000"/>
        </w:rPr>
        <w:tab/>
      </w:r>
    </w:p>
    <w:p w14:paraId="6D952A80" w14:textId="459B91B6" w:rsidR="005F1FE2" w:rsidRPr="00C949C4" w:rsidRDefault="005F1FE2" w:rsidP="00FA79A3">
      <w:pPr>
        <w:rPr>
          <w:rFonts w:asciiTheme="minorHAnsi" w:hAnsiTheme="minorHAnsi" w:cstheme="minorHAnsi"/>
          <w:i/>
        </w:rPr>
      </w:pPr>
      <w:r w:rsidRPr="00C949C4">
        <w:rPr>
          <w:rFonts w:asciiTheme="minorHAnsi" w:hAnsiTheme="minorHAnsi" w:cstheme="minorHAnsi"/>
          <w:b/>
        </w:rPr>
        <w:t>Plagiarizing</w:t>
      </w:r>
      <w:r w:rsidRPr="00C949C4">
        <w:rPr>
          <w:rFonts w:asciiTheme="minorHAnsi" w:hAnsiTheme="minorHAnsi" w:cstheme="minorHAnsi"/>
        </w:rPr>
        <w:t xml:space="preserve"> is submitting work that is in any way not your own.  Any cases of verifiable plagiarism, whether deliberate or accidental, will result in a failing grade on the assignment and may result in a failing grade </w:t>
      </w:r>
      <w:r w:rsidR="00975081">
        <w:rPr>
          <w:rFonts w:asciiTheme="minorHAnsi" w:hAnsiTheme="minorHAnsi" w:cstheme="minorHAnsi"/>
        </w:rPr>
        <w:t>for the course</w:t>
      </w:r>
      <w:r w:rsidRPr="00C949C4">
        <w:rPr>
          <w:rFonts w:asciiTheme="minorHAnsi" w:hAnsiTheme="minorHAnsi" w:cstheme="minorHAnsi"/>
        </w:rPr>
        <w:t xml:space="preserve">.  </w:t>
      </w:r>
      <w:r w:rsidR="00975081">
        <w:rPr>
          <w:rFonts w:asciiTheme="minorHAnsi" w:hAnsiTheme="minorHAnsi" w:cstheme="minorHAnsi"/>
        </w:rPr>
        <w:t xml:space="preserve"> </w:t>
      </w:r>
      <w:r w:rsidRPr="00C949C4">
        <w:rPr>
          <w:rFonts w:asciiTheme="minorHAnsi" w:hAnsiTheme="minorHAnsi" w:cstheme="minorHAnsi"/>
        </w:rPr>
        <w:t xml:space="preserve">  </w:t>
      </w:r>
      <w:r w:rsidRPr="00C949C4">
        <w:rPr>
          <w:rFonts w:asciiTheme="minorHAnsi" w:hAnsiTheme="minorHAnsi" w:cstheme="minorHAnsi"/>
        </w:rPr>
        <w:tab/>
      </w:r>
    </w:p>
    <w:p w14:paraId="3C92FDB9" w14:textId="0BC4B306" w:rsidR="005F1FE2" w:rsidRPr="00975081" w:rsidRDefault="005F1FE2" w:rsidP="00975081">
      <w:pPr>
        <w:jc w:val="center"/>
        <w:outlineLvl w:val="0"/>
        <w:rPr>
          <w:rFonts w:asciiTheme="minorHAnsi" w:hAnsiTheme="minorHAnsi" w:cstheme="minorHAnsi"/>
          <w:b/>
        </w:rPr>
      </w:pPr>
      <w:r w:rsidRPr="00C949C4">
        <w:rPr>
          <w:rFonts w:asciiTheme="minorHAnsi" w:hAnsiTheme="minorHAnsi" w:cstheme="minorHAnsi"/>
          <w:b/>
        </w:rPr>
        <w:t>-Attendance Policy-</w:t>
      </w:r>
    </w:p>
    <w:p w14:paraId="57A434F3" w14:textId="0FDAF4E5" w:rsidR="005F1FE2" w:rsidRPr="00975081" w:rsidRDefault="005F1FE2" w:rsidP="00975081">
      <w:pPr>
        <w:jc w:val="center"/>
        <w:outlineLvl w:val="0"/>
        <w:rPr>
          <w:rFonts w:asciiTheme="minorHAnsi" w:hAnsiTheme="minorHAnsi" w:cstheme="minorHAnsi"/>
          <w:b/>
        </w:rPr>
      </w:pPr>
      <w:r w:rsidRPr="00C949C4">
        <w:rPr>
          <w:rFonts w:asciiTheme="minorHAnsi" w:hAnsiTheme="minorHAnsi" w:cstheme="minorHAnsi"/>
          <w:b/>
        </w:rPr>
        <w:t>-Late Paper Policy-</w:t>
      </w:r>
    </w:p>
    <w:p w14:paraId="51903A8C" w14:textId="77777777" w:rsidR="005F1FE2" w:rsidRPr="00975081" w:rsidRDefault="005F1FE2" w:rsidP="00F7237A">
      <w:pPr>
        <w:jc w:val="center"/>
        <w:outlineLvl w:val="0"/>
        <w:rPr>
          <w:rFonts w:asciiTheme="minorHAnsi" w:hAnsiTheme="minorHAnsi" w:cstheme="minorHAnsi"/>
          <w:b/>
          <w:color w:val="FF0000"/>
        </w:rPr>
      </w:pPr>
      <w:r w:rsidRPr="00975081">
        <w:rPr>
          <w:rFonts w:asciiTheme="minorHAnsi" w:hAnsiTheme="minorHAnsi" w:cstheme="minorHAnsi"/>
          <w:b/>
          <w:color w:val="FF0000"/>
        </w:rPr>
        <w:t>-Accommodations-</w:t>
      </w:r>
    </w:p>
    <w:p w14:paraId="2522F8C2" w14:textId="77777777" w:rsidR="005F1FE2" w:rsidRPr="00C949C4" w:rsidRDefault="005F1FE2" w:rsidP="00FA79A3">
      <w:pPr>
        <w:rPr>
          <w:rFonts w:asciiTheme="minorHAnsi" w:hAnsiTheme="minorHAnsi" w:cstheme="minorHAnsi"/>
        </w:rPr>
      </w:pPr>
      <w:r w:rsidRPr="00C949C4">
        <w:rPr>
          <w:rFonts w:asciiTheme="minorHAnsi" w:hAnsiTheme="minorHAnsi" w:cstheme="minorHAnsi"/>
        </w:rPr>
        <w:t xml:space="preserve">Students who need accommodations in order to succeed in this course must inform me within the first two weeks of class. </w:t>
      </w:r>
    </w:p>
    <w:p w14:paraId="49ADF388" w14:textId="77777777" w:rsidR="005F1FE2" w:rsidRPr="00C949C4" w:rsidRDefault="005F1FE2" w:rsidP="00F7237A">
      <w:pPr>
        <w:jc w:val="center"/>
        <w:outlineLvl w:val="0"/>
        <w:rPr>
          <w:rFonts w:asciiTheme="minorHAnsi" w:hAnsiTheme="minorHAnsi" w:cstheme="minorHAnsi"/>
          <w:b/>
        </w:rPr>
      </w:pPr>
      <w:r w:rsidRPr="00C949C4">
        <w:rPr>
          <w:rFonts w:asciiTheme="minorHAnsi" w:hAnsiTheme="minorHAnsi" w:cstheme="minorHAnsi"/>
          <w:b/>
        </w:rPr>
        <w:t>-The Writing Center-</w:t>
      </w:r>
    </w:p>
    <w:p w14:paraId="31648611" w14:textId="77777777" w:rsidR="005F1FE2" w:rsidRPr="00C949C4" w:rsidRDefault="005F1FE2" w:rsidP="00FA79A3">
      <w:pPr>
        <w:rPr>
          <w:rFonts w:asciiTheme="minorHAnsi" w:hAnsiTheme="minorHAnsi" w:cstheme="minorHAnsi"/>
        </w:rPr>
      </w:pPr>
      <w:r w:rsidRPr="00C949C4">
        <w:rPr>
          <w:rFonts w:asciiTheme="minorHAnsi" w:hAnsiTheme="minorHAnsi" w:cstheme="minorHAnsi"/>
        </w:rPr>
        <w:lastRenderedPageBreak/>
        <w:t>I encourage you to use the tutoring services provided by The Writing Center, located on the 1</w:t>
      </w:r>
      <w:r w:rsidRPr="00C949C4">
        <w:rPr>
          <w:rFonts w:asciiTheme="minorHAnsi" w:hAnsiTheme="minorHAnsi" w:cstheme="minorHAnsi"/>
          <w:vertAlign w:val="superscript"/>
        </w:rPr>
        <w:t>st</w:t>
      </w:r>
      <w:r w:rsidRPr="00C949C4">
        <w:rPr>
          <w:rFonts w:asciiTheme="minorHAnsi" w:hAnsiTheme="minorHAnsi" w:cstheme="minorHAnsi"/>
        </w:rPr>
        <w:t xml:space="preserve"> floor of ASBN. You can book your 30- to 60-minute appointment at www.writingcenter.txstate.edu. </w:t>
      </w:r>
    </w:p>
    <w:p w14:paraId="787815F6" w14:textId="77777777" w:rsidR="005F1FE2" w:rsidRPr="00C949C4" w:rsidRDefault="005F1FE2" w:rsidP="00BC444F">
      <w:pPr>
        <w:jc w:val="center"/>
        <w:rPr>
          <w:rFonts w:asciiTheme="minorHAnsi" w:hAnsiTheme="minorHAnsi" w:cstheme="minorHAnsi"/>
          <w:b/>
          <w:szCs w:val="24"/>
        </w:rPr>
      </w:pPr>
      <w:r w:rsidRPr="00C949C4">
        <w:rPr>
          <w:rFonts w:asciiTheme="minorHAnsi" w:hAnsiTheme="minorHAnsi" w:cstheme="minorHAnsi"/>
        </w:rPr>
        <w:br w:type="page"/>
      </w:r>
      <w:r w:rsidRPr="00C949C4">
        <w:rPr>
          <w:rFonts w:asciiTheme="minorHAnsi" w:hAnsiTheme="minorHAnsi" w:cstheme="minorHAnsi"/>
          <w:b/>
          <w:szCs w:val="24"/>
        </w:rPr>
        <w:lastRenderedPageBreak/>
        <w:t>-Daily Calendar-</w:t>
      </w:r>
      <w:r w:rsidRPr="00C949C4">
        <w:rPr>
          <w:rFonts w:asciiTheme="minorHAnsi" w:hAnsiTheme="minorHAnsi" w:cstheme="minorHAnsi"/>
          <w:szCs w:val="24"/>
        </w:rPr>
        <w:t xml:space="preserve"> </w:t>
      </w:r>
    </w:p>
    <w:p w14:paraId="0F8E9DBD" w14:textId="5D22ED49" w:rsidR="005F1FE2" w:rsidRPr="00975081" w:rsidRDefault="005F1FE2" w:rsidP="00975081">
      <w:pPr>
        <w:rPr>
          <w:rFonts w:asciiTheme="minorHAnsi" w:hAnsiTheme="minorHAnsi" w:cstheme="minorHAnsi"/>
          <w:i/>
          <w:szCs w:val="24"/>
        </w:rPr>
      </w:pPr>
      <w:r w:rsidRPr="00C949C4">
        <w:rPr>
          <w:rFonts w:asciiTheme="minorHAnsi" w:hAnsiTheme="minorHAnsi" w:cstheme="minorHAnsi"/>
          <w:i/>
          <w:szCs w:val="24"/>
        </w:rPr>
        <w:t>This calendar is tentative.  I will distribute written revisions as I adapt instruction and materials to your needs.</w:t>
      </w:r>
      <w:r w:rsidRPr="00C949C4">
        <w:rPr>
          <w:rFonts w:asciiTheme="minorHAnsi" w:hAnsiTheme="minorHAnsi" w:cstheme="minorHAnsi"/>
          <w:szCs w:val="24"/>
        </w:rPr>
        <w:tab/>
      </w:r>
      <w:r w:rsidRPr="00C949C4">
        <w:rPr>
          <w:rFonts w:asciiTheme="minorHAnsi" w:hAnsiTheme="minorHAnsi" w:cstheme="minorHAnsi"/>
          <w:color w:val="FF0000"/>
          <w:szCs w:val="24"/>
        </w:rPr>
        <w:t xml:space="preserve"> </w:t>
      </w:r>
    </w:p>
    <w:p w14:paraId="6D4611AE" w14:textId="7CBC4152" w:rsidR="005F1FE2" w:rsidRPr="00C949C4" w:rsidRDefault="005F1FE2" w:rsidP="00BC444F">
      <w:pPr>
        <w:rPr>
          <w:rFonts w:asciiTheme="minorHAnsi" w:hAnsiTheme="minorHAnsi" w:cstheme="minorHAnsi"/>
          <w:color w:val="FF0000"/>
          <w:szCs w:val="24"/>
        </w:rPr>
      </w:pPr>
      <w:r w:rsidRPr="00C949C4">
        <w:rPr>
          <w:rFonts w:asciiTheme="minorHAnsi" w:hAnsiTheme="minorHAnsi" w:cstheme="minorHAnsi"/>
          <w:color w:val="FF0000"/>
          <w:szCs w:val="24"/>
        </w:rPr>
        <w:t>Syllabus shells and a sample syllabus are availabl</w:t>
      </w:r>
      <w:r w:rsidR="00975081">
        <w:rPr>
          <w:rFonts w:asciiTheme="minorHAnsi" w:hAnsiTheme="minorHAnsi" w:cstheme="minorHAnsi"/>
          <w:color w:val="FF0000"/>
          <w:szCs w:val="24"/>
        </w:rPr>
        <w:t xml:space="preserve">e </w:t>
      </w:r>
      <w:hyperlink r:id="rId9" w:history="1">
        <w:r w:rsidR="00975081" w:rsidRPr="00975081">
          <w:rPr>
            <w:rStyle w:val="Hyperlink"/>
            <w:rFonts w:asciiTheme="minorHAnsi" w:hAnsiTheme="minorHAnsi" w:cstheme="minorHAnsi"/>
            <w:szCs w:val="24"/>
          </w:rPr>
          <w:t>here</w:t>
        </w:r>
      </w:hyperlink>
      <w:r w:rsidR="00975081">
        <w:rPr>
          <w:rFonts w:asciiTheme="minorHAnsi" w:hAnsiTheme="minorHAnsi" w:cstheme="minorHAnsi"/>
          <w:color w:val="FF0000"/>
          <w:szCs w:val="24"/>
        </w:rPr>
        <w:t xml:space="preserve">. </w:t>
      </w:r>
    </w:p>
    <w:p w14:paraId="34213EFE" w14:textId="77777777" w:rsidR="005F1FE2" w:rsidRPr="00C949C4" w:rsidRDefault="005F1FE2" w:rsidP="00BC444F">
      <w:pPr>
        <w:rPr>
          <w:rFonts w:asciiTheme="minorHAnsi" w:hAnsiTheme="minorHAnsi" w:cstheme="minorHAnsi"/>
          <w:color w:val="FF0000"/>
          <w:szCs w:val="24"/>
        </w:rPr>
      </w:pPr>
    </w:p>
    <w:p w14:paraId="7A7A56A2" w14:textId="77777777" w:rsidR="005F1FE2" w:rsidRPr="00C949C4" w:rsidRDefault="005F1FE2" w:rsidP="00BC444F">
      <w:pPr>
        <w:rPr>
          <w:rFonts w:asciiTheme="minorHAnsi" w:hAnsiTheme="minorHAnsi" w:cstheme="minorHAnsi"/>
          <w:szCs w:val="24"/>
        </w:rPr>
      </w:pPr>
    </w:p>
    <w:p w14:paraId="425A862E" w14:textId="77777777" w:rsidR="005F1FE2" w:rsidRPr="00C949C4" w:rsidRDefault="005F1FE2" w:rsidP="00BC444F">
      <w:pPr>
        <w:rPr>
          <w:rFonts w:asciiTheme="minorHAnsi" w:hAnsiTheme="minorHAnsi" w:cstheme="minorHAnsi"/>
          <w:szCs w:val="24"/>
        </w:rPr>
      </w:pPr>
    </w:p>
    <w:p w14:paraId="25DA59F8" w14:textId="77777777" w:rsidR="005F1FE2" w:rsidRPr="00C949C4" w:rsidRDefault="005F1FE2" w:rsidP="00BC444F">
      <w:pPr>
        <w:pStyle w:val="BodyText"/>
        <w:spacing w:line="240" w:lineRule="auto"/>
        <w:rPr>
          <w:rFonts w:asciiTheme="minorHAnsi" w:hAnsiTheme="minorHAnsi" w:cstheme="minorHAnsi"/>
          <w:sz w:val="24"/>
          <w:szCs w:val="24"/>
        </w:rPr>
      </w:pPr>
      <w:r w:rsidRPr="00C949C4">
        <w:rPr>
          <w:rFonts w:asciiTheme="minorHAnsi" w:hAnsiTheme="minorHAnsi" w:cstheme="minorHAnsi"/>
          <w:sz w:val="24"/>
          <w:szCs w:val="24"/>
        </w:rPr>
        <w:tab/>
      </w:r>
    </w:p>
    <w:p w14:paraId="44BA4EF8" w14:textId="77777777" w:rsidR="005F1FE2" w:rsidRPr="00C949C4" w:rsidRDefault="005F1FE2" w:rsidP="00BC444F">
      <w:pPr>
        <w:pStyle w:val="BodyText"/>
        <w:spacing w:line="240" w:lineRule="auto"/>
        <w:rPr>
          <w:rFonts w:asciiTheme="minorHAnsi" w:hAnsiTheme="minorHAnsi" w:cstheme="minorHAnsi"/>
          <w:sz w:val="24"/>
          <w:szCs w:val="24"/>
        </w:rPr>
      </w:pPr>
    </w:p>
    <w:p w14:paraId="3A744BB2" w14:textId="77777777" w:rsidR="005F1FE2" w:rsidRPr="00C949C4" w:rsidRDefault="005F1FE2" w:rsidP="00BC444F">
      <w:pPr>
        <w:pStyle w:val="BodyText"/>
        <w:spacing w:line="240" w:lineRule="auto"/>
        <w:rPr>
          <w:rFonts w:asciiTheme="minorHAnsi" w:hAnsiTheme="minorHAnsi" w:cstheme="minorHAnsi"/>
          <w:sz w:val="24"/>
          <w:szCs w:val="24"/>
        </w:rPr>
      </w:pPr>
    </w:p>
    <w:p w14:paraId="1A88D012" w14:textId="77777777" w:rsidR="005F1FE2" w:rsidRPr="00C949C4" w:rsidRDefault="005F1FE2" w:rsidP="00BC444F">
      <w:pPr>
        <w:pStyle w:val="BodyText"/>
        <w:spacing w:line="240" w:lineRule="auto"/>
        <w:rPr>
          <w:rFonts w:asciiTheme="minorHAnsi" w:hAnsiTheme="minorHAnsi" w:cstheme="minorHAnsi"/>
          <w:sz w:val="24"/>
          <w:szCs w:val="24"/>
        </w:rPr>
      </w:pPr>
    </w:p>
    <w:p w14:paraId="0DA3054E" w14:textId="77777777" w:rsidR="005F1FE2" w:rsidRPr="00C949C4" w:rsidRDefault="005F1FE2" w:rsidP="00BC444F">
      <w:pPr>
        <w:pStyle w:val="BodyText"/>
        <w:spacing w:line="240" w:lineRule="auto"/>
        <w:rPr>
          <w:rFonts w:asciiTheme="minorHAnsi" w:hAnsiTheme="minorHAnsi" w:cstheme="minorHAnsi"/>
          <w:sz w:val="24"/>
          <w:szCs w:val="24"/>
        </w:rPr>
      </w:pPr>
    </w:p>
    <w:p w14:paraId="420F2EBE" w14:textId="77777777" w:rsidR="005F1FE2" w:rsidRPr="00C949C4" w:rsidRDefault="005F1FE2" w:rsidP="00FA79A3">
      <w:pPr>
        <w:rPr>
          <w:rFonts w:asciiTheme="minorHAnsi" w:hAnsiTheme="minorHAnsi" w:cstheme="minorHAnsi"/>
        </w:rPr>
      </w:pPr>
    </w:p>
    <w:sectPr w:rsidR="005F1FE2" w:rsidRPr="00C949C4" w:rsidSect="00C06D0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924C" w14:textId="77777777" w:rsidR="00D007E6" w:rsidRDefault="00D007E6" w:rsidP="00287008">
      <w:pPr>
        <w:spacing w:after="0" w:line="240" w:lineRule="auto"/>
      </w:pPr>
      <w:r>
        <w:separator/>
      </w:r>
    </w:p>
  </w:endnote>
  <w:endnote w:type="continuationSeparator" w:id="0">
    <w:p w14:paraId="5236318A" w14:textId="77777777" w:rsidR="00D007E6" w:rsidRDefault="00D007E6" w:rsidP="0028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48B3" w14:textId="77777777" w:rsidR="00D007E6" w:rsidRDefault="00D007E6" w:rsidP="00287008">
      <w:pPr>
        <w:spacing w:after="0" w:line="240" w:lineRule="auto"/>
      </w:pPr>
      <w:r>
        <w:separator/>
      </w:r>
    </w:p>
  </w:footnote>
  <w:footnote w:type="continuationSeparator" w:id="0">
    <w:p w14:paraId="08D50593" w14:textId="77777777" w:rsidR="00D007E6" w:rsidRDefault="00D007E6" w:rsidP="0028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7E9F" w14:textId="77777777" w:rsidR="00287008" w:rsidRDefault="00287008" w:rsidP="005C44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59E6" w14:textId="77777777" w:rsidR="00287008" w:rsidRDefault="00287008" w:rsidP="002870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225D" w14:textId="77777777" w:rsidR="00287008" w:rsidRDefault="00287008" w:rsidP="005C44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153">
      <w:rPr>
        <w:rStyle w:val="PageNumber"/>
        <w:noProof/>
      </w:rPr>
      <w:t>4</w:t>
    </w:r>
    <w:r>
      <w:rPr>
        <w:rStyle w:val="PageNumber"/>
      </w:rPr>
      <w:fldChar w:fldCharType="end"/>
    </w:r>
  </w:p>
  <w:p w14:paraId="36CF37EE" w14:textId="77777777" w:rsidR="00287008" w:rsidRDefault="00287008" w:rsidP="002870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02C6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D2247"/>
    <w:multiLevelType w:val="hybridMultilevel"/>
    <w:tmpl w:val="99B2F052"/>
    <w:lvl w:ilvl="0" w:tplc="04090011">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CED3520"/>
    <w:multiLevelType w:val="hybridMultilevel"/>
    <w:tmpl w:val="8AD8E66E"/>
    <w:lvl w:ilvl="0" w:tplc="00010409">
      <w:start w:val="1"/>
      <w:numFmt w:val="bullet"/>
      <w:lvlText w:val=""/>
      <w:lvlJc w:val="left"/>
      <w:pPr>
        <w:tabs>
          <w:tab w:val="num" w:pos="360"/>
        </w:tabs>
        <w:ind w:left="360" w:hanging="360"/>
      </w:pPr>
      <w:rPr>
        <w:rFonts w:ascii="Symbol" w:hAnsi="Symbol" w:hint="default"/>
      </w:rPr>
    </w:lvl>
    <w:lvl w:ilvl="1" w:tplc="902CB9E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9049F"/>
    <w:multiLevelType w:val="hybridMultilevel"/>
    <w:tmpl w:val="49B64E1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007197"/>
    <w:multiLevelType w:val="hybridMultilevel"/>
    <w:tmpl w:val="C67C3F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1197C"/>
    <w:multiLevelType w:val="hybridMultilevel"/>
    <w:tmpl w:val="5BFAFADE"/>
    <w:lvl w:ilvl="0" w:tplc="00010409">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D4564"/>
    <w:multiLevelType w:val="hybridMultilevel"/>
    <w:tmpl w:val="A344D7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74"/>
    <w:rsid w:val="00140C4E"/>
    <w:rsid w:val="00162A87"/>
    <w:rsid w:val="001E055D"/>
    <w:rsid w:val="00212953"/>
    <w:rsid w:val="002145A4"/>
    <w:rsid w:val="00287008"/>
    <w:rsid w:val="002A4273"/>
    <w:rsid w:val="002C55C9"/>
    <w:rsid w:val="002D7C54"/>
    <w:rsid w:val="002F02D5"/>
    <w:rsid w:val="0036398A"/>
    <w:rsid w:val="003A6827"/>
    <w:rsid w:val="003C6ECE"/>
    <w:rsid w:val="00476C95"/>
    <w:rsid w:val="004902EF"/>
    <w:rsid w:val="00490E11"/>
    <w:rsid w:val="004A3657"/>
    <w:rsid w:val="004E35B1"/>
    <w:rsid w:val="004E4CFE"/>
    <w:rsid w:val="004F1168"/>
    <w:rsid w:val="00572C20"/>
    <w:rsid w:val="005969FA"/>
    <w:rsid w:val="005D018A"/>
    <w:rsid w:val="005E0B7E"/>
    <w:rsid w:val="005F1FE2"/>
    <w:rsid w:val="005F205A"/>
    <w:rsid w:val="00637153"/>
    <w:rsid w:val="006918A8"/>
    <w:rsid w:val="0072148E"/>
    <w:rsid w:val="007A72A4"/>
    <w:rsid w:val="007D15B9"/>
    <w:rsid w:val="007D1D47"/>
    <w:rsid w:val="007E0D4D"/>
    <w:rsid w:val="007F1AE5"/>
    <w:rsid w:val="00813074"/>
    <w:rsid w:val="00865C1C"/>
    <w:rsid w:val="008D535B"/>
    <w:rsid w:val="008F66C2"/>
    <w:rsid w:val="009410E3"/>
    <w:rsid w:val="00975081"/>
    <w:rsid w:val="00992714"/>
    <w:rsid w:val="009C7B1B"/>
    <w:rsid w:val="00A10128"/>
    <w:rsid w:val="00A13738"/>
    <w:rsid w:val="00A565BC"/>
    <w:rsid w:val="00A64C3D"/>
    <w:rsid w:val="00A77EC1"/>
    <w:rsid w:val="00AC1BF0"/>
    <w:rsid w:val="00AC2D0F"/>
    <w:rsid w:val="00AF6B3A"/>
    <w:rsid w:val="00B46AED"/>
    <w:rsid w:val="00B47290"/>
    <w:rsid w:val="00BC444F"/>
    <w:rsid w:val="00BC4BF5"/>
    <w:rsid w:val="00BE6EBD"/>
    <w:rsid w:val="00BF550E"/>
    <w:rsid w:val="00C050C1"/>
    <w:rsid w:val="00C06D0B"/>
    <w:rsid w:val="00C468CA"/>
    <w:rsid w:val="00C75192"/>
    <w:rsid w:val="00C949C4"/>
    <w:rsid w:val="00CE7B61"/>
    <w:rsid w:val="00D007E6"/>
    <w:rsid w:val="00DB0F4A"/>
    <w:rsid w:val="00E342CD"/>
    <w:rsid w:val="00E60CB3"/>
    <w:rsid w:val="00E71A33"/>
    <w:rsid w:val="00E73BF5"/>
    <w:rsid w:val="00F7237A"/>
    <w:rsid w:val="00F73B98"/>
    <w:rsid w:val="00FA79A3"/>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9C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0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074"/>
    <w:pPr>
      <w:ind w:left="720"/>
      <w:contextualSpacing/>
    </w:pPr>
  </w:style>
  <w:style w:type="character" w:styleId="PlaceholderText">
    <w:name w:val="Placeholder Text"/>
    <w:basedOn w:val="DefaultParagraphFont"/>
    <w:uiPriority w:val="99"/>
    <w:semiHidden/>
    <w:rsid w:val="00813074"/>
    <w:rPr>
      <w:rFonts w:cs="Times New Roman"/>
      <w:color w:val="808080"/>
    </w:rPr>
  </w:style>
  <w:style w:type="character" w:styleId="IntenseEmphasis">
    <w:name w:val="Intense Emphasis"/>
    <w:basedOn w:val="DefaultParagraphFont"/>
    <w:uiPriority w:val="99"/>
    <w:qFormat/>
    <w:rsid w:val="00CE7B61"/>
    <w:rPr>
      <w:rFonts w:cs="Times New Roman"/>
      <w:b/>
      <w:bCs/>
      <w:i/>
      <w:iCs/>
      <w:color w:val="4F81BD"/>
    </w:rPr>
  </w:style>
  <w:style w:type="paragraph" w:styleId="BalloonText">
    <w:name w:val="Balloon Text"/>
    <w:basedOn w:val="Normal"/>
    <w:link w:val="BalloonTextChar"/>
    <w:uiPriority w:val="99"/>
    <w:semiHidden/>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ECE"/>
    <w:rPr>
      <w:rFonts w:ascii="Tahoma" w:hAnsi="Tahoma" w:cs="Tahoma"/>
      <w:sz w:val="16"/>
      <w:szCs w:val="16"/>
    </w:rPr>
  </w:style>
  <w:style w:type="paragraph" w:styleId="BodyTextIndent">
    <w:name w:val="Body Text Indent"/>
    <w:basedOn w:val="Normal"/>
    <w:link w:val="BodyTextIndentChar"/>
    <w:uiPriority w:val="99"/>
    <w:rsid w:val="00FA79A3"/>
    <w:pPr>
      <w:spacing w:after="0" w:line="240" w:lineRule="auto"/>
      <w:ind w:left="1440"/>
    </w:pPr>
    <w:rPr>
      <w:rFonts w:ascii="Palatino" w:eastAsia="Times New Roman" w:hAnsi="Palatino"/>
      <w:i/>
      <w:szCs w:val="20"/>
    </w:rPr>
  </w:style>
  <w:style w:type="character" w:customStyle="1" w:styleId="BodyTextIndentChar">
    <w:name w:val="Body Text Indent Char"/>
    <w:basedOn w:val="DefaultParagraphFont"/>
    <w:link w:val="BodyTextIndent"/>
    <w:uiPriority w:val="99"/>
    <w:locked/>
    <w:rsid w:val="00FA79A3"/>
    <w:rPr>
      <w:rFonts w:ascii="Palatino" w:hAnsi="Palatino" w:cs="Times New Roman"/>
      <w:i/>
      <w:sz w:val="20"/>
      <w:szCs w:val="20"/>
    </w:rPr>
  </w:style>
  <w:style w:type="paragraph" w:styleId="DocumentMap">
    <w:name w:val="Document Map"/>
    <w:basedOn w:val="Normal"/>
    <w:link w:val="DocumentMapChar"/>
    <w:uiPriority w:val="99"/>
    <w:semiHidden/>
    <w:rsid w:val="00E34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E342CD"/>
    <w:rPr>
      <w:rFonts w:ascii="Times New Roman" w:hAnsi="Times New Roman" w:cs="Times New Roman"/>
      <w:sz w:val="24"/>
      <w:szCs w:val="24"/>
    </w:rPr>
  </w:style>
  <w:style w:type="character" w:styleId="Hyperlink">
    <w:name w:val="Hyperlink"/>
    <w:basedOn w:val="DefaultParagraphFont"/>
    <w:uiPriority w:val="99"/>
    <w:rsid w:val="00A77EC1"/>
    <w:rPr>
      <w:rFonts w:cs="Times New Roman"/>
      <w:color w:val="0000FF"/>
      <w:u w:val="single"/>
    </w:rPr>
  </w:style>
  <w:style w:type="paragraph" w:styleId="NormalWeb">
    <w:name w:val="Normal (Web)"/>
    <w:basedOn w:val="Normal"/>
    <w:uiPriority w:val="99"/>
    <w:rsid w:val="00F73B98"/>
    <w:pPr>
      <w:spacing w:before="100" w:beforeAutospacing="1" w:after="100" w:afterAutospacing="1" w:line="240" w:lineRule="auto"/>
    </w:pPr>
    <w:rPr>
      <w:rFonts w:ascii="Times New Roman" w:eastAsia="MS Mincho" w:hAnsi="Times New Roman"/>
      <w:sz w:val="24"/>
      <w:szCs w:val="24"/>
      <w:lang w:eastAsia="ja-JP"/>
    </w:rPr>
  </w:style>
  <w:style w:type="paragraph" w:styleId="BodyText">
    <w:name w:val="Body Text"/>
    <w:basedOn w:val="Normal"/>
    <w:link w:val="BodyTextChar"/>
    <w:uiPriority w:val="99"/>
    <w:rsid w:val="00BC444F"/>
    <w:pPr>
      <w:spacing w:after="120"/>
    </w:pPr>
  </w:style>
  <w:style w:type="character" w:customStyle="1" w:styleId="BodyTextChar">
    <w:name w:val="Body Text Char"/>
    <w:basedOn w:val="DefaultParagraphFont"/>
    <w:link w:val="BodyText"/>
    <w:uiPriority w:val="99"/>
    <w:semiHidden/>
    <w:rsid w:val="00605EB4"/>
  </w:style>
  <w:style w:type="paragraph" w:styleId="Header">
    <w:name w:val="header"/>
    <w:basedOn w:val="Normal"/>
    <w:link w:val="HeaderChar"/>
    <w:uiPriority w:val="99"/>
    <w:unhideWhenUsed/>
    <w:rsid w:val="00287008"/>
    <w:pPr>
      <w:tabs>
        <w:tab w:val="center" w:pos="4680"/>
        <w:tab w:val="right" w:pos="9360"/>
      </w:tabs>
    </w:pPr>
  </w:style>
  <w:style w:type="character" w:customStyle="1" w:styleId="HeaderChar">
    <w:name w:val="Header Char"/>
    <w:basedOn w:val="DefaultParagraphFont"/>
    <w:link w:val="Header"/>
    <w:uiPriority w:val="99"/>
    <w:rsid w:val="00287008"/>
  </w:style>
  <w:style w:type="paragraph" w:styleId="Footer">
    <w:name w:val="footer"/>
    <w:basedOn w:val="Normal"/>
    <w:link w:val="FooterChar"/>
    <w:uiPriority w:val="99"/>
    <w:unhideWhenUsed/>
    <w:rsid w:val="00287008"/>
    <w:pPr>
      <w:tabs>
        <w:tab w:val="center" w:pos="4680"/>
        <w:tab w:val="right" w:pos="9360"/>
      </w:tabs>
    </w:pPr>
  </w:style>
  <w:style w:type="character" w:customStyle="1" w:styleId="FooterChar">
    <w:name w:val="Footer Char"/>
    <w:basedOn w:val="DefaultParagraphFont"/>
    <w:link w:val="Footer"/>
    <w:uiPriority w:val="99"/>
    <w:rsid w:val="00287008"/>
  </w:style>
  <w:style w:type="character" w:styleId="PageNumber">
    <w:name w:val="page number"/>
    <w:basedOn w:val="DefaultParagraphFont"/>
    <w:uiPriority w:val="99"/>
    <w:semiHidden/>
    <w:unhideWhenUsed/>
    <w:rsid w:val="00287008"/>
  </w:style>
  <w:style w:type="character" w:styleId="FollowedHyperlink">
    <w:name w:val="FollowedHyperlink"/>
    <w:basedOn w:val="DefaultParagraphFont"/>
    <w:uiPriority w:val="99"/>
    <w:semiHidden/>
    <w:unhideWhenUsed/>
    <w:rsid w:val="00C949C4"/>
    <w:rPr>
      <w:color w:val="800080" w:themeColor="followedHyperlink"/>
      <w:u w:val="single"/>
    </w:rPr>
  </w:style>
  <w:style w:type="character" w:styleId="UnresolvedMention">
    <w:name w:val="Unresolved Mention"/>
    <w:basedOn w:val="DefaultParagraphFont"/>
    <w:uiPriority w:val="99"/>
    <w:rsid w:val="00C949C4"/>
    <w:rPr>
      <w:color w:val="605E5C"/>
      <w:shd w:val="clear" w:color="auto" w:fill="E1DFDD"/>
    </w:rPr>
  </w:style>
  <w:style w:type="paragraph" w:styleId="BodyTextIndent3">
    <w:name w:val="Body Text Indent 3"/>
    <w:basedOn w:val="Normal"/>
    <w:link w:val="BodyTextIndent3Char"/>
    <w:uiPriority w:val="99"/>
    <w:unhideWhenUsed/>
    <w:rsid w:val="00975081"/>
    <w:pPr>
      <w:spacing w:after="120"/>
      <w:ind w:left="360"/>
    </w:pPr>
    <w:rPr>
      <w:sz w:val="16"/>
      <w:szCs w:val="16"/>
    </w:rPr>
  </w:style>
  <w:style w:type="character" w:customStyle="1" w:styleId="BodyTextIndent3Char">
    <w:name w:val="Body Text Indent 3 Char"/>
    <w:basedOn w:val="DefaultParagraphFont"/>
    <w:link w:val="BodyTextIndent3"/>
    <w:uiPriority w:val="99"/>
    <w:rsid w:val="00975081"/>
    <w:rPr>
      <w:sz w:val="16"/>
      <w:szCs w:val="16"/>
    </w:rPr>
  </w:style>
  <w:style w:type="character" w:customStyle="1" w:styleId="marktvab8vdpy">
    <w:name w:val="marktvab8vdpy"/>
    <w:basedOn w:val="DefaultParagraphFont"/>
    <w:rsid w:val="00C7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32">
      <w:bodyDiv w:val="1"/>
      <w:marLeft w:val="0"/>
      <w:marRight w:val="0"/>
      <w:marTop w:val="0"/>
      <w:marBottom w:val="0"/>
      <w:divBdr>
        <w:top w:val="none" w:sz="0" w:space="0" w:color="auto"/>
        <w:left w:val="none" w:sz="0" w:space="0" w:color="auto"/>
        <w:bottom w:val="none" w:sz="0" w:space="0" w:color="auto"/>
        <w:right w:val="none" w:sz="0" w:space="0" w:color="auto"/>
      </w:divBdr>
      <w:divsChild>
        <w:div w:id="636837109">
          <w:marLeft w:val="0"/>
          <w:marRight w:val="0"/>
          <w:marTop w:val="0"/>
          <w:marBottom w:val="0"/>
          <w:divBdr>
            <w:top w:val="none" w:sz="0" w:space="0" w:color="auto"/>
            <w:left w:val="none" w:sz="0" w:space="0" w:color="auto"/>
            <w:bottom w:val="none" w:sz="0" w:space="0" w:color="auto"/>
            <w:right w:val="none" w:sz="0" w:space="0" w:color="auto"/>
          </w:divBdr>
        </w:div>
        <w:div w:id="1157963682">
          <w:marLeft w:val="0"/>
          <w:marRight w:val="0"/>
          <w:marTop w:val="0"/>
          <w:marBottom w:val="0"/>
          <w:divBdr>
            <w:top w:val="none" w:sz="0" w:space="0" w:color="auto"/>
            <w:left w:val="none" w:sz="0" w:space="0" w:color="auto"/>
            <w:bottom w:val="none" w:sz="0" w:space="0" w:color="auto"/>
            <w:right w:val="none" w:sz="0" w:space="0" w:color="auto"/>
          </w:divBdr>
        </w:div>
        <w:div w:id="673336515">
          <w:marLeft w:val="0"/>
          <w:marRight w:val="0"/>
          <w:marTop w:val="0"/>
          <w:marBottom w:val="0"/>
          <w:divBdr>
            <w:top w:val="none" w:sz="0" w:space="0" w:color="auto"/>
            <w:left w:val="none" w:sz="0" w:space="0" w:color="auto"/>
            <w:bottom w:val="none" w:sz="0" w:space="0" w:color="auto"/>
            <w:right w:val="none" w:sz="0" w:space="0" w:color="auto"/>
          </w:divBdr>
        </w:div>
      </w:divsChild>
    </w:div>
    <w:div w:id="1285190986">
      <w:bodyDiv w:val="1"/>
      <w:marLeft w:val="0"/>
      <w:marRight w:val="0"/>
      <w:marTop w:val="0"/>
      <w:marBottom w:val="0"/>
      <w:divBdr>
        <w:top w:val="none" w:sz="0" w:space="0" w:color="auto"/>
        <w:left w:val="none" w:sz="0" w:space="0" w:color="auto"/>
        <w:bottom w:val="none" w:sz="0" w:space="0" w:color="auto"/>
        <w:right w:val="none" w:sz="0" w:space="0" w:color="auto"/>
      </w:divBdr>
      <w:divsChild>
        <w:div w:id="1292908082">
          <w:marLeft w:val="0"/>
          <w:marRight w:val="0"/>
          <w:marTop w:val="0"/>
          <w:marBottom w:val="0"/>
          <w:divBdr>
            <w:top w:val="none" w:sz="0" w:space="0" w:color="auto"/>
            <w:left w:val="none" w:sz="0" w:space="0" w:color="auto"/>
            <w:bottom w:val="none" w:sz="0" w:space="0" w:color="auto"/>
            <w:right w:val="none" w:sz="0" w:space="0" w:color="auto"/>
          </w:divBdr>
        </w:div>
        <w:div w:id="667490124">
          <w:marLeft w:val="0"/>
          <w:marRight w:val="0"/>
          <w:marTop w:val="0"/>
          <w:marBottom w:val="0"/>
          <w:divBdr>
            <w:top w:val="none" w:sz="0" w:space="0" w:color="auto"/>
            <w:left w:val="none" w:sz="0" w:space="0" w:color="auto"/>
            <w:bottom w:val="none" w:sz="0" w:space="0" w:color="auto"/>
            <w:right w:val="none" w:sz="0" w:space="0" w:color="auto"/>
          </w:divBdr>
        </w:div>
      </w:divsChild>
    </w:div>
    <w:div w:id="1550728984">
      <w:bodyDiv w:val="1"/>
      <w:marLeft w:val="0"/>
      <w:marRight w:val="0"/>
      <w:marTop w:val="0"/>
      <w:marBottom w:val="0"/>
      <w:divBdr>
        <w:top w:val="none" w:sz="0" w:space="0" w:color="auto"/>
        <w:left w:val="none" w:sz="0" w:space="0" w:color="auto"/>
        <w:bottom w:val="none" w:sz="0" w:space="0" w:color="auto"/>
        <w:right w:val="none" w:sz="0" w:space="0" w:color="auto"/>
      </w:divBdr>
      <w:divsChild>
        <w:div w:id="182399766">
          <w:marLeft w:val="0"/>
          <w:marRight w:val="0"/>
          <w:marTop w:val="0"/>
          <w:marBottom w:val="0"/>
          <w:divBdr>
            <w:top w:val="none" w:sz="0" w:space="0" w:color="auto"/>
            <w:left w:val="none" w:sz="0" w:space="0" w:color="auto"/>
            <w:bottom w:val="none" w:sz="0" w:space="0" w:color="auto"/>
            <w:right w:val="none" w:sz="0" w:space="0" w:color="auto"/>
          </w:divBdr>
        </w:div>
        <w:div w:id="2079086323">
          <w:marLeft w:val="0"/>
          <w:marRight w:val="0"/>
          <w:marTop w:val="0"/>
          <w:marBottom w:val="0"/>
          <w:divBdr>
            <w:top w:val="none" w:sz="0" w:space="0" w:color="auto"/>
            <w:left w:val="none" w:sz="0" w:space="0" w:color="auto"/>
            <w:bottom w:val="none" w:sz="0" w:space="0" w:color="auto"/>
            <w:right w:val="none" w:sz="0" w:space="0" w:color="auto"/>
          </w:divBdr>
        </w:div>
      </w:divsChild>
    </w:div>
    <w:div w:id="1979873816">
      <w:marLeft w:val="0"/>
      <w:marRight w:val="0"/>
      <w:marTop w:val="0"/>
      <w:marBottom w:val="0"/>
      <w:divBdr>
        <w:top w:val="none" w:sz="0" w:space="0" w:color="auto"/>
        <w:left w:val="none" w:sz="0" w:space="0" w:color="auto"/>
        <w:bottom w:val="none" w:sz="0" w:space="0" w:color="auto"/>
        <w:right w:val="none" w:sz="0" w:space="0" w:color="auto"/>
      </w:divBdr>
    </w:div>
    <w:div w:id="1979873818">
      <w:marLeft w:val="0"/>
      <w:marRight w:val="0"/>
      <w:marTop w:val="0"/>
      <w:marBottom w:val="0"/>
      <w:divBdr>
        <w:top w:val="none" w:sz="0" w:space="0" w:color="auto"/>
        <w:left w:val="none" w:sz="0" w:space="0" w:color="auto"/>
        <w:bottom w:val="none" w:sz="0" w:space="0" w:color="auto"/>
        <w:right w:val="none" w:sz="0" w:space="0" w:color="auto"/>
      </w:divBdr>
      <w:divsChild>
        <w:div w:id="1979873822">
          <w:marLeft w:val="0"/>
          <w:marRight w:val="0"/>
          <w:marTop w:val="0"/>
          <w:marBottom w:val="0"/>
          <w:divBdr>
            <w:top w:val="none" w:sz="0" w:space="0" w:color="auto"/>
            <w:left w:val="none" w:sz="0" w:space="0" w:color="auto"/>
            <w:bottom w:val="none" w:sz="0" w:space="0" w:color="auto"/>
            <w:right w:val="none" w:sz="0" w:space="0" w:color="auto"/>
          </w:divBdr>
        </w:div>
        <w:div w:id="1979873823">
          <w:marLeft w:val="0"/>
          <w:marRight w:val="0"/>
          <w:marTop w:val="0"/>
          <w:marBottom w:val="0"/>
          <w:divBdr>
            <w:top w:val="none" w:sz="0" w:space="0" w:color="auto"/>
            <w:left w:val="none" w:sz="0" w:space="0" w:color="auto"/>
            <w:bottom w:val="none" w:sz="0" w:space="0" w:color="auto"/>
            <w:right w:val="none" w:sz="0" w:space="0" w:color="auto"/>
          </w:divBdr>
        </w:div>
        <w:div w:id="1979873824">
          <w:marLeft w:val="0"/>
          <w:marRight w:val="0"/>
          <w:marTop w:val="0"/>
          <w:marBottom w:val="0"/>
          <w:divBdr>
            <w:top w:val="none" w:sz="0" w:space="0" w:color="auto"/>
            <w:left w:val="none" w:sz="0" w:space="0" w:color="auto"/>
            <w:bottom w:val="none" w:sz="0" w:space="0" w:color="auto"/>
            <w:right w:val="none" w:sz="0" w:space="0" w:color="auto"/>
          </w:divBdr>
        </w:div>
        <w:div w:id="1979873827">
          <w:marLeft w:val="0"/>
          <w:marRight w:val="0"/>
          <w:marTop w:val="0"/>
          <w:marBottom w:val="0"/>
          <w:divBdr>
            <w:top w:val="none" w:sz="0" w:space="0" w:color="auto"/>
            <w:left w:val="none" w:sz="0" w:space="0" w:color="auto"/>
            <w:bottom w:val="none" w:sz="0" w:space="0" w:color="auto"/>
            <w:right w:val="none" w:sz="0" w:space="0" w:color="auto"/>
          </w:divBdr>
        </w:div>
      </w:divsChild>
    </w:div>
    <w:div w:id="1979873820">
      <w:marLeft w:val="0"/>
      <w:marRight w:val="0"/>
      <w:marTop w:val="0"/>
      <w:marBottom w:val="0"/>
      <w:divBdr>
        <w:top w:val="none" w:sz="0" w:space="0" w:color="auto"/>
        <w:left w:val="none" w:sz="0" w:space="0" w:color="auto"/>
        <w:bottom w:val="none" w:sz="0" w:space="0" w:color="auto"/>
        <w:right w:val="none" w:sz="0" w:space="0" w:color="auto"/>
      </w:divBdr>
      <w:divsChild>
        <w:div w:id="1979873825">
          <w:marLeft w:val="0"/>
          <w:marRight w:val="0"/>
          <w:marTop w:val="0"/>
          <w:marBottom w:val="0"/>
          <w:divBdr>
            <w:top w:val="none" w:sz="0" w:space="0" w:color="auto"/>
            <w:left w:val="none" w:sz="0" w:space="0" w:color="auto"/>
            <w:bottom w:val="none" w:sz="0" w:space="0" w:color="auto"/>
            <w:right w:val="none" w:sz="0" w:space="0" w:color="auto"/>
          </w:divBdr>
        </w:div>
        <w:div w:id="1979873826">
          <w:marLeft w:val="0"/>
          <w:marRight w:val="0"/>
          <w:marTop w:val="0"/>
          <w:marBottom w:val="0"/>
          <w:divBdr>
            <w:top w:val="none" w:sz="0" w:space="0" w:color="auto"/>
            <w:left w:val="none" w:sz="0" w:space="0" w:color="auto"/>
            <w:bottom w:val="none" w:sz="0" w:space="0" w:color="auto"/>
            <w:right w:val="none" w:sz="0" w:space="0" w:color="auto"/>
          </w:divBdr>
        </w:div>
        <w:div w:id="1979873828">
          <w:marLeft w:val="0"/>
          <w:marRight w:val="0"/>
          <w:marTop w:val="0"/>
          <w:marBottom w:val="0"/>
          <w:divBdr>
            <w:top w:val="none" w:sz="0" w:space="0" w:color="auto"/>
            <w:left w:val="none" w:sz="0" w:space="0" w:color="auto"/>
            <w:bottom w:val="none" w:sz="0" w:space="0" w:color="auto"/>
            <w:right w:val="none" w:sz="0" w:space="0" w:color="auto"/>
          </w:divBdr>
        </w:div>
      </w:divsChild>
    </w:div>
    <w:div w:id="1979873821">
      <w:marLeft w:val="0"/>
      <w:marRight w:val="0"/>
      <w:marTop w:val="0"/>
      <w:marBottom w:val="0"/>
      <w:divBdr>
        <w:top w:val="none" w:sz="0" w:space="0" w:color="auto"/>
        <w:left w:val="none" w:sz="0" w:space="0" w:color="auto"/>
        <w:bottom w:val="none" w:sz="0" w:space="0" w:color="auto"/>
        <w:right w:val="none" w:sz="0" w:space="0" w:color="auto"/>
      </w:divBdr>
      <w:divsChild>
        <w:div w:id="1979873817">
          <w:marLeft w:val="0"/>
          <w:marRight w:val="0"/>
          <w:marTop w:val="0"/>
          <w:marBottom w:val="0"/>
          <w:divBdr>
            <w:top w:val="none" w:sz="0" w:space="0" w:color="auto"/>
            <w:left w:val="none" w:sz="0" w:space="0" w:color="auto"/>
            <w:bottom w:val="none" w:sz="0" w:space="0" w:color="auto"/>
            <w:right w:val="none" w:sz="0" w:space="0" w:color="auto"/>
          </w:divBdr>
        </w:div>
        <w:div w:id="197987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xstate.edu/studentres/syllabus/sophomo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ish.txstate.edu/facultyres/teachingl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Wilson, Nancy A</cp:lastModifiedBy>
  <cp:revision>2</cp:revision>
  <cp:lastPrinted>2017-04-10T20:37:00Z</cp:lastPrinted>
  <dcterms:created xsi:type="dcterms:W3CDTF">2019-08-27T15:42:00Z</dcterms:created>
  <dcterms:modified xsi:type="dcterms:W3CDTF">2019-08-27T15:42:00Z</dcterms:modified>
</cp:coreProperties>
</file>