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3EA9" w14:textId="2862B6EF" w:rsidR="009661AD" w:rsidRPr="009661F9" w:rsidRDefault="009661AD" w:rsidP="009661AD">
      <w:pPr>
        <w:spacing w:after="0"/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02B8B8A2" w14:textId="43CC0156" w:rsidR="009661AD" w:rsidRPr="009661F9" w:rsidRDefault="009661AD" w:rsidP="009661AD">
      <w:pPr>
        <w:spacing w:after="0"/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November 18,</w:t>
      </w:r>
      <w:r w:rsidRPr="009661F9">
        <w:rPr>
          <w:rFonts w:cstheme="minorHAnsi"/>
        </w:rPr>
        <w:t xml:space="preserve"> 2020</w:t>
      </w:r>
    </w:p>
    <w:p w14:paraId="038FCD29" w14:textId="77777777" w:rsidR="009661AD" w:rsidRPr="009661F9" w:rsidRDefault="009661AD" w:rsidP="009661AD">
      <w:pPr>
        <w:spacing w:after="0"/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3EBE5B1D" w14:textId="77777777" w:rsidR="009661AD" w:rsidRPr="009661F9" w:rsidRDefault="009661AD" w:rsidP="009661AD">
      <w:pPr>
        <w:rPr>
          <w:rFonts w:cstheme="minorHAnsi"/>
        </w:rPr>
      </w:pPr>
    </w:p>
    <w:p w14:paraId="27BA415E" w14:textId="222DA8E8" w:rsidR="009661AD" w:rsidRPr="009661F9" w:rsidRDefault="009661AD" w:rsidP="009661A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Stacey Bender, Janet Bezner, Dale Blasingame, Rachel Davenport, </w:t>
      </w:r>
      <w:r>
        <w:rPr>
          <w:rFonts w:cstheme="minorHAnsi"/>
        </w:rPr>
        <w:t xml:space="preserve">Peter Dedek,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222BE010" w14:textId="06A47421" w:rsidR="009661AD" w:rsidRDefault="009661AD" w:rsidP="009661AD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284953">
        <w:rPr>
          <w:rFonts w:cstheme="minorHAnsi"/>
        </w:rPr>
        <w:t xml:space="preserve">Stella Silva, Aimee Roundtree, Chris Russian, Christine Sellers, </w:t>
      </w:r>
      <w:r w:rsidR="00267FE9">
        <w:rPr>
          <w:rFonts w:cstheme="minorHAnsi"/>
        </w:rPr>
        <w:t xml:space="preserve">Joni S J Charles, </w:t>
      </w:r>
      <w:r w:rsidR="000148BB">
        <w:rPr>
          <w:rFonts w:cstheme="minorHAnsi"/>
        </w:rPr>
        <w:t xml:space="preserve">Judy Oskam, Karen Sigler, </w:t>
      </w:r>
      <w:r w:rsidR="00E55C27">
        <w:rPr>
          <w:rFonts w:cstheme="minorHAnsi"/>
        </w:rPr>
        <w:t xml:space="preserve">Ricardo Delgado </w:t>
      </w:r>
      <w:proofErr w:type="spellStart"/>
      <w:r w:rsidR="00E55C27">
        <w:rPr>
          <w:rFonts w:cstheme="minorHAnsi"/>
        </w:rPr>
        <w:t>Ahumada</w:t>
      </w:r>
      <w:proofErr w:type="spellEnd"/>
      <w:r w:rsidR="00E55C27">
        <w:rPr>
          <w:rFonts w:cstheme="minorHAnsi"/>
        </w:rPr>
        <w:t xml:space="preserve"> (University Star), Scott Pope (Library), Tina Marie Cade (Senate Fellow)</w:t>
      </w:r>
      <w:r w:rsidR="0033505A">
        <w:rPr>
          <w:rFonts w:cstheme="minorHAnsi"/>
        </w:rPr>
        <w:t xml:space="preserve">, Cody Lee DeSalvo, </w:t>
      </w:r>
      <w:proofErr w:type="spellStart"/>
      <w:r w:rsidR="00226A3A">
        <w:rPr>
          <w:rFonts w:cstheme="minorHAnsi"/>
        </w:rPr>
        <w:t>KeA</w:t>
      </w:r>
      <w:r w:rsidR="00E9525A">
        <w:rPr>
          <w:rFonts w:cstheme="minorHAnsi"/>
        </w:rPr>
        <w:t>irra</w:t>
      </w:r>
      <w:proofErr w:type="spellEnd"/>
      <w:r w:rsidR="00E9525A">
        <w:rPr>
          <w:rFonts w:cstheme="minorHAnsi"/>
        </w:rPr>
        <w:t xml:space="preserve"> Haynes</w:t>
      </w:r>
    </w:p>
    <w:p w14:paraId="09A09514" w14:textId="31F36974" w:rsidR="009661AD" w:rsidRDefault="009661AD" w:rsidP="009661AD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3</w:t>
      </w:r>
      <w:r w:rsidRPr="009661F9">
        <w:rPr>
          <w:rFonts w:cstheme="minorHAnsi"/>
        </w:rPr>
        <w:t xml:space="preserve"> p.m. by Senate Chair Bezner</w:t>
      </w:r>
    </w:p>
    <w:p w14:paraId="37AE2ABC" w14:textId="6A97E7B1" w:rsidR="00807981" w:rsidRDefault="00D03232" w:rsidP="009661AD">
      <w:r>
        <w:rPr>
          <w:b/>
          <w:bCs/>
        </w:rPr>
        <w:t>I</w:t>
      </w:r>
      <w:r w:rsidR="009661AD" w:rsidRPr="00D03232">
        <w:rPr>
          <w:b/>
          <w:bCs/>
        </w:rPr>
        <w:t xml:space="preserve">nstitutional Inclusive Excellence for Faculty and Staff </w:t>
      </w:r>
      <w:r>
        <w:rPr>
          <w:b/>
          <w:bCs/>
        </w:rPr>
        <w:br/>
      </w:r>
      <w:r w:rsidR="009661AD">
        <w:t xml:space="preserve">Dr. Stella Silva provided an update on the current organizational structure for Institutional Inclusive Excellence </w:t>
      </w:r>
      <w:r w:rsidR="00FB2B3A">
        <w:t xml:space="preserve">for faculty and staff </w:t>
      </w:r>
      <w:r w:rsidR="005B403D">
        <w:t xml:space="preserve">within the </w:t>
      </w:r>
      <w:r w:rsidR="001038AB">
        <w:t xml:space="preserve">Office of </w:t>
      </w:r>
      <w:r w:rsidR="00FD51DE">
        <w:t>Equity and Inclusion</w:t>
      </w:r>
      <w:r w:rsidR="001038AB">
        <w:t xml:space="preserve"> </w:t>
      </w:r>
      <w:r w:rsidR="009661AD">
        <w:t xml:space="preserve">and provided contact information for specific services </w:t>
      </w:r>
      <w:r w:rsidR="00A566A7">
        <w:t xml:space="preserve">and </w:t>
      </w:r>
      <w:r w:rsidR="00FD51DE">
        <w:t xml:space="preserve">the </w:t>
      </w:r>
      <w:r w:rsidR="00A566A7">
        <w:t xml:space="preserve">personnel that provide </w:t>
      </w:r>
      <w:r w:rsidR="00FD51DE">
        <w:t xml:space="preserve">the </w:t>
      </w:r>
      <w:r w:rsidR="00A566A7">
        <w:t>services</w:t>
      </w:r>
      <w:r>
        <w:t xml:space="preserve">. </w:t>
      </w:r>
      <w:r w:rsidR="009661AD">
        <w:t xml:space="preserve">She provided a summary of the major goals achieved in </w:t>
      </w:r>
      <w:r>
        <w:t>F</w:t>
      </w:r>
      <w:r w:rsidR="009661AD">
        <w:t xml:space="preserve">Y2020 including social media branding, support for </w:t>
      </w:r>
      <w:r w:rsidR="00821F6A">
        <w:t>executive</w:t>
      </w:r>
      <w:r w:rsidR="009661AD">
        <w:t xml:space="preserve"> searches, </w:t>
      </w:r>
      <w:r w:rsidR="00821F6A">
        <w:t>deploy</w:t>
      </w:r>
      <w:r>
        <w:t>ment of a</w:t>
      </w:r>
      <w:r w:rsidR="009661AD">
        <w:t xml:space="preserve"> customer service survey, and develop</w:t>
      </w:r>
      <w:r>
        <w:t>ment of</w:t>
      </w:r>
      <w:r w:rsidR="009661AD">
        <w:t xml:space="preserve"> new marketing materials and websites. </w:t>
      </w:r>
      <w:r w:rsidR="00821F6A">
        <w:t>Future</w:t>
      </w:r>
      <w:r w:rsidR="009661AD">
        <w:t xml:space="preserve"> </w:t>
      </w:r>
      <w:r w:rsidR="00821F6A">
        <w:t xml:space="preserve">plans </w:t>
      </w:r>
      <w:r w:rsidR="009661AD">
        <w:t xml:space="preserve">include </w:t>
      </w:r>
      <w:r w:rsidR="00821F6A">
        <w:t>expanding</w:t>
      </w:r>
      <w:r w:rsidR="009661AD">
        <w:t xml:space="preserve"> </w:t>
      </w:r>
      <w:r w:rsidR="00821F6A">
        <w:t xml:space="preserve">the </w:t>
      </w:r>
      <w:r w:rsidR="009661AD">
        <w:t>team’s capacity to include support for new initiative</w:t>
      </w:r>
      <w:r>
        <w:t>s</w:t>
      </w:r>
      <w:r w:rsidR="009661AD">
        <w:t xml:space="preserve"> in </w:t>
      </w:r>
      <w:r w:rsidR="00B30EED">
        <w:t>Institutional</w:t>
      </w:r>
      <w:r w:rsidR="00821F6A">
        <w:t xml:space="preserve"> Inclusive Excellence</w:t>
      </w:r>
      <w:r w:rsidR="009661AD">
        <w:t xml:space="preserve">, developing </w:t>
      </w:r>
      <w:r>
        <w:t xml:space="preserve">their </w:t>
      </w:r>
      <w:r w:rsidR="009661AD">
        <w:t xml:space="preserve">team to move towards full life cycle recruitment for staff positions, affirmative action planning, and inclusion and retention program planning. </w:t>
      </w:r>
      <w:r w:rsidR="007B2686">
        <w:t xml:space="preserve">The overarching goal is to </w:t>
      </w:r>
      <w:r w:rsidR="009661AD">
        <w:t xml:space="preserve">ensure that </w:t>
      </w:r>
      <w:r w:rsidR="00821F6A">
        <w:t>Texas State</w:t>
      </w:r>
      <w:r w:rsidR="009661AD">
        <w:t xml:space="preserve"> is an equitable and inclusive workplace. </w:t>
      </w:r>
      <w:r w:rsidR="00470DE8">
        <w:t>Dr. Silva provided</w:t>
      </w:r>
      <w:r w:rsidR="003835BA">
        <w:t xml:space="preserve"> </w:t>
      </w:r>
      <w:r w:rsidR="00821F6A">
        <w:t>synopses</w:t>
      </w:r>
      <w:r w:rsidR="00470DE8">
        <w:t xml:space="preserve"> of the job posting process</w:t>
      </w:r>
      <w:r w:rsidR="003835BA">
        <w:t>, recommendation for hiring, networking and hiring events, recruitment strategy consultations and training</w:t>
      </w:r>
      <w:r w:rsidR="00591427">
        <w:t xml:space="preserve">, as well as </w:t>
      </w:r>
      <w:r w:rsidR="003E1E15">
        <w:t xml:space="preserve">the Affirmative Action Plan and how </w:t>
      </w:r>
      <w:r w:rsidR="00E643F0">
        <w:t xml:space="preserve">hiring will be analyzed to determine where </w:t>
      </w:r>
      <w:r w:rsidR="00591427">
        <w:t xml:space="preserve">the university is </w:t>
      </w:r>
      <w:r w:rsidR="00E643F0">
        <w:t xml:space="preserve">at, where </w:t>
      </w:r>
      <w:r w:rsidR="00370A27">
        <w:t xml:space="preserve">the </w:t>
      </w:r>
      <w:r w:rsidR="00E643F0">
        <w:t xml:space="preserve">university needs to be, and steps to move forward. </w:t>
      </w:r>
    </w:p>
    <w:p w14:paraId="5C28F79D" w14:textId="62EB8F52" w:rsidR="00267FE9" w:rsidRDefault="00976CC0" w:rsidP="009661AD">
      <w:r>
        <w:t xml:space="preserve">Dr. Silva provided context for the reorganization and specifically </w:t>
      </w:r>
      <w:r w:rsidR="00522246">
        <w:t xml:space="preserve">explained that the </w:t>
      </w:r>
      <w:r w:rsidR="00807981">
        <w:t xml:space="preserve">talent </w:t>
      </w:r>
      <w:r w:rsidR="00C16D84">
        <w:t>acquisition</w:t>
      </w:r>
      <w:r w:rsidR="00807981">
        <w:t xml:space="preserve"> team used to be in Human Resources</w:t>
      </w:r>
      <w:r w:rsidR="00522246">
        <w:t xml:space="preserve"> but could better serve the university community by being housed </w:t>
      </w:r>
      <w:r w:rsidR="00847B8F">
        <w:t xml:space="preserve">within </w:t>
      </w:r>
      <w:r w:rsidR="00370A27">
        <w:t xml:space="preserve">the </w:t>
      </w:r>
      <w:r w:rsidR="00847B8F">
        <w:t xml:space="preserve">Office of Equity and Inclusion. </w:t>
      </w:r>
      <w:r w:rsidR="00267FE9">
        <w:t xml:space="preserve">A senator asked if faculty search committees were aware of the talent acquisition </w:t>
      </w:r>
      <w:r w:rsidR="00855575">
        <w:t>services</w:t>
      </w:r>
      <w:r w:rsidR="00522246">
        <w:t xml:space="preserve"> provided by the office</w:t>
      </w:r>
      <w:r w:rsidR="00855575">
        <w:t>. Dr. Silva explained that the service has been available for a while</w:t>
      </w:r>
      <w:r w:rsidR="00D714D9">
        <w:t xml:space="preserve"> and is currently </w:t>
      </w:r>
      <w:r w:rsidR="00895B8F">
        <w:t>in place for people to use</w:t>
      </w:r>
      <w:r w:rsidR="00403814">
        <w:t xml:space="preserve">, and they </w:t>
      </w:r>
      <w:r w:rsidR="006254EF">
        <w:t>want to pro</w:t>
      </w:r>
      <w:r w:rsidR="00117877">
        <w:t xml:space="preserve">vide the opportunity for </w:t>
      </w:r>
      <w:r w:rsidR="001C2A01">
        <w:t xml:space="preserve">people to ask for help with the hiring process. The senator suggested all search chairs have a meeting with a talent acquisition manager </w:t>
      </w:r>
      <w:r w:rsidR="000148BB">
        <w:t>prior to moving through the hiring process</w:t>
      </w:r>
      <w:r w:rsidR="00CD61F6">
        <w:t xml:space="preserve">. Another senator </w:t>
      </w:r>
      <w:r w:rsidR="0087540D">
        <w:t xml:space="preserve">inquired about units including a diversity statement as </w:t>
      </w:r>
      <w:r w:rsidR="0023181A">
        <w:t xml:space="preserve">part of the application packets. </w:t>
      </w:r>
    </w:p>
    <w:p w14:paraId="17F480DA" w14:textId="0F73E121" w:rsidR="00C10EA2" w:rsidRDefault="00E17FC9" w:rsidP="009661AD">
      <w:r>
        <w:t xml:space="preserve">A senator asked Dr. Silva to expand on the retention </w:t>
      </w:r>
      <w:r w:rsidR="00001F24">
        <w:t>efforts</w:t>
      </w:r>
      <w:r w:rsidR="00C747EC">
        <w:t>/activities the office has promoted</w:t>
      </w:r>
      <w:r w:rsidR="00001F24">
        <w:t xml:space="preserve">. Dr. Silva explained that </w:t>
      </w:r>
      <w:r w:rsidR="00B65822">
        <w:t xml:space="preserve">there are </w:t>
      </w:r>
      <w:r w:rsidR="00C747EC">
        <w:t xml:space="preserve">various </w:t>
      </w:r>
      <w:r w:rsidR="00B65822">
        <w:t>recognition opportunities</w:t>
      </w:r>
      <w:r w:rsidR="00C747EC">
        <w:t xml:space="preserve"> including</w:t>
      </w:r>
      <w:r w:rsidR="00B65822">
        <w:t xml:space="preserve"> faculty and staff awards</w:t>
      </w:r>
      <w:r w:rsidR="00C747EC">
        <w:t xml:space="preserve"> and provided </w:t>
      </w:r>
      <w:r w:rsidR="00340319">
        <w:t>suggestions such as paid time off</w:t>
      </w:r>
      <w:r w:rsidR="004448D7">
        <w:t xml:space="preserve">, </w:t>
      </w:r>
      <w:r w:rsidR="00D54D7B">
        <w:t>recognizing work-life balance</w:t>
      </w:r>
      <w:r w:rsidR="00B22E46">
        <w:t xml:space="preserve"> and </w:t>
      </w:r>
      <w:r w:rsidR="00D54D7B">
        <w:t xml:space="preserve">cultural identity, </w:t>
      </w:r>
      <w:r w:rsidR="00B22E46">
        <w:t xml:space="preserve">as means to </w:t>
      </w:r>
      <w:r w:rsidR="002A1DEF">
        <w:t xml:space="preserve">promote employee retention. </w:t>
      </w:r>
      <w:r w:rsidR="003F3288">
        <w:t>The office is looking into and seeking feedback</w:t>
      </w:r>
      <w:r w:rsidR="00032E47">
        <w:t xml:space="preserve">/suggestions about </w:t>
      </w:r>
      <w:r w:rsidR="003F3288">
        <w:t>retention programs</w:t>
      </w:r>
      <w:r w:rsidR="00032E47">
        <w:t xml:space="preserve"> of interest to faculty and staff</w:t>
      </w:r>
      <w:r w:rsidR="002A1DEF">
        <w:t xml:space="preserve"> in addition to </w:t>
      </w:r>
      <w:r w:rsidR="00B85458">
        <w:t xml:space="preserve">using exit interviews to </w:t>
      </w:r>
      <w:r w:rsidR="005C1753">
        <w:t xml:space="preserve">solicit feedback from departing </w:t>
      </w:r>
      <w:r w:rsidR="002A1DEF">
        <w:t>employees.</w:t>
      </w:r>
      <w:r w:rsidR="005C1753">
        <w:t xml:space="preserve"> </w:t>
      </w:r>
      <w:r w:rsidR="00B85458">
        <w:t xml:space="preserve"> </w:t>
      </w:r>
      <w:r w:rsidR="00C10EA2">
        <w:t xml:space="preserve">A senator </w:t>
      </w:r>
      <w:r w:rsidR="004C5A78">
        <w:t xml:space="preserve">suggested that communication can be improved significantly across campus to facilitate retention. </w:t>
      </w:r>
    </w:p>
    <w:p w14:paraId="0495ECB8" w14:textId="695E4944" w:rsidR="00536C76" w:rsidRPr="009661AD" w:rsidRDefault="00CE6CAA" w:rsidP="00536C76">
      <w:r>
        <w:lastRenderedPageBreak/>
        <w:t xml:space="preserve">A senator suggested that </w:t>
      </w:r>
      <w:r w:rsidR="00C10A83">
        <w:t>giving</w:t>
      </w:r>
      <w:r>
        <w:t xml:space="preserve"> staff the opportunity to </w:t>
      </w:r>
      <w:r w:rsidR="00C07E9A">
        <w:t>provide performance evaluations of their supervisors</w:t>
      </w:r>
      <w:r w:rsidR="004235E4">
        <w:t xml:space="preserve"> could improve employee morale and retention</w:t>
      </w:r>
      <w:r w:rsidR="00E22566">
        <w:t xml:space="preserve"> as well as identify problems </w:t>
      </w:r>
      <w:r w:rsidR="00054F0C">
        <w:t xml:space="preserve">with </w:t>
      </w:r>
      <w:r w:rsidR="00E22566">
        <w:t xml:space="preserve">communication between supervisors and employees. Dr. Silva explained the challenges associated with staff </w:t>
      </w:r>
      <w:r w:rsidR="00690A00">
        <w:t>evaluating their supervisors</w:t>
      </w:r>
      <w:r w:rsidR="0073548B">
        <w:t xml:space="preserve"> by noting situations where units have very few employees, lack of confidentiality, and </w:t>
      </w:r>
      <w:r w:rsidR="009F1AA8">
        <w:t xml:space="preserve">potential </w:t>
      </w:r>
      <w:r w:rsidR="00FE005F">
        <w:t>retaliatory</w:t>
      </w:r>
      <w:r w:rsidR="009F1AA8">
        <w:t xml:space="preserve"> </w:t>
      </w:r>
      <w:r w:rsidR="00923399">
        <w:t xml:space="preserve">responses by supervisors. She noted that while supervisors cannot </w:t>
      </w:r>
      <w:r w:rsidR="00FE005F">
        <w:t xml:space="preserve">legally violate policy, there is nothing illegal about “being a jerk”. Dr. Silva </w:t>
      </w:r>
      <w:r w:rsidR="00E14D48">
        <w:t xml:space="preserve">indicated she was willing to investigate what other institutions are doing </w:t>
      </w:r>
      <w:r w:rsidR="00837E61">
        <w:t xml:space="preserve">with staff/supervisor evaluations </w:t>
      </w:r>
      <w:r w:rsidR="00481164">
        <w:t xml:space="preserve">and </w:t>
      </w:r>
      <w:r w:rsidR="00837E61">
        <w:t xml:space="preserve">could </w:t>
      </w:r>
      <w:r w:rsidR="00481164">
        <w:t xml:space="preserve">perform benchmarking to determine how the university </w:t>
      </w:r>
      <w:r w:rsidR="004D5446">
        <w:t xml:space="preserve">may incorporate staff evaluations </w:t>
      </w:r>
      <w:r w:rsidR="00370A27">
        <w:t xml:space="preserve">of supervisors </w:t>
      </w:r>
      <w:r w:rsidR="004D5446">
        <w:t xml:space="preserve">in the future. </w:t>
      </w:r>
      <w:r w:rsidR="00481164">
        <w:t xml:space="preserve"> </w:t>
      </w:r>
      <w:r w:rsidR="00054F0C">
        <w:t xml:space="preserve"> </w:t>
      </w:r>
    </w:p>
    <w:p w14:paraId="4A24778A" w14:textId="4A367DE0" w:rsidR="00A841A4" w:rsidRDefault="00DE3092" w:rsidP="009661AD">
      <w:r>
        <w:t xml:space="preserve">A senator </w:t>
      </w:r>
      <w:r w:rsidR="001D05F5">
        <w:t xml:space="preserve">asked about </w:t>
      </w:r>
      <w:r w:rsidR="00421C35">
        <w:t>marginalized</w:t>
      </w:r>
      <w:r w:rsidR="00132446">
        <w:t>/poorly compensated</w:t>
      </w:r>
      <w:r w:rsidR="00421C35">
        <w:t xml:space="preserve"> employees and </w:t>
      </w:r>
      <w:r w:rsidR="00B57607">
        <w:t xml:space="preserve">the possibility to </w:t>
      </w:r>
      <w:r w:rsidR="00421C35">
        <w:t xml:space="preserve">pay them more. </w:t>
      </w:r>
      <w:r w:rsidR="00A3419E">
        <w:t xml:space="preserve">Dr. Silva explained that the </w:t>
      </w:r>
      <w:r w:rsidR="00421C35">
        <w:t xml:space="preserve">pay schedule is approved by the state </w:t>
      </w:r>
      <w:r w:rsidR="00A3419E">
        <w:t>C</w:t>
      </w:r>
      <w:r w:rsidR="00421C35">
        <w:t xml:space="preserve">omptroller of </w:t>
      </w:r>
      <w:r w:rsidR="00A3419E">
        <w:t>P</w:t>
      </w:r>
      <w:r w:rsidR="00421C35">
        <w:t xml:space="preserve">ublic </w:t>
      </w:r>
      <w:r w:rsidR="00A3419E">
        <w:t>A</w:t>
      </w:r>
      <w:r w:rsidR="00421C35">
        <w:t xml:space="preserve">ccounts, so </w:t>
      </w:r>
      <w:r w:rsidR="00A3419E">
        <w:t xml:space="preserve">the </w:t>
      </w:r>
      <w:r w:rsidR="00DB7DBD">
        <w:t>university is limited in term</w:t>
      </w:r>
      <w:r w:rsidR="00A3419E">
        <w:t>s</w:t>
      </w:r>
      <w:r w:rsidR="00DB7DBD">
        <w:t xml:space="preserve"> of</w:t>
      </w:r>
      <w:r w:rsidR="00DD04B9">
        <w:t xml:space="preserve"> their autonomy for </w:t>
      </w:r>
      <w:r w:rsidR="00DB7DBD">
        <w:t xml:space="preserve">paying employees. Dr. Silva offered other </w:t>
      </w:r>
      <w:r w:rsidR="004D1F8F">
        <w:t xml:space="preserve">options for compensation such as paid days off and other affirmation </w:t>
      </w:r>
      <w:r w:rsidR="00DD04B9">
        <w:t>gestures</w:t>
      </w:r>
      <w:r w:rsidR="004D1F8F">
        <w:t xml:space="preserve"> to make faculty and staff feel appreciated. </w:t>
      </w:r>
    </w:p>
    <w:p w14:paraId="6623D291" w14:textId="4442DC5C" w:rsidR="00536C76" w:rsidRPr="00DD04B9" w:rsidRDefault="009661AD" w:rsidP="009661AD">
      <w:pPr>
        <w:rPr>
          <w:b/>
          <w:bCs/>
        </w:rPr>
      </w:pPr>
      <w:r w:rsidRPr="00DD04B9">
        <w:rPr>
          <w:b/>
          <w:bCs/>
        </w:rPr>
        <w:t>COVID Vaccine Workgroup Meeting Update</w:t>
      </w:r>
      <w:r w:rsidR="00DD04B9">
        <w:rPr>
          <w:b/>
          <w:bCs/>
        </w:rPr>
        <w:br/>
      </w:r>
      <w:r w:rsidR="00536C76">
        <w:t xml:space="preserve">Senator Blasingame provided an update </w:t>
      </w:r>
      <w:r w:rsidR="00DD04B9">
        <w:t>from</w:t>
      </w:r>
      <w:r w:rsidR="00536C76">
        <w:t xml:space="preserve"> the COVID </w:t>
      </w:r>
      <w:r w:rsidR="00F45D4C">
        <w:t>V</w:t>
      </w:r>
      <w:r w:rsidR="00536C76">
        <w:t xml:space="preserve">accine </w:t>
      </w:r>
      <w:r w:rsidR="00F45D4C">
        <w:t>W</w:t>
      </w:r>
      <w:r w:rsidR="00536C76">
        <w:t xml:space="preserve">orkgroup. The workgroup includes a </w:t>
      </w:r>
      <w:r w:rsidR="00E94D1E">
        <w:t>diverse representation of stakeholders throughout the university. There are six main vaccines they are tracking</w:t>
      </w:r>
      <w:r w:rsidR="00BA5043">
        <w:t xml:space="preserve">, with </w:t>
      </w:r>
      <w:r w:rsidR="00370A27">
        <w:t xml:space="preserve">vaccines from </w:t>
      </w:r>
      <w:r w:rsidR="00F45D4C">
        <w:t>Pfizer</w:t>
      </w:r>
      <w:r w:rsidR="00BA5043">
        <w:t xml:space="preserve"> and </w:t>
      </w:r>
      <w:proofErr w:type="spellStart"/>
      <w:r w:rsidR="00BA5043">
        <w:t>Moderna</w:t>
      </w:r>
      <w:proofErr w:type="spellEnd"/>
      <w:r w:rsidR="00BA5043">
        <w:t xml:space="preserve"> </w:t>
      </w:r>
      <w:r w:rsidR="00F45D4C">
        <w:t xml:space="preserve">presently </w:t>
      </w:r>
      <w:r w:rsidR="00BA5043">
        <w:t xml:space="preserve">being </w:t>
      </w:r>
      <w:r w:rsidR="00F45D4C">
        <w:t xml:space="preserve">the </w:t>
      </w:r>
      <w:r w:rsidR="00BA5043">
        <w:t>most advanced</w:t>
      </w:r>
      <w:r w:rsidR="00F45D4C">
        <w:t xml:space="preserve">. </w:t>
      </w:r>
      <w:r w:rsidR="00BA5043">
        <w:t xml:space="preserve">Senator Blasingame explained the process </w:t>
      </w:r>
      <w:r w:rsidR="00CB0B58">
        <w:t>the university must go through to apply</w:t>
      </w:r>
      <w:r w:rsidR="00240266">
        <w:t xml:space="preserve"> to be a vaccine distributor and the different stages of </w:t>
      </w:r>
      <w:r w:rsidR="00107367">
        <w:t xml:space="preserve">vaccination events, where colleges and universities are listed in the second tier of vaccination priority. The workgroup is preparing for </w:t>
      </w:r>
      <w:r w:rsidR="00B535F8">
        <w:t xml:space="preserve">how many vaccinations will need to be provided based on </w:t>
      </w:r>
      <w:r w:rsidR="009420BE">
        <w:t>survey responses</w:t>
      </w:r>
      <w:r w:rsidR="00B535F8">
        <w:t xml:space="preserve">. At present, the university anticipates </w:t>
      </w:r>
      <w:r w:rsidR="00296813">
        <w:t xml:space="preserve">a </w:t>
      </w:r>
      <w:r w:rsidR="00B535F8">
        <w:t xml:space="preserve">50% vaccination rate on campus. </w:t>
      </w:r>
    </w:p>
    <w:p w14:paraId="2D4F601C" w14:textId="109755F7" w:rsidR="00CC5D4A" w:rsidRDefault="00E12AD9" w:rsidP="009661AD">
      <w:r>
        <w:t xml:space="preserve">Senator Blasingame </w:t>
      </w:r>
      <w:r w:rsidR="00296813">
        <w:t>also explained</w:t>
      </w:r>
      <w:r>
        <w:t xml:space="preserve"> the need for cold storage and the relative</w:t>
      </w:r>
      <w:r w:rsidR="00296813">
        <w:t>ly</w:t>
      </w:r>
      <w:r>
        <w:t xml:space="preserve"> small footprint of vaccine storage and </w:t>
      </w:r>
      <w:r w:rsidR="00875718">
        <w:t xml:space="preserve">freezers </w:t>
      </w:r>
      <w:r w:rsidR="00296813">
        <w:t xml:space="preserve">required. </w:t>
      </w:r>
      <w:r w:rsidR="005F44DE">
        <w:t xml:space="preserve">Freezers are currently </w:t>
      </w:r>
      <w:r w:rsidR="00875718">
        <w:t xml:space="preserve">available through COSE (Chemistry department). </w:t>
      </w:r>
      <w:r w:rsidR="005F44DE">
        <w:t xml:space="preserve">He explained that vaccine </w:t>
      </w:r>
      <w:r w:rsidR="00CC5D4A">
        <w:t>shipments</w:t>
      </w:r>
      <w:r w:rsidR="00875718">
        <w:t xml:space="preserve"> are </w:t>
      </w:r>
      <w:r w:rsidR="00CC5D4A">
        <w:t xml:space="preserve">delivered </w:t>
      </w:r>
      <w:r w:rsidR="00875718">
        <w:t xml:space="preserve">5,000 at a time and they anticipate needing 50,000 </w:t>
      </w:r>
      <w:r w:rsidR="00A92A72">
        <w:t xml:space="preserve">doses. The workgroup is currently working on the complex logistics associated with </w:t>
      </w:r>
      <w:r w:rsidR="00294D7B">
        <w:t xml:space="preserve">vaccine distribution. </w:t>
      </w:r>
      <w:r w:rsidR="00CC5D4A">
        <w:t xml:space="preserve">Senator Blasingame noted that </w:t>
      </w:r>
      <w:r w:rsidR="00294D7B">
        <w:t xml:space="preserve">Texas State is </w:t>
      </w:r>
      <w:r w:rsidR="00370A27">
        <w:t xml:space="preserve">working </w:t>
      </w:r>
      <w:r w:rsidR="00294D7B">
        <w:t>on its own and not working with the county or state</w:t>
      </w:r>
      <w:r w:rsidR="0033505A">
        <w:t xml:space="preserve">. </w:t>
      </w:r>
    </w:p>
    <w:p w14:paraId="4E9BBFF9" w14:textId="0395AD2B" w:rsidR="00E12AD9" w:rsidRDefault="00CC5D4A" w:rsidP="009661AD">
      <w:r>
        <w:t>A s</w:t>
      </w:r>
      <w:r w:rsidR="007E5B04">
        <w:t>enator asked if</w:t>
      </w:r>
      <w:r>
        <w:t xml:space="preserve"> the federal</w:t>
      </w:r>
      <w:r w:rsidR="007E5B04">
        <w:t xml:space="preserve"> government was going to provide software for tracking vaccinations. Senator Blasingame </w:t>
      </w:r>
      <w:r w:rsidR="00EC3853">
        <w:t xml:space="preserve">explained that to the best of his knowledge, the federal government did not have a plan for that and that </w:t>
      </w:r>
      <w:r w:rsidR="00A00F87">
        <w:t xml:space="preserve">IT professionals at Texas State would develop the software. </w:t>
      </w:r>
      <w:r w:rsidR="00D312F5">
        <w:t xml:space="preserve"> </w:t>
      </w:r>
    </w:p>
    <w:p w14:paraId="07CE0796" w14:textId="3F99F947" w:rsidR="00142F4E" w:rsidRDefault="00142F4E" w:rsidP="00142F4E">
      <w:r>
        <w:t xml:space="preserve">Senators asked </w:t>
      </w:r>
      <w:r w:rsidR="003768D8">
        <w:t>if family members will be provided the opportunity to be vaccinated</w:t>
      </w:r>
      <w:r>
        <w:t xml:space="preserve"> and if the workgroup has discussed the potential for a problems associated with the university switching teaching modality (e.g., returning to all face-to-face instruction) mid-spring semester. Senator Blasingame will take those questions back to the workgroup. </w:t>
      </w:r>
    </w:p>
    <w:p w14:paraId="617F8AA7" w14:textId="77777777" w:rsidR="009F228F" w:rsidRDefault="009F228F" w:rsidP="009F228F">
      <w:r w:rsidRPr="009F228F">
        <w:rPr>
          <w:b/>
          <w:bCs/>
        </w:rPr>
        <w:t>Discussion of adding an autumn break to the academic calendar</w:t>
      </w:r>
      <w:r w:rsidRPr="009661AD">
        <w:t xml:space="preserve"> – </w:t>
      </w:r>
    </w:p>
    <w:p w14:paraId="6AE8FF38" w14:textId="27DA0DBA" w:rsidR="00670D3E" w:rsidRDefault="009F228F" w:rsidP="009F228F">
      <w:r w:rsidRPr="009661AD">
        <w:t>Cody DeSalvo and</w:t>
      </w:r>
      <w:r>
        <w:t xml:space="preserve"> </w:t>
      </w:r>
      <w:proofErr w:type="spellStart"/>
      <w:r w:rsidRPr="009661AD">
        <w:t>Ke</w:t>
      </w:r>
      <w:r w:rsidR="002B698E">
        <w:t>A</w:t>
      </w:r>
      <w:r w:rsidRPr="009661AD">
        <w:t>irra</w:t>
      </w:r>
      <w:proofErr w:type="spellEnd"/>
      <w:r w:rsidRPr="009661AD">
        <w:t xml:space="preserve"> Haynes</w:t>
      </w:r>
      <w:r w:rsidR="00103E4A">
        <w:t xml:space="preserve"> from </w:t>
      </w:r>
      <w:r w:rsidRPr="009661AD">
        <w:t>Student Government</w:t>
      </w:r>
      <w:r w:rsidR="00103E4A">
        <w:t xml:space="preserve"> talked with the senate about</w:t>
      </w:r>
      <w:r w:rsidR="002B698E">
        <w:t xml:space="preserve"> a </w:t>
      </w:r>
      <w:r w:rsidR="00BC10CF">
        <w:t xml:space="preserve">student government </w:t>
      </w:r>
      <w:r w:rsidR="002B698E">
        <w:t>proposal to add</w:t>
      </w:r>
      <w:r w:rsidR="00BC10CF">
        <w:t xml:space="preserve"> a </w:t>
      </w:r>
      <w:proofErr w:type="gramStart"/>
      <w:r w:rsidR="00BC10CF">
        <w:t>2-3 day</w:t>
      </w:r>
      <w:proofErr w:type="gramEnd"/>
      <w:r w:rsidR="00BC10CF">
        <w:t xml:space="preserve"> break after the 39</w:t>
      </w:r>
      <w:r w:rsidR="00BC10CF" w:rsidRPr="00BC10CF">
        <w:rPr>
          <w:vertAlign w:val="superscript"/>
        </w:rPr>
        <w:t>th</w:t>
      </w:r>
      <w:r w:rsidR="00BC10CF">
        <w:t xml:space="preserve"> consecutive class day</w:t>
      </w:r>
      <w:r w:rsidR="00370A27">
        <w:t xml:space="preserve"> in the fall</w:t>
      </w:r>
      <w:r w:rsidR="00BC10CF">
        <w:t xml:space="preserve">. In the spring, there are 39 consecutive class days, but in the </w:t>
      </w:r>
      <w:r w:rsidR="002B698E">
        <w:t>fall,</w:t>
      </w:r>
      <w:r w:rsidR="00BC10CF">
        <w:t xml:space="preserve"> there are 54 consecutive class days before a break. </w:t>
      </w:r>
      <w:r w:rsidR="00664C3E">
        <w:lastRenderedPageBreak/>
        <w:t xml:space="preserve">They have been surveying different groups </w:t>
      </w:r>
      <w:r w:rsidR="00613B1E">
        <w:t xml:space="preserve">to explain the </w:t>
      </w:r>
      <w:r w:rsidR="002B698E">
        <w:t>proposal</w:t>
      </w:r>
      <w:r w:rsidR="00613B1E">
        <w:t xml:space="preserve"> and to solicit feedback</w:t>
      </w:r>
      <w:r w:rsidR="002B698E">
        <w:t xml:space="preserve">. The </w:t>
      </w:r>
      <w:r w:rsidR="00694B18">
        <w:t xml:space="preserve">asked for feedback from </w:t>
      </w:r>
      <w:r w:rsidR="00613B1E">
        <w:t xml:space="preserve">the senate and whether the senate would be supportive </w:t>
      </w:r>
      <w:r w:rsidR="00A43537">
        <w:t>of the</w:t>
      </w:r>
      <w:r w:rsidR="00694B18">
        <w:t>ir proposal</w:t>
      </w:r>
      <w:r w:rsidR="00670D3E">
        <w:t>.</w:t>
      </w:r>
      <w:r w:rsidR="00A43537">
        <w:t xml:space="preserve"> </w:t>
      </w:r>
    </w:p>
    <w:p w14:paraId="64EB5906" w14:textId="7A50768D" w:rsidR="009F228F" w:rsidRPr="009661AD" w:rsidRDefault="0013303C" w:rsidP="009F228F">
      <w:r>
        <w:t xml:space="preserve">A senator </w:t>
      </w:r>
      <w:r w:rsidR="00670D3E">
        <w:t>explained</w:t>
      </w:r>
      <w:r>
        <w:t xml:space="preserve"> there </w:t>
      </w:r>
      <w:r w:rsidR="00370A27">
        <w:t>may be</w:t>
      </w:r>
      <w:r>
        <w:t xml:space="preserve"> pushback on a </w:t>
      </w:r>
      <w:proofErr w:type="gramStart"/>
      <w:r>
        <w:t>2-3 day</w:t>
      </w:r>
      <w:proofErr w:type="gramEnd"/>
      <w:r>
        <w:t xml:space="preserve"> break </w:t>
      </w:r>
      <w:r w:rsidR="00670D3E">
        <w:t>because like Thanksgiving break,</w:t>
      </w:r>
      <w:r>
        <w:t xml:space="preserve"> students </w:t>
      </w:r>
      <w:r w:rsidR="00370A27">
        <w:t xml:space="preserve">might </w:t>
      </w:r>
      <w:r>
        <w:t>stretch it to a</w:t>
      </w:r>
      <w:r w:rsidR="00314D0C">
        <w:t xml:space="preserve">n entire week. They suggested an alternative of </w:t>
      </w:r>
      <w:r w:rsidR="00EA206A">
        <w:t xml:space="preserve">starting the semester early and ending before Thanksgiving break. </w:t>
      </w:r>
      <w:r w:rsidR="00CF6129">
        <w:t xml:space="preserve">Another </w:t>
      </w:r>
      <w:r w:rsidR="00676CA0">
        <w:t xml:space="preserve">senator explained that </w:t>
      </w:r>
      <w:r w:rsidR="00670D3E">
        <w:t xml:space="preserve">other </w:t>
      </w:r>
      <w:r w:rsidR="008A3FE3">
        <w:t>universities</w:t>
      </w:r>
      <w:r w:rsidR="00670D3E">
        <w:t xml:space="preserve"> such as </w:t>
      </w:r>
      <w:r w:rsidR="008A3FE3">
        <w:t>University of North Carolina</w:t>
      </w:r>
      <w:r w:rsidR="00676CA0">
        <w:t xml:space="preserve"> Greensboro already implement a Fall Break. </w:t>
      </w:r>
      <w:r w:rsidR="008A3FE3">
        <w:t>Another s</w:t>
      </w:r>
      <w:r w:rsidR="00E303C0">
        <w:t xml:space="preserve">enator </w:t>
      </w:r>
      <w:r w:rsidR="00EE00D2">
        <w:t xml:space="preserve">explained that many departments have classes with multiple sections </w:t>
      </w:r>
      <w:r w:rsidR="00252960">
        <w:t>with course material and delivery that must</w:t>
      </w:r>
      <w:r w:rsidR="00EE00D2">
        <w:t xml:space="preserve"> be synced and </w:t>
      </w:r>
      <w:r w:rsidR="00252960">
        <w:t xml:space="preserve">that </w:t>
      </w:r>
      <w:r w:rsidR="007119D5">
        <w:t xml:space="preserve">adding an additional break </w:t>
      </w:r>
      <w:r w:rsidR="008A3FE3">
        <w:t xml:space="preserve">negatively affects </w:t>
      </w:r>
      <w:r w:rsidR="00BC4C41">
        <w:t xml:space="preserve">multiple section </w:t>
      </w:r>
      <w:r w:rsidR="003D4CD3">
        <w:t xml:space="preserve">synchronization. </w:t>
      </w:r>
      <w:r w:rsidR="00981995">
        <w:t xml:space="preserve">Another senator </w:t>
      </w:r>
      <w:r w:rsidR="003D4CD3">
        <w:t>suggested making T</w:t>
      </w:r>
      <w:r w:rsidR="00981995">
        <w:t>hanksgiving break last an entire week</w:t>
      </w:r>
      <w:r w:rsidR="003D4CD3">
        <w:t xml:space="preserve">. Mr. DeSalvo explained that </w:t>
      </w:r>
      <w:r w:rsidR="006827F1">
        <w:t xml:space="preserve">the current academic calendars are locked for the next two years and that student government would be working to refine and review their proposal based on </w:t>
      </w:r>
      <w:r w:rsidR="00252960">
        <w:t xml:space="preserve">feedback before the new calendars are set. </w:t>
      </w:r>
      <w:r w:rsidR="004B6FEE">
        <w:t xml:space="preserve"> </w:t>
      </w:r>
    </w:p>
    <w:p w14:paraId="4781337D" w14:textId="00DC33F9" w:rsidR="009661AD" w:rsidRPr="009661AD" w:rsidRDefault="009661AD" w:rsidP="009661AD">
      <w:r w:rsidRPr="00BD3A48">
        <w:rPr>
          <w:b/>
          <w:bCs/>
        </w:rPr>
        <w:t>Consideration of resolution to endorse TRIO program</w:t>
      </w:r>
      <w:r w:rsidRPr="009661AD">
        <w:t xml:space="preserve"> </w:t>
      </w:r>
      <w:r w:rsidR="00BD3A48">
        <w:br/>
      </w:r>
      <w:r w:rsidRPr="009661AD">
        <w:t>Senator Luizzi</w:t>
      </w:r>
      <w:r w:rsidR="0065333C">
        <w:t xml:space="preserve"> provided an overview of the </w:t>
      </w:r>
      <w:r w:rsidR="0034671F">
        <w:t>TRIO-</w:t>
      </w:r>
      <w:r w:rsidR="0065333C">
        <w:t xml:space="preserve">McNair Program, which is a mentoring program </w:t>
      </w:r>
      <w:r w:rsidR="00370A27">
        <w:t xml:space="preserve">for </w:t>
      </w:r>
      <w:r w:rsidR="0065333C">
        <w:t xml:space="preserve">promising </w:t>
      </w:r>
      <w:r w:rsidR="00252960">
        <w:t>disadvantaged</w:t>
      </w:r>
      <w:r w:rsidR="0065333C">
        <w:t xml:space="preserve"> </w:t>
      </w:r>
      <w:r w:rsidR="0034671F">
        <w:t xml:space="preserve">undergraduate students </w:t>
      </w:r>
      <w:r w:rsidR="00252960">
        <w:t xml:space="preserve">to prepare them </w:t>
      </w:r>
      <w:r w:rsidR="00370A27">
        <w:t xml:space="preserve">for </w:t>
      </w:r>
      <w:r w:rsidR="00252960">
        <w:t xml:space="preserve">acceptance and success in </w:t>
      </w:r>
      <w:r w:rsidR="0034671F">
        <w:t>doctoral program</w:t>
      </w:r>
      <w:r w:rsidR="00252960">
        <w:t>s</w:t>
      </w:r>
      <w:r w:rsidR="0034671F">
        <w:t xml:space="preserve">. </w:t>
      </w:r>
      <w:r w:rsidR="00DE48C4">
        <w:t xml:space="preserve">Senator Luizzi suggested that the ability of the </w:t>
      </w:r>
      <w:r w:rsidR="0076551C">
        <w:t xml:space="preserve">university to be accepted into the program would be easier if the faculty senate </w:t>
      </w:r>
      <w:r w:rsidR="00252960">
        <w:t>were</w:t>
      </w:r>
      <w:r w:rsidR="0076551C">
        <w:t xml:space="preserve"> willing to endorse the initiative and asking the </w:t>
      </w:r>
      <w:r w:rsidR="00252960">
        <w:t xml:space="preserve">broader </w:t>
      </w:r>
      <w:r w:rsidR="0076551C">
        <w:t xml:space="preserve">faculty if they would be willing to be mentors. </w:t>
      </w:r>
      <w:r w:rsidR="00E25C5C">
        <w:t xml:space="preserve">Senator Bezner suggested </w:t>
      </w:r>
      <w:r w:rsidR="00FB3314">
        <w:t xml:space="preserve">Mr. </w:t>
      </w:r>
      <w:r w:rsidR="00E25C5C">
        <w:t>Ray Cordero</w:t>
      </w:r>
      <w:r w:rsidR="00FB3314">
        <w:t>, Sen</w:t>
      </w:r>
      <w:r w:rsidR="00C954D0">
        <w:t>ior Director for T</w:t>
      </w:r>
      <w:r w:rsidR="00017472">
        <w:t>R</w:t>
      </w:r>
      <w:r w:rsidR="00370A27">
        <w:t>I</w:t>
      </w:r>
      <w:r w:rsidR="00017472">
        <w:t>O Programs</w:t>
      </w:r>
      <w:r w:rsidR="00132446">
        <w:t>,</w:t>
      </w:r>
      <w:r w:rsidR="00E25C5C">
        <w:t xml:space="preserve"> </w:t>
      </w:r>
      <w:r w:rsidR="00B4696A">
        <w:t xml:space="preserve">could come to </w:t>
      </w:r>
      <w:r w:rsidR="00132446">
        <w:t xml:space="preserve">a </w:t>
      </w:r>
      <w:r w:rsidR="00B4696A">
        <w:t xml:space="preserve">senate </w:t>
      </w:r>
      <w:r w:rsidR="00132446">
        <w:t xml:space="preserve">meeting </w:t>
      </w:r>
      <w:r w:rsidR="00B4696A">
        <w:t xml:space="preserve">to explain the </w:t>
      </w:r>
      <w:r w:rsidR="00017472">
        <w:t xml:space="preserve">application </w:t>
      </w:r>
      <w:r w:rsidR="00B4696A">
        <w:t xml:space="preserve">process. </w:t>
      </w:r>
      <w:r w:rsidR="008B423B">
        <w:t>Senators agreed to invite Mr. Cordero</w:t>
      </w:r>
      <w:r w:rsidR="00017472">
        <w:t xml:space="preserve"> to a future meeting. </w:t>
      </w:r>
    </w:p>
    <w:p w14:paraId="2F0C24C3" w14:textId="0F60EAC1" w:rsidR="00606A07" w:rsidRPr="00017472" w:rsidRDefault="009661AD" w:rsidP="009661AD">
      <w:pPr>
        <w:rPr>
          <w:b/>
          <w:bCs/>
        </w:rPr>
      </w:pPr>
      <w:r w:rsidRPr="008B423B">
        <w:rPr>
          <w:b/>
          <w:bCs/>
        </w:rPr>
        <w:t>PAAG Agenda</w:t>
      </w:r>
      <w:r w:rsidR="00017472">
        <w:rPr>
          <w:b/>
          <w:bCs/>
        </w:rPr>
        <w:br/>
      </w:r>
      <w:r w:rsidR="008B423B">
        <w:t xml:space="preserve">Senators discussed potential </w:t>
      </w:r>
      <w:r w:rsidR="00017472">
        <w:t xml:space="preserve">agenda </w:t>
      </w:r>
      <w:r w:rsidR="008B423B">
        <w:t xml:space="preserve">items for the </w:t>
      </w:r>
      <w:r w:rsidR="00606A07">
        <w:t>upcoming PAAG meeting</w:t>
      </w:r>
      <w:r w:rsidR="00017472">
        <w:t xml:space="preserve"> on Wednesday, December 2, 2020. </w:t>
      </w:r>
    </w:p>
    <w:p w14:paraId="1B606FE0" w14:textId="1125B6C6" w:rsidR="009661AD" w:rsidRPr="00124B35" w:rsidRDefault="009661AD" w:rsidP="009661AD">
      <w:pPr>
        <w:rPr>
          <w:b/>
          <w:bCs/>
        </w:rPr>
      </w:pPr>
      <w:r w:rsidRPr="00124B35">
        <w:rPr>
          <w:b/>
          <w:bCs/>
        </w:rPr>
        <w:t>Assignment of Policies</w:t>
      </w:r>
      <w:r w:rsidR="00124B35">
        <w:rPr>
          <w:b/>
          <w:bCs/>
        </w:rPr>
        <w:br/>
      </w:r>
      <w:r w:rsidRPr="009661AD">
        <w:t>AA PPS 04.01.25 Academic Program Coordination, pen and ink changes, due November 30, 2020</w:t>
      </w:r>
      <w:r w:rsidR="00A25454">
        <w:t xml:space="preserve"> (Senator </w:t>
      </w:r>
      <w:r w:rsidR="00291A75">
        <w:t>Blasingame).</w:t>
      </w:r>
    </w:p>
    <w:p w14:paraId="68BA8E0F" w14:textId="77777777" w:rsidR="00124B35" w:rsidRPr="00884D22" w:rsidRDefault="00124B35" w:rsidP="00124B35">
      <w:r>
        <w:rPr>
          <w:b/>
          <w:bCs/>
        </w:rPr>
        <w:t>Approval</w:t>
      </w:r>
      <w:r w:rsidRPr="00124B35">
        <w:rPr>
          <w:b/>
          <w:bCs/>
        </w:rPr>
        <w:t xml:space="preserve"> of minutes</w:t>
      </w:r>
      <w:r>
        <w:br/>
        <w:t xml:space="preserve">Senators approved the minutes for the November 4, 2020 and November 11, 2020 meetings. </w:t>
      </w:r>
      <w:r w:rsidRPr="00884D22">
        <w:tab/>
      </w:r>
    </w:p>
    <w:p w14:paraId="6609B39C" w14:textId="5F7980E8" w:rsidR="009661AD" w:rsidRDefault="009661AD" w:rsidP="009661AD">
      <w:r>
        <w:t>Meeting adjourned at 6:</w:t>
      </w:r>
      <w:r w:rsidR="00017472">
        <w:t>00</w:t>
      </w:r>
      <w:r>
        <w:t xml:space="preserve"> p.m.</w:t>
      </w:r>
    </w:p>
    <w:p w14:paraId="2CF78143" w14:textId="0EC4DAC4" w:rsidR="009661AD" w:rsidRDefault="009661AD" w:rsidP="009661AD">
      <w:r>
        <w:t>Minutes submitted by Jennifer Jensen</w:t>
      </w:r>
    </w:p>
    <w:p w14:paraId="31093CF6" w14:textId="4A748634" w:rsidR="00A83E4B" w:rsidRDefault="00A83E4B" w:rsidP="009661AD"/>
    <w:p w14:paraId="4CE42943" w14:textId="680FCCEC" w:rsidR="0053412E" w:rsidRPr="009661AD" w:rsidRDefault="0053412E" w:rsidP="009661AD"/>
    <w:sectPr w:rsidR="0053412E" w:rsidRPr="0096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6BD"/>
    <w:multiLevelType w:val="multilevel"/>
    <w:tmpl w:val="A6A69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7265F5"/>
    <w:multiLevelType w:val="multilevel"/>
    <w:tmpl w:val="6894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855C6"/>
    <w:multiLevelType w:val="hybridMultilevel"/>
    <w:tmpl w:val="92147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691035"/>
    <w:multiLevelType w:val="multilevel"/>
    <w:tmpl w:val="07B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D475E"/>
    <w:multiLevelType w:val="hybridMultilevel"/>
    <w:tmpl w:val="EDD80B72"/>
    <w:lvl w:ilvl="0" w:tplc="0D3AA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703158"/>
    <w:multiLevelType w:val="multilevel"/>
    <w:tmpl w:val="83A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280EAF"/>
    <w:multiLevelType w:val="hybridMultilevel"/>
    <w:tmpl w:val="23480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BF022C"/>
    <w:multiLevelType w:val="multilevel"/>
    <w:tmpl w:val="1BA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769EF"/>
    <w:multiLevelType w:val="hybridMultilevel"/>
    <w:tmpl w:val="4A727F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AE6A48"/>
    <w:multiLevelType w:val="multilevel"/>
    <w:tmpl w:val="3B5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B41204"/>
    <w:multiLevelType w:val="hybridMultilevel"/>
    <w:tmpl w:val="88406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E16B68"/>
    <w:multiLevelType w:val="multilevel"/>
    <w:tmpl w:val="9B8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152ACD"/>
    <w:multiLevelType w:val="hybridMultilevel"/>
    <w:tmpl w:val="5A8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567E"/>
    <w:multiLevelType w:val="hybridMultilevel"/>
    <w:tmpl w:val="DA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E21D4"/>
    <w:multiLevelType w:val="multilevel"/>
    <w:tmpl w:val="F01CE0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3334388"/>
    <w:multiLevelType w:val="hybridMultilevel"/>
    <w:tmpl w:val="2DA69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A6020A"/>
    <w:multiLevelType w:val="hybridMultilevel"/>
    <w:tmpl w:val="B8B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DjXz2ojOYk9TQj5n0tF+ibpirEs/5lxTfFa12mmYmHWVItVBlGj6Lxf4xNjRvbmRAOTpRar/cXkJL9qZkCXteQ==" w:salt="sTjBV95KlliB+SYDsFQU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E"/>
    <w:rsid w:val="00000E02"/>
    <w:rsid w:val="00001F24"/>
    <w:rsid w:val="00012285"/>
    <w:rsid w:val="000148BB"/>
    <w:rsid w:val="00017472"/>
    <w:rsid w:val="00032E47"/>
    <w:rsid w:val="00033512"/>
    <w:rsid w:val="00034FA5"/>
    <w:rsid w:val="00054F0C"/>
    <w:rsid w:val="00067858"/>
    <w:rsid w:val="00072BE3"/>
    <w:rsid w:val="00094076"/>
    <w:rsid w:val="00094921"/>
    <w:rsid w:val="000B725C"/>
    <w:rsid w:val="001038AB"/>
    <w:rsid w:val="00103E4A"/>
    <w:rsid w:val="00107367"/>
    <w:rsid w:val="00117877"/>
    <w:rsid w:val="00124B35"/>
    <w:rsid w:val="00132446"/>
    <w:rsid w:val="0013303C"/>
    <w:rsid w:val="00142F4E"/>
    <w:rsid w:val="001A763B"/>
    <w:rsid w:val="001B205D"/>
    <w:rsid w:val="001B75CC"/>
    <w:rsid w:val="001C2A01"/>
    <w:rsid w:val="001D05F5"/>
    <w:rsid w:val="001E37B5"/>
    <w:rsid w:val="0021313A"/>
    <w:rsid w:val="00223383"/>
    <w:rsid w:val="00226A3A"/>
    <w:rsid w:val="0023181A"/>
    <w:rsid w:val="0023511D"/>
    <w:rsid w:val="00240266"/>
    <w:rsid w:val="00252960"/>
    <w:rsid w:val="00260FAA"/>
    <w:rsid w:val="00267FE9"/>
    <w:rsid w:val="002736B8"/>
    <w:rsid w:val="00284953"/>
    <w:rsid w:val="00290BCA"/>
    <w:rsid w:val="00291A75"/>
    <w:rsid w:val="00294D7B"/>
    <w:rsid w:val="00296813"/>
    <w:rsid w:val="002A1DEF"/>
    <w:rsid w:val="002B698E"/>
    <w:rsid w:val="00314D0C"/>
    <w:rsid w:val="0033067B"/>
    <w:rsid w:val="0033505A"/>
    <w:rsid w:val="00340319"/>
    <w:rsid w:val="0034671F"/>
    <w:rsid w:val="00370A27"/>
    <w:rsid w:val="003768D8"/>
    <w:rsid w:val="003835BA"/>
    <w:rsid w:val="003D4382"/>
    <w:rsid w:val="003D4CD3"/>
    <w:rsid w:val="003E1E15"/>
    <w:rsid w:val="003F3288"/>
    <w:rsid w:val="00403814"/>
    <w:rsid w:val="00416092"/>
    <w:rsid w:val="00421C35"/>
    <w:rsid w:val="004235E4"/>
    <w:rsid w:val="004448D7"/>
    <w:rsid w:val="00470DE8"/>
    <w:rsid w:val="00481164"/>
    <w:rsid w:val="004B6FEE"/>
    <w:rsid w:val="004C3DCF"/>
    <w:rsid w:val="004C43A1"/>
    <w:rsid w:val="004C5A78"/>
    <w:rsid w:val="004D1F8F"/>
    <w:rsid w:val="004D5446"/>
    <w:rsid w:val="00522170"/>
    <w:rsid w:val="00522246"/>
    <w:rsid w:val="0053412E"/>
    <w:rsid w:val="00536C76"/>
    <w:rsid w:val="00573270"/>
    <w:rsid w:val="00591427"/>
    <w:rsid w:val="005B403D"/>
    <w:rsid w:val="005C1753"/>
    <w:rsid w:val="005F44DE"/>
    <w:rsid w:val="00606A07"/>
    <w:rsid w:val="00613B1E"/>
    <w:rsid w:val="0061657C"/>
    <w:rsid w:val="006254EF"/>
    <w:rsid w:val="006350F2"/>
    <w:rsid w:val="006431BA"/>
    <w:rsid w:val="00647DE3"/>
    <w:rsid w:val="0065333C"/>
    <w:rsid w:val="006626AA"/>
    <w:rsid w:val="00664C3E"/>
    <w:rsid w:val="00670D3E"/>
    <w:rsid w:val="00676CA0"/>
    <w:rsid w:val="0068229D"/>
    <w:rsid w:val="006827F1"/>
    <w:rsid w:val="006857C4"/>
    <w:rsid w:val="00685FF3"/>
    <w:rsid w:val="00690A00"/>
    <w:rsid w:val="00694B18"/>
    <w:rsid w:val="006B1633"/>
    <w:rsid w:val="006D1A73"/>
    <w:rsid w:val="007119D5"/>
    <w:rsid w:val="00715A30"/>
    <w:rsid w:val="00730FD6"/>
    <w:rsid w:val="00731643"/>
    <w:rsid w:val="0073548B"/>
    <w:rsid w:val="00764B2E"/>
    <w:rsid w:val="0076551C"/>
    <w:rsid w:val="007A50BA"/>
    <w:rsid w:val="007A67B6"/>
    <w:rsid w:val="007B2686"/>
    <w:rsid w:val="007D028A"/>
    <w:rsid w:val="007D55FD"/>
    <w:rsid w:val="007D63DD"/>
    <w:rsid w:val="007E3746"/>
    <w:rsid w:val="007E5B04"/>
    <w:rsid w:val="00807981"/>
    <w:rsid w:val="00820ADA"/>
    <w:rsid w:val="00821F6A"/>
    <w:rsid w:val="00837E61"/>
    <w:rsid w:val="00841327"/>
    <w:rsid w:val="00844453"/>
    <w:rsid w:val="00847B8F"/>
    <w:rsid w:val="00855575"/>
    <w:rsid w:val="008636D1"/>
    <w:rsid w:val="0087540D"/>
    <w:rsid w:val="00875718"/>
    <w:rsid w:val="00895B8F"/>
    <w:rsid w:val="008A3FE3"/>
    <w:rsid w:val="008B423B"/>
    <w:rsid w:val="008B48A9"/>
    <w:rsid w:val="00923399"/>
    <w:rsid w:val="00924452"/>
    <w:rsid w:val="009420BE"/>
    <w:rsid w:val="00943AC8"/>
    <w:rsid w:val="009661AD"/>
    <w:rsid w:val="00976CC0"/>
    <w:rsid w:val="00981995"/>
    <w:rsid w:val="00984D47"/>
    <w:rsid w:val="009A39D3"/>
    <w:rsid w:val="009F1AA8"/>
    <w:rsid w:val="009F228F"/>
    <w:rsid w:val="00A00F87"/>
    <w:rsid w:val="00A25454"/>
    <w:rsid w:val="00A3419E"/>
    <w:rsid w:val="00A43537"/>
    <w:rsid w:val="00A566A7"/>
    <w:rsid w:val="00A83E4B"/>
    <w:rsid w:val="00A841A4"/>
    <w:rsid w:val="00A92A72"/>
    <w:rsid w:val="00AD17F3"/>
    <w:rsid w:val="00AE0379"/>
    <w:rsid w:val="00AE16FC"/>
    <w:rsid w:val="00AE3379"/>
    <w:rsid w:val="00B22E46"/>
    <w:rsid w:val="00B30EED"/>
    <w:rsid w:val="00B462CB"/>
    <w:rsid w:val="00B4696A"/>
    <w:rsid w:val="00B47EFF"/>
    <w:rsid w:val="00B535F8"/>
    <w:rsid w:val="00B57607"/>
    <w:rsid w:val="00B65822"/>
    <w:rsid w:val="00B85458"/>
    <w:rsid w:val="00BA5043"/>
    <w:rsid w:val="00BC10CF"/>
    <w:rsid w:val="00BC4C41"/>
    <w:rsid w:val="00BD3A48"/>
    <w:rsid w:val="00C0215C"/>
    <w:rsid w:val="00C07E9A"/>
    <w:rsid w:val="00C10A83"/>
    <w:rsid w:val="00C10EA2"/>
    <w:rsid w:val="00C16D84"/>
    <w:rsid w:val="00C45C58"/>
    <w:rsid w:val="00C747EC"/>
    <w:rsid w:val="00C954D0"/>
    <w:rsid w:val="00CA25CE"/>
    <w:rsid w:val="00CB0B58"/>
    <w:rsid w:val="00CC5D4A"/>
    <w:rsid w:val="00CD61F6"/>
    <w:rsid w:val="00CE6CAA"/>
    <w:rsid w:val="00CF6129"/>
    <w:rsid w:val="00D03232"/>
    <w:rsid w:val="00D03D82"/>
    <w:rsid w:val="00D312F5"/>
    <w:rsid w:val="00D41D16"/>
    <w:rsid w:val="00D54D7B"/>
    <w:rsid w:val="00D714D9"/>
    <w:rsid w:val="00D91863"/>
    <w:rsid w:val="00DB2EF7"/>
    <w:rsid w:val="00DB7DBD"/>
    <w:rsid w:val="00DD04B9"/>
    <w:rsid w:val="00DE3092"/>
    <w:rsid w:val="00DE48C4"/>
    <w:rsid w:val="00DE535A"/>
    <w:rsid w:val="00E12AD9"/>
    <w:rsid w:val="00E14D48"/>
    <w:rsid w:val="00E17FC9"/>
    <w:rsid w:val="00E22566"/>
    <w:rsid w:val="00E25C5C"/>
    <w:rsid w:val="00E303C0"/>
    <w:rsid w:val="00E31B34"/>
    <w:rsid w:val="00E55C27"/>
    <w:rsid w:val="00E60929"/>
    <w:rsid w:val="00E643F0"/>
    <w:rsid w:val="00E94D1E"/>
    <w:rsid w:val="00E9525A"/>
    <w:rsid w:val="00EA206A"/>
    <w:rsid w:val="00EC3853"/>
    <w:rsid w:val="00EE00D2"/>
    <w:rsid w:val="00EF6B29"/>
    <w:rsid w:val="00F45D4C"/>
    <w:rsid w:val="00F739E0"/>
    <w:rsid w:val="00FB2B3A"/>
    <w:rsid w:val="00FB3314"/>
    <w:rsid w:val="00FD51DE"/>
    <w:rsid w:val="00FD7F17"/>
    <w:rsid w:val="00FE005F"/>
    <w:rsid w:val="00FF256F"/>
    <w:rsid w:val="3BB4DD54"/>
    <w:rsid w:val="74D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7BCA"/>
  <w15:chartTrackingRefBased/>
  <w15:docId w15:val="{ADE645BC-9443-419A-9E04-47A2B11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2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79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6626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3746"/>
  </w:style>
  <w:style w:type="character" w:customStyle="1" w:styleId="eop">
    <w:name w:val="eop"/>
    <w:basedOn w:val="DefaultParagraphFont"/>
    <w:rsid w:val="007E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D14F4-FCE7-48CD-B9BE-50952041B842}">
  <ds:schemaRefs>
    <ds:schemaRef ds:uri="38ae5b8f-f462-4440-a5dd-9b7f837c16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4ca36d-3634-4907-9686-1059fdce6d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263A4D-938D-4443-B9AC-7FB29BAC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0816C-EDC7-4239-A953-4C7DF25B5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7756</Characters>
  <Application>Microsoft Office Word</Application>
  <DocSecurity>12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Valerie Anderson</cp:lastModifiedBy>
  <cp:revision>2</cp:revision>
  <dcterms:created xsi:type="dcterms:W3CDTF">2020-12-03T15:54:00Z</dcterms:created>
  <dcterms:modified xsi:type="dcterms:W3CDTF">2020-12-03T15:54:00Z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