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0316" w14:textId="21E7B654" w:rsidR="003F374F" w:rsidRPr="00D463E6" w:rsidRDefault="003F374F">
      <w:pPr>
        <w:rPr>
          <w:rFonts w:cstheme="minorHAnsi"/>
        </w:rPr>
      </w:pPr>
    </w:p>
    <w:p w14:paraId="30A277F8" w14:textId="77777777" w:rsidR="00B75CE5" w:rsidRPr="009661F9" w:rsidRDefault="00B75CE5" w:rsidP="00B75CE5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63E12C33" w14:textId="53A7441D" w:rsidR="00B75CE5" w:rsidRPr="009661F9" w:rsidRDefault="00B75CE5" w:rsidP="00B75CE5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April 07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506988D4" w14:textId="77777777" w:rsidR="00B75CE5" w:rsidRPr="009661F9" w:rsidRDefault="00B75CE5" w:rsidP="00B75CE5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7BB300DB" w14:textId="77777777" w:rsidR="00B75CE5" w:rsidRPr="009661F9" w:rsidRDefault="00B75CE5" w:rsidP="00B75CE5">
      <w:pPr>
        <w:rPr>
          <w:rFonts w:cstheme="minorHAnsi"/>
        </w:rPr>
      </w:pPr>
    </w:p>
    <w:p w14:paraId="1D34DB94" w14:textId="77777777" w:rsidR="00B75CE5" w:rsidRPr="009661F9" w:rsidRDefault="00B75CE5" w:rsidP="00B75CE5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0FD886B9" w14:textId="77777777" w:rsidR="00B75CE5" w:rsidRPr="009661F9" w:rsidRDefault="00B75CE5" w:rsidP="00B75CE5">
      <w:pPr>
        <w:rPr>
          <w:rFonts w:cstheme="minorHAnsi"/>
        </w:rPr>
      </w:pPr>
    </w:p>
    <w:p w14:paraId="00B52567" w14:textId="1B854AF3" w:rsidR="00B75CE5" w:rsidRDefault="00B75CE5" w:rsidP="00B75CE5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D439C9">
        <w:rPr>
          <w:rFonts w:cstheme="minorHAnsi"/>
        </w:rPr>
        <w:t>Tina Marie Cade</w:t>
      </w:r>
      <w:r w:rsidR="00560D56">
        <w:rPr>
          <w:rFonts w:cstheme="minorHAnsi"/>
        </w:rPr>
        <w:t xml:space="preserve"> (Senate Fellow)</w:t>
      </w:r>
      <w:r w:rsidR="00D439C9">
        <w:rPr>
          <w:rFonts w:cstheme="minorHAnsi"/>
        </w:rPr>
        <w:t>, Jennifer Lamm, Ricardo Delgado (University Star), Nicholas Carter, William Chitten</w:t>
      </w:r>
      <w:r w:rsidR="00E271F9">
        <w:rPr>
          <w:rFonts w:cstheme="minorHAnsi"/>
        </w:rPr>
        <w:t xml:space="preserve">den, Scott Pope (Library), Mary Brennan, </w:t>
      </w:r>
      <w:r w:rsidR="00795A37">
        <w:rPr>
          <w:rFonts w:cstheme="minorHAnsi"/>
        </w:rPr>
        <w:t>Erik Timmerman, Debbie Thorne, Christian Lieneck, Aimee Roundtree</w:t>
      </w:r>
      <w:r w:rsidR="00210792">
        <w:rPr>
          <w:rFonts w:cstheme="minorHAnsi"/>
        </w:rPr>
        <w:t>, Gene Bourgeois</w:t>
      </w:r>
      <w:r w:rsidR="00560D56">
        <w:rPr>
          <w:rFonts w:cstheme="minorHAnsi"/>
        </w:rPr>
        <w:t xml:space="preserve"> (Provost)</w:t>
      </w:r>
      <w:r w:rsidR="00210792">
        <w:rPr>
          <w:rFonts w:cstheme="minorHAnsi"/>
        </w:rPr>
        <w:t>, Denise Trauth</w:t>
      </w:r>
      <w:r w:rsidR="00560D56">
        <w:rPr>
          <w:rFonts w:cstheme="minorHAnsi"/>
        </w:rPr>
        <w:t xml:space="preserve"> (President)</w:t>
      </w:r>
      <w:r w:rsidR="005A4E1B">
        <w:rPr>
          <w:rFonts w:cstheme="minorHAnsi"/>
        </w:rPr>
        <w:t>, Noel Anthony Fuller</w:t>
      </w:r>
      <w:r w:rsidR="00211BDE">
        <w:rPr>
          <w:rFonts w:cstheme="minorHAnsi"/>
        </w:rPr>
        <w:t xml:space="preserve">, Christine Sellers. </w:t>
      </w:r>
    </w:p>
    <w:p w14:paraId="40688AC1" w14:textId="77777777" w:rsidR="00B75CE5" w:rsidRDefault="00B75CE5" w:rsidP="00B75CE5">
      <w:pPr>
        <w:rPr>
          <w:rFonts w:cstheme="minorHAnsi"/>
        </w:rPr>
      </w:pPr>
    </w:p>
    <w:p w14:paraId="059FD9A5" w14:textId="64AAE9EB" w:rsidR="00B75CE5" w:rsidRDefault="00B75CE5" w:rsidP="00B75CE5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1</w:t>
      </w:r>
      <w:r w:rsidRPr="009661F9">
        <w:rPr>
          <w:rFonts w:cstheme="minorHAnsi"/>
        </w:rPr>
        <w:t xml:space="preserve"> p.m. by Senate Chair Bezner</w:t>
      </w:r>
    </w:p>
    <w:p w14:paraId="1598F5FF" w14:textId="2821E44C" w:rsidR="00730558" w:rsidRPr="00D463E6" w:rsidRDefault="00730558">
      <w:pPr>
        <w:rPr>
          <w:rFonts w:cstheme="minorHAnsi"/>
        </w:rPr>
      </w:pPr>
    </w:p>
    <w:p w14:paraId="6C059DAF" w14:textId="2B64AE12" w:rsidR="00185D1D" w:rsidRPr="00560D56" w:rsidRDefault="00560D56" w:rsidP="00B75CE5">
      <w:pPr>
        <w:rPr>
          <w:b/>
          <w:bCs/>
        </w:rPr>
      </w:pPr>
      <w:r>
        <w:rPr>
          <w:b/>
          <w:bCs/>
        </w:rPr>
        <w:t>President’s Academic Advisory Group</w:t>
      </w:r>
    </w:p>
    <w:p w14:paraId="4E7657BB" w14:textId="77777777" w:rsidR="00785C92" w:rsidRDefault="00560D56" w:rsidP="00B75CE5">
      <w:r>
        <w:t xml:space="preserve">The </w:t>
      </w:r>
      <w:r w:rsidR="007F6982">
        <w:t>PAAG responded to several items th</w:t>
      </w:r>
      <w:r w:rsidR="00785C92">
        <w:t>e senate inquired about including:</w:t>
      </w:r>
    </w:p>
    <w:p w14:paraId="6C3E5FCC" w14:textId="77777777" w:rsidR="00B97645" w:rsidRDefault="00B97645" w:rsidP="00B75CE5">
      <w:pPr>
        <w:rPr>
          <w:b/>
          <w:bCs/>
        </w:rPr>
      </w:pPr>
    </w:p>
    <w:p w14:paraId="5ADC6079" w14:textId="72E592D1" w:rsidR="00B97645" w:rsidRDefault="00785C92" w:rsidP="00B75CE5">
      <w:r w:rsidRPr="006F6944">
        <w:rPr>
          <w:b/>
          <w:bCs/>
        </w:rPr>
        <w:t xml:space="preserve">Results from the </w:t>
      </w:r>
      <w:r w:rsidR="00AF0A5F" w:rsidRPr="006F6944">
        <w:rPr>
          <w:b/>
          <w:bCs/>
        </w:rPr>
        <w:t>Faculty Senate survey</w:t>
      </w:r>
    </w:p>
    <w:p w14:paraId="60B7D0DA" w14:textId="68D99F00" w:rsidR="00E63144" w:rsidRDefault="00B97645" w:rsidP="00B75CE5">
      <w:r>
        <w:t>Based on feedback from the Faculty Senate survey</w:t>
      </w:r>
      <w:r w:rsidR="00BA5BBF">
        <w:t>,</w:t>
      </w:r>
      <w:r w:rsidR="00761529">
        <w:t xml:space="preserve"> the senate </w:t>
      </w:r>
      <w:r w:rsidR="00785C92">
        <w:t>recommend</w:t>
      </w:r>
      <w:r w:rsidR="00761529">
        <w:t>ed</w:t>
      </w:r>
      <w:r w:rsidR="00785C92">
        <w:t xml:space="preserve"> discontinu</w:t>
      </w:r>
      <w:r w:rsidR="00761529">
        <w:t>ing</w:t>
      </w:r>
      <w:r w:rsidR="00785C92">
        <w:t xml:space="preserve"> the A/B </w:t>
      </w:r>
      <w:r w:rsidR="006F6944">
        <w:t xml:space="preserve">model for classes beginning </w:t>
      </w:r>
      <w:r w:rsidR="00AF0A5F" w:rsidRPr="00B75CE5">
        <w:t>Fall 2021</w:t>
      </w:r>
      <w:r w:rsidR="006F6944">
        <w:t xml:space="preserve">. </w:t>
      </w:r>
      <w:r w:rsidR="00E63144">
        <w:t xml:space="preserve">President Trauth agreed with the need to discontinue the A/B model </w:t>
      </w:r>
      <w:r w:rsidR="00761529">
        <w:t xml:space="preserve">and </w:t>
      </w:r>
      <w:r w:rsidR="00E63144">
        <w:t xml:space="preserve">Dr. Bourgeois </w:t>
      </w:r>
      <w:r w:rsidR="00BA5BBF">
        <w:t xml:space="preserve">confirmed </w:t>
      </w:r>
      <w:r w:rsidR="00522C20">
        <w:t xml:space="preserve">that Fall </w:t>
      </w:r>
      <w:r w:rsidR="00761529">
        <w:t xml:space="preserve">2021 </w:t>
      </w:r>
      <w:r w:rsidR="00522C20">
        <w:t>registration did not include the A/B modality</w:t>
      </w:r>
      <w:r w:rsidR="00761529">
        <w:t xml:space="preserve">. He </w:t>
      </w:r>
      <w:r w:rsidR="00D519B2">
        <w:t xml:space="preserve">emphasized that the </w:t>
      </w:r>
      <w:r w:rsidR="00522C20">
        <w:t xml:space="preserve">plan is to expect to be at 100% capacity in classrooms for </w:t>
      </w:r>
      <w:r w:rsidR="00112639">
        <w:t xml:space="preserve">the </w:t>
      </w:r>
      <w:r w:rsidR="00522C20">
        <w:t xml:space="preserve">Fall 2021 semester. </w:t>
      </w:r>
    </w:p>
    <w:p w14:paraId="4F071A05" w14:textId="77777777" w:rsidR="00F16B99" w:rsidRPr="00B75CE5" w:rsidRDefault="00F16B99" w:rsidP="00B75CE5"/>
    <w:p w14:paraId="3B37E0AA" w14:textId="77777777" w:rsidR="007538A5" w:rsidRPr="007538A5" w:rsidRDefault="00D519B2" w:rsidP="00B75CE5">
      <w:pPr>
        <w:rPr>
          <w:b/>
          <w:bCs/>
        </w:rPr>
      </w:pPr>
      <w:r w:rsidRPr="007538A5">
        <w:rPr>
          <w:b/>
          <w:bCs/>
        </w:rPr>
        <w:t>Online course offerings</w:t>
      </w:r>
    </w:p>
    <w:p w14:paraId="3E432C77" w14:textId="76C102DE" w:rsidR="00274956" w:rsidRDefault="007538A5" w:rsidP="00293446">
      <w:r>
        <w:t xml:space="preserve">The senate recommended continuing to offer </w:t>
      </w:r>
      <w:r w:rsidR="00AF0A5F" w:rsidRPr="00B75CE5">
        <w:t xml:space="preserve">online courses once we are beyond the pandemic as it allows </w:t>
      </w:r>
      <w:r>
        <w:t xml:space="preserve">greater flexibility for </w:t>
      </w:r>
      <w:r w:rsidR="00AF0A5F" w:rsidRPr="00B75CE5">
        <w:t xml:space="preserve">students who </w:t>
      </w:r>
      <w:r w:rsidRPr="00B75CE5">
        <w:t>must</w:t>
      </w:r>
      <w:r w:rsidR="00AF0A5F" w:rsidRPr="00B75CE5">
        <w:t xml:space="preserve"> work and care for others</w:t>
      </w:r>
      <w:r>
        <w:t xml:space="preserve">. </w:t>
      </w:r>
      <w:r w:rsidR="00F16B99">
        <w:t xml:space="preserve">President Trauth </w:t>
      </w:r>
      <w:r>
        <w:t xml:space="preserve">explained the </w:t>
      </w:r>
      <w:r w:rsidR="00F16B99">
        <w:t>need to examine programs at</w:t>
      </w:r>
      <w:r>
        <w:t xml:space="preserve"> the</w:t>
      </w:r>
      <w:r w:rsidR="00F16B99">
        <w:t xml:space="preserve"> university that </w:t>
      </w:r>
      <w:r w:rsidR="00B61021">
        <w:t>facilitate online course delivery</w:t>
      </w:r>
      <w:r>
        <w:t xml:space="preserve">. She described plans for </w:t>
      </w:r>
      <w:r w:rsidR="00B61021">
        <w:t>systematic examination of programs moving forward</w:t>
      </w:r>
      <w:r w:rsidR="00CE5FCB">
        <w:t xml:space="preserve">, uncertainty about </w:t>
      </w:r>
      <w:r>
        <w:t xml:space="preserve">whether </w:t>
      </w:r>
      <w:r w:rsidR="001B2F92">
        <w:t>th</w:t>
      </w:r>
      <w:r w:rsidR="00CE5FCB">
        <w:t xml:space="preserve">e </w:t>
      </w:r>
      <w:r w:rsidR="001B2F92">
        <w:t>examination needs to occur</w:t>
      </w:r>
      <w:r w:rsidR="00B61021">
        <w:t xml:space="preserve"> sooner or during the next planning cycle</w:t>
      </w:r>
      <w:r w:rsidR="00CE5FCB">
        <w:t xml:space="preserve">, and that </w:t>
      </w:r>
      <w:r w:rsidR="00026B67">
        <w:t>t</w:t>
      </w:r>
      <w:r w:rsidR="001B2F92">
        <w:t>here are c</w:t>
      </w:r>
      <w:r w:rsidR="00EC3CC7">
        <w:t xml:space="preserve">onsiderations about taking programs online </w:t>
      </w:r>
      <w:r w:rsidR="001B2F92">
        <w:t xml:space="preserve">as opposed to </w:t>
      </w:r>
      <w:r w:rsidR="0010126A">
        <w:t xml:space="preserve">individual courses. The </w:t>
      </w:r>
      <w:r w:rsidR="008B1B6B">
        <w:t>Provost</w:t>
      </w:r>
      <w:r w:rsidR="0010126A">
        <w:t xml:space="preserve"> followed up by explaining that </w:t>
      </w:r>
      <w:r w:rsidR="00960C36">
        <w:t xml:space="preserve">discussions about course and program delivery methods need to be initiated and approved at the department level by faculty involved in those courses/programs prior to moving recommendations up through the system for approval. </w:t>
      </w:r>
      <w:r w:rsidR="008053A4">
        <w:t xml:space="preserve">Dr. Thorne explained that </w:t>
      </w:r>
      <w:r w:rsidR="00F34D36">
        <w:t xml:space="preserve">when 50% or more of a degree program is delivered online, </w:t>
      </w:r>
      <w:r w:rsidR="00293446">
        <w:t xml:space="preserve">it turns into a curriculum process and requires additional approval. </w:t>
      </w:r>
    </w:p>
    <w:p w14:paraId="6BB46038" w14:textId="01DC3052" w:rsidR="00F43918" w:rsidRDefault="00F43918" w:rsidP="00B75CE5"/>
    <w:p w14:paraId="5001CE02" w14:textId="2DCB90B7" w:rsidR="008C34FE" w:rsidRDefault="00293446" w:rsidP="00CB10EF">
      <w:r>
        <w:t xml:space="preserve">A senator asked about </w:t>
      </w:r>
      <w:r w:rsidR="004110CC">
        <w:t xml:space="preserve">the face-to-face requirements for fall courses and how to convince students to </w:t>
      </w:r>
      <w:r w:rsidR="00E30AF2">
        <w:t>attend</w:t>
      </w:r>
      <w:r w:rsidR="004110CC">
        <w:t xml:space="preserve"> in-person. President Trauth </w:t>
      </w:r>
      <w:r w:rsidR="008E5A48">
        <w:t xml:space="preserve">stated that the university is going back to in-person instruction and we are not doing the mixed modality of </w:t>
      </w:r>
      <w:r w:rsidR="00CB10EF">
        <w:t xml:space="preserve">simultaneous in-person/online instruction any longer. The Provost reiterated that faculty expectations </w:t>
      </w:r>
      <w:r w:rsidR="00026B67">
        <w:t xml:space="preserve">for attendance </w:t>
      </w:r>
      <w:r w:rsidR="00CB10EF">
        <w:t xml:space="preserve">should be that students are physically present in the classroom. </w:t>
      </w:r>
    </w:p>
    <w:p w14:paraId="1706140B" w14:textId="5F3BAA82" w:rsidR="00212C11" w:rsidRDefault="00212C11" w:rsidP="00B75CE5"/>
    <w:p w14:paraId="1D4D83D5" w14:textId="0FD7261E" w:rsidR="008B4285" w:rsidRPr="00FB38D2" w:rsidRDefault="00FB38D2" w:rsidP="00B75CE5">
      <w:pPr>
        <w:rPr>
          <w:b/>
          <w:bCs/>
        </w:rPr>
      </w:pPr>
      <w:r w:rsidRPr="00FB38D2">
        <w:rPr>
          <w:b/>
          <w:bCs/>
        </w:rPr>
        <w:t>Recommendation to conduct surveys of faculty and students to guide decision making</w:t>
      </w:r>
    </w:p>
    <w:p w14:paraId="4F125081" w14:textId="10FF3B0E" w:rsidR="000C45B7" w:rsidRPr="00B75CE5" w:rsidRDefault="00FB38D2" w:rsidP="00B75CE5">
      <w:r>
        <w:t xml:space="preserve">The senate </w:t>
      </w:r>
      <w:r w:rsidR="000642C3">
        <w:t>urged th</w:t>
      </w:r>
      <w:r w:rsidR="00AF0A5F" w:rsidRPr="00B75CE5">
        <w:t xml:space="preserve">e administration </w:t>
      </w:r>
      <w:r w:rsidR="000642C3">
        <w:t xml:space="preserve">to </w:t>
      </w:r>
      <w:r w:rsidR="00AF0A5F" w:rsidRPr="00B75CE5">
        <w:t>conduct surveys of faculty and students and make decisions using these data as the Faculty Senate has modeled with t</w:t>
      </w:r>
      <w:r w:rsidR="00026B67">
        <w:t>heir surveys of faculty</w:t>
      </w:r>
      <w:r w:rsidR="00AF0A5F" w:rsidRPr="00B75CE5">
        <w:t>.</w:t>
      </w:r>
      <w:r w:rsidR="000C45B7">
        <w:t xml:space="preserve"> </w:t>
      </w:r>
      <w:r w:rsidR="0042223C">
        <w:t xml:space="preserve">The Provost acknowledged that he does not always recognize/communicate </w:t>
      </w:r>
      <w:r w:rsidR="005A1FD6">
        <w:t xml:space="preserve">from </w:t>
      </w:r>
      <w:r w:rsidR="0042223C">
        <w:t xml:space="preserve">where he receives his information for decision making, but that </w:t>
      </w:r>
      <w:r w:rsidR="00255363">
        <w:t xml:space="preserve">he does consult with </w:t>
      </w:r>
      <w:r w:rsidR="00D044B3">
        <w:t xml:space="preserve">multiple sources of information, including </w:t>
      </w:r>
      <w:r w:rsidR="00FB5231">
        <w:t xml:space="preserve">surveys and data. </w:t>
      </w:r>
      <w:r w:rsidR="005A1CAB">
        <w:br/>
      </w:r>
    </w:p>
    <w:p w14:paraId="18C22132" w14:textId="77777777" w:rsidR="007C2DE6" w:rsidRDefault="007C2DE6" w:rsidP="00B75CE5">
      <w:r w:rsidRPr="007C2DE6">
        <w:rPr>
          <w:b/>
          <w:bCs/>
        </w:rPr>
        <w:t>R</w:t>
      </w:r>
      <w:r w:rsidR="00AF0A5F" w:rsidRPr="007C2DE6">
        <w:rPr>
          <w:b/>
          <w:bCs/>
        </w:rPr>
        <w:t>evised COVID safety protocol</w:t>
      </w:r>
      <w:r w:rsidR="00AF0A5F" w:rsidRPr="00B75CE5">
        <w:t xml:space="preserve"> </w:t>
      </w:r>
    </w:p>
    <w:p w14:paraId="5CE9E8D4" w14:textId="302A10AE" w:rsidR="00AF0A5F" w:rsidRDefault="007C2DE6" w:rsidP="00B75CE5">
      <w:r>
        <w:t xml:space="preserve">The senate </w:t>
      </w:r>
      <w:r w:rsidR="004D7FD0">
        <w:t xml:space="preserve">inquired </w:t>
      </w:r>
      <w:r w:rsidR="003240E6">
        <w:t xml:space="preserve">about the anticipated </w:t>
      </w:r>
      <w:r w:rsidR="00453D4F">
        <w:t>f</w:t>
      </w:r>
      <w:r w:rsidR="003240E6">
        <w:t xml:space="preserve">requency </w:t>
      </w:r>
      <w:r w:rsidR="00453D4F">
        <w:t xml:space="preserve">for reviewing the COVID safety protocol, particularly as it relates to faculty travel. The Provost explained that at present, if a faculty member is planning to travel soon or during the Fall semester, he must approve the travel request. However, they are willing to change that </w:t>
      </w:r>
      <w:r w:rsidR="000A7936">
        <w:t xml:space="preserve">requirement in the future. At present, the </w:t>
      </w:r>
      <w:r w:rsidR="00C6604F">
        <w:t>Cabinet has not said that routine local, regional, international travel</w:t>
      </w:r>
      <w:r w:rsidR="000A7936">
        <w:t xml:space="preserve"> will</w:t>
      </w:r>
      <w:r w:rsidR="00C6604F">
        <w:t xml:space="preserve"> </w:t>
      </w:r>
      <w:r w:rsidR="007C48D9">
        <w:t>have blanket approval</w:t>
      </w:r>
      <w:r w:rsidR="000A7936">
        <w:t>, but that m</w:t>
      </w:r>
      <w:r w:rsidR="007C48D9">
        <w:t xml:space="preserve">ost </w:t>
      </w:r>
      <w:r w:rsidR="000A7936">
        <w:t>requests</w:t>
      </w:r>
      <w:r w:rsidR="007C48D9">
        <w:t xml:space="preserve"> are </w:t>
      </w:r>
      <w:r w:rsidR="000A7936">
        <w:t xml:space="preserve">approved </w:t>
      </w:r>
      <w:r w:rsidR="007C48D9">
        <w:t>quick</w:t>
      </w:r>
      <w:r w:rsidR="000A7936">
        <w:t>ly</w:t>
      </w:r>
      <w:r w:rsidR="007C48D9">
        <w:t xml:space="preserve"> if the safety protocols are </w:t>
      </w:r>
      <w:r w:rsidR="000A7936">
        <w:t xml:space="preserve">provided and </w:t>
      </w:r>
      <w:r w:rsidR="007C48D9">
        <w:t>appropriate</w:t>
      </w:r>
      <w:r w:rsidR="000A7936">
        <w:t xml:space="preserve">. </w:t>
      </w:r>
      <w:r w:rsidR="00CB5168">
        <w:t>President Trauth explained that the safety protocols are revis</w:t>
      </w:r>
      <w:r w:rsidR="000A1910">
        <w:t xml:space="preserve">ited </w:t>
      </w:r>
      <w:r w:rsidR="0084623D">
        <w:t>weekly,</w:t>
      </w:r>
      <w:r w:rsidR="000A1910">
        <w:t xml:space="preserve"> and the Cabinet will continue </w:t>
      </w:r>
      <w:r w:rsidR="00D33392">
        <w:t xml:space="preserve">talking about </w:t>
      </w:r>
      <w:r w:rsidR="00BD6105">
        <w:t xml:space="preserve">and making revisions as warranted. A senator asked which metrics the Cabinet will use to </w:t>
      </w:r>
      <w:r w:rsidR="00F04AE6">
        <w:t xml:space="preserve">guide </w:t>
      </w:r>
      <w:r w:rsidR="0084623D">
        <w:t xml:space="preserve">safety </w:t>
      </w:r>
      <w:r w:rsidR="00F04AE6">
        <w:t xml:space="preserve">protocol revisions. President Trauth stated </w:t>
      </w:r>
      <w:r w:rsidR="00237282">
        <w:t>the primary metric is vaccination rates and</w:t>
      </w:r>
      <w:r w:rsidR="00D33392">
        <w:t xml:space="preserve"> as more people are vaccinated, she for</w:t>
      </w:r>
      <w:r w:rsidR="004B6025">
        <w:t>e</w:t>
      </w:r>
      <w:r w:rsidR="00D33392">
        <w:t xml:space="preserve">sees the ability to lift the travel restrictions </w:t>
      </w:r>
      <w:r w:rsidR="004B6025">
        <w:t xml:space="preserve">as soon as </w:t>
      </w:r>
      <w:r w:rsidR="00237282">
        <w:t>this summer</w:t>
      </w:r>
      <w:r w:rsidR="004B6025">
        <w:t xml:space="preserve">. </w:t>
      </w:r>
      <w:r w:rsidR="00237282">
        <w:t xml:space="preserve">The Provost followed up by explaining </w:t>
      </w:r>
      <w:r w:rsidR="00172DFA">
        <w:t xml:space="preserve">that orders from the Governor’s office ultimately </w:t>
      </w:r>
      <w:r w:rsidR="00FB3917">
        <w:t>influence</w:t>
      </w:r>
      <w:r w:rsidR="00172DFA">
        <w:t>s</w:t>
      </w:r>
      <w:r w:rsidR="00FB3917">
        <w:t xml:space="preserve"> what </w:t>
      </w:r>
      <w:r w:rsidR="00374F7B">
        <w:t>T</w:t>
      </w:r>
      <w:r w:rsidR="00FB3917">
        <w:t xml:space="preserve">exas </w:t>
      </w:r>
      <w:r w:rsidR="00172DFA">
        <w:t>S</w:t>
      </w:r>
      <w:r w:rsidR="00FB3917">
        <w:t>tate can</w:t>
      </w:r>
      <w:r w:rsidR="00E2432A">
        <w:t xml:space="preserve"> or cannot</w:t>
      </w:r>
      <w:r w:rsidR="00FB3917">
        <w:t xml:space="preserve"> implement. </w:t>
      </w:r>
    </w:p>
    <w:p w14:paraId="2E2C894C" w14:textId="7D9BF6AE" w:rsidR="002D7E25" w:rsidRDefault="002D7E25" w:rsidP="00B75CE5"/>
    <w:p w14:paraId="2727C560" w14:textId="6EFD3417" w:rsidR="0059354E" w:rsidRPr="00BF7DFA" w:rsidRDefault="00BF7DFA" w:rsidP="00B75CE5">
      <w:pPr>
        <w:rPr>
          <w:b/>
          <w:bCs/>
        </w:rPr>
      </w:pPr>
      <w:r w:rsidRPr="00BF7DFA">
        <w:rPr>
          <w:b/>
          <w:bCs/>
        </w:rPr>
        <w:t xml:space="preserve">Southern Association of Colleges and </w:t>
      </w:r>
      <w:r w:rsidR="005B4B4E">
        <w:rPr>
          <w:b/>
          <w:bCs/>
        </w:rPr>
        <w:t>S</w:t>
      </w:r>
      <w:r w:rsidRPr="00BF7DFA">
        <w:rPr>
          <w:b/>
          <w:bCs/>
        </w:rPr>
        <w:t>chools Commission on Colleges (</w:t>
      </w:r>
      <w:r w:rsidR="00172DFA" w:rsidRPr="00BF7DFA">
        <w:rPr>
          <w:b/>
          <w:bCs/>
        </w:rPr>
        <w:t>SACS</w:t>
      </w:r>
      <w:r w:rsidRPr="00BF7DFA">
        <w:rPr>
          <w:b/>
          <w:bCs/>
        </w:rPr>
        <w:t>COC) visit and Quality Enhancement Program (QEP)</w:t>
      </w:r>
    </w:p>
    <w:p w14:paraId="1495F758" w14:textId="202E13C7" w:rsidR="00AF0A5F" w:rsidRDefault="00BF7DFA" w:rsidP="00B75CE5">
      <w:r>
        <w:t xml:space="preserve">The senate asked President Trauth for her opinion on how the </w:t>
      </w:r>
      <w:r w:rsidR="00AF0A5F" w:rsidRPr="00B75CE5">
        <w:t xml:space="preserve">SACSCOC visit </w:t>
      </w:r>
      <w:r>
        <w:t xml:space="preserve">went </w:t>
      </w:r>
      <w:r w:rsidR="00AF0A5F" w:rsidRPr="00B75CE5">
        <w:t>and how the QEP was received. </w:t>
      </w:r>
      <w:r>
        <w:t>Pres</w:t>
      </w:r>
      <w:r w:rsidR="00861968">
        <w:t xml:space="preserve">ident Trauth emphasized the need to take a moment and celebrate because the process could not have come out better than it did. </w:t>
      </w:r>
      <w:r w:rsidR="003900B0">
        <w:t>They received no recommendations from the on-site team, which in her experience has never happened for any university under review</w:t>
      </w:r>
      <w:r w:rsidR="005B4B4E">
        <w:t xml:space="preserve"> by the SACSCOC.  Moreover, </w:t>
      </w:r>
      <w:r w:rsidR="008765F3">
        <w:t>during the exit meeting, the SACSCOC review group provided affirmations</w:t>
      </w:r>
      <w:r w:rsidR="00B854BB">
        <w:t xml:space="preserve"> including positive remarks for the university having an inclusive culture, good faculty and staff relations</w:t>
      </w:r>
      <w:r w:rsidR="00255193">
        <w:t xml:space="preserve">hips, and integration of the Round Rock and San Marcos campuses. Overall, </w:t>
      </w:r>
      <w:r w:rsidR="00482230">
        <w:t>the review and associated visit were well organized and executed</w:t>
      </w:r>
      <w:r w:rsidR="00506254">
        <w:t xml:space="preserve">. </w:t>
      </w:r>
      <w:r w:rsidR="008A0190">
        <w:t>Dr. Trauth acknowledged the time and effort of the leadership</w:t>
      </w:r>
      <w:r w:rsidR="00506254">
        <w:t xml:space="preserve">, </w:t>
      </w:r>
      <w:r w:rsidR="00412E2D">
        <w:t>namely</w:t>
      </w:r>
      <w:r w:rsidR="00506254">
        <w:t xml:space="preserve"> Dr. Beth Wuest, as well as the </w:t>
      </w:r>
      <w:r w:rsidR="0084623D">
        <w:t xml:space="preserve">university’s </w:t>
      </w:r>
      <w:r w:rsidR="00506254">
        <w:t xml:space="preserve">faculty and staff </w:t>
      </w:r>
      <w:r w:rsidR="00226D65">
        <w:t xml:space="preserve">for </w:t>
      </w:r>
      <w:r w:rsidR="00412E2D">
        <w:t xml:space="preserve">making the process go exceptionally well. </w:t>
      </w:r>
    </w:p>
    <w:p w14:paraId="3D3A39CD" w14:textId="7DC851A6" w:rsidR="00374F7B" w:rsidRDefault="00374F7B" w:rsidP="00B75CE5"/>
    <w:p w14:paraId="13CDE099" w14:textId="7E3A3162" w:rsidR="0059354E" w:rsidRPr="00412E2D" w:rsidRDefault="00412E2D" w:rsidP="00B75CE5">
      <w:pPr>
        <w:rPr>
          <w:b/>
          <w:bCs/>
        </w:rPr>
      </w:pPr>
      <w:r>
        <w:rPr>
          <w:b/>
          <w:bCs/>
        </w:rPr>
        <w:t>Faculty morale</w:t>
      </w:r>
    </w:p>
    <w:p w14:paraId="583E94C7" w14:textId="5FE7153F" w:rsidR="00AF0A5F" w:rsidRDefault="00412E2D" w:rsidP="00B75CE5">
      <w:r>
        <w:t xml:space="preserve">The senate </w:t>
      </w:r>
      <w:r w:rsidR="006602C4">
        <w:t>communicated that across the nation, f</w:t>
      </w:r>
      <w:r w:rsidR="00AF0A5F" w:rsidRPr="00B75CE5">
        <w:t xml:space="preserve">aculty morale is low </w:t>
      </w:r>
      <w:r w:rsidR="006602C4">
        <w:t xml:space="preserve">and inquired of PAAG how they think </w:t>
      </w:r>
      <w:r w:rsidR="0084623D">
        <w:t>Texas State</w:t>
      </w:r>
      <w:r w:rsidR="006602C4">
        <w:t xml:space="preserve"> is doing in terms of faculty morale. </w:t>
      </w:r>
      <w:r w:rsidR="00E15764">
        <w:t>Senator</w:t>
      </w:r>
      <w:r w:rsidR="005661F0">
        <w:t xml:space="preserve"> Bezner explained that the senate </w:t>
      </w:r>
      <w:r w:rsidR="00814393">
        <w:t xml:space="preserve">has gathered </w:t>
      </w:r>
      <w:r w:rsidR="00AF0A5F" w:rsidRPr="00B75CE5">
        <w:t xml:space="preserve">information from </w:t>
      </w:r>
      <w:r w:rsidR="005661F0">
        <w:t>senate</w:t>
      </w:r>
      <w:r w:rsidR="00AF0A5F" w:rsidRPr="00B75CE5">
        <w:t xml:space="preserve"> liaisons about faculty needs, pursuant to Dr. Bourgeois' suggestion that we provide input on what the administration could do to boost morale.</w:t>
      </w:r>
    </w:p>
    <w:p w14:paraId="44F8EA0B" w14:textId="77777777" w:rsidR="00E15764" w:rsidRDefault="00E15764" w:rsidP="00B75CE5"/>
    <w:p w14:paraId="18DCC55D" w14:textId="0B4AF667" w:rsidR="00E37D2E" w:rsidRDefault="005661F0" w:rsidP="00B75CE5">
      <w:r>
        <w:lastRenderedPageBreak/>
        <w:t xml:space="preserve">President Trauth explained that </w:t>
      </w:r>
      <w:r w:rsidR="002B6DEF">
        <w:t>she r</w:t>
      </w:r>
      <w:r w:rsidR="004F7F8B">
        <w:t xml:space="preserve">ecognized </w:t>
      </w:r>
      <w:r w:rsidR="002B6DEF">
        <w:t>last summer/early fall</w:t>
      </w:r>
      <w:r w:rsidR="004F7F8B">
        <w:t xml:space="preserve"> that morale was low</w:t>
      </w:r>
      <w:r w:rsidR="002B6DEF">
        <w:t xml:space="preserve"> and as a result, organized the </w:t>
      </w:r>
      <w:r w:rsidR="00FC011F">
        <w:t xml:space="preserve">Faculty and Staff Morale Work Group. That work group </w:t>
      </w:r>
      <w:r w:rsidR="00211BDE">
        <w:t>found that the overwhelming need of faculty was for better communication</w:t>
      </w:r>
      <w:r w:rsidR="00817503">
        <w:t xml:space="preserve"> and that </w:t>
      </w:r>
      <w:r w:rsidR="00D54D8D">
        <w:t xml:space="preserve">supervisor-specific communication was a </w:t>
      </w:r>
      <w:r w:rsidR="00817503">
        <w:t>primary</w:t>
      </w:r>
      <w:r w:rsidR="00D54D8D">
        <w:t xml:space="preserve"> issue for staff morale. </w:t>
      </w:r>
      <w:r w:rsidR="00753B94">
        <w:t xml:space="preserve">Actions over the past year to improve morale </w:t>
      </w:r>
      <w:r w:rsidR="00293D7D">
        <w:t>were based on surveys of faculty or staff and included an a</w:t>
      </w:r>
      <w:r w:rsidR="00DC66B6">
        <w:t xml:space="preserve">dditional paid day off </w:t>
      </w:r>
      <w:r w:rsidR="00293D7D">
        <w:t xml:space="preserve">for staff and the 3% </w:t>
      </w:r>
      <w:r w:rsidR="000376A9">
        <w:t xml:space="preserve">merit bonus suggested by the Faculty Senate. </w:t>
      </w:r>
      <w:r w:rsidR="0079073D">
        <w:t xml:space="preserve">Dr. Trauth explained that she cannot control </w:t>
      </w:r>
      <w:r w:rsidR="00B36D28">
        <w:t>all issues that impact morale and their goal was to try and take direct actions that could improve the major issues.</w:t>
      </w:r>
      <w:r w:rsidR="0084623D">
        <w:t xml:space="preserve">  </w:t>
      </w:r>
      <w:r w:rsidR="0079073D">
        <w:t xml:space="preserve">Both the President and Provost communicated that they know </w:t>
      </w:r>
      <w:r w:rsidR="00EB2093">
        <w:t>people are eager to have face-to-face meetings, receptions, etc.</w:t>
      </w:r>
      <w:r w:rsidR="008D239C">
        <w:t xml:space="preserve">  President Trauth stated t</w:t>
      </w:r>
      <w:r w:rsidR="00EB2093">
        <w:t xml:space="preserve">he university intends to reinstate all receptions </w:t>
      </w:r>
      <w:r w:rsidR="0021743B">
        <w:t xml:space="preserve">normally held </w:t>
      </w:r>
      <w:r w:rsidR="00160E21">
        <w:t>pre-pandemic</w:t>
      </w:r>
      <w:r w:rsidR="00EB2093">
        <w:t xml:space="preserve"> beginning </w:t>
      </w:r>
      <w:r w:rsidR="00160E21">
        <w:t>this</w:t>
      </w:r>
      <w:r w:rsidR="00EB2093">
        <w:t xml:space="preserve"> Fall 2021 semester. </w:t>
      </w:r>
    </w:p>
    <w:p w14:paraId="1DBC5948" w14:textId="77777777" w:rsidR="00E15764" w:rsidRDefault="00E15764" w:rsidP="00B75CE5"/>
    <w:p w14:paraId="7A88D424" w14:textId="00C32ED3" w:rsidR="001C01C5" w:rsidRDefault="00E15764" w:rsidP="008B1672">
      <w:r>
        <w:t>Dr. Thorne described an upcoming survey regarding a faculty support system post-</w:t>
      </w:r>
      <w:r w:rsidR="00E2432A">
        <w:t xml:space="preserve">COVID </w:t>
      </w:r>
      <w:r>
        <w:t xml:space="preserve">and that programming will roll out before the Fall 2021 semester begins. Senator Bezner </w:t>
      </w:r>
      <w:r w:rsidR="00814393">
        <w:t>told PAAG that she will send</w:t>
      </w:r>
      <w:r w:rsidR="001E36EE">
        <w:t xml:space="preserve"> PAAG</w:t>
      </w:r>
      <w:r w:rsidR="00814393">
        <w:t xml:space="preserve"> recommendations from the </w:t>
      </w:r>
      <w:r w:rsidR="008B1672">
        <w:t xml:space="preserve">senate </w:t>
      </w:r>
      <w:r w:rsidR="001E36EE">
        <w:t xml:space="preserve">for improving employee morale. </w:t>
      </w:r>
    </w:p>
    <w:p w14:paraId="64C699D1" w14:textId="3207D585" w:rsidR="008B1672" w:rsidRDefault="008B1672" w:rsidP="008B1672"/>
    <w:p w14:paraId="71972D0D" w14:textId="2B422D49" w:rsidR="008B1672" w:rsidRPr="008B1672" w:rsidRDefault="008B1672" w:rsidP="008B1672">
      <w:pPr>
        <w:rPr>
          <w:b/>
          <w:bCs/>
        </w:rPr>
      </w:pPr>
      <w:r w:rsidRPr="008B1672">
        <w:rPr>
          <w:b/>
          <w:bCs/>
        </w:rPr>
        <w:t>Student retention</w:t>
      </w:r>
    </w:p>
    <w:p w14:paraId="634098D1" w14:textId="02BA44DC" w:rsidR="00DF15C2" w:rsidRDefault="00117FC1" w:rsidP="00B75CE5">
      <w:r>
        <w:t xml:space="preserve">The senate inquired about what the university is doing to improve student retention during the pandemic. President Trauth provided a number of </w:t>
      </w:r>
      <w:r w:rsidR="00DF15C2">
        <w:t>actions and initiative</w:t>
      </w:r>
      <w:r w:rsidR="00160E21">
        <w:t>s</w:t>
      </w:r>
      <w:r w:rsidR="00DF15C2">
        <w:t xml:space="preserve"> including:</w:t>
      </w:r>
    </w:p>
    <w:p w14:paraId="7D94B1B9" w14:textId="01198F82" w:rsidR="00987FDD" w:rsidRDefault="003E47EC" w:rsidP="00987FDD">
      <w:pPr>
        <w:pStyle w:val="ListParagraph"/>
        <w:numPr>
          <w:ilvl w:val="0"/>
          <w:numId w:val="25"/>
        </w:numPr>
      </w:pPr>
      <w:r>
        <w:t>A thorough r</w:t>
      </w:r>
      <w:r w:rsidR="006337DD">
        <w:t>eview of D</w:t>
      </w:r>
      <w:r w:rsidR="00996730">
        <w:t xml:space="preserve">rop, Fail, and Withdraw </w:t>
      </w:r>
      <w:r>
        <w:t xml:space="preserve">(DFW) </w:t>
      </w:r>
      <w:r w:rsidR="006337DD">
        <w:t xml:space="preserve">rates in general </w:t>
      </w:r>
      <w:r w:rsidR="00144693">
        <w:t>education</w:t>
      </w:r>
      <w:r w:rsidR="005A1FD6">
        <w:t xml:space="preserve"> courses</w:t>
      </w:r>
      <w:r w:rsidR="00144693">
        <w:t>.</w:t>
      </w:r>
    </w:p>
    <w:p w14:paraId="58084223" w14:textId="5AE80248" w:rsidR="006337DD" w:rsidRDefault="005A1FD6" w:rsidP="00987FDD">
      <w:pPr>
        <w:pStyle w:val="ListParagraph"/>
        <w:numPr>
          <w:ilvl w:val="0"/>
          <w:numId w:val="25"/>
        </w:numPr>
      </w:pPr>
      <w:r>
        <w:t xml:space="preserve">Identifying </w:t>
      </w:r>
      <w:r w:rsidR="003E47EC">
        <w:t xml:space="preserve">the </w:t>
      </w:r>
      <w:r w:rsidR="004543B7">
        <w:t>appropriate math course</w:t>
      </w:r>
      <w:r w:rsidR="003E47EC">
        <w:t>(s)</w:t>
      </w:r>
      <w:r w:rsidR="004543B7">
        <w:t xml:space="preserve"> for students for a given major</w:t>
      </w:r>
      <w:r w:rsidR="00144693">
        <w:t>.</w:t>
      </w:r>
    </w:p>
    <w:p w14:paraId="45A5D69F" w14:textId="3B429212" w:rsidR="00F60BA2" w:rsidRDefault="00F60BA2" w:rsidP="00987FDD">
      <w:pPr>
        <w:pStyle w:val="ListParagraph"/>
        <w:numPr>
          <w:ilvl w:val="0"/>
          <w:numId w:val="25"/>
        </w:numPr>
      </w:pPr>
      <w:r>
        <w:t xml:space="preserve">Student </w:t>
      </w:r>
      <w:r w:rsidR="003E47EC">
        <w:t>A</w:t>
      </w:r>
      <w:r>
        <w:t xml:space="preserve">ffairs </w:t>
      </w:r>
      <w:r w:rsidR="00144693">
        <w:t xml:space="preserve">(SA) undertook a </w:t>
      </w:r>
      <w:r>
        <w:t xml:space="preserve">specific telephone calling campaign to check on </w:t>
      </w:r>
      <w:r w:rsidR="00144693">
        <w:t>students.</w:t>
      </w:r>
    </w:p>
    <w:p w14:paraId="50547C92" w14:textId="5631451C" w:rsidR="00B10875" w:rsidRDefault="00B10875" w:rsidP="00987FDD">
      <w:pPr>
        <w:pStyle w:val="ListParagraph"/>
        <w:numPr>
          <w:ilvl w:val="0"/>
          <w:numId w:val="25"/>
        </w:numPr>
      </w:pPr>
      <w:r>
        <w:t>SA increased promotion of therapy-assist online program</w:t>
      </w:r>
      <w:r w:rsidR="004733E7">
        <w:t>.</w:t>
      </w:r>
    </w:p>
    <w:p w14:paraId="444B5F2A" w14:textId="4A41E256" w:rsidR="00B10875" w:rsidRDefault="00B10875" w:rsidP="00987FDD">
      <w:pPr>
        <w:pStyle w:val="ListParagraph"/>
        <w:numPr>
          <w:ilvl w:val="0"/>
          <w:numId w:val="25"/>
        </w:numPr>
      </w:pPr>
      <w:r>
        <w:t>SA</w:t>
      </w:r>
      <w:r w:rsidR="004733E7">
        <w:t xml:space="preserve"> provided</w:t>
      </w:r>
      <w:r>
        <w:t xml:space="preserve"> on demand fitness courses</w:t>
      </w:r>
      <w:r w:rsidR="004733E7">
        <w:t>.</w:t>
      </w:r>
    </w:p>
    <w:p w14:paraId="249A4862" w14:textId="5C94DEB9" w:rsidR="00B10875" w:rsidRDefault="00B10875" w:rsidP="00987FDD">
      <w:pPr>
        <w:pStyle w:val="ListParagraph"/>
        <w:numPr>
          <w:ilvl w:val="0"/>
          <w:numId w:val="25"/>
        </w:numPr>
      </w:pPr>
      <w:r>
        <w:t xml:space="preserve">SA provided </w:t>
      </w:r>
      <w:r w:rsidR="004733E7">
        <w:t xml:space="preserve">a </w:t>
      </w:r>
      <w:r>
        <w:t>stress relief clinic</w:t>
      </w:r>
      <w:r w:rsidR="004733E7">
        <w:t>.</w:t>
      </w:r>
    </w:p>
    <w:p w14:paraId="5B9D4DDE" w14:textId="06979267" w:rsidR="00B10875" w:rsidRDefault="00B10875" w:rsidP="00987FDD">
      <w:pPr>
        <w:pStyle w:val="ListParagraph"/>
        <w:numPr>
          <w:ilvl w:val="0"/>
          <w:numId w:val="25"/>
        </w:numPr>
      </w:pPr>
      <w:r>
        <w:t>Continu</w:t>
      </w:r>
      <w:r w:rsidR="004733E7">
        <w:t xml:space="preserve">ed </w:t>
      </w:r>
      <w:r>
        <w:t xml:space="preserve">audit </w:t>
      </w:r>
      <w:r w:rsidR="004733E7">
        <w:t xml:space="preserve">of </w:t>
      </w:r>
      <w:r>
        <w:t xml:space="preserve">excess </w:t>
      </w:r>
      <w:r w:rsidR="004733E7">
        <w:t xml:space="preserve">credit </w:t>
      </w:r>
      <w:r>
        <w:t>hours</w:t>
      </w:r>
      <w:r w:rsidR="004733E7">
        <w:t>.</w:t>
      </w:r>
    </w:p>
    <w:p w14:paraId="5E443462" w14:textId="7FD833EF" w:rsidR="00277EE5" w:rsidRDefault="00277EE5" w:rsidP="00987FDD">
      <w:pPr>
        <w:pStyle w:val="ListParagraph"/>
        <w:numPr>
          <w:ilvl w:val="0"/>
          <w:numId w:val="25"/>
        </w:numPr>
      </w:pPr>
      <w:r>
        <w:t xml:space="preserve">Probation experience (especially in first year) </w:t>
      </w:r>
      <w:r w:rsidR="009B2D5A">
        <w:t>has been enhanced for students</w:t>
      </w:r>
      <w:r w:rsidR="004733E7">
        <w:t>.</w:t>
      </w:r>
    </w:p>
    <w:p w14:paraId="1F3422EE" w14:textId="0C93F3BC" w:rsidR="009B2D5A" w:rsidRDefault="009B2D5A" w:rsidP="00987FDD">
      <w:pPr>
        <w:pStyle w:val="ListParagraph"/>
        <w:numPr>
          <w:ilvl w:val="0"/>
          <w:numId w:val="25"/>
        </w:numPr>
      </w:pPr>
      <w:r>
        <w:t xml:space="preserve">Projects for coming academic year </w:t>
      </w:r>
    </w:p>
    <w:p w14:paraId="22FA35FC" w14:textId="244D52B5" w:rsidR="009B2D5A" w:rsidRDefault="009B2D5A" w:rsidP="009B2D5A">
      <w:pPr>
        <w:pStyle w:val="ListParagraph"/>
        <w:numPr>
          <w:ilvl w:val="1"/>
          <w:numId w:val="25"/>
        </w:numPr>
      </w:pPr>
      <w:r>
        <w:t>Expand living learning communities</w:t>
      </w:r>
      <w:r w:rsidR="004733E7">
        <w:t>.</w:t>
      </w:r>
    </w:p>
    <w:p w14:paraId="40D12D86" w14:textId="7959F0D3" w:rsidR="009B2D5A" w:rsidRDefault="009B2D5A" w:rsidP="009B2D5A">
      <w:pPr>
        <w:pStyle w:val="ListParagraph"/>
        <w:numPr>
          <w:ilvl w:val="1"/>
          <w:numId w:val="25"/>
        </w:numPr>
      </w:pPr>
      <w:r>
        <w:t>Increasing merit scholarship funding</w:t>
      </w:r>
      <w:r w:rsidR="0077748C">
        <w:t xml:space="preserve"> to make offers more competitive with other institutions. </w:t>
      </w:r>
    </w:p>
    <w:p w14:paraId="7AB8D786" w14:textId="2184E62B" w:rsidR="009B2D5A" w:rsidRDefault="0085676F" w:rsidP="009B2D5A">
      <w:pPr>
        <w:pStyle w:val="ListParagraph"/>
        <w:numPr>
          <w:ilvl w:val="1"/>
          <w:numId w:val="25"/>
        </w:numPr>
      </w:pPr>
      <w:r>
        <w:t>Deploying CARES funding</w:t>
      </w:r>
      <w:r w:rsidR="000F37A7">
        <w:t>. $</w:t>
      </w:r>
      <w:r w:rsidR="00B00637">
        <w:t>9.5 million has been allocated this spring semester (</w:t>
      </w:r>
      <w:r w:rsidR="000F37A7">
        <w:t>$</w:t>
      </w:r>
      <w:r w:rsidR="00B00637">
        <w:t>300-</w:t>
      </w:r>
      <w:r w:rsidR="000F37A7">
        <w:t>$</w:t>
      </w:r>
      <w:r w:rsidR="00B00637">
        <w:t>800 awards)</w:t>
      </w:r>
      <w:r w:rsidR="000F37A7">
        <w:t xml:space="preserve"> and the plan is to </w:t>
      </w:r>
      <w:r w:rsidR="00B00637">
        <w:t xml:space="preserve">distribute about </w:t>
      </w:r>
      <w:r w:rsidR="000F37A7">
        <w:t>$</w:t>
      </w:r>
      <w:r w:rsidR="00B00637">
        <w:t>20 million</w:t>
      </w:r>
      <w:r w:rsidR="00B4226D">
        <w:t xml:space="preserve"> in potential $</w:t>
      </w:r>
      <w:r w:rsidR="00E31275">
        <w:t>500-</w:t>
      </w:r>
      <w:r w:rsidR="00B4226D">
        <w:t>$</w:t>
      </w:r>
      <w:r w:rsidR="00E31275">
        <w:t>1</w:t>
      </w:r>
      <w:r w:rsidR="00B4226D">
        <w:t>,</w:t>
      </w:r>
      <w:r w:rsidR="00E31275">
        <w:t>500</w:t>
      </w:r>
      <w:r w:rsidR="00B4226D">
        <w:t xml:space="preserve"> awards for the Fall semester. </w:t>
      </w:r>
      <w:r w:rsidR="00E31275">
        <w:t xml:space="preserve"> </w:t>
      </w:r>
    </w:p>
    <w:p w14:paraId="7F2CA886" w14:textId="77777777" w:rsidR="00E4167E" w:rsidRDefault="00E4167E" w:rsidP="00E4167E"/>
    <w:p w14:paraId="08831336" w14:textId="28920103" w:rsidR="00D027B0" w:rsidRPr="00013B7E" w:rsidRDefault="00013B7E" w:rsidP="00E4167E">
      <w:pPr>
        <w:rPr>
          <w:b/>
          <w:bCs/>
        </w:rPr>
      </w:pPr>
      <w:r w:rsidRPr="00013B7E">
        <w:rPr>
          <w:b/>
          <w:bCs/>
        </w:rPr>
        <w:t>PAAG Debrief</w:t>
      </w:r>
    </w:p>
    <w:p w14:paraId="724D0004" w14:textId="77777777" w:rsidR="003E4910" w:rsidRDefault="00013B7E" w:rsidP="00E4167E">
      <w:r>
        <w:t xml:space="preserve">Senators discussed the </w:t>
      </w:r>
      <w:r w:rsidR="00C24518">
        <w:t>PAAG meeting</w:t>
      </w:r>
      <w:r w:rsidR="00ED5E40">
        <w:t xml:space="preserve"> including</w:t>
      </w:r>
      <w:r w:rsidR="003E4910">
        <w:t>:</w:t>
      </w:r>
    </w:p>
    <w:p w14:paraId="0B84A1C8" w14:textId="55589C75" w:rsidR="00E4167E" w:rsidRDefault="003E4910" w:rsidP="003E4910">
      <w:pPr>
        <w:pStyle w:val="ListParagraph"/>
        <w:numPr>
          <w:ilvl w:val="0"/>
          <w:numId w:val="26"/>
        </w:numPr>
      </w:pPr>
      <w:r>
        <w:t>P</w:t>
      </w:r>
      <w:r w:rsidR="007922D4">
        <w:t xml:space="preserve">ositive news that students will receive additional CARES funding </w:t>
      </w:r>
      <w:r w:rsidR="00160E21">
        <w:t>assistance</w:t>
      </w:r>
      <w:r>
        <w:t>.</w:t>
      </w:r>
    </w:p>
    <w:p w14:paraId="4F116C79" w14:textId="41A3DCF3" w:rsidR="003E4910" w:rsidRDefault="003E4910" w:rsidP="003E4910">
      <w:pPr>
        <w:pStyle w:val="ListParagraph"/>
        <w:numPr>
          <w:ilvl w:val="0"/>
          <w:numId w:val="26"/>
        </w:numPr>
      </w:pPr>
      <w:r>
        <w:t xml:space="preserve">Concern about potential requests from students about online courses </w:t>
      </w:r>
      <w:r w:rsidR="005D1E52">
        <w:t>because</w:t>
      </w:r>
      <w:r w:rsidR="003B2591">
        <w:t xml:space="preserve"> online courses </w:t>
      </w:r>
      <w:r w:rsidR="005D1E52">
        <w:t xml:space="preserve">appear to </w:t>
      </w:r>
      <w:r w:rsidR="003B2591">
        <w:t xml:space="preserve">remain popular </w:t>
      </w:r>
      <w:r w:rsidR="00B10E1E">
        <w:t xml:space="preserve">as evidenced by the current Fall 2021 registration numbers. However, that may be a result of </w:t>
      </w:r>
      <w:r w:rsidR="0095173D">
        <w:t xml:space="preserve">caution on behalf of </w:t>
      </w:r>
      <w:r w:rsidR="0095173D">
        <w:lastRenderedPageBreak/>
        <w:t xml:space="preserve">students still concerned about whether in-person classes </w:t>
      </w:r>
      <w:r w:rsidR="005D1E52">
        <w:t>really will</w:t>
      </w:r>
      <w:r w:rsidR="0095173D">
        <w:t xml:space="preserve"> be </w:t>
      </w:r>
      <w:r w:rsidR="005D1E52">
        <w:t>conducted</w:t>
      </w:r>
      <w:r w:rsidR="0095173D">
        <w:t xml:space="preserve"> in the Fall semester. </w:t>
      </w:r>
    </w:p>
    <w:p w14:paraId="204AAD06" w14:textId="752FC611" w:rsidR="0095173D" w:rsidRDefault="00792D96" w:rsidP="003E4910">
      <w:pPr>
        <w:pStyle w:val="ListParagraph"/>
        <w:numPr>
          <w:ilvl w:val="0"/>
          <w:numId w:val="26"/>
        </w:numPr>
      </w:pPr>
      <w:r>
        <w:t xml:space="preserve">Lack of PAAG discussion on DFW rates and concern that the course drop date was not modified even though </w:t>
      </w:r>
      <w:r w:rsidR="00476C9E">
        <w:t xml:space="preserve">faculty modified their instructional schedules due to Winter Storm Uri. </w:t>
      </w:r>
    </w:p>
    <w:p w14:paraId="2C97471E" w14:textId="64526D8E" w:rsidR="001B787A" w:rsidRPr="00B75CE5" w:rsidRDefault="00407A4B" w:rsidP="002B7AFF">
      <w:pPr>
        <w:pStyle w:val="ListParagraph"/>
        <w:numPr>
          <w:ilvl w:val="0"/>
          <w:numId w:val="26"/>
        </w:numPr>
      </w:pPr>
      <w:r>
        <w:t xml:space="preserve">Continued discussion on </w:t>
      </w:r>
      <w:r w:rsidR="00DD314E">
        <w:t>i</w:t>
      </w:r>
      <w:r w:rsidR="001B787A">
        <w:t xml:space="preserve">mproving morale </w:t>
      </w:r>
      <w:r w:rsidR="00DD314E">
        <w:t xml:space="preserve">and a way to provide recommendations for impactful actions. Senators Blasingame, Davenport, and Wesley volunteered to </w:t>
      </w:r>
      <w:r w:rsidR="002F049F">
        <w:t xml:space="preserve">collate and prioritize suggestions </w:t>
      </w:r>
      <w:r w:rsidR="000D6826">
        <w:t xml:space="preserve">provided from faculty liaisons. </w:t>
      </w:r>
    </w:p>
    <w:p w14:paraId="51BC65FC" w14:textId="43A16850" w:rsidR="00C448A9" w:rsidRPr="00B75CE5" w:rsidRDefault="00C448A9" w:rsidP="00B75CE5"/>
    <w:p w14:paraId="65496C7F" w14:textId="074E7808" w:rsidR="00185D1D" w:rsidRPr="000D6826" w:rsidRDefault="00AF0A5F" w:rsidP="00B75CE5">
      <w:pPr>
        <w:rPr>
          <w:b/>
          <w:bCs/>
        </w:rPr>
      </w:pPr>
      <w:r w:rsidRPr="000D6826">
        <w:rPr>
          <w:b/>
          <w:bCs/>
        </w:rPr>
        <w:t>Academic Freedom Committee</w:t>
      </w:r>
    </w:p>
    <w:p w14:paraId="3618456F" w14:textId="11AC75C0" w:rsidR="00772664" w:rsidRDefault="000D6826" w:rsidP="00B75CE5">
      <w:r>
        <w:t>Senator Luizzi provide</w:t>
      </w:r>
      <w:r w:rsidR="005D1E52">
        <w:t>d</w:t>
      </w:r>
      <w:r>
        <w:t xml:space="preserve"> an update from th</w:t>
      </w:r>
      <w:r w:rsidR="00904E31">
        <w:t xml:space="preserve">e Academic Freedom Committee </w:t>
      </w:r>
      <w:r w:rsidR="005D1E52">
        <w:t xml:space="preserve">and senators discussed </w:t>
      </w:r>
      <w:r w:rsidR="00904E31">
        <w:t>the d</w:t>
      </w:r>
      <w:r w:rsidR="00AF0A5F" w:rsidRPr="00B75CE5">
        <w:t>raft academic freedom policy</w:t>
      </w:r>
      <w:r w:rsidR="00904E31">
        <w:t>. The</w:t>
      </w:r>
      <w:r w:rsidR="006238ED">
        <w:t xml:space="preserve"> draft</w:t>
      </w:r>
      <w:r w:rsidR="00904E31">
        <w:t xml:space="preserve"> </w:t>
      </w:r>
      <w:r w:rsidR="00954DD2">
        <w:t xml:space="preserve">policy </w:t>
      </w:r>
      <w:r w:rsidR="00345398">
        <w:t xml:space="preserve">stresses that violations of academic freedom are </w:t>
      </w:r>
      <w:proofErr w:type="spellStart"/>
      <w:r w:rsidR="00345398">
        <w:t>grievable</w:t>
      </w:r>
      <w:proofErr w:type="spellEnd"/>
      <w:r w:rsidR="00345398">
        <w:t xml:space="preserve">. </w:t>
      </w:r>
      <w:r w:rsidR="00912985">
        <w:t xml:space="preserve">Senators provided feedback including appreciation for how the policy breaks down differences between </w:t>
      </w:r>
      <w:r w:rsidR="00345398">
        <w:t>academic freedom and freedom of speech</w:t>
      </w:r>
      <w:r w:rsidR="00912985">
        <w:t xml:space="preserve">, concerns </w:t>
      </w:r>
      <w:r w:rsidR="00153C71">
        <w:t xml:space="preserve">about the repeated </w:t>
      </w:r>
      <w:r w:rsidR="005A1FD6">
        <w:t>reference to</w:t>
      </w:r>
      <w:r w:rsidR="00153C71">
        <w:t xml:space="preserve"> tenure</w:t>
      </w:r>
      <w:r w:rsidR="005A1FD6">
        <w:t>d faculty</w:t>
      </w:r>
      <w:r w:rsidR="00153C71">
        <w:t xml:space="preserve"> and how that language may not apply to NLF</w:t>
      </w:r>
      <w:r w:rsidR="00341E43">
        <w:t xml:space="preserve">, and suggestions to add librarians to the policy. </w:t>
      </w:r>
      <w:r w:rsidR="000260F0">
        <w:t xml:space="preserve">Senators </w:t>
      </w:r>
      <w:r w:rsidR="00341E43">
        <w:t xml:space="preserve">were </w:t>
      </w:r>
      <w:r w:rsidR="000260F0">
        <w:t xml:space="preserve">encouraged to send additional comments directly to Senator Luizzi. </w:t>
      </w:r>
    </w:p>
    <w:p w14:paraId="348C51CB" w14:textId="77777777" w:rsidR="00772664" w:rsidRPr="00B75CE5" w:rsidRDefault="00772664" w:rsidP="00B75CE5"/>
    <w:p w14:paraId="4D398C39" w14:textId="54AE5524" w:rsidR="00AF0A5F" w:rsidRPr="00341E43" w:rsidRDefault="00AF0A5F" w:rsidP="00B75CE5">
      <w:pPr>
        <w:rPr>
          <w:b/>
          <w:bCs/>
        </w:rPr>
      </w:pPr>
      <w:r w:rsidRPr="00341E43">
        <w:rPr>
          <w:b/>
          <w:bCs/>
        </w:rPr>
        <w:t>PPS 02.03.01, "Conduct &amp; Planning of Courses"</w:t>
      </w:r>
    </w:p>
    <w:p w14:paraId="3DD931A2" w14:textId="759ED8AE" w:rsidR="001606E9" w:rsidRPr="006238ED" w:rsidRDefault="00341E43" w:rsidP="001606E9">
      <w:pPr>
        <w:pStyle w:val="NormalWeb"/>
        <w:rPr>
          <w:rFonts w:asciiTheme="minorHAnsi" w:eastAsiaTheme="minorHAnsi" w:hAnsiTheme="minorHAnsi" w:cstheme="minorBidi"/>
        </w:rPr>
      </w:pPr>
      <w:r w:rsidRPr="00265407">
        <w:rPr>
          <w:rFonts w:asciiTheme="minorHAnsi" w:eastAsiaTheme="minorHAnsi" w:hAnsiTheme="minorHAnsi" w:cstheme="minorBidi"/>
        </w:rPr>
        <w:t xml:space="preserve">Senator Luizzi </w:t>
      </w:r>
      <w:r w:rsidR="008D6E16" w:rsidRPr="00265407">
        <w:rPr>
          <w:rFonts w:asciiTheme="minorHAnsi" w:eastAsiaTheme="minorHAnsi" w:hAnsiTheme="minorHAnsi" w:cstheme="minorBidi"/>
        </w:rPr>
        <w:t xml:space="preserve">communicated concerns about how </w:t>
      </w:r>
      <w:r w:rsidR="00CD54BC" w:rsidRPr="00265407">
        <w:rPr>
          <w:rFonts w:asciiTheme="minorHAnsi" w:eastAsiaTheme="minorHAnsi" w:hAnsiTheme="minorHAnsi" w:cstheme="minorBidi"/>
        </w:rPr>
        <w:t xml:space="preserve">PPS 02.03.01, "Conduct &amp; Planning of Courses" </w:t>
      </w:r>
      <w:r w:rsidR="00773CC0" w:rsidRPr="00265407">
        <w:rPr>
          <w:rFonts w:asciiTheme="minorHAnsi" w:eastAsiaTheme="minorHAnsi" w:hAnsiTheme="minorHAnsi" w:cstheme="minorBidi"/>
        </w:rPr>
        <w:t>Section 13.</w:t>
      </w:r>
      <w:r w:rsidR="001D15EF" w:rsidRPr="00265407">
        <w:rPr>
          <w:rFonts w:asciiTheme="minorHAnsi" w:eastAsiaTheme="minorHAnsi" w:hAnsiTheme="minorHAnsi" w:cstheme="minorBidi"/>
        </w:rPr>
        <w:t xml:space="preserve">01(f) </w:t>
      </w:r>
      <w:r w:rsidR="001606E9">
        <w:rPr>
          <w:rFonts w:asciiTheme="minorHAnsi" w:eastAsiaTheme="minorHAnsi" w:hAnsiTheme="minorHAnsi" w:cstheme="minorBidi"/>
        </w:rPr>
        <w:t>may be</w:t>
      </w:r>
      <w:r w:rsidR="00CD54BC" w:rsidRPr="00265407">
        <w:rPr>
          <w:rFonts w:asciiTheme="minorHAnsi" w:eastAsiaTheme="minorHAnsi" w:hAnsiTheme="minorHAnsi" w:cstheme="minorBidi"/>
        </w:rPr>
        <w:t xml:space="preserve"> interpreted</w:t>
      </w:r>
      <w:r w:rsidR="001606E9">
        <w:rPr>
          <w:rFonts w:asciiTheme="minorHAnsi" w:eastAsiaTheme="minorHAnsi" w:hAnsiTheme="minorHAnsi" w:cstheme="minorBidi"/>
        </w:rPr>
        <w:t xml:space="preserve">. </w:t>
      </w:r>
      <w:r w:rsidR="001D15EF" w:rsidRPr="00265407">
        <w:rPr>
          <w:rFonts w:asciiTheme="minorHAnsi" w:eastAsiaTheme="minorHAnsi" w:hAnsiTheme="minorHAnsi" w:cstheme="minorBidi"/>
        </w:rPr>
        <w:t xml:space="preserve">The policy states that a syllabus must include </w:t>
      </w:r>
      <w:r w:rsidR="00265407" w:rsidRPr="00265407">
        <w:rPr>
          <w:rFonts w:asciiTheme="minorHAnsi" w:eastAsiaTheme="minorHAnsi" w:hAnsiTheme="minorHAnsi" w:cstheme="minorBidi"/>
        </w:rPr>
        <w:t>the “due date for major exams and other assignments</w:t>
      </w:r>
      <w:r w:rsidR="008E3EED">
        <w:rPr>
          <w:rFonts w:asciiTheme="minorHAnsi" w:eastAsiaTheme="minorHAnsi" w:hAnsiTheme="minorHAnsi" w:cstheme="minorBidi"/>
        </w:rPr>
        <w:t xml:space="preserve">” and that </w:t>
      </w:r>
      <w:r w:rsidR="001606E9">
        <w:rPr>
          <w:rFonts w:asciiTheme="minorHAnsi" w:eastAsiaTheme="minorHAnsi" w:hAnsiTheme="minorHAnsi" w:cstheme="minorBidi"/>
        </w:rPr>
        <w:t xml:space="preserve">some </w:t>
      </w:r>
      <w:r w:rsidR="001606E9" w:rsidRPr="006238ED">
        <w:rPr>
          <w:rFonts w:asciiTheme="minorHAnsi" w:eastAsiaTheme="minorHAnsi" w:hAnsiTheme="minorHAnsi" w:cstheme="minorBidi"/>
        </w:rPr>
        <w:t>department chairs/program directors</w:t>
      </w:r>
      <w:r w:rsidR="008E3EED" w:rsidRPr="006238ED">
        <w:rPr>
          <w:rFonts w:asciiTheme="minorHAnsi" w:eastAsiaTheme="minorHAnsi" w:hAnsiTheme="minorHAnsi" w:cstheme="minorBidi"/>
        </w:rPr>
        <w:t xml:space="preserve"> are requiring all course assignment due dates be listed on</w:t>
      </w:r>
      <w:r w:rsidR="006238ED">
        <w:rPr>
          <w:rFonts w:asciiTheme="minorHAnsi" w:eastAsiaTheme="minorHAnsi" w:hAnsiTheme="minorHAnsi" w:cstheme="minorBidi"/>
        </w:rPr>
        <w:t xml:space="preserve"> course</w:t>
      </w:r>
      <w:r w:rsidR="008E3EED" w:rsidRPr="006238ED">
        <w:rPr>
          <w:rFonts w:asciiTheme="minorHAnsi" w:eastAsiaTheme="minorHAnsi" w:hAnsiTheme="minorHAnsi" w:cstheme="minorBidi"/>
        </w:rPr>
        <w:t xml:space="preserve"> syllabi</w:t>
      </w:r>
      <w:r w:rsidR="006238ED">
        <w:rPr>
          <w:rFonts w:asciiTheme="minorHAnsi" w:eastAsiaTheme="minorHAnsi" w:hAnsiTheme="minorHAnsi" w:cstheme="minorBidi"/>
        </w:rPr>
        <w:t xml:space="preserve">. Such a requirement is a </w:t>
      </w:r>
      <w:r w:rsidR="00094A08">
        <w:rPr>
          <w:rFonts w:asciiTheme="minorHAnsi" w:eastAsiaTheme="minorHAnsi" w:hAnsiTheme="minorHAnsi" w:cstheme="minorBidi"/>
        </w:rPr>
        <w:t xml:space="preserve">major undertaking for many faculty members. </w:t>
      </w:r>
      <w:r w:rsidR="001913CA" w:rsidRPr="006238ED">
        <w:rPr>
          <w:rFonts w:asciiTheme="minorHAnsi" w:eastAsiaTheme="minorHAnsi" w:hAnsiTheme="minorHAnsi" w:cstheme="minorBidi"/>
        </w:rPr>
        <w:t xml:space="preserve">Senator Luizzi suggested a revision to the policy to modify the language to state, “due date for major exams and major assignments”. Senator Bezner explained that since the revision is </w:t>
      </w:r>
      <w:r w:rsidR="0059223C" w:rsidRPr="006238ED">
        <w:rPr>
          <w:rFonts w:asciiTheme="minorHAnsi" w:eastAsiaTheme="minorHAnsi" w:hAnsiTheme="minorHAnsi" w:cstheme="minorBidi"/>
        </w:rPr>
        <w:t xml:space="preserve">requested out of the review cycle for the policy, </w:t>
      </w:r>
      <w:r w:rsidR="00CE7634">
        <w:rPr>
          <w:rFonts w:asciiTheme="minorHAnsi" w:eastAsiaTheme="minorHAnsi" w:hAnsiTheme="minorHAnsi" w:cstheme="minorBidi"/>
        </w:rPr>
        <w:t xml:space="preserve">the senate </w:t>
      </w:r>
      <w:r w:rsidR="0059223C" w:rsidRPr="006238ED">
        <w:rPr>
          <w:rFonts w:asciiTheme="minorHAnsi" w:eastAsiaTheme="minorHAnsi" w:hAnsiTheme="minorHAnsi" w:cstheme="minorBidi"/>
        </w:rPr>
        <w:t xml:space="preserve">could request that Dr. Thorne do a pen and ink change. Senators agreed with this solution. </w:t>
      </w:r>
    </w:p>
    <w:p w14:paraId="750C5502" w14:textId="544CBA2D" w:rsidR="00044495" w:rsidRPr="00BA5BBF" w:rsidRDefault="00044495" w:rsidP="00B75CE5">
      <w:pPr>
        <w:rPr>
          <w:b/>
          <w:bCs/>
        </w:rPr>
      </w:pPr>
      <w:r w:rsidRPr="00BA5BBF">
        <w:rPr>
          <w:b/>
          <w:bCs/>
        </w:rPr>
        <w:t>Approval of Minutes</w:t>
      </w:r>
    </w:p>
    <w:p w14:paraId="3D95A1F3" w14:textId="77777777" w:rsidR="00BA5BBF" w:rsidRDefault="00044495" w:rsidP="00B75CE5">
      <w:r>
        <w:t xml:space="preserve">Senators will consider approving the minutes of the March 31, 2021 meeting </w:t>
      </w:r>
      <w:r w:rsidR="00BA5BBF">
        <w:t xml:space="preserve">during the April 14, 2021 meeting. </w:t>
      </w:r>
    </w:p>
    <w:p w14:paraId="39F7D525" w14:textId="77777777" w:rsidR="00BA5BBF" w:rsidRDefault="00BA5BBF" w:rsidP="00B75CE5"/>
    <w:p w14:paraId="4BCA772C" w14:textId="73B8C0E2" w:rsidR="00FD3C93" w:rsidRDefault="000C37E2" w:rsidP="00B75CE5">
      <w:r>
        <w:t xml:space="preserve">Meeting adjourned at 5:58 p.m. </w:t>
      </w:r>
      <w:r w:rsidR="00FD3C93" w:rsidRPr="00B75CE5">
        <w:t xml:space="preserve"> </w:t>
      </w:r>
    </w:p>
    <w:p w14:paraId="11CC9325" w14:textId="3771C8F8" w:rsidR="00BA5BBF" w:rsidRPr="00B75CE5" w:rsidRDefault="00BA5BBF" w:rsidP="00B75CE5">
      <w:r>
        <w:br/>
        <w:t>Minutes submitted by Jennifer Jensen</w:t>
      </w:r>
    </w:p>
    <w:sectPr w:rsidR="00BA5BBF" w:rsidRPr="00B75CE5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F060BD4"/>
    <w:multiLevelType w:val="hybridMultilevel"/>
    <w:tmpl w:val="CBB0A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53353"/>
    <w:multiLevelType w:val="hybridMultilevel"/>
    <w:tmpl w:val="40161C78"/>
    <w:lvl w:ilvl="0" w:tplc="12D288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8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1"/>
  </w:num>
  <w:num w:numId="10">
    <w:abstractNumId w:val="22"/>
  </w:num>
  <w:num w:numId="11">
    <w:abstractNumId w:val="17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  <w:num w:numId="19">
    <w:abstractNumId w:val="16"/>
  </w:num>
  <w:num w:numId="20">
    <w:abstractNumId w:val="7"/>
  </w:num>
  <w:num w:numId="21">
    <w:abstractNumId w:val="24"/>
  </w:num>
  <w:num w:numId="22">
    <w:abstractNumId w:val="19"/>
  </w:num>
  <w:num w:numId="23">
    <w:abstractNumId w:val="14"/>
  </w:num>
  <w:num w:numId="24">
    <w:abstractNumId w:val="20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/KIB+G4oIsYMcAEWhIIYl/ysPCqq8z8utpyAArjknKhNYfiLkY0JYvYWCBUtRe/1m1k71ftRXzcyKj8316Nw==" w:salt="6kpILFnPDRgGlE7/FDtg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7911"/>
    <w:rsid w:val="00013B7E"/>
    <w:rsid w:val="00023DC3"/>
    <w:rsid w:val="000260F0"/>
    <w:rsid w:val="00026B67"/>
    <w:rsid w:val="00037549"/>
    <w:rsid w:val="000376A9"/>
    <w:rsid w:val="00044495"/>
    <w:rsid w:val="000528B6"/>
    <w:rsid w:val="000642C3"/>
    <w:rsid w:val="0007234F"/>
    <w:rsid w:val="0008795D"/>
    <w:rsid w:val="00094A08"/>
    <w:rsid w:val="000A1910"/>
    <w:rsid w:val="000A7936"/>
    <w:rsid w:val="000C37E2"/>
    <w:rsid w:val="000C45B7"/>
    <w:rsid w:val="000D6826"/>
    <w:rsid w:val="000D7B6D"/>
    <w:rsid w:val="000E42D0"/>
    <w:rsid w:val="000F3510"/>
    <w:rsid w:val="000F37A7"/>
    <w:rsid w:val="0010126A"/>
    <w:rsid w:val="00112639"/>
    <w:rsid w:val="001167D2"/>
    <w:rsid w:val="00116890"/>
    <w:rsid w:val="00117FC1"/>
    <w:rsid w:val="00121FF1"/>
    <w:rsid w:val="00144693"/>
    <w:rsid w:val="00153C71"/>
    <w:rsid w:val="001606E9"/>
    <w:rsid w:val="00160E21"/>
    <w:rsid w:val="00172DFA"/>
    <w:rsid w:val="00173BC6"/>
    <w:rsid w:val="00185D1D"/>
    <w:rsid w:val="001913CA"/>
    <w:rsid w:val="001A7145"/>
    <w:rsid w:val="001B2F92"/>
    <w:rsid w:val="001B787A"/>
    <w:rsid w:val="001C01C5"/>
    <w:rsid w:val="001D15EF"/>
    <w:rsid w:val="001D52C1"/>
    <w:rsid w:val="001E36EE"/>
    <w:rsid w:val="001F5059"/>
    <w:rsid w:val="002104C5"/>
    <w:rsid w:val="00210792"/>
    <w:rsid w:val="00211BDE"/>
    <w:rsid w:val="00212076"/>
    <w:rsid w:val="00212C11"/>
    <w:rsid w:val="0021743B"/>
    <w:rsid w:val="0022289B"/>
    <w:rsid w:val="0022348E"/>
    <w:rsid w:val="00226D65"/>
    <w:rsid w:val="00237282"/>
    <w:rsid w:val="00240478"/>
    <w:rsid w:val="002461E7"/>
    <w:rsid w:val="00252C68"/>
    <w:rsid w:val="00255193"/>
    <w:rsid w:val="00255363"/>
    <w:rsid w:val="00265407"/>
    <w:rsid w:val="00274956"/>
    <w:rsid w:val="00277EE5"/>
    <w:rsid w:val="0028029F"/>
    <w:rsid w:val="002816A1"/>
    <w:rsid w:val="00293446"/>
    <w:rsid w:val="00293D7D"/>
    <w:rsid w:val="002B6DEF"/>
    <w:rsid w:val="002C39E9"/>
    <w:rsid w:val="002D7E25"/>
    <w:rsid w:val="002E1AF4"/>
    <w:rsid w:val="002E4C25"/>
    <w:rsid w:val="002F049F"/>
    <w:rsid w:val="002F38FF"/>
    <w:rsid w:val="00303B10"/>
    <w:rsid w:val="003209FA"/>
    <w:rsid w:val="00323405"/>
    <w:rsid w:val="00323883"/>
    <w:rsid w:val="00323EE3"/>
    <w:rsid w:val="003240E6"/>
    <w:rsid w:val="00341E43"/>
    <w:rsid w:val="00345398"/>
    <w:rsid w:val="00374F7B"/>
    <w:rsid w:val="00383FB2"/>
    <w:rsid w:val="003900B0"/>
    <w:rsid w:val="00394D9B"/>
    <w:rsid w:val="003B1ECD"/>
    <w:rsid w:val="003B2591"/>
    <w:rsid w:val="003C728A"/>
    <w:rsid w:val="003D1B8E"/>
    <w:rsid w:val="003D74A3"/>
    <w:rsid w:val="003E09C4"/>
    <w:rsid w:val="003E47EC"/>
    <w:rsid w:val="003E4910"/>
    <w:rsid w:val="003E491D"/>
    <w:rsid w:val="003E6393"/>
    <w:rsid w:val="003F374F"/>
    <w:rsid w:val="00404383"/>
    <w:rsid w:val="0040658E"/>
    <w:rsid w:val="00407A4B"/>
    <w:rsid w:val="004110CC"/>
    <w:rsid w:val="00412E2D"/>
    <w:rsid w:val="0042223C"/>
    <w:rsid w:val="00434E0A"/>
    <w:rsid w:val="00453D4F"/>
    <w:rsid w:val="004543B7"/>
    <w:rsid w:val="004733E7"/>
    <w:rsid w:val="00474B44"/>
    <w:rsid w:val="00476C9E"/>
    <w:rsid w:val="00482230"/>
    <w:rsid w:val="004A7B19"/>
    <w:rsid w:val="004B6025"/>
    <w:rsid w:val="004C4B9B"/>
    <w:rsid w:val="004D7FD0"/>
    <w:rsid w:val="004F7F8B"/>
    <w:rsid w:val="00506254"/>
    <w:rsid w:val="00520FA5"/>
    <w:rsid w:val="00522C20"/>
    <w:rsid w:val="00523F40"/>
    <w:rsid w:val="00530126"/>
    <w:rsid w:val="00541B42"/>
    <w:rsid w:val="0054566F"/>
    <w:rsid w:val="005507CE"/>
    <w:rsid w:val="00560D56"/>
    <w:rsid w:val="00563705"/>
    <w:rsid w:val="005661F0"/>
    <w:rsid w:val="00576627"/>
    <w:rsid w:val="00584174"/>
    <w:rsid w:val="0059223C"/>
    <w:rsid w:val="0059354E"/>
    <w:rsid w:val="005A1CAB"/>
    <w:rsid w:val="005A1FD6"/>
    <w:rsid w:val="005A4E1B"/>
    <w:rsid w:val="005B32BC"/>
    <w:rsid w:val="005B4B4E"/>
    <w:rsid w:val="005B4C96"/>
    <w:rsid w:val="005B7EAB"/>
    <w:rsid w:val="005D1E52"/>
    <w:rsid w:val="005D7DFE"/>
    <w:rsid w:val="005E35A6"/>
    <w:rsid w:val="005E38DD"/>
    <w:rsid w:val="005F4EA1"/>
    <w:rsid w:val="00602D90"/>
    <w:rsid w:val="006238ED"/>
    <w:rsid w:val="006337DD"/>
    <w:rsid w:val="00635FC3"/>
    <w:rsid w:val="006602C4"/>
    <w:rsid w:val="0066669C"/>
    <w:rsid w:val="006707B6"/>
    <w:rsid w:val="0068658D"/>
    <w:rsid w:val="00696EA0"/>
    <w:rsid w:val="006A55A3"/>
    <w:rsid w:val="006B2635"/>
    <w:rsid w:val="006C4F81"/>
    <w:rsid w:val="006D21E0"/>
    <w:rsid w:val="006F2ACE"/>
    <w:rsid w:val="006F6944"/>
    <w:rsid w:val="007003C7"/>
    <w:rsid w:val="007035DF"/>
    <w:rsid w:val="00707F1A"/>
    <w:rsid w:val="0071486A"/>
    <w:rsid w:val="007178D9"/>
    <w:rsid w:val="00730558"/>
    <w:rsid w:val="00747EF0"/>
    <w:rsid w:val="007538A5"/>
    <w:rsid w:val="00753B94"/>
    <w:rsid w:val="00761529"/>
    <w:rsid w:val="0076483F"/>
    <w:rsid w:val="00772664"/>
    <w:rsid w:val="00773CC0"/>
    <w:rsid w:val="0077748C"/>
    <w:rsid w:val="00785C92"/>
    <w:rsid w:val="0079073D"/>
    <w:rsid w:val="007922D4"/>
    <w:rsid w:val="00792D96"/>
    <w:rsid w:val="00795A37"/>
    <w:rsid w:val="007A75E8"/>
    <w:rsid w:val="007B033C"/>
    <w:rsid w:val="007C2DE6"/>
    <w:rsid w:val="007C48D9"/>
    <w:rsid w:val="007C63E3"/>
    <w:rsid w:val="007E4C33"/>
    <w:rsid w:val="007F6982"/>
    <w:rsid w:val="008053A4"/>
    <w:rsid w:val="008125CC"/>
    <w:rsid w:val="00814393"/>
    <w:rsid w:val="00814EB3"/>
    <w:rsid w:val="00817503"/>
    <w:rsid w:val="00820568"/>
    <w:rsid w:val="0084273E"/>
    <w:rsid w:val="0084623D"/>
    <w:rsid w:val="0085676F"/>
    <w:rsid w:val="00861968"/>
    <w:rsid w:val="00863779"/>
    <w:rsid w:val="008765F3"/>
    <w:rsid w:val="008812F5"/>
    <w:rsid w:val="00884710"/>
    <w:rsid w:val="008A0190"/>
    <w:rsid w:val="008B1672"/>
    <w:rsid w:val="008B1B6B"/>
    <w:rsid w:val="008B4285"/>
    <w:rsid w:val="008C3418"/>
    <w:rsid w:val="008C34FE"/>
    <w:rsid w:val="008C58E0"/>
    <w:rsid w:val="008D239C"/>
    <w:rsid w:val="008D5C58"/>
    <w:rsid w:val="008D6E16"/>
    <w:rsid w:val="008E3EED"/>
    <w:rsid w:val="008E5A48"/>
    <w:rsid w:val="00904E31"/>
    <w:rsid w:val="00912985"/>
    <w:rsid w:val="009152C7"/>
    <w:rsid w:val="009309DB"/>
    <w:rsid w:val="00934D23"/>
    <w:rsid w:val="009377EF"/>
    <w:rsid w:val="009470D8"/>
    <w:rsid w:val="0095173D"/>
    <w:rsid w:val="0095240B"/>
    <w:rsid w:val="00954DD2"/>
    <w:rsid w:val="00955494"/>
    <w:rsid w:val="00960C36"/>
    <w:rsid w:val="00965CB6"/>
    <w:rsid w:val="00967D7C"/>
    <w:rsid w:val="00977EB1"/>
    <w:rsid w:val="00985C24"/>
    <w:rsid w:val="00987FDD"/>
    <w:rsid w:val="00996730"/>
    <w:rsid w:val="009B2D5A"/>
    <w:rsid w:val="009B45A8"/>
    <w:rsid w:val="009F2A43"/>
    <w:rsid w:val="00A03661"/>
    <w:rsid w:val="00A03910"/>
    <w:rsid w:val="00A155FE"/>
    <w:rsid w:val="00A406CC"/>
    <w:rsid w:val="00A7161F"/>
    <w:rsid w:val="00A73D58"/>
    <w:rsid w:val="00A8205F"/>
    <w:rsid w:val="00AD3C13"/>
    <w:rsid w:val="00AE060D"/>
    <w:rsid w:val="00AE70D9"/>
    <w:rsid w:val="00AF0A5F"/>
    <w:rsid w:val="00B00637"/>
    <w:rsid w:val="00B05F71"/>
    <w:rsid w:val="00B10875"/>
    <w:rsid w:val="00B10E1E"/>
    <w:rsid w:val="00B17989"/>
    <w:rsid w:val="00B31CF9"/>
    <w:rsid w:val="00B36D28"/>
    <w:rsid w:val="00B4226D"/>
    <w:rsid w:val="00B61021"/>
    <w:rsid w:val="00B61E94"/>
    <w:rsid w:val="00B721D0"/>
    <w:rsid w:val="00B75BFA"/>
    <w:rsid w:val="00B75CE5"/>
    <w:rsid w:val="00B7694E"/>
    <w:rsid w:val="00B827B6"/>
    <w:rsid w:val="00B854BB"/>
    <w:rsid w:val="00B97645"/>
    <w:rsid w:val="00BA5BBF"/>
    <w:rsid w:val="00BD6105"/>
    <w:rsid w:val="00BF7DFA"/>
    <w:rsid w:val="00C13419"/>
    <w:rsid w:val="00C24518"/>
    <w:rsid w:val="00C448A9"/>
    <w:rsid w:val="00C478E1"/>
    <w:rsid w:val="00C6604F"/>
    <w:rsid w:val="00C80E9C"/>
    <w:rsid w:val="00C97790"/>
    <w:rsid w:val="00CA189F"/>
    <w:rsid w:val="00CB10EF"/>
    <w:rsid w:val="00CB5168"/>
    <w:rsid w:val="00CD54BC"/>
    <w:rsid w:val="00CE5FCB"/>
    <w:rsid w:val="00CE7634"/>
    <w:rsid w:val="00CF4631"/>
    <w:rsid w:val="00D027B0"/>
    <w:rsid w:val="00D044B3"/>
    <w:rsid w:val="00D1563F"/>
    <w:rsid w:val="00D33392"/>
    <w:rsid w:val="00D439C9"/>
    <w:rsid w:val="00D463E6"/>
    <w:rsid w:val="00D519B2"/>
    <w:rsid w:val="00D5273F"/>
    <w:rsid w:val="00D546C5"/>
    <w:rsid w:val="00D54D8D"/>
    <w:rsid w:val="00D62E03"/>
    <w:rsid w:val="00D739C3"/>
    <w:rsid w:val="00DA236D"/>
    <w:rsid w:val="00DB7C80"/>
    <w:rsid w:val="00DC12AA"/>
    <w:rsid w:val="00DC3D87"/>
    <w:rsid w:val="00DC66B6"/>
    <w:rsid w:val="00DD1747"/>
    <w:rsid w:val="00DD314E"/>
    <w:rsid w:val="00DF15C2"/>
    <w:rsid w:val="00DF671C"/>
    <w:rsid w:val="00E15764"/>
    <w:rsid w:val="00E2432A"/>
    <w:rsid w:val="00E271F9"/>
    <w:rsid w:val="00E30AF2"/>
    <w:rsid w:val="00E31275"/>
    <w:rsid w:val="00E31AEF"/>
    <w:rsid w:val="00E328C2"/>
    <w:rsid w:val="00E37D2E"/>
    <w:rsid w:val="00E4167E"/>
    <w:rsid w:val="00E44A83"/>
    <w:rsid w:val="00E522E2"/>
    <w:rsid w:val="00E63144"/>
    <w:rsid w:val="00E65B32"/>
    <w:rsid w:val="00E74AD0"/>
    <w:rsid w:val="00E9305D"/>
    <w:rsid w:val="00EB2093"/>
    <w:rsid w:val="00EC3CC7"/>
    <w:rsid w:val="00ED5E40"/>
    <w:rsid w:val="00F04AE6"/>
    <w:rsid w:val="00F11429"/>
    <w:rsid w:val="00F16B99"/>
    <w:rsid w:val="00F31833"/>
    <w:rsid w:val="00F34212"/>
    <w:rsid w:val="00F34D36"/>
    <w:rsid w:val="00F43918"/>
    <w:rsid w:val="00F45DA6"/>
    <w:rsid w:val="00F53F05"/>
    <w:rsid w:val="00F55353"/>
    <w:rsid w:val="00F60BA2"/>
    <w:rsid w:val="00F834DC"/>
    <w:rsid w:val="00F84CB7"/>
    <w:rsid w:val="00F938D5"/>
    <w:rsid w:val="00FA1BC8"/>
    <w:rsid w:val="00FB38D2"/>
    <w:rsid w:val="00FB3917"/>
    <w:rsid w:val="00FB5231"/>
    <w:rsid w:val="00FC011F"/>
    <w:rsid w:val="00FD3C93"/>
    <w:rsid w:val="00FD7464"/>
    <w:rsid w:val="00FE6C0E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character" w:customStyle="1" w:styleId="hgkelc">
    <w:name w:val="hgkelc"/>
    <w:basedOn w:val="DefaultParagraphFont"/>
    <w:rsid w:val="001913CA"/>
  </w:style>
  <w:style w:type="character" w:styleId="CommentReference">
    <w:name w:val="annotation reference"/>
    <w:basedOn w:val="DefaultParagraphFont"/>
    <w:uiPriority w:val="99"/>
    <w:semiHidden/>
    <w:unhideWhenUsed/>
    <w:rsid w:val="0012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3BF2C-1A18-4CCE-A9C4-51786AEEE604}">
  <ds:schemaRefs>
    <ds:schemaRef ds:uri="38ae5b8f-f462-4440-a5dd-9b7f837c163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3a4ca36d-3634-4907-9686-1059fdce6d0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101475-A0ED-4958-BD1C-6AAA8755E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D328-E113-457B-89A9-39ED2F4B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8995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2021-04-15T14:19:00Z</dcterms:created>
  <dcterms:modified xsi:type="dcterms:W3CDTF">2021-04-15T14:19:00Z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