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8B11" w14:textId="77777777" w:rsidR="002810D0" w:rsidRPr="009661F9" w:rsidRDefault="002810D0" w:rsidP="002810D0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6BF1B236" w14:textId="351BA8E5" w:rsidR="002810D0" w:rsidRPr="009661F9" w:rsidRDefault="002810D0" w:rsidP="002810D0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April 28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324EB3CF" w14:textId="77777777" w:rsidR="002810D0" w:rsidRPr="009661F9" w:rsidRDefault="002810D0" w:rsidP="002810D0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1054DF26" w14:textId="77777777" w:rsidR="002810D0" w:rsidRPr="009661F9" w:rsidRDefault="002810D0" w:rsidP="002810D0">
      <w:pPr>
        <w:rPr>
          <w:rFonts w:cstheme="minorHAnsi"/>
        </w:rPr>
      </w:pPr>
    </w:p>
    <w:p w14:paraId="23016B34" w14:textId="77777777" w:rsidR="002810D0" w:rsidRPr="009661F9" w:rsidRDefault="002810D0" w:rsidP="002810D0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5242EBED" w14:textId="6C61B18C" w:rsidR="004D09A0" w:rsidRPr="0012657D" w:rsidRDefault="004D09A0" w:rsidP="0012657D"/>
    <w:p w14:paraId="5A06C83B" w14:textId="073487A3" w:rsidR="0012657D" w:rsidRDefault="0012657D" w:rsidP="0012657D">
      <w:r w:rsidRPr="002810D0">
        <w:rPr>
          <w:b/>
          <w:bCs/>
        </w:rPr>
        <w:t>Guests:</w:t>
      </w:r>
      <w:r>
        <w:t xml:space="preserve"> Joaquin Palacios, Mark Holtz, David Gibbs, Judy Oskam, Kiana Burks (University Star), Sean Patrick Roche, Christine Sellers, William Stone</w:t>
      </w:r>
      <w:r w:rsidR="00C76671">
        <w:t>, Aimee Roundtree</w:t>
      </w:r>
    </w:p>
    <w:p w14:paraId="2B98C534" w14:textId="77777777" w:rsidR="0012657D" w:rsidRDefault="0012657D" w:rsidP="0012657D"/>
    <w:p w14:paraId="7C6DC16D" w14:textId="0D679689" w:rsidR="00730558" w:rsidRPr="0012657D" w:rsidRDefault="0012657D" w:rsidP="0012657D">
      <w:r>
        <w:t>Meeting called to order at 4:01 pm by Senate Chair Bezner</w:t>
      </w:r>
    </w:p>
    <w:p w14:paraId="1598F5FF" w14:textId="2821E44C" w:rsidR="00730558" w:rsidRPr="0012657D" w:rsidRDefault="00730558" w:rsidP="0012657D"/>
    <w:p w14:paraId="4745630E" w14:textId="122B27A5" w:rsidR="003E7EEB" w:rsidRPr="0012657D" w:rsidRDefault="0012657D" w:rsidP="0012657D">
      <w:pPr>
        <w:rPr>
          <w:b/>
          <w:bCs/>
        </w:rPr>
      </w:pPr>
      <w:r w:rsidRPr="0012657D">
        <w:rPr>
          <w:b/>
          <w:bCs/>
        </w:rPr>
        <w:t>PAAG Agenda</w:t>
      </w:r>
    </w:p>
    <w:p w14:paraId="2AC67FBF" w14:textId="03C92D3E" w:rsidR="0012657D" w:rsidRPr="0012657D" w:rsidRDefault="0012657D" w:rsidP="0012657D">
      <w:r>
        <w:t xml:space="preserve">Senators discussed items for inclusion on the May 5, 2021 PAAG agenda. Potential items included providing incentives for students who get vaccinated, status and implications of chairs and deans handling M&amp;O carryforwards/budgets instead of the </w:t>
      </w:r>
      <w:r w:rsidR="00827082">
        <w:t>P</w:t>
      </w:r>
      <w:r>
        <w:t>rovost office</w:t>
      </w:r>
      <w:r w:rsidR="00C76671">
        <w:t xml:space="preserve"> </w:t>
      </w:r>
      <w:r w:rsidR="002810D0">
        <w:t xml:space="preserve">as well as a potential </w:t>
      </w:r>
      <w:r w:rsidR="00C76671">
        <w:t>timeline</w:t>
      </w:r>
      <w:r w:rsidR="002810D0">
        <w:t xml:space="preserve"> for</w:t>
      </w:r>
      <w:r w:rsidR="00214416">
        <w:t xml:space="preserve"> the transition</w:t>
      </w:r>
      <w:r>
        <w:t>, program coordinator summer salaries</w:t>
      </w:r>
      <w:r w:rsidR="00C76671">
        <w:t xml:space="preserve">, requiring vaccinations to return to campus, commencement ceremony planning and decision to have rescheduled ceremonies held in </w:t>
      </w:r>
      <w:r w:rsidR="00827082">
        <w:t xml:space="preserve">Strahan Coliseum, follow up on faculty and staff morale recommendations, contingency plans for Fall 2021. </w:t>
      </w:r>
    </w:p>
    <w:p w14:paraId="199BB449" w14:textId="0560163C" w:rsidR="003E7EEB" w:rsidRPr="0012657D" w:rsidRDefault="003E7EEB" w:rsidP="0012657D"/>
    <w:p w14:paraId="0B9B9E60" w14:textId="5876803E" w:rsidR="00482A30" w:rsidRPr="0012657D" w:rsidRDefault="009776CB" w:rsidP="0012657D">
      <w:r w:rsidRPr="00726B83">
        <w:rPr>
          <w:b/>
          <w:bCs/>
        </w:rPr>
        <w:t>Diversity, Equity, Inclusion, and Accessibility Task Force</w:t>
      </w:r>
      <w:r w:rsidR="00827082" w:rsidRPr="00726B83">
        <w:rPr>
          <w:b/>
          <w:bCs/>
        </w:rPr>
        <w:br/>
      </w:r>
      <w:r w:rsidR="00827082">
        <w:t>Senators agreed to endorse the Task Force recommendations</w:t>
      </w:r>
      <w:r w:rsidR="00F32F59">
        <w:t xml:space="preserve"> including</w:t>
      </w:r>
      <w:r w:rsidR="00827082">
        <w:t xml:space="preserve"> that faculty and staff attend a form of DEI training </w:t>
      </w:r>
      <w:r w:rsidR="006B06E7">
        <w:t xml:space="preserve">annually </w:t>
      </w:r>
      <w:r w:rsidR="00827082">
        <w:t>and that each department host at least one of these events</w:t>
      </w:r>
      <w:r w:rsidR="006B06E7">
        <w:t xml:space="preserve"> annually</w:t>
      </w:r>
      <w:r w:rsidR="00827082">
        <w:t xml:space="preserve">. </w:t>
      </w:r>
    </w:p>
    <w:p w14:paraId="3F1513AB" w14:textId="77777777" w:rsidR="009776CB" w:rsidRPr="0012657D" w:rsidRDefault="009776CB" w:rsidP="0012657D"/>
    <w:p w14:paraId="60AFFC37" w14:textId="69F62B37" w:rsidR="00482A30" w:rsidRPr="00726B83" w:rsidRDefault="003E7EEB" w:rsidP="0012657D">
      <w:pPr>
        <w:rPr>
          <w:b/>
          <w:bCs/>
        </w:rPr>
      </w:pPr>
      <w:r w:rsidRPr="00726B83">
        <w:rPr>
          <w:b/>
          <w:bCs/>
        </w:rPr>
        <w:t>Faculty Hiring Process</w:t>
      </w:r>
    </w:p>
    <w:p w14:paraId="48A1DA28" w14:textId="77777777" w:rsidR="000D2345" w:rsidRDefault="00B345F8" w:rsidP="0012657D">
      <w:r>
        <w:t xml:space="preserve">Senators discussed </w:t>
      </w:r>
      <w:r w:rsidR="004454C5">
        <w:t xml:space="preserve">potential questions to </w:t>
      </w:r>
      <w:r>
        <w:t xml:space="preserve">questions to ask Dr. Silva </w:t>
      </w:r>
      <w:r w:rsidR="00185AA5">
        <w:t xml:space="preserve">during the May 5, 2021 senate meeting. </w:t>
      </w:r>
      <w:r w:rsidR="00BC5005">
        <w:t xml:space="preserve">Senators suggested </w:t>
      </w:r>
      <w:r w:rsidR="000D2345">
        <w:t>asking Dr. Silva the following questions:</w:t>
      </w:r>
    </w:p>
    <w:p w14:paraId="577DD675" w14:textId="77777777" w:rsidR="000D2345" w:rsidRDefault="00482A30" w:rsidP="000D2345">
      <w:pPr>
        <w:pStyle w:val="ListParagraph"/>
        <w:numPr>
          <w:ilvl w:val="0"/>
          <w:numId w:val="38"/>
        </w:numPr>
      </w:pPr>
      <w:r w:rsidRPr="0012657D">
        <w:t>H</w:t>
      </w:r>
      <w:r w:rsidR="003E7EEB" w:rsidRPr="0012657D">
        <w:t xml:space="preserve">ow </w:t>
      </w:r>
      <w:r w:rsidR="00CF7476" w:rsidRPr="0012657D">
        <w:t>were best practices determined</w:t>
      </w:r>
      <w:r w:rsidR="003E7EEB" w:rsidRPr="0012657D">
        <w:t>? </w:t>
      </w:r>
    </w:p>
    <w:p w14:paraId="1EF428C2" w14:textId="77777777" w:rsidR="000D2345" w:rsidRDefault="00726B83" w:rsidP="000D2345">
      <w:pPr>
        <w:pStyle w:val="ListParagraph"/>
        <w:numPr>
          <w:ilvl w:val="0"/>
          <w:numId w:val="38"/>
        </w:numPr>
      </w:pPr>
      <w:r>
        <w:t xml:space="preserve">How do best practices fit within shared governance? </w:t>
      </w:r>
    </w:p>
    <w:p w14:paraId="2183EBFC" w14:textId="77777777" w:rsidR="000D2345" w:rsidRDefault="00726B83" w:rsidP="000D2345">
      <w:pPr>
        <w:pStyle w:val="ListParagraph"/>
        <w:numPr>
          <w:ilvl w:val="0"/>
          <w:numId w:val="38"/>
        </w:numPr>
      </w:pPr>
      <w:r>
        <w:t xml:space="preserve">What latitude do </w:t>
      </w:r>
      <w:r w:rsidR="000D2345">
        <w:t xml:space="preserve">faculty </w:t>
      </w:r>
      <w:r>
        <w:t xml:space="preserve">have to deviate from best practices? </w:t>
      </w:r>
    </w:p>
    <w:p w14:paraId="2AF39FBF" w14:textId="77777777" w:rsidR="00223257" w:rsidRDefault="00726B83" w:rsidP="000D2345">
      <w:pPr>
        <w:pStyle w:val="ListParagraph"/>
        <w:numPr>
          <w:ilvl w:val="0"/>
          <w:numId w:val="38"/>
        </w:numPr>
      </w:pPr>
      <w:r>
        <w:t>What type of information a search committee can share with faculty</w:t>
      </w:r>
      <w:r w:rsidR="000D2345">
        <w:t xml:space="preserve">? </w:t>
      </w:r>
    </w:p>
    <w:p w14:paraId="1E66E2F6" w14:textId="26716F4C" w:rsidR="00223257" w:rsidRDefault="00223257" w:rsidP="000D2345">
      <w:pPr>
        <w:pStyle w:val="ListParagraph"/>
        <w:numPr>
          <w:ilvl w:val="0"/>
          <w:numId w:val="38"/>
        </w:numPr>
      </w:pPr>
      <w:r>
        <w:t xml:space="preserve">Can there be a </w:t>
      </w:r>
      <w:r w:rsidR="00726B83">
        <w:t xml:space="preserve">more structured </w:t>
      </w:r>
      <w:r w:rsidR="006B06E7">
        <w:t>list of information that can be shared by search committees in the</w:t>
      </w:r>
      <w:r w:rsidR="00726B83">
        <w:t xml:space="preserve"> polic</w:t>
      </w:r>
      <w:r w:rsidR="006B06E7">
        <w:t>ies</w:t>
      </w:r>
      <w:r w:rsidR="00726B83">
        <w:t xml:space="preserve">? </w:t>
      </w:r>
    </w:p>
    <w:p w14:paraId="5DFC33BA" w14:textId="77777777" w:rsidR="00223257" w:rsidRDefault="00223257" w:rsidP="000D2345">
      <w:pPr>
        <w:pStyle w:val="ListParagraph"/>
        <w:numPr>
          <w:ilvl w:val="0"/>
          <w:numId w:val="38"/>
        </w:numPr>
      </w:pPr>
      <w:r>
        <w:t>W</w:t>
      </w:r>
      <w:r w:rsidR="00726B83">
        <w:t xml:space="preserve">hen are the </w:t>
      </w:r>
      <w:r>
        <w:t xml:space="preserve">current </w:t>
      </w:r>
      <w:r w:rsidR="00726B83">
        <w:t xml:space="preserve">policies going to be reviewed/revised? </w:t>
      </w:r>
    </w:p>
    <w:p w14:paraId="369F729B" w14:textId="7067ED01" w:rsidR="00CF7476" w:rsidRPr="0012657D" w:rsidRDefault="00726B83" w:rsidP="000D2345">
      <w:pPr>
        <w:pStyle w:val="ListParagraph"/>
        <w:numPr>
          <w:ilvl w:val="0"/>
          <w:numId w:val="38"/>
        </w:numPr>
      </w:pPr>
      <w:r>
        <w:t xml:space="preserve">What is the purpose of the changes to the search committee policy?  </w:t>
      </w:r>
    </w:p>
    <w:p w14:paraId="72E2C02E" w14:textId="2C1B21D2" w:rsidR="004B3744" w:rsidRPr="0012657D" w:rsidRDefault="00DC2DE5" w:rsidP="0012657D">
      <w:r w:rsidRPr="0012657D">
        <w:tab/>
      </w:r>
    </w:p>
    <w:p w14:paraId="40EF1409" w14:textId="2D57A4F2" w:rsidR="005507CE" w:rsidRPr="00726B83" w:rsidRDefault="005507CE" w:rsidP="0012657D">
      <w:pPr>
        <w:rPr>
          <w:b/>
          <w:bCs/>
        </w:rPr>
      </w:pPr>
      <w:r w:rsidRPr="00726B83">
        <w:rPr>
          <w:b/>
          <w:bCs/>
        </w:rPr>
        <w:t>Adopt</w:t>
      </w:r>
      <w:r w:rsidR="00726B83" w:rsidRPr="00726B83">
        <w:rPr>
          <w:b/>
          <w:bCs/>
        </w:rPr>
        <w:t>ion of</w:t>
      </w:r>
      <w:r w:rsidRPr="00726B83">
        <w:rPr>
          <w:b/>
          <w:bCs/>
        </w:rPr>
        <w:t xml:space="preserve"> Minutes</w:t>
      </w:r>
    </w:p>
    <w:p w14:paraId="165FA877" w14:textId="5957A1FE" w:rsidR="00726B83" w:rsidRDefault="00726B83" w:rsidP="0012657D">
      <w:r>
        <w:t xml:space="preserve">Senators voted to adopt the minutes of the </w:t>
      </w:r>
      <w:r w:rsidRPr="0012657D">
        <w:t>April 21, 2021</w:t>
      </w:r>
      <w:r>
        <w:t xml:space="preserve"> meeting. </w:t>
      </w:r>
    </w:p>
    <w:p w14:paraId="11EE83E3" w14:textId="0646638D" w:rsidR="00726B83" w:rsidRDefault="00726B83" w:rsidP="0012657D"/>
    <w:p w14:paraId="0E8D07DF" w14:textId="77777777" w:rsidR="00223257" w:rsidRDefault="00223257" w:rsidP="0012657D">
      <w:pPr>
        <w:rPr>
          <w:b/>
          <w:bCs/>
        </w:rPr>
      </w:pPr>
    </w:p>
    <w:p w14:paraId="177EEEFB" w14:textId="77777777" w:rsidR="00223257" w:rsidRDefault="00223257" w:rsidP="0012657D">
      <w:pPr>
        <w:rPr>
          <w:b/>
          <w:bCs/>
        </w:rPr>
      </w:pPr>
    </w:p>
    <w:p w14:paraId="30570680" w14:textId="5373AB49" w:rsidR="00482A30" w:rsidRDefault="00300399" w:rsidP="0012657D">
      <w:r>
        <w:rPr>
          <w:b/>
          <w:bCs/>
        </w:rPr>
        <w:t>Executive Session</w:t>
      </w:r>
      <w:r>
        <w:rPr>
          <w:b/>
          <w:bCs/>
        </w:rPr>
        <w:br/>
      </w:r>
      <w:r w:rsidR="00482A30" w:rsidRPr="00726B83">
        <w:rPr>
          <w:b/>
          <w:bCs/>
        </w:rPr>
        <w:t>Committee on Committees Report</w:t>
      </w:r>
      <w:r w:rsidR="00482A30" w:rsidRPr="0012657D">
        <w:t xml:space="preserve"> </w:t>
      </w:r>
    </w:p>
    <w:p w14:paraId="2F53F842" w14:textId="4973EF7B" w:rsidR="00726B83" w:rsidRDefault="00726B83" w:rsidP="0012657D">
      <w:r>
        <w:t>Bill Stone, Chair of the Committee on Committees</w:t>
      </w:r>
      <w:r w:rsidR="00300399">
        <w:t>,</w:t>
      </w:r>
      <w:r>
        <w:t xml:space="preserve"> provided a summary of the process to solicit volunteers to serve on committees and </w:t>
      </w:r>
      <w:r w:rsidR="00300399">
        <w:t xml:space="preserve">the criteria the COC uses to identify </w:t>
      </w:r>
      <w:r w:rsidR="00EE39E0">
        <w:t>committee members</w:t>
      </w:r>
      <w:r w:rsidR="00300399">
        <w:t xml:space="preserve"> for recommendation to the senate. Senators discussed the COC’s recommendations</w:t>
      </w:r>
      <w:r w:rsidR="002C0013">
        <w:t xml:space="preserve">. Senators </w:t>
      </w:r>
      <w:r w:rsidR="00F32F59">
        <w:t xml:space="preserve">voted to </w:t>
      </w:r>
      <w:r w:rsidR="00223257">
        <w:t>suspend</w:t>
      </w:r>
      <w:r w:rsidR="002C0013">
        <w:t xml:space="preserve"> the rules to </w:t>
      </w:r>
      <w:proofErr w:type="gramStart"/>
      <w:r w:rsidR="00F32F59">
        <w:t>in order to</w:t>
      </w:r>
      <w:proofErr w:type="gramEnd"/>
      <w:r w:rsidR="00F32F59">
        <w:t xml:space="preserve"> </w:t>
      </w:r>
      <w:r w:rsidR="002C0013">
        <w:t xml:space="preserve">adopt the committee appointments finalized during executive session. </w:t>
      </w:r>
    </w:p>
    <w:p w14:paraId="3781DA55" w14:textId="0BA1B64A" w:rsidR="002C0013" w:rsidRDefault="002C0013" w:rsidP="0012657D"/>
    <w:p w14:paraId="55DAEC54" w14:textId="36C4A622" w:rsidR="002C0013" w:rsidRPr="00933D3D" w:rsidRDefault="002C0013" w:rsidP="0012657D">
      <w:pPr>
        <w:rPr>
          <w:b/>
          <w:bCs/>
        </w:rPr>
      </w:pPr>
      <w:r w:rsidRPr="00933D3D">
        <w:rPr>
          <w:b/>
          <w:bCs/>
        </w:rPr>
        <w:t>Faculty Fellow Proposals</w:t>
      </w:r>
    </w:p>
    <w:p w14:paraId="3126296A" w14:textId="19861108" w:rsidR="002C0013" w:rsidRDefault="002C0013" w:rsidP="0012657D">
      <w:r>
        <w:t xml:space="preserve">Senator Davenport provided a summary of senate fellow proposals and the subcommittee’s (Senators Davenport, Jensen, Ledbetter) recommendation. </w:t>
      </w:r>
      <w:r w:rsidR="00933D3D">
        <w:t xml:space="preserve">Senators voted to appoint Dr. Sarah Angulo as the 2021-2022 senate fellow. </w:t>
      </w:r>
    </w:p>
    <w:p w14:paraId="798D92A8" w14:textId="47402699" w:rsidR="002C0013" w:rsidRDefault="002C0013" w:rsidP="0012657D"/>
    <w:p w14:paraId="0315A742" w14:textId="29842559" w:rsidR="002C0013" w:rsidRDefault="002C0013" w:rsidP="0012657D">
      <w:r>
        <w:t xml:space="preserve">Meeting adjourned at </w:t>
      </w:r>
      <w:r w:rsidR="00933D3D">
        <w:t>6:10 p.m.</w:t>
      </w:r>
    </w:p>
    <w:p w14:paraId="5AFBC8D9" w14:textId="08550134" w:rsidR="00933D3D" w:rsidRDefault="00933D3D" w:rsidP="0012657D"/>
    <w:p w14:paraId="401BEF99" w14:textId="473BB85C" w:rsidR="00933D3D" w:rsidRPr="0012657D" w:rsidRDefault="00933D3D" w:rsidP="0012657D">
      <w:r>
        <w:t xml:space="preserve">Minutes submitted by Jennifer </w:t>
      </w:r>
      <w:proofErr w:type="gramStart"/>
      <w:r>
        <w:t>Jensen</w:t>
      </w:r>
      <w:proofErr w:type="gramEnd"/>
    </w:p>
    <w:sectPr w:rsidR="00933D3D" w:rsidRPr="0012657D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B6A0E"/>
    <w:multiLevelType w:val="hybridMultilevel"/>
    <w:tmpl w:val="C07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0"/>
  </w:num>
  <w:num w:numId="5">
    <w:abstractNumId w:val="33"/>
  </w:num>
  <w:num w:numId="6">
    <w:abstractNumId w:val="0"/>
  </w:num>
  <w:num w:numId="7">
    <w:abstractNumId w:val="31"/>
  </w:num>
  <w:num w:numId="8">
    <w:abstractNumId w:val="5"/>
  </w:num>
  <w:num w:numId="9">
    <w:abstractNumId w:val="2"/>
  </w:num>
  <w:num w:numId="10">
    <w:abstractNumId w:val="32"/>
  </w:num>
  <w:num w:numId="11">
    <w:abstractNumId w:val="24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2"/>
  </w:num>
  <w:num w:numId="17">
    <w:abstractNumId w:val="13"/>
  </w:num>
  <w:num w:numId="18">
    <w:abstractNumId w:val="17"/>
  </w:num>
  <w:num w:numId="19">
    <w:abstractNumId w:val="23"/>
  </w:num>
  <w:num w:numId="20">
    <w:abstractNumId w:val="7"/>
  </w:num>
  <w:num w:numId="21">
    <w:abstractNumId w:val="34"/>
  </w:num>
  <w:num w:numId="22">
    <w:abstractNumId w:val="29"/>
  </w:num>
  <w:num w:numId="23">
    <w:abstractNumId w:val="19"/>
  </w:num>
  <w:num w:numId="24">
    <w:abstractNumId w:val="30"/>
  </w:num>
  <w:num w:numId="25">
    <w:abstractNumId w:val="8"/>
  </w:num>
  <w:num w:numId="26">
    <w:abstractNumId w:val="26"/>
  </w:num>
  <w:num w:numId="27">
    <w:abstractNumId w:val="36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16"/>
  </w:num>
  <w:num w:numId="33">
    <w:abstractNumId w:val="27"/>
  </w:num>
  <w:num w:numId="34">
    <w:abstractNumId w:val="21"/>
  </w:num>
  <w:num w:numId="35">
    <w:abstractNumId w:val="37"/>
  </w:num>
  <w:num w:numId="36">
    <w:abstractNumId w:val="28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3eVHjUNAPHGUeTSveeWq/T7ntjMp7OfPZAhxg3hLJvuejJLbZTnQkfLbJ80+69nx4TTQei00m8Jf2qXexXbXcw==" w:salt="h0eDPtBw00YZdU2/WZ0X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72BA"/>
    <w:rsid w:val="00023DC3"/>
    <w:rsid w:val="00037549"/>
    <w:rsid w:val="000528B6"/>
    <w:rsid w:val="000607F4"/>
    <w:rsid w:val="0007234F"/>
    <w:rsid w:val="00082295"/>
    <w:rsid w:val="0008795D"/>
    <w:rsid w:val="0009489D"/>
    <w:rsid w:val="000D2345"/>
    <w:rsid w:val="000D6F5F"/>
    <w:rsid w:val="000F3510"/>
    <w:rsid w:val="00116890"/>
    <w:rsid w:val="0012657D"/>
    <w:rsid w:val="00152AC1"/>
    <w:rsid w:val="00185AA5"/>
    <w:rsid w:val="00185D1D"/>
    <w:rsid w:val="001A7145"/>
    <w:rsid w:val="001D52C1"/>
    <w:rsid w:val="001F5059"/>
    <w:rsid w:val="002104C5"/>
    <w:rsid w:val="00212076"/>
    <w:rsid w:val="00214416"/>
    <w:rsid w:val="0022289B"/>
    <w:rsid w:val="00223257"/>
    <w:rsid w:val="0022348E"/>
    <w:rsid w:val="002810D0"/>
    <w:rsid w:val="002816A1"/>
    <w:rsid w:val="002C0013"/>
    <w:rsid w:val="002C39E9"/>
    <w:rsid w:val="002E4C25"/>
    <w:rsid w:val="00300399"/>
    <w:rsid w:val="00323405"/>
    <w:rsid w:val="00323EE3"/>
    <w:rsid w:val="00334844"/>
    <w:rsid w:val="00392629"/>
    <w:rsid w:val="003A214D"/>
    <w:rsid w:val="003C728A"/>
    <w:rsid w:val="003E09C4"/>
    <w:rsid w:val="003E7EEB"/>
    <w:rsid w:val="003F374F"/>
    <w:rsid w:val="003F78D5"/>
    <w:rsid w:val="00404383"/>
    <w:rsid w:val="0040658E"/>
    <w:rsid w:val="00434E0A"/>
    <w:rsid w:val="004454C5"/>
    <w:rsid w:val="00474B44"/>
    <w:rsid w:val="00482A30"/>
    <w:rsid w:val="00486ADC"/>
    <w:rsid w:val="00490939"/>
    <w:rsid w:val="004B3744"/>
    <w:rsid w:val="004D09A0"/>
    <w:rsid w:val="00523F40"/>
    <w:rsid w:val="00530126"/>
    <w:rsid w:val="00541B42"/>
    <w:rsid w:val="0054566F"/>
    <w:rsid w:val="005507CE"/>
    <w:rsid w:val="00563705"/>
    <w:rsid w:val="00576627"/>
    <w:rsid w:val="005D7DFE"/>
    <w:rsid w:val="005E38DD"/>
    <w:rsid w:val="005F4EA1"/>
    <w:rsid w:val="00602D90"/>
    <w:rsid w:val="006707B6"/>
    <w:rsid w:val="0068658D"/>
    <w:rsid w:val="00696EA0"/>
    <w:rsid w:val="006B06E7"/>
    <w:rsid w:val="006F2ACE"/>
    <w:rsid w:val="007003C7"/>
    <w:rsid w:val="007035DF"/>
    <w:rsid w:val="00707F1A"/>
    <w:rsid w:val="0071486A"/>
    <w:rsid w:val="007178D9"/>
    <w:rsid w:val="00726B83"/>
    <w:rsid w:val="00730558"/>
    <w:rsid w:val="00747EF0"/>
    <w:rsid w:val="0075494D"/>
    <w:rsid w:val="0076483F"/>
    <w:rsid w:val="00766BE4"/>
    <w:rsid w:val="007A75E8"/>
    <w:rsid w:val="007C63E3"/>
    <w:rsid w:val="007E0006"/>
    <w:rsid w:val="007E4C33"/>
    <w:rsid w:val="00820568"/>
    <w:rsid w:val="00827082"/>
    <w:rsid w:val="00855A74"/>
    <w:rsid w:val="008738B3"/>
    <w:rsid w:val="00884710"/>
    <w:rsid w:val="008C3418"/>
    <w:rsid w:val="009152C7"/>
    <w:rsid w:val="00933D3D"/>
    <w:rsid w:val="00934CF5"/>
    <w:rsid w:val="00934D23"/>
    <w:rsid w:val="009377EF"/>
    <w:rsid w:val="009470D8"/>
    <w:rsid w:val="00965CB6"/>
    <w:rsid w:val="009776CB"/>
    <w:rsid w:val="00985C24"/>
    <w:rsid w:val="009B45A8"/>
    <w:rsid w:val="009F2A43"/>
    <w:rsid w:val="00A03661"/>
    <w:rsid w:val="00A03910"/>
    <w:rsid w:val="00A155FE"/>
    <w:rsid w:val="00A406CC"/>
    <w:rsid w:val="00A7161F"/>
    <w:rsid w:val="00A73D58"/>
    <w:rsid w:val="00A8205F"/>
    <w:rsid w:val="00AB5005"/>
    <w:rsid w:val="00AD477C"/>
    <w:rsid w:val="00AE060D"/>
    <w:rsid w:val="00AE70D9"/>
    <w:rsid w:val="00AF0A5F"/>
    <w:rsid w:val="00B028D5"/>
    <w:rsid w:val="00B05F71"/>
    <w:rsid w:val="00B17989"/>
    <w:rsid w:val="00B345F8"/>
    <w:rsid w:val="00B61E94"/>
    <w:rsid w:val="00B721D0"/>
    <w:rsid w:val="00B75BFA"/>
    <w:rsid w:val="00B769BF"/>
    <w:rsid w:val="00B827B6"/>
    <w:rsid w:val="00BC5005"/>
    <w:rsid w:val="00C311D2"/>
    <w:rsid w:val="00C448A9"/>
    <w:rsid w:val="00C643CE"/>
    <w:rsid w:val="00C76671"/>
    <w:rsid w:val="00C80E9C"/>
    <w:rsid w:val="00C97790"/>
    <w:rsid w:val="00CA189F"/>
    <w:rsid w:val="00CF7476"/>
    <w:rsid w:val="00D027B0"/>
    <w:rsid w:val="00D0571C"/>
    <w:rsid w:val="00D1563F"/>
    <w:rsid w:val="00D31263"/>
    <w:rsid w:val="00D463E6"/>
    <w:rsid w:val="00D5273F"/>
    <w:rsid w:val="00D62E03"/>
    <w:rsid w:val="00D72C91"/>
    <w:rsid w:val="00D739C3"/>
    <w:rsid w:val="00DA236D"/>
    <w:rsid w:val="00DB7C80"/>
    <w:rsid w:val="00DC12AA"/>
    <w:rsid w:val="00DC2DE5"/>
    <w:rsid w:val="00DD1747"/>
    <w:rsid w:val="00DD594D"/>
    <w:rsid w:val="00DF671C"/>
    <w:rsid w:val="00E31AEF"/>
    <w:rsid w:val="00E328C2"/>
    <w:rsid w:val="00E44A83"/>
    <w:rsid w:val="00E522E2"/>
    <w:rsid w:val="00E65B32"/>
    <w:rsid w:val="00E74AD0"/>
    <w:rsid w:val="00E91E5E"/>
    <w:rsid w:val="00E9305D"/>
    <w:rsid w:val="00EE39E0"/>
    <w:rsid w:val="00F31833"/>
    <w:rsid w:val="00F32F59"/>
    <w:rsid w:val="00F55353"/>
    <w:rsid w:val="00F63EF9"/>
    <w:rsid w:val="00F834DC"/>
    <w:rsid w:val="00F84CB7"/>
    <w:rsid w:val="00FA1BC8"/>
    <w:rsid w:val="00FD3C93"/>
    <w:rsid w:val="00FD72A3"/>
    <w:rsid w:val="00FD746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6B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012B8-4C40-41DF-8648-6120777AC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2A6F2-ACEF-4A0D-A8D6-603B98B25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0F44A-9371-4FB9-B140-1BA9EC89B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2021-05-06T15:57:00Z</dcterms:created>
  <dcterms:modified xsi:type="dcterms:W3CDTF">2021-05-06T15:57:00Z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