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F6307" w14:textId="77777777" w:rsidR="00932482" w:rsidRPr="00932482" w:rsidRDefault="00932482" w:rsidP="00932482">
      <w:pPr>
        <w:jc w:val="center"/>
      </w:pPr>
      <w:r w:rsidRPr="009661F9">
        <w:t>Faculty Senate Minutes</w:t>
      </w:r>
    </w:p>
    <w:p w14:paraId="59C6DF67" w14:textId="07EBDEA6" w:rsidR="00932482" w:rsidRPr="009661F9" w:rsidRDefault="00932482" w:rsidP="00932482">
      <w:pPr>
        <w:jc w:val="center"/>
        <w:rPr>
          <w:rFonts w:cstheme="minorHAnsi"/>
        </w:rPr>
      </w:pPr>
      <w:r w:rsidRPr="009661F9">
        <w:rPr>
          <w:rFonts w:cstheme="minorHAnsi"/>
        </w:rPr>
        <w:t xml:space="preserve">Wednesday, </w:t>
      </w:r>
      <w:r>
        <w:rPr>
          <w:rFonts w:cstheme="minorHAnsi"/>
        </w:rPr>
        <w:t>November 11</w:t>
      </w:r>
      <w:r w:rsidRPr="009661F9">
        <w:rPr>
          <w:rFonts w:cstheme="minorHAnsi"/>
        </w:rPr>
        <w:t>, 2020</w:t>
      </w:r>
    </w:p>
    <w:p w14:paraId="3D7566C8" w14:textId="77777777" w:rsidR="00932482" w:rsidRPr="009661F9" w:rsidRDefault="00932482" w:rsidP="00932482">
      <w:pPr>
        <w:jc w:val="center"/>
        <w:rPr>
          <w:rFonts w:cstheme="minorHAnsi"/>
        </w:rPr>
      </w:pPr>
      <w:r w:rsidRPr="009661F9">
        <w:rPr>
          <w:rFonts w:cstheme="minorHAnsi"/>
        </w:rPr>
        <w:t xml:space="preserve">Zoom Meeting, </w:t>
      </w:r>
      <w:r>
        <w:rPr>
          <w:rFonts w:cstheme="minorHAnsi"/>
        </w:rPr>
        <w:t>4</w:t>
      </w:r>
      <w:r w:rsidRPr="009661F9">
        <w:rPr>
          <w:rFonts w:cstheme="minorHAnsi"/>
        </w:rPr>
        <w:t xml:space="preserve">:00 p.m. – </w:t>
      </w:r>
      <w:r>
        <w:rPr>
          <w:rFonts w:cstheme="minorHAnsi"/>
        </w:rPr>
        <w:t>6</w:t>
      </w:r>
      <w:r w:rsidRPr="009661F9">
        <w:rPr>
          <w:rFonts w:cstheme="minorHAnsi"/>
        </w:rPr>
        <w:t>:00 p.m.</w:t>
      </w:r>
    </w:p>
    <w:p w14:paraId="5BF4E3DE" w14:textId="77777777" w:rsidR="00932482" w:rsidRPr="009661F9" w:rsidRDefault="00932482" w:rsidP="00932482">
      <w:pPr>
        <w:rPr>
          <w:rFonts w:cstheme="minorHAnsi"/>
        </w:rPr>
      </w:pPr>
    </w:p>
    <w:p w14:paraId="5CD693FD" w14:textId="77777777" w:rsidR="00932482" w:rsidRPr="009661F9" w:rsidRDefault="00932482" w:rsidP="00932482">
      <w:pPr>
        <w:rPr>
          <w:rFonts w:cstheme="minorHAnsi"/>
        </w:rPr>
      </w:pPr>
      <w:r w:rsidRPr="009661F9">
        <w:rPr>
          <w:rFonts w:cstheme="minorHAnsi"/>
          <w:b/>
          <w:bCs/>
        </w:rPr>
        <w:t>Attending Senators:</w:t>
      </w:r>
      <w:r w:rsidRPr="009661F9">
        <w:rPr>
          <w:rFonts w:cstheme="minorHAnsi"/>
        </w:rPr>
        <w:t xml:space="preserve"> Gwynne Ellen Ash, Stacey Bender, Janet Bezner, Dale Blasingame, Rachel Davenport, </w:t>
      </w:r>
      <w:r>
        <w:rPr>
          <w:rFonts w:cstheme="minorHAnsi"/>
        </w:rPr>
        <w:t xml:space="preserve">Peter Dedek, </w:t>
      </w:r>
      <w:r w:rsidRPr="009661F9">
        <w:rPr>
          <w:rFonts w:cstheme="minorHAnsi"/>
        </w:rPr>
        <w:t>Jennifer Jensen, Lynn Ledbetter, Vincent Luizzi, Benjamin Martin, Stan McClellan, Roque Mendez, Andrew Ojede, Michael Supancic, Nicole Wesley</w:t>
      </w:r>
    </w:p>
    <w:p w14:paraId="4CE42943" w14:textId="19A0417F" w:rsidR="0053412E" w:rsidRPr="009F1C2B" w:rsidRDefault="00932482">
      <w:pPr>
        <w:rPr>
          <w:rFonts w:cstheme="minorHAnsi"/>
        </w:rPr>
      </w:pPr>
      <w:r w:rsidRPr="009661F9">
        <w:rPr>
          <w:rFonts w:cstheme="minorHAnsi"/>
          <w:b/>
          <w:bCs/>
        </w:rPr>
        <w:t>Guests:</w:t>
      </w:r>
      <w:r w:rsidR="009F1C2B">
        <w:rPr>
          <w:rFonts w:cstheme="minorHAnsi"/>
          <w:b/>
          <w:bCs/>
        </w:rPr>
        <w:t xml:space="preserve"> </w:t>
      </w:r>
      <w:r w:rsidR="009F1C2B">
        <w:rPr>
          <w:rFonts w:cstheme="minorHAnsi"/>
        </w:rPr>
        <w:t>Scott Pope (Library) Shannon Duffy, Karen Sigler, David Gibbs, Judy Oskam, Aimee Roundtree, Tina Marie Cade (Senate Fellow), Joni S J Charles, Kiana Burks (University Star)</w:t>
      </w:r>
      <w:r w:rsidR="00143B80">
        <w:rPr>
          <w:rFonts w:cstheme="minorHAnsi"/>
        </w:rPr>
        <w:t>, Carlos Abreu Mendoza</w:t>
      </w:r>
      <w:r w:rsidR="005927CA">
        <w:rPr>
          <w:rFonts w:cstheme="minorHAnsi"/>
        </w:rPr>
        <w:t>, Christine Sellers</w:t>
      </w:r>
    </w:p>
    <w:p w14:paraId="401BEC68" w14:textId="33D367AB" w:rsidR="00932482" w:rsidRDefault="00932482" w:rsidP="00932482">
      <w:pPr>
        <w:rPr>
          <w:rFonts w:cstheme="minorHAnsi"/>
        </w:rPr>
      </w:pPr>
      <w:r w:rsidRPr="009661F9">
        <w:rPr>
          <w:rFonts w:cstheme="minorHAnsi"/>
        </w:rPr>
        <w:t xml:space="preserve">Meeting called to order at </w:t>
      </w:r>
      <w:r>
        <w:rPr>
          <w:rFonts w:cstheme="minorHAnsi"/>
        </w:rPr>
        <w:t>4</w:t>
      </w:r>
      <w:r w:rsidRPr="009661F9">
        <w:rPr>
          <w:rFonts w:cstheme="minorHAnsi"/>
        </w:rPr>
        <w:t>:0</w:t>
      </w:r>
      <w:r>
        <w:rPr>
          <w:rFonts w:cstheme="minorHAnsi"/>
        </w:rPr>
        <w:t>5</w:t>
      </w:r>
      <w:r w:rsidRPr="009661F9">
        <w:rPr>
          <w:rFonts w:cstheme="minorHAnsi"/>
        </w:rPr>
        <w:t xml:space="preserve"> p.m. by Senate Chair Bezner</w:t>
      </w:r>
    </w:p>
    <w:p w14:paraId="40C7DF95" w14:textId="277B8EF3" w:rsidR="003F2A56" w:rsidRDefault="006857C4" w:rsidP="00932482">
      <w:r w:rsidRPr="00932482">
        <w:rPr>
          <w:b/>
          <w:bCs/>
        </w:rPr>
        <w:t xml:space="preserve">PAAG </w:t>
      </w:r>
      <w:r w:rsidR="0068229D" w:rsidRPr="00932482">
        <w:rPr>
          <w:b/>
          <w:bCs/>
        </w:rPr>
        <w:t xml:space="preserve">Meeting </w:t>
      </w:r>
      <w:r w:rsidR="00932482">
        <w:rPr>
          <w:b/>
          <w:bCs/>
        </w:rPr>
        <w:t>Debrief</w:t>
      </w:r>
      <w:r w:rsidR="00932482">
        <w:rPr>
          <w:b/>
          <w:bCs/>
        </w:rPr>
        <w:br/>
      </w:r>
      <w:r w:rsidR="00932482">
        <w:t xml:space="preserve">Senators discussed the PAAG meeting </w:t>
      </w:r>
      <w:r w:rsidR="00423696">
        <w:t>held on</w:t>
      </w:r>
      <w:r w:rsidR="00932482">
        <w:t xml:space="preserve"> Wednesday, November 11, 2020</w:t>
      </w:r>
      <w:r w:rsidR="0007533A">
        <w:t xml:space="preserve">. The conversations included </w:t>
      </w:r>
      <w:r w:rsidR="003F0776">
        <w:t xml:space="preserve">thoughts about the university’s </w:t>
      </w:r>
      <w:r w:rsidR="00124CF4">
        <w:t>required versus optional metrics</w:t>
      </w:r>
      <w:r w:rsidR="003F0776">
        <w:t xml:space="preserve"> to attain </w:t>
      </w:r>
      <w:r w:rsidR="00932482">
        <w:t xml:space="preserve">R1 status, </w:t>
      </w:r>
      <w:r w:rsidR="00124CF4">
        <w:t xml:space="preserve">concerns about requiring staff to </w:t>
      </w:r>
      <w:r w:rsidR="00715AA9">
        <w:t>work during in-person commencement in December, and whet</w:t>
      </w:r>
      <w:r w:rsidR="00783283">
        <w:t xml:space="preserve">her a decision has been made about </w:t>
      </w:r>
      <w:r w:rsidR="00B46A05">
        <w:t xml:space="preserve">the option to toll the tenure clock a third time </w:t>
      </w:r>
      <w:r w:rsidR="003F2A56">
        <w:t xml:space="preserve">because of the COVID-19 pandemic. </w:t>
      </w:r>
    </w:p>
    <w:p w14:paraId="789CE264" w14:textId="27540BDF" w:rsidR="00C63CD0" w:rsidRDefault="003F2A56" w:rsidP="00932482">
      <w:r>
        <w:t>Senate Chair</w:t>
      </w:r>
      <w:r w:rsidR="00ED39A6">
        <w:t xml:space="preserve"> Bezner</w:t>
      </w:r>
      <w:r>
        <w:t xml:space="preserve"> </w:t>
      </w:r>
      <w:r w:rsidR="003958A9">
        <w:t xml:space="preserve">is going to ask Staff Council </w:t>
      </w:r>
      <w:r w:rsidR="00C54396">
        <w:t xml:space="preserve">if they are taking any action about the requirement for </w:t>
      </w:r>
      <w:r w:rsidR="00ED39A6">
        <w:t>specific</w:t>
      </w:r>
      <w:r w:rsidR="00C54396">
        <w:t xml:space="preserve"> staff to work </w:t>
      </w:r>
      <w:r w:rsidR="00ED39A6">
        <w:t xml:space="preserve">the in-person </w:t>
      </w:r>
      <w:r w:rsidR="00C54396">
        <w:t>commencement</w:t>
      </w:r>
      <w:r w:rsidR="00E8395A">
        <w:t xml:space="preserve">. Additionally, </w:t>
      </w:r>
      <w:r w:rsidR="00832A77">
        <w:t xml:space="preserve">a senator asked Senate Chair Bezner to </w:t>
      </w:r>
      <w:r w:rsidR="00ED39A6">
        <w:t>contact Dr. Thorne to revise the AAPPS with a pen and ink change</w:t>
      </w:r>
      <w:r w:rsidR="00832A77">
        <w:t xml:space="preserve"> if the decision to allow a third toll of the tenure clock is approved. </w:t>
      </w:r>
    </w:p>
    <w:p w14:paraId="7710E12E" w14:textId="3614086A" w:rsidR="008332D0" w:rsidRPr="00ED39A6" w:rsidRDefault="006857C4" w:rsidP="00932482">
      <w:pPr>
        <w:rPr>
          <w:b/>
          <w:bCs/>
        </w:rPr>
      </w:pPr>
      <w:r w:rsidRPr="008332D0">
        <w:rPr>
          <w:b/>
          <w:bCs/>
        </w:rPr>
        <w:t>Discussion of potential resolution regarding Spring Break in collaboration with Student Government</w:t>
      </w:r>
      <w:r w:rsidR="00ED39A6">
        <w:rPr>
          <w:b/>
          <w:bCs/>
        </w:rPr>
        <w:br/>
      </w:r>
      <w:r w:rsidR="00C63CD0">
        <w:t xml:space="preserve">Senator Bezner reported that she had not heard back from the student government senator about participating in a joint resolution. </w:t>
      </w:r>
    </w:p>
    <w:p w14:paraId="404681BD" w14:textId="2D3E76AD" w:rsidR="00C63CD0" w:rsidRDefault="00C63CD0" w:rsidP="00932482">
      <w:r>
        <w:t xml:space="preserve">Senator Ledbetter reported that the Continuity of Education workgroup was not in favor of cancelling </w:t>
      </w:r>
      <w:r w:rsidR="00ED39A6">
        <w:t>S</w:t>
      </w:r>
      <w:r>
        <w:t xml:space="preserve">pring </w:t>
      </w:r>
      <w:r w:rsidR="00ED39A6">
        <w:t>B</w:t>
      </w:r>
      <w:r>
        <w:t xml:space="preserve">reak and </w:t>
      </w:r>
      <w:r w:rsidR="00BF3728">
        <w:t xml:space="preserve">that the workgroup </w:t>
      </w:r>
      <w:r>
        <w:t xml:space="preserve">would make that recommendation to the President’s Cabinet. </w:t>
      </w:r>
    </w:p>
    <w:p w14:paraId="26686E55" w14:textId="43D2B2CF" w:rsidR="00C63CD0" w:rsidRDefault="00C63CD0" w:rsidP="00932482">
      <w:r>
        <w:t>A senator requested that if there is a decision to cancel spring break</w:t>
      </w:r>
      <w:r w:rsidR="00BF3728">
        <w:t>,</w:t>
      </w:r>
      <w:r>
        <w:t xml:space="preserve"> then faculty should have a say in how that is handled</w:t>
      </w:r>
      <w:r w:rsidR="00BF3728">
        <w:t xml:space="preserve"> (e.g., how ‘break’ days are distributed throughout the semester).</w:t>
      </w:r>
    </w:p>
    <w:p w14:paraId="036EBC06" w14:textId="2EAA0FE2" w:rsidR="009F1C2B" w:rsidRPr="008332D0" w:rsidRDefault="009F1C2B" w:rsidP="00932482">
      <w:r w:rsidRPr="008332D0">
        <w:rPr>
          <w:b/>
          <w:bCs/>
        </w:rPr>
        <w:t>Verifying faculty voters for election in spring</w:t>
      </w:r>
      <w:r w:rsidR="00BF3728">
        <w:rPr>
          <w:b/>
          <w:bCs/>
        </w:rPr>
        <w:br/>
      </w:r>
      <w:r>
        <w:t xml:space="preserve">Valerie Anderson </w:t>
      </w:r>
      <w:r w:rsidR="00AD30EF">
        <w:t xml:space="preserve">notified senators that faculty voter rolls will be distributed </w:t>
      </w:r>
      <w:r>
        <w:t xml:space="preserve">to senators and liaisons </w:t>
      </w:r>
      <w:r w:rsidR="00832A77">
        <w:t xml:space="preserve">for verification. </w:t>
      </w:r>
      <w:r>
        <w:t xml:space="preserve">Senators need to respond by </w:t>
      </w:r>
      <w:r w:rsidR="00A531C7">
        <w:t xml:space="preserve">the </w:t>
      </w:r>
      <w:r>
        <w:t xml:space="preserve">beginning of </w:t>
      </w:r>
      <w:r w:rsidR="00A531C7">
        <w:t xml:space="preserve">the </w:t>
      </w:r>
      <w:r>
        <w:t xml:space="preserve">Spring 2021 semester with verified lists.   </w:t>
      </w:r>
    </w:p>
    <w:p w14:paraId="5C189F26" w14:textId="5A2D1FBA" w:rsidR="00602350" w:rsidRDefault="006857C4" w:rsidP="00932482">
      <w:r w:rsidRPr="008332D0">
        <w:rPr>
          <w:b/>
          <w:bCs/>
        </w:rPr>
        <w:t xml:space="preserve">Update from Council on Inclusive Excellence </w:t>
      </w:r>
      <w:r w:rsidR="00932482" w:rsidRPr="008332D0">
        <w:rPr>
          <w:b/>
          <w:bCs/>
        </w:rPr>
        <w:br/>
      </w:r>
      <w:r w:rsidR="009F1C2B">
        <w:t xml:space="preserve">Senator Martin provided an update </w:t>
      </w:r>
      <w:r w:rsidR="00EC29B4">
        <w:t xml:space="preserve">on the </w:t>
      </w:r>
      <w:r w:rsidR="00EB26AF">
        <w:t xml:space="preserve">restorative justice initiative facilitated by the Council on Inclusive Excellence. </w:t>
      </w:r>
      <w:r w:rsidR="00CE7289">
        <w:t>The council has been working with Life Anew</w:t>
      </w:r>
      <w:r w:rsidR="009F1C2B">
        <w:t xml:space="preserve"> Restorative Justice</w:t>
      </w:r>
      <w:r w:rsidR="00CE7289">
        <w:t xml:space="preserve"> to work to </w:t>
      </w:r>
      <w:r w:rsidR="009F1C2B">
        <w:t xml:space="preserve">identify cohorts within the university that offer a diverse cross-section of students, faculty, and staff. </w:t>
      </w:r>
      <w:r w:rsidR="00602350">
        <w:t xml:space="preserve">Senator Martin described three planned sessions of three hours each for members from individual cohorts </w:t>
      </w:r>
      <w:r w:rsidR="00332683">
        <w:t>to define</w:t>
      </w:r>
      <w:r w:rsidR="00602350">
        <w:t xml:space="preserve"> values and agreements by which to operate, prepare expectations for integrated cohort sessions, </w:t>
      </w:r>
      <w:r w:rsidR="009D21EB">
        <w:t xml:space="preserve">and coproduce equitable processes for the university. </w:t>
      </w:r>
      <w:r w:rsidR="00602350">
        <w:t xml:space="preserve">Life Anew will generate reports of what comes </w:t>
      </w:r>
      <w:r w:rsidR="00602350">
        <w:lastRenderedPageBreak/>
        <w:t>out of the cohort session</w:t>
      </w:r>
      <w:r w:rsidR="00CE7289">
        <w:t>s</w:t>
      </w:r>
      <w:r w:rsidR="00332683">
        <w:t>, facilitate sessions, and analyze integrated restorative justice session outputs</w:t>
      </w:r>
      <w:r w:rsidR="00602350">
        <w:t xml:space="preserve">. </w:t>
      </w:r>
      <w:r w:rsidR="00332683">
        <w:t>The overall goal is</w:t>
      </w:r>
      <w:r w:rsidR="00602350">
        <w:t xml:space="preserve"> to make </w:t>
      </w:r>
      <w:r w:rsidR="00332683">
        <w:t>restorative justice conversations and action an</w:t>
      </w:r>
      <w:r w:rsidR="00602350">
        <w:t xml:space="preserve"> ongoing and lasting </w:t>
      </w:r>
      <w:r w:rsidR="00332683">
        <w:t xml:space="preserve">process </w:t>
      </w:r>
      <w:r w:rsidR="00602350">
        <w:t xml:space="preserve">where cohort groups can </w:t>
      </w:r>
      <w:r w:rsidR="00D357F0">
        <w:t xml:space="preserve">continue to </w:t>
      </w:r>
      <w:r w:rsidR="00602350">
        <w:t xml:space="preserve">meet and talk, so ongoing issues can </w:t>
      </w:r>
      <w:r w:rsidR="00832A77">
        <w:t xml:space="preserve">continue to </w:t>
      </w:r>
      <w:r w:rsidR="00602350">
        <w:t xml:space="preserve">be discussed among groups. </w:t>
      </w:r>
    </w:p>
    <w:p w14:paraId="3D15AAF3" w14:textId="720F401B" w:rsidR="00143B80" w:rsidRDefault="00332683" w:rsidP="00932482">
      <w:r>
        <w:t>Senator Martin also provided an update on the Diversity, Equity, and Inclusion task force</w:t>
      </w:r>
      <w:r w:rsidR="00550B03">
        <w:t xml:space="preserve"> activities. In short, the task force’s time has been dominated by </w:t>
      </w:r>
      <w:r w:rsidR="00464BC3">
        <w:t xml:space="preserve">inventorying </w:t>
      </w:r>
      <w:r w:rsidR="005B26F1">
        <w:t xml:space="preserve">existing training and evaluating whether specific trainings should be continued in the future. </w:t>
      </w:r>
      <w:r w:rsidR="00B6237B">
        <w:t xml:space="preserve">The task force has also </w:t>
      </w:r>
      <w:r w:rsidR="00013B24">
        <w:t xml:space="preserve">undertaken benchmarking of other universities to assess how they manage diversity and equity training. </w:t>
      </w:r>
      <w:r w:rsidR="005B26F1">
        <w:t xml:space="preserve"> </w:t>
      </w:r>
      <w:r w:rsidR="00013B24">
        <w:t xml:space="preserve">Senator Martin </w:t>
      </w:r>
      <w:r w:rsidR="006D7570">
        <w:t xml:space="preserve">explained that the university established a diversity task force in </w:t>
      </w:r>
      <w:r w:rsidR="00143B80">
        <w:t>2000</w:t>
      </w:r>
      <w:r w:rsidR="006D7570">
        <w:t xml:space="preserve"> </w:t>
      </w:r>
      <w:r w:rsidR="00832A77">
        <w:t xml:space="preserve">and at that time </w:t>
      </w:r>
      <w:r w:rsidR="005356DE">
        <w:t>they recommended</w:t>
      </w:r>
      <w:r w:rsidR="00B52610">
        <w:t xml:space="preserve"> diversifying faculty, recruiting, </w:t>
      </w:r>
      <w:r w:rsidR="0031121E">
        <w:t xml:space="preserve">and requiring diversity training. </w:t>
      </w:r>
      <w:r w:rsidR="005356DE">
        <w:t xml:space="preserve">The recommendation for required diversity </w:t>
      </w:r>
      <w:r w:rsidR="0031121E">
        <w:t>training was blocked at the cabinet level</w:t>
      </w:r>
      <w:r w:rsidR="00454049">
        <w:t xml:space="preserve">, in part because of the lack of support from the faculty senate at the time. </w:t>
      </w:r>
      <w:r w:rsidR="004642D3">
        <w:t xml:space="preserve">Presently, required training does not appear to be a concern because </w:t>
      </w:r>
      <w:r w:rsidR="00803119">
        <w:t>current</w:t>
      </w:r>
      <w:r w:rsidR="00143B80">
        <w:t xml:space="preserve"> faculty engagement</w:t>
      </w:r>
      <w:r w:rsidR="00803119">
        <w:t xml:space="preserve"> and </w:t>
      </w:r>
      <w:r w:rsidR="00143B80">
        <w:t>participation</w:t>
      </w:r>
      <w:r w:rsidR="00803119">
        <w:t xml:space="preserve"> is much stronger. Senator Martin e</w:t>
      </w:r>
      <w:r w:rsidR="00143B80">
        <w:t>ncourage</w:t>
      </w:r>
      <w:r w:rsidR="00803119">
        <w:t>d</w:t>
      </w:r>
      <w:r w:rsidR="00143B80">
        <w:t xml:space="preserve"> </w:t>
      </w:r>
      <w:r w:rsidR="00803119">
        <w:t xml:space="preserve">the </w:t>
      </w:r>
      <w:r w:rsidR="00143B80">
        <w:t xml:space="preserve">faculty senate to throw </w:t>
      </w:r>
      <w:r w:rsidR="00803119">
        <w:t xml:space="preserve">their </w:t>
      </w:r>
      <w:r w:rsidR="00143B80">
        <w:t>weight behind this effort.</w:t>
      </w:r>
    </w:p>
    <w:p w14:paraId="7F766C5F" w14:textId="1026FB83" w:rsidR="00143B80" w:rsidRDefault="002B0658" w:rsidP="00932482">
      <w:r>
        <w:t xml:space="preserve">Senators provided several suggestions and questions including evaluating the overlap </w:t>
      </w:r>
      <w:r w:rsidR="004D157B">
        <w:t xml:space="preserve">among trainings offered through the Center for Diversity, </w:t>
      </w:r>
      <w:r w:rsidR="00633342">
        <w:t>surveying academic units to determine who has already created training materials</w:t>
      </w:r>
      <w:r w:rsidR="00C96FE6">
        <w:t xml:space="preserve">, </w:t>
      </w:r>
      <w:r w:rsidR="005356DE">
        <w:t xml:space="preserve">and </w:t>
      </w:r>
      <w:r w:rsidR="00755038">
        <w:t>considering alternative language in lieu of ‘mandatory’</w:t>
      </w:r>
      <w:r w:rsidR="00BF19DA">
        <w:t xml:space="preserve">. Additionally, a senator pointed out that </w:t>
      </w:r>
      <w:r w:rsidR="005A2AFA">
        <w:t>some faculty of color have serious concerns about the potential pressure placed on students of color</w:t>
      </w:r>
      <w:r w:rsidR="00453659">
        <w:t xml:space="preserve">; where the students feel they are obligated to share their stories of discrimination, harassment, etc. </w:t>
      </w:r>
      <w:r w:rsidR="00594F73">
        <w:t>Senator Martin will ask the Council on Inclusive Excellence if they have fielded th</w:t>
      </w:r>
      <w:r w:rsidR="00D357F0">
        <w:t>e</w:t>
      </w:r>
      <w:r w:rsidR="00594F73">
        <w:t xml:space="preserve">se concerns. </w:t>
      </w:r>
    </w:p>
    <w:p w14:paraId="7B765E2C" w14:textId="21E31B1E" w:rsidR="008332D0" w:rsidRPr="00594F73" w:rsidRDefault="00820ADA" w:rsidP="00932482">
      <w:pPr>
        <w:rPr>
          <w:b/>
          <w:bCs/>
        </w:rPr>
      </w:pPr>
      <w:r w:rsidRPr="008332D0">
        <w:rPr>
          <w:b/>
          <w:bCs/>
        </w:rPr>
        <w:t>Discussion of Senators serving as mace bearers at December commencement</w:t>
      </w:r>
      <w:r w:rsidR="00DF5FEF">
        <w:rPr>
          <w:b/>
          <w:bCs/>
        </w:rPr>
        <w:br/>
      </w:r>
      <w:r w:rsidR="005927CA">
        <w:t>Senators agreed to have Senat</w:t>
      </w:r>
      <w:r w:rsidR="00594F73">
        <w:t>e Chair</w:t>
      </w:r>
      <w:r w:rsidR="005927CA">
        <w:t xml:space="preserve"> Bezner communicate that faculty senate will not bear the mace</w:t>
      </w:r>
      <w:r w:rsidR="00594F73">
        <w:t xml:space="preserve"> at any of the December </w:t>
      </w:r>
      <w:r w:rsidR="00D357F0">
        <w:t xml:space="preserve">in-person </w:t>
      </w:r>
      <w:r w:rsidR="00594F73">
        <w:t>commencement ceremonies</w:t>
      </w:r>
      <w:r w:rsidR="005927CA">
        <w:t xml:space="preserve">. </w:t>
      </w:r>
    </w:p>
    <w:p w14:paraId="4F31E7F2" w14:textId="2DA384D0" w:rsidR="008332D0" w:rsidRPr="00594F73" w:rsidRDefault="00635381" w:rsidP="00932482">
      <w:pPr>
        <w:rPr>
          <w:b/>
          <w:bCs/>
        </w:rPr>
      </w:pPr>
      <w:r>
        <w:rPr>
          <w:b/>
          <w:bCs/>
        </w:rPr>
        <w:t>D</w:t>
      </w:r>
      <w:r w:rsidR="00820ADA" w:rsidRPr="008332D0">
        <w:rPr>
          <w:b/>
          <w:bCs/>
        </w:rPr>
        <w:t xml:space="preserve">ecision to hire </w:t>
      </w:r>
      <w:proofErr w:type="spellStart"/>
      <w:r w:rsidR="00820ADA" w:rsidRPr="008332D0">
        <w:rPr>
          <w:b/>
          <w:bCs/>
        </w:rPr>
        <w:t>Beto</w:t>
      </w:r>
      <w:proofErr w:type="spellEnd"/>
      <w:r w:rsidR="00820ADA" w:rsidRPr="008332D0">
        <w:rPr>
          <w:b/>
          <w:bCs/>
        </w:rPr>
        <w:t xml:space="preserve"> O’Rourke in Political Science to teach a class</w:t>
      </w:r>
      <w:r w:rsidR="00594F73">
        <w:rPr>
          <w:b/>
          <w:bCs/>
        </w:rPr>
        <w:br/>
      </w:r>
      <w:r>
        <w:t xml:space="preserve">Senators discussed a concern submitted by a faculty member </w:t>
      </w:r>
      <w:r w:rsidR="00D63965">
        <w:t xml:space="preserve">about the university’s decision to hire </w:t>
      </w:r>
      <w:proofErr w:type="spellStart"/>
      <w:r w:rsidR="00D63965">
        <w:t>Beto</w:t>
      </w:r>
      <w:proofErr w:type="spellEnd"/>
      <w:r w:rsidR="00D63965">
        <w:t xml:space="preserve"> O’Rourke to teach a political science class in </w:t>
      </w:r>
      <w:r w:rsidR="00893427">
        <w:t xml:space="preserve">the Spring 2021 semester. </w:t>
      </w:r>
      <w:r w:rsidR="00F208B1">
        <w:t xml:space="preserve">The faculty member had expressed concerns about Mr. O’Rourke’s </w:t>
      </w:r>
      <w:r w:rsidR="007F7535">
        <w:t xml:space="preserve">lack of academic credentials, the </w:t>
      </w:r>
      <w:r w:rsidR="00F208B1">
        <w:t xml:space="preserve">polarized political climate, </w:t>
      </w:r>
      <w:r w:rsidR="007F7535">
        <w:t xml:space="preserve">and concerns about losing donors. </w:t>
      </w:r>
      <w:r w:rsidR="008E6CA0">
        <w:t>Most</w:t>
      </w:r>
      <w:r w:rsidR="00F02D37">
        <w:t xml:space="preserve"> senators agreed that faculty should trust the Political Science department to </w:t>
      </w:r>
      <w:r w:rsidR="007F7535">
        <w:t xml:space="preserve">have </w:t>
      </w:r>
      <w:r w:rsidR="003416A4">
        <w:t xml:space="preserve">thoroughly </w:t>
      </w:r>
      <w:r w:rsidR="007F7535">
        <w:t xml:space="preserve">thought </w:t>
      </w:r>
      <w:r w:rsidR="003416A4">
        <w:t xml:space="preserve">out those concerns </w:t>
      </w:r>
      <w:r w:rsidR="002D49A9">
        <w:t xml:space="preserve">prior to </w:t>
      </w:r>
      <w:r w:rsidR="00D606B1">
        <w:t>hiring Mr. O’Rourke</w:t>
      </w:r>
      <w:r w:rsidR="003416A4">
        <w:t xml:space="preserve">. </w:t>
      </w:r>
      <w:r w:rsidR="008E6CA0">
        <w:t xml:space="preserve">Senators </w:t>
      </w:r>
      <w:r w:rsidR="00D606B1">
        <w:t>contributed</w:t>
      </w:r>
      <w:r w:rsidR="008E6CA0">
        <w:t xml:space="preserve"> that </w:t>
      </w:r>
      <w:r w:rsidR="000C4ACD">
        <w:t xml:space="preserve">UT hired Matthew McConaughey and Kendra Scott to teach courses, that in many </w:t>
      </w:r>
      <w:r w:rsidR="00435B8F">
        <w:t>government positions experience is credited in lieu of years of educ</w:t>
      </w:r>
      <w:r w:rsidR="00CA135C">
        <w:t xml:space="preserve">ation, and that </w:t>
      </w:r>
      <w:r w:rsidR="00E90F54">
        <w:t xml:space="preserve">learning from people with first-hand experience in the field </w:t>
      </w:r>
      <w:r w:rsidR="00B66C7B">
        <w:t xml:space="preserve">is a valued opportunity. </w:t>
      </w:r>
    </w:p>
    <w:p w14:paraId="7369A1F2" w14:textId="428B9B5E" w:rsidR="001F4154" w:rsidRPr="008332D0" w:rsidRDefault="00B66C7B" w:rsidP="00932482">
      <w:r>
        <w:t xml:space="preserve">Dr. </w:t>
      </w:r>
      <w:r w:rsidR="001F4154">
        <w:t>Aimee Roundtree</w:t>
      </w:r>
      <w:r>
        <w:t xml:space="preserve">, Associate Dean of Liberal Arts, </w:t>
      </w:r>
      <w:r w:rsidR="00ED053E">
        <w:t>explained that the Cabinet already considered concerns</w:t>
      </w:r>
      <w:r w:rsidR="00FC7953">
        <w:t xml:space="preserve"> and approved the hire</w:t>
      </w:r>
      <w:r w:rsidR="00B31EBA">
        <w:t xml:space="preserve">. Moreover, all frustrated donors and parents have, at present, been responded to. </w:t>
      </w:r>
      <w:r w:rsidR="00FC7953">
        <w:t xml:space="preserve">Dr. Roundtree also pointed out that </w:t>
      </w:r>
      <w:r w:rsidR="005C077B">
        <w:t xml:space="preserve">the </w:t>
      </w:r>
      <w:r w:rsidR="005E20A9">
        <w:t>P</w:t>
      </w:r>
      <w:r w:rsidR="005C077B">
        <w:t xml:space="preserve">olitical </w:t>
      </w:r>
      <w:r w:rsidR="005E20A9">
        <w:t>S</w:t>
      </w:r>
      <w:r w:rsidR="005C077B">
        <w:t xml:space="preserve">cience department has had courses taught by </w:t>
      </w:r>
      <w:r w:rsidR="005E20A9">
        <w:t xml:space="preserve">appointees of </w:t>
      </w:r>
      <w:r w:rsidR="005C077B">
        <w:t xml:space="preserve">Presidents Bush and Trump </w:t>
      </w:r>
      <w:r w:rsidR="00B31EBA">
        <w:t>and that if any politician is interested in teaching a class at Texas State, they should reach out and inquire about doing so.</w:t>
      </w:r>
      <w:r w:rsidR="001F4154">
        <w:t xml:space="preserve"> </w:t>
      </w:r>
    </w:p>
    <w:p w14:paraId="2A90810E" w14:textId="637E4B64" w:rsidR="0053412E" w:rsidRPr="008332D0" w:rsidRDefault="0053412E" w:rsidP="00932482">
      <w:pPr>
        <w:rPr>
          <w:b/>
          <w:bCs/>
        </w:rPr>
      </w:pPr>
    </w:p>
    <w:p w14:paraId="542D1C7B" w14:textId="1F7445A9" w:rsidR="00B6550E" w:rsidRPr="001D1FF7" w:rsidRDefault="0053412E" w:rsidP="00932482">
      <w:pPr>
        <w:rPr>
          <w:b/>
          <w:bCs/>
        </w:rPr>
      </w:pPr>
      <w:r w:rsidRPr="008332D0">
        <w:rPr>
          <w:b/>
          <w:bCs/>
        </w:rPr>
        <w:lastRenderedPageBreak/>
        <w:t>Assignment of Policies</w:t>
      </w:r>
      <w:r w:rsidR="001D1FF7">
        <w:rPr>
          <w:b/>
          <w:bCs/>
        </w:rPr>
        <w:br/>
      </w:r>
      <w:r w:rsidR="0068229D" w:rsidRPr="00932482">
        <w:t>AA PPS 01.02.01 Academic Administrative Units, due November 26, 2020</w:t>
      </w:r>
      <w:r w:rsidR="00DF5FEF">
        <w:t xml:space="preserve"> (Senator Supancic) </w:t>
      </w:r>
      <w:r w:rsidR="00B6550E">
        <w:br/>
        <w:t>AA</w:t>
      </w:r>
      <w:r w:rsidR="00DF5FEF">
        <w:t xml:space="preserve"> </w:t>
      </w:r>
      <w:r w:rsidR="00B31EBA">
        <w:t>PPS</w:t>
      </w:r>
      <w:r w:rsidR="00B6550E">
        <w:t xml:space="preserve"> </w:t>
      </w:r>
      <w:r w:rsidR="00DF5FEF">
        <w:t xml:space="preserve">01.02.21 </w:t>
      </w:r>
      <w:r w:rsidR="00B6550E">
        <w:t xml:space="preserve">Faculty Senate Chair – </w:t>
      </w:r>
      <w:r w:rsidR="00DF5FEF">
        <w:t>(Senators Ledbetter and Jensen)</w:t>
      </w:r>
    </w:p>
    <w:p w14:paraId="0CDB0AD5" w14:textId="511FDACF" w:rsidR="00B6550E" w:rsidRPr="001D1FF7" w:rsidRDefault="00B6550E" w:rsidP="00B6550E">
      <w:pPr>
        <w:rPr>
          <w:b/>
          <w:bCs/>
        </w:rPr>
      </w:pPr>
      <w:r w:rsidRPr="00B6550E">
        <w:rPr>
          <w:b/>
          <w:bCs/>
        </w:rPr>
        <w:t>Executive Session</w:t>
      </w:r>
      <w:r w:rsidR="001D1FF7">
        <w:rPr>
          <w:b/>
          <w:bCs/>
        </w:rPr>
        <w:br/>
      </w:r>
      <w:r w:rsidR="00DF5FEF">
        <w:t xml:space="preserve">Senators approved a motion to forward </w:t>
      </w:r>
      <w:r w:rsidR="001D1FF7" w:rsidRPr="001D1FF7">
        <w:t xml:space="preserve">ranked </w:t>
      </w:r>
      <w:r w:rsidRPr="001D1FF7">
        <w:t>Faculty Development Leave applications to the Provost</w:t>
      </w:r>
      <w:r w:rsidR="001D1FF7" w:rsidRPr="001D1FF7">
        <w:t xml:space="preserve"> by November 23, 2020</w:t>
      </w:r>
      <w:r w:rsidR="001D1FF7">
        <w:t>.</w:t>
      </w:r>
    </w:p>
    <w:p w14:paraId="0F88C42F" w14:textId="7056A194" w:rsidR="00B6550E" w:rsidRPr="001D1FF7" w:rsidRDefault="00A14C69" w:rsidP="00932482">
      <w:r w:rsidRPr="001D1FF7">
        <w:t>Meeting adjourned at 5:47 p.m.</w:t>
      </w:r>
    </w:p>
    <w:p w14:paraId="4681905E" w14:textId="024C252A" w:rsidR="001D1FF7" w:rsidRPr="001D1FF7" w:rsidRDefault="001D1FF7" w:rsidP="00932482">
      <w:r w:rsidRPr="001D1FF7">
        <w:t>Minutes submitted by Jennifer Jensen</w:t>
      </w:r>
    </w:p>
    <w:sectPr w:rsidR="001D1FF7" w:rsidRPr="001D1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265F5"/>
    <w:multiLevelType w:val="multilevel"/>
    <w:tmpl w:val="689487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0855C6"/>
    <w:multiLevelType w:val="hybridMultilevel"/>
    <w:tmpl w:val="92147D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44D475E"/>
    <w:multiLevelType w:val="hybridMultilevel"/>
    <w:tmpl w:val="EDD80B72"/>
    <w:lvl w:ilvl="0" w:tplc="0D3AA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8280EAF"/>
    <w:multiLevelType w:val="hybridMultilevel"/>
    <w:tmpl w:val="234809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ABF022C"/>
    <w:multiLevelType w:val="multilevel"/>
    <w:tmpl w:val="1BA0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4769EF"/>
    <w:multiLevelType w:val="hybridMultilevel"/>
    <w:tmpl w:val="4A727F4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8152ACD"/>
    <w:multiLevelType w:val="hybridMultilevel"/>
    <w:tmpl w:val="5A82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F567E"/>
    <w:multiLevelType w:val="hybridMultilevel"/>
    <w:tmpl w:val="DA52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34388"/>
    <w:multiLevelType w:val="hybridMultilevel"/>
    <w:tmpl w:val="2DA695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EA6020A"/>
    <w:multiLevelType w:val="hybridMultilevel"/>
    <w:tmpl w:val="B8B0B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ocumentProtection w:edit="readOnly" w:enforcement="1" w:cryptProviderType="rsaAES" w:cryptAlgorithmClass="hash" w:cryptAlgorithmType="typeAny" w:cryptAlgorithmSid="14" w:cryptSpinCount="100000" w:hash="n93ulUS4VybjFGvc/CZKZ5QE5lrQ3A19WoaNfX4kCItc4EHyLd6gpvzNaB9K9goVvLQEafza1ItFFGShAfAeFw==" w:salt="Y6Iarfga6P8DjJWOMW9GJ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2E"/>
    <w:rsid w:val="00012285"/>
    <w:rsid w:val="00013B24"/>
    <w:rsid w:val="00033512"/>
    <w:rsid w:val="00067858"/>
    <w:rsid w:val="00072BE3"/>
    <w:rsid w:val="0007533A"/>
    <w:rsid w:val="000B725C"/>
    <w:rsid w:val="000C4ACD"/>
    <w:rsid w:val="00124CF4"/>
    <w:rsid w:val="00143B80"/>
    <w:rsid w:val="00175C9F"/>
    <w:rsid w:val="001A763B"/>
    <w:rsid w:val="001B75CC"/>
    <w:rsid w:val="001D1FF7"/>
    <w:rsid w:val="001F4154"/>
    <w:rsid w:val="0023511D"/>
    <w:rsid w:val="00252EBD"/>
    <w:rsid w:val="002B0658"/>
    <w:rsid w:val="002D49A9"/>
    <w:rsid w:val="0031121E"/>
    <w:rsid w:val="00332683"/>
    <w:rsid w:val="003416A4"/>
    <w:rsid w:val="00387476"/>
    <w:rsid w:val="003958A9"/>
    <w:rsid w:val="003D4382"/>
    <w:rsid w:val="003F0776"/>
    <w:rsid w:val="003F2A56"/>
    <w:rsid w:val="00416092"/>
    <w:rsid w:val="00423696"/>
    <w:rsid w:val="00435B8F"/>
    <w:rsid w:val="00453659"/>
    <w:rsid w:val="00454049"/>
    <w:rsid w:val="004642D3"/>
    <w:rsid w:val="00464BC3"/>
    <w:rsid w:val="004C3DCF"/>
    <w:rsid w:val="004D157B"/>
    <w:rsid w:val="0053412E"/>
    <w:rsid w:val="005356DE"/>
    <w:rsid w:val="00550B03"/>
    <w:rsid w:val="00573270"/>
    <w:rsid w:val="005927CA"/>
    <w:rsid w:val="00594F73"/>
    <w:rsid w:val="005A2AFA"/>
    <w:rsid w:val="005B26F1"/>
    <w:rsid w:val="005C077B"/>
    <w:rsid w:val="005E20A9"/>
    <w:rsid w:val="00602350"/>
    <w:rsid w:val="0061657C"/>
    <w:rsid w:val="00633342"/>
    <w:rsid w:val="00635381"/>
    <w:rsid w:val="006431BA"/>
    <w:rsid w:val="006626AA"/>
    <w:rsid w:val="0068229D"/>
    <w:rsid w:val="006857C4"/>
    <w:rsid w:val="006B1633"/>
    <w:rsid w:val="006D7570"/>
    <w:rsid w:val="007077CA"/>
    <w:rsid w:val="00715AA9"/>
    <w:rsid w:val="00730FD6"/>
    <w:rsid w:val="00755038"/>
    <w:rsid w:val="00783283"/>
    <w:rsid w:val="007A50BA"/>
    <w:rsid w:val="007D55FD"/>
    <w:rsid w:val="007F7535"/>
    <w:rsid w:val="00803119"/>
    <w:rsid w:val="00820ADA"/>
    <w:rsid w:val="00832A77"/>
    <w:rsid w:val="008332D0"/>
    <w:rsid w:val="00893427"/>
    <w:rsid w:val="008A1F0C"/>
    <w:rsid w:val="008E6CA0"/>
    <w:rsid w:val="00932482"/>
    <w:rsid w:val="00943AC8"/>
    <w:rsid w:val="009A39D3"/>
    <w:rsid w:val="009D21EB"/>
    <w:rsid w:val="009F1C2B"/>
    <w:rsid w:val="00A14C69"/>
    <w:rsid w:val="00A531C7"/>
    <w:rsid w:val="00AD17F3"/>
    <w:rsid w:val="00AD30EF"/>
    <w:rsid w:val="00AE0379"/>
    <w:rsid w:val="00AE16FC"/>
    <w:rsid w:val="00AE3379"/>
    <w:rsid w:val="00B13C9F"/>
    <w:rsid w:val="00B31EBA"/>
    <w:rsid w:val="00B46A05"/>
    <w:rsid w:val="00B52610"/>
    <w:rsid w:val="00B6237B"/>
    <w:rsid w:val="00B6550E"/>
    <w:rsid w:val="00B66C7B"/>
    <w:rsid w:val="00BF19DA"/>
    <w:rsid w:val="00BF3728"/>
    <w:rsid w:val="00C0215C"/>
    <w:rsid w:val="00C54396"/>
    <w:rsid w:val="00C63CD0"/>
    <w:rsid w:val="00C96FE6"/>
    <w:rsid w:val="00CA135C"/>
    <w:rsid w:val="00CE7289"/>
    <w:rsid w:val="00D357F0"/>
    <w:rsid w:val="00D606B1"/>
    <w:rsid w:val="00D63965"/>
    <w:rsid w:val="00DE535A"/>
    <w:rsid w:val="00DF5FEF"/>
    <w:rsid w:val="00E0580F"/>
    <w:rsid w:val="00E8395A"/>
    <w:rsid w:val="00E90F54"/>
    <w:rsid w:val="00EB26AF"/>
    <w:rsid w:val="00EC29B4"/>
    <w:rsid w:val="00ED053E"/>
    <w:rsid w:val="00ED39A6"/>
    <w:rsid w:val="00EE0878"/>
    <w:rsid w:val="00EE1E3E"/>
    <w:rsid w:val="00F02D37"/>
    <w:rsid w:val="00F100FB"/>
    <w:rsid w:val="00F208B1"/>
    <w:rsid w:val="00F739E0"/>
    <w:rsid w:val="00FC7953"/>
    <w:rsid w:val="3BB4DD54"/>
    <w:rsid w:val="74D0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47BCA"/>
  <w15:chartTrackingRefBased/>
  <w15:docId w15:val="{ADE645BC-9443-419A-9E04-47A2B11A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12E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xmsonormal">
    <w:name w:val="x_msonormal"/>
    <w:basedOn w:val="Normal"/>
    <w:rsid w:val="00AE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AE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79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"/>
    <w:rsid w:val="006626AA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0AC18D9167040B343E66BA792360F" ma:contentTypeVersion="13" ma:contentTypeDescription="Create a new document." ma:contentTypeScope="" ma:versionID="b59d714ad36d6445f03725f77132a753">
  <xsd:schema xmlns:xsd="http://www.w3.org/2001/XMLSchema" xmlns:xs="http://www.w3.org/2001/XMLSchema" xmlns:p="http://schemas.microsoft.com/office/2006/metadata/properties" xmlns:ns3="38ae5b8f-f462-4440-a5dd-9b7f837c1630" xmlns:ns4="3a4ca36d-3634-4907-9686-1059fdce6d09" targetNamespace="http://schemas.microsoft.com/office/2006/metadata/properties" ma:root="true" ma:fieldsID="27d20bcb2ae55dd7bc91f575bf70bddb" ns3:_="" ns4:_="">
    <xsd:import namespace="38ae5b8f-f462-4440-a5dd-9b7f837c1630"/>
    <xsd:import namespace="3a4ca36d-3634-4907-9686-1059fdce6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5b8f-f462-4440-a5dd-9b7f837c1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ca36d-3634-4907-9686-1059fdce6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579B91-A1C2-4554-98A6-AB8FB2355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e5b8f-f462-4440-a5dd-9b7f837c1630"/>
    <ds:schemaRef ds:uri="3a4ca36d-3634-4907-9686-1059fdce6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F0816C-EDC7-4239-A953-4C7DF25B5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DD14F4-FCE7-48CD-B9BE-50952041B8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5775</Characters>
  <Application>Microsoft Office Word</Application>
  <DocSecurity>8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Bezner, Janet R</dc:creator>
  <cp:keywords/>
  <dc:description/>
  <cp:lastModifiedBy>Anderson, Valerie J</cp:lastModifiedBy>
  <cp:revision>2</cp:revision>
  <dcterms:created xsi:type="dcterms:W3CDTF">2020-11-19T16:26:00Z</dcterms:created>
  <dcterms:modified xsi:type="dcterms:W3CDTF">2020-11-19T16:26:00Z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0x010100BA70AC18D9167040B343E66BA792360F</vt:lpwstr>
  </property>
</Properties>
</file>