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9EB0A" w14:textId="09D2F05F" w:rsidR="607B34B0" w:rsidRDefault="607B34B0" w:rsidP="00EC58FE">
      <w:pPr>
        <w:pStyle w:val="Heading2"/>
        <w:rPr>
          <w:rFonts w:eastAsia="Calibri"/>
        </w:rPr>
      </w:pPr>
      <w:r w:rsidRPr="72B35824">
        <w:rPr>
          <w:rFonts w:eastAsia="Calibri"/>
        </w:rPr>
        <w:t>New Transaction to Identify COVID-19 related expenditures</w:t>
      </w:r>
    </w:p>
    <w:p w14:paraId="70A87ECE" w14:textId="08E96B32" w:rsidR="72B35824" w:rsidRDefault="72B35824" w:rsidP="72B35824">
      <w:pPr>
        <w:rPr>
          <w:rFonts w:ascii="Calibri" w:eastAsia="Calibri" w:hAnsi="Calibri" w:cs="Calibri"/>
        </w:rPr>
      </w:pPr>
    </w:p>
    <w:p w14:paraId="70EE57A4" w14:textId="77777777" w:rsidR="00107200" w:rsidRDefault="00972DD4" w:rsidP="72B35824">
      <w:pPr>
        <w:rPr>
          <w:color w:val="000000"/>
        </w:rPr>
      </w:pPr>
      <w:r w:rsidRPr="00972DD4">
        <w:rPr>
          <w:color w:val="000000"/>
        </w:rPr>
        <w:t xml:space="preserve">Texas State University is required </w:t>
      </w:r>
      <w:r w:rsidR="00D86802">
        <w:rPr>
          <w:color w:val="000000"/>
        </w:rPr>
        <w:t>as</w:t>
      </w:r>
      <w:r w:rsidRPr="00972DD4">
        <w:rPr>
          <w:color w:val="000000"/>
        </w:rPr>
        <w:t xml:space="preserve"> a state agenc</w:t>
      </w:r>
      <w:r w:rsidR="00D86802">
        <w:rPr>
          <w:color w:val="000000"/>
        </w:rPr>
        <w:t>y</w:t>
      </w:r>
      <w:r w:rsidRPr="00972DD4">
        <w:rPr>
          <w:color w:val="000000"/>
        </w:rPr>
        <w:t xml:space="preserve"> to report </w:t>
      </w:r>
      <w:r w:rsidR="00B11617">
        <w:rPr>
          <w:color w:val="000000"/>
        </w:rPr>
        <w:t xml:space="preserve">expenditures </w:t>
      </w:r>
      <w:r w:rsidRPr="00972DD4">
        <w:rPr>
          <w:color w:val="000000"/>
        </w:rPr>
        <w:t xml:space="preserve">directly related to COVID-19. To provide the reporting, </w:t>
      </w:r>
      <w:r w:rsidR="00B11617">
        <w:rPr>
          <w:color w:val="000000"/>
        </w:rPr>
        <w:t xml:space="preserve">campus departments </w:t>
      </w:r>
      <w:r w:rsidRPr="00972DD4">
        <w:rPr>
          <w:color w:val="000000"/>
        </w:rPr>
        <w:t xml:space="preserve">need to </w:t>
      </w:r>
      <w:r w:rsidR="00B11617">
        <w:rPr>
          <w:color w:val="000000"/>
        </w:rPr>
        <w:t xml:space="preserve">identify </w:t>
      </w:r>
      <w:r w:rsidR="006F1195">
        <w:rPr>
          <w:color w:val="000000"/>
        </w:rPr>
        <w:t xml:space="preserve">documents for </w:t>
      </w:r>
      <w:r w:rsidR="00B11617">
        <w:rPr>
          <w:color w:val="000000"/>
        </w:rPr>
        <w:t>any</w:t>
      </w:r>
      <w:r w:rsidRPr="00972DD4">
        <w:rPr>
          <w:color w:val="000000"/>
        </w:rPr>
        <w:t xml:space="preserve"> COVID-19 </w:t>
      </w:r>
      <w:r w:rsidR="00B11617">
        <w:rPr>
          <w:color w:val="000000"/>
        </w:rPr>
        <w:t>related expenditures</w:t>
      </w:r>
      <w:r w:rsidR="00107200">
        <w:rPr>
          <w:color w:val="000000"/>
        </w:rPr>
        <w:t xml:space="preserve"> </w:t>
      </w:r>
      <w:r w:rsidRPr="00972DD4">
        <w:rPr>
          <w:color w:val="000000"/>
        </w:rPr>
        <w:t xml:space="preserve">as early as January 20, 2020 </w:t>
      </w:r>
      <w:r w:rsidRPr="00A81A9B">
        <w:t>and</w:t>
      </w:r>
      <w:r w:rsidR="00107200">
        <w:t xml:space="preserve"> </w:t>
      </w:r>
      <w:r w:rsidR="00207846" w:rsidRPr="00107200">
        <w:t>until further notice</w:t>
      </w:r>
      <w:r w:rsidR="00207846">
        <w:rPr>
          <w:color w:val="000000"/>
        </w:rPr>
        <w:t xml:space="preserve">. </w:t>
      </w:r>
      <w:r w:rsidR="00FF2A5F">
        <w:rPr>
          <w:color w:val="000000"/>
        </w:rPr>
        <w:t xml:space="preserve">In March, there were </w:t>
      </w:r>
      <w:r w:rsidR="004D5458">
        <w:rPr>
          <w:color w:val="000000"/>
        </w:rPr>
        <w:t xml:space="preserve">document indicators added to Marketplace, Purchase Orders and e-NPOs to </w:t>
      </w:r>
      <w:r w:rsidR="00207846" w:rsidRPr="00107200">
        <w:t xml:space="preserve">help account managers </w:t>
      </w:r>
      <w:r w:rsidR="004D5458">
        <w:rPr>
          <w:color w:val="000000"/>
        </w:rPr>
        <w:t>ident</w:t>
      </w:r>
      <w:r w:rsidR="0025169F">
        <w:rPr>
          <w:color w:val="000000"/>
        </w:rPr>
        <w:t>ify if documents contained COVID-19 related expenditures.</w:t>
      </w:r>
    </w:p>
    <w:p w14:paraId="2591D438" w14:textId="6F9B4D68" w:rsidR="607B34B0" w:rsidRDefault="0025169F" w:rsidP="72B35824">
      <w:pPr>
        <w:rPr>
          <w:rFonts w:ascii="Calibri" w:eastAsia="Calibri" w:hAnsi="Calibri" w:cs="Calibri"/>
        </w:rPr>
      </w:pPr>
      <w:r>
        <w:rPr>
          <w:color w:val="000000"/>
        </w:rPr>
        <w:t xml:space="preserve">If </w:t>
      </w:r>
      <w:proofErr w:type="gramStart"/>
      <w:r>
        <w:rPr>
          <w:color w:val="000000"/>
        </w:rPr>
        <w:t xml:space="preserve">there are any documents </w:t>
      </w:r>
      <w:r w:rsidR="003503CD">
        <w:rPr>
          <w:color w:val="000000"/>
        </w:rPr>
        <w:t>that were COVID-19 related prior to that</w:t>
      </w:r>
      <w:r w:rsidR="005B21C7">
        <w:rPr>
          <w:color w:val="000000"/>
        </w:rPr>
        <w:t>,</w:t>
      </w:r>
      <w:proofErr w:type="gramEnd"/>
      <w:r w:rsidR="003503CD">
        <w:rPr>
          <w:color w:val="000000"/>
        </w:rPr>
        <w:t xml:space="preserve"> and the</w:t>
      </w:r>
      <w:r w:rsidR="00BE27F0">
        <w:rPr>
          <w:color w:val="000000"/>
        </w:rPr>
        <w:t xml:space="preserve"> documents</w:t>
      </w:r>
      <w:r w:rsidR="003503CD">
        <w:rPr>
          <w:color w:val="000000"/>
        </w:rPr>
        <w:t xml:space="preserve"> have not been previously </w:t>
      </w:r>
      <w:r w:rsidR="00F87718">
        <w:rPr>
          <w:color w:val="000000"/>
        </w:rPr>
        <w:t xml:space="preserve">reported, please use this new form to </w:t>
      </w:r>
      <w:r w:rsidR="00722D67">
        <w:rPr>
          <w:color w:val="000000"/>
        </w:rPr>
        <w:t xml:space="preserve">report the expenditures.  </w:t>
      </w:r>
      <w:r w:rsidR="00972DD4" w:rsidRPr="00972DD4">
        <w:rPr>
          <w:color w:val="000000"/>
        </w:rPr>
        <w:t>Your accurate reporting support</w:t>
      </w:r>
      <w:r w:rsidR="00107200">
        <w:rPr>
          <w:color w:val="000000"/>
        </w:rPr>
        <w:t>s</w:t>
      </w:r>
      <w:r w:rsidR="00972DD4">
        <w:rPr>
          <w:color w:val="000000"/>
          <w:sz w:val="27"/>
          <w:szCs w:val="27"/>
        </w:rPr>
        <w:t xml:space="preserve"> </w:t>
      </w:r>
      <w:r w:rsidR="00207846" w:rsidRPr="00207846">
        <w:rPr>
          <w:color w:val="000000"/>
        </w:rPr>
        <w:t>the</w:t>
      </w:r>
      <w:r w:rsidR="00207846">
        <w:rPr>
          <w:color w:val="000000"/>
          <w:sz w:val="27"/>
          <w:szCs w:val="27"/>
        </w:rPr>
        <w:t xml:space="preserve"> </w:t>
      </w:r>
      <w:r w:rsidR="00207846" w:rsidRPr="00207846">
        <w:rPr>
          <w:color w:val="000000"/>
          <w:sz w:val="24"/>
          <w:szCs w:val="24"/>
        </w:rPr>
        <w:t>Texas State</w:t>
      </w:r>
      <w:r w:rsidR="00207846">
        <w:rPr>
          <w:color w:val="000000"/>
          <w:sz w:val="27"/>
          <w:szCs w:val="27"/>
        </w:rPr>
        <w:t xml:space="preserve"> </w:t>
      </w:r>
      <w:r w:rsidR="00972DD4" w:rsidRPr="00972DD4">
        <w:rPr>
          <w:color w:val="000000"/>
        </w:rPr>
        <w:t>reimbursement process with FEMA.</w:t>
      </w:r>
      <w:r w:rsidR="00B202AE">
        <w:rPr>
          <w:color w:val="000000"/>
        </w:rPr>
        <w:t xml:space="preserve">  </w:t>
      </w:r>
      <w:r w:rsidR="00A43114">
        <w:rPr>
          <w:color w:val="000000"/>
        </w:rPr>
        <w:t>Access t</w:t>
      </w:r>
      <w:r w:rsidR="265168DE" w:rsidRPr="72B35824">
        <w:rPr>
          <w:rFonts w:ascii="Calibri" w:eastAsia="Calibri" w:hAnsi="Calibri" w:cs="Calibri"/>
        </w:rPr>
        <w:t xml:space="preserve">he </w:t>
      </w:r>
      <w:r w:rsidR="00D16F7C">
        <w:rPr>
          <w:rFonts w:ascii="Calibri" w:eastAsia="Calibri" w:hAnsi="Calibri" w:cs="Calibri"/>
        </w:rPr>
        <w:t xml:space="preserve">transaction </w:t>
      </w:r>
      <w:r w:rsidR="00707D9D">
        <w:rPr>
          <w:rFonts w:ascii="Calibri" w:eastAsia="Calibri" w:hAnsi="Calibri" w:cs="Calibri"/>
        </w:rPr>
        <w:t xml:space="preserve">via transaction code or </w:t>
      </w:r>
      <w:r w:rsidR="0040627E">
        <w:rPr>
          <w:rFonts w:ascii="Calibri" w:eastAsia="Calibri" w:hAnsi="Calibri" w:cs="Calibri"/>
        </w:rPr>
        <w:t>portal</w:t>
      </w:r>
      <w:r w:rsidR="61F9E6C4" w:rsidRPr="72B35824">
        <w:rPr>
          <w:rFonts w:ascii="Calibri" w:eastAsia="Calibri" w:hAnsi="Calibri" w:cs="Calibri"/>
        </w:rPr>
        <w:t>.</w:t>
      </w:r>
    </w:p>
    <w:p w14:paraId="01249510" w14:textId="1D0F36D3" w:rsidR="00315212" w:rsidRDefault="00315212" w:rsidP="72B3582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SAP Portal Tile:</w:t>
      </w:r>
    </w:p>
    <w:p w14:paraId="6BB6EBC8" w14:textId="305F1A77" w:rsidR="00315212" w:rsidRPr="00F04E2C" w:rsidRDefault="0069561F" w:rsidP="72B35824">
      <w:pPr>
        <w:rPr>
          <w:color w:val="000000"/>
        </w:rPr>
      </w:pPr>
      <w:r w:rsidRPr="00F04E2C">
        <w:rPr>
          <w:color w:val="000000"/>
        </w:rPr>
        <w:t>Step1. Log onto the SAP Portal. Go to the Texas State Homepage. Click on Faculty &amp; Staff.</w:t>
      </w:r>
    </w:p>
    <w:p w14:paraId="4B872471" w14:textId="071247F7" w:rsidR="0069561F" w:rsidRPr="00F04E2C" w:rsidRDefault="00F37FE2" w:rsidP="72B35824">
      <w:pPr>
        <w:rPr>
          <w:rFonts w:ascii="Calibri" w:eastAsia="Calibri" w:hAnsi="Calibri" w:cs="Calibri"/>
        </w:rPr>
      </w:pPr>
      <w:r w:rsidRPr="00F04E2C">
        <w:rPr>
          <w:rFonts w:ascii="Calibri" w:eastAsia="Calibri" w:hAnsi="Calibri" w:cs="Calibri"/>
          <w:noProof/>
        </w:rPr>
        <w:drawing>
          <wp:inline distT="0" distB="0" distL="0" distR="0" wp14:anchorId="336BE97A" wp14:editId="12103758">
            <wp:extent cx="826936" cy="1958002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13" cy="198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B2CBA" w14:textId="77777777" w:rsidR="00F04E2C" w:rsidRPr="00F04E2C" w:rsidRDefault="00F04E2C" w:rsidP="00F04E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04E2C">
        <w:rPr>
          <w:rStyle w:val="normaltextrun"/>
          <w:rFonts w:ascii="Calibri" w:hAnsi="Calibri" w:cs="Calibri"/>
          <w:sz w:val="22"/>
          <w:szCs w:val="22"/>
        </w:rPr>
        <w:t>Step 2. Click on SAP Portal. </w:t>
      </w:r>
      <w:r w:rsidRPr="00F04E2C">
        <w:rPr>
          <w:rStyle w:val="eop"/>
          <w:rFonts w:ascii="Calibri" w:hAnsi="Calibri" w:cs="Calibri"/>
          <w:sz w:val="22"/>
          <w:szCs w:val="22"/>
        </w:rPr>
        <w:t> </w:t>
      </w:r>
    </w:p>
    <w:p w14:paraId="047FC632" w14:textId="0A4C3511" w:rsidR="00F04E2C" w:rsidRPr="00F04E2C" w:rsidRDefault="00F04E2C" w:rsidP="00F04E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04E2C"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 wp14:anchorId="2A1166A0" wp14:editId="3DF963BB">
            <wp:extent cx="1496602" cy="1240403"/>
            <wp:effectExtent l="0" t="0" r="889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416" cy="1251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E2C">
        <w:rPr>
          <w:rStyle w:val="eop"/>
          <w:rFonts w:ascii="Calibri" w:hAnsi="Calibri" w:cs="Calibri"/>
          <w:sz w:val="22"/>
          <w:szCs w:val="22"/>
        </w:rPr>
        <w:t> </w:t>
      </w:r>
    </w:p>
    <w:p w14:paraId="34E331D9" w14:textId="77777777" w:rsidR="00F04E2C" w:rsidRPr="00F04E2C" w:rsidRDefault="00F04E2C" w:rsidP="00F04E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04E2C">
        <w:rPr>
          <w:rStyle w:val="eop"/>
          <w:rFonts w:ascii="Calibri" w:hAnsi="Calibri" w:cs="Calibri"/>
          <w:sz w:val="22"/>
          <w:szCs w:val="22"/>
        </w:rPr>
        <w:t> </w:t>
      </w:r>
    </w:p>
    <w:p w14:paraId="0AFC28D4" w14:textId="77777777" w:rsidR="00F04E2C" w:rsidRPr="00F04E2C" w:rsidRDefault="00F04E2C" w:rsidP="00F04E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04E2C">
        <w:rPr>
          <w:rStyle w:val="normaltextrun"/>
          <w:rFonts w:ascii="Calibri" w:hAnsi="Calibri" w:cs="Calibri"/>
          <w:sz w:val="22"/>
          <w:szCs w:val="22"/>
        </w:rPr>
        <w:t>Step 3.  Enter credentials to login. </w:t>
      </w:r>
      <w:r w:rsidRPr="00F04E2C">
        <w:rPr>
          <w:rStyle w:val="eop"/>
          <w:rFonts w:ascii="Calibri" w:hAnsi="Calibri" w:cs="Calibri"/>
          <w:sz w:val="22"/>
          <w:szCs w:val="22"/>
        </w:rPr>
        <w:t> </w:t>
      </w:r>
    </w:p>
    <w:p w14:paraId="06B6FC13" w14:textId="007D3F48" w:rsidR="00F04E2C" w:rsidRPr="00F04E2C" w:rsidRDefault="00F04E2C" w:rsidP="00F04E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04E2C">
        <w:rPr>
          <w:rFonts w:ascii="Calibri" w:eastAsia="Calibri" w:hAnsi="Calibri" w:cs="Calibri"/>
          <w:noProof/>
          <w:sz w:val="22"/>
          <w:szCs w:val="22"/>
        </w:rPr>
        <w:lastRenderedPageBreak/>
        <w:drawing>
          <wp:inline distT="0" distB="0" distL="0" distR="0" wp14:anchorId="789AC02B" wp14:editId="4FC62B70">
            <wp:extent cx="3371215" cy="2250440"/>
            <wp:effectExtent l="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225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E2C">
        <w:rPr>
          <w:rStyle w:val="eop"/>
          <w:rFonts w:ascii="Calibri" w:hAnsi="Calibri" w:cs="Calibri"/>
          <w:sz w:val="22"/>
          <w:szCs w:val="22"/>
        </w:rPr>
        <w:t> </w:t>
      </w:r>
    </w:p>
    <w:p w14:paraId="34F11B14" w14:textId="77777777" w:rsidR="00F04E2C" w:rsidRPr="00F04E2C" w:rsidRDefault="00F04E2C" w:rsidP="00F04E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04E2C">
        <w:rPr>
          <w:rStyle w:val="eop"/>
          <w:rFonts w:ascii="Calibri" w:hAnsi="Calibri" w:cs="Calibri"/>
          <w:sz w:val="22"/>
          <w:szCs w:val="22"/>
        </w:rPr>
        <w:t> </w:t>
      </w:r>
    </w:p>
    <w:p w14:paraId="20AA838C" w14:textId="670D5BA7" w:rsidR="00D2496C" w:rsidRPr="00D2496C" w:rsidRDefault="00F04E2C" w:rsidP="00D2496C">
      <w:pPr>
        <w:rPr>
          <w:rFonts w:ascii="Segoe UI" w:eastAsia="Times New Roman" w:hAnsi="Segoe UI" w:cs="Segoe UI"/>
          <w:sz w:val="21"/>
          <w:szCs w:val="21"/>
        </w:rPr>
      </w:pPr>
      <w:r w:rsidRPr="00F04E2C">
        <w:rPr>
          <w:rStyle w:val="normaltextrun"/>
          <w:rFonts w:ascii="Calibri" w:hAnsi="Calibri" w:cs="Calibri"/>
        </w:rPr>
        <w:t>Step 4.  Click on the tile: “</w:t>
      </w:r>
      <w:r w:rsidR="00D2496C" w:rsidRPr="00D2496C">
        <w:rPr>
          <w:rFonts w:ascii="Segoe UI" w:eastAsia="Times New Roman" w:hAnsi="Segoe UI" w:cs="Segoe UI"/>
          <w:sz w:val="21"/>
          <w:szCs w:val="21"/>
        </w:rPr>
        <w:t>Report Additional COVID-19 Related Documents</w:t>
      </w:r>
      <w:r w:rsidR="00107200">
        <w:rPr>
          <w:rFonts w:ascii="Segoe UI" w:eastAsia="Times New Roman" w:hAnsi="Segoe UI" w:cs="Segoe UI"/>
          <w:sz w:val="21"/>
          <w:szCs w:val="21"/>
        </w:rPr>
        <w:t>”</w:t>
      </w:r>
    </w:p>
    <w:p w14:paraId="20A88E42" w14:textId="2B9E0FB5" w:rsidR="00F04E2C" w:rsidRDefault="00D2496C" w:rsidP="00F04E2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>in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the group </w:t>
      </w:r>
      <w:r w:rsidR="0081023D">
        <w:rPr>
          <w:rStyle w:val="normaltextrun"/>
          <w:rFonts w:ascii="Calibri" w:hAnsi="Calibri" w:cs="Calibri"/>
          <w:sz w:val="22"/>
          <w:szCs w:val="22"/>
        </w:rPr>
        <w:t>“COVID-19 Federal and State Reporting</w:t>
      </w:r>
      <w:r w:rsidR="00107200">
        <w:rPr>
          <w:rStyle w:val="normaltextrun"/>
          <w:rFonts w:ascii="Calibri" w:hAnsi="Calibri" w:cs="Calibri"/>
          <w:sz w:val="22"/>
          <w:szCs w:val="22"/>
        </w:rPr>
        <w:t>.”</w:t>
      </w:r>
      <w:r w:rsidR="00565AC5">
        <w:rPr>
          <w:rStyle w:val="normaltextrun"/>
          <w:rFonts w:ascii="Calibri" w:hAnsi="Calibri" w:cs="Calibri"/>
          <w:sz w:val="22"/>
          <w:szCs w:val="22"/>
        </w:rPr>
        <w:t xml:space="preserve">  Once the tile is chosen, please follow the instructions below</w:t>
      </w:r>
      <w:r w:rsidR="008C660A">
        <w:rPr>
          <w:rStyle w:val="normaltextrun"/>
          <w:rFonts w:ascii="Calibri" w:hAnsi="Calibri" w:cs="Calibri"/>
          <w:sz w:val="22"/>
          <w:szCs w:val="22"/>
        </w:rPr>
        <w:t xml:space="preserve"> under “Transaction Code”.</w:t>
      </w:r>
      <w:r w:rsidR="00085A22">
        <w:rPr>
          <w:rStyle w:val="normaltextrun"/>
          <w:rFonts w:ascii="Calibri" w:hAnsi="Calibri" w:cs="Calibri"/>
          <w:sz w:val="22"/>
          <w:szCs w:val="22"/>
        </w:rPr>
        <w:br/>
      </w:r>
      <w:r w:rsidR="00085A22">
        <w:rPr>
          <w:noProof/>
        </w:rPr>
        <w:drawing>
          <wp:inline distT="0" distB="0" distL="0" distR="0" wp14:anchorId="5F5CCEF2" wp14:editId="067C0358">
            <wp:extent cx="2499577" cy="140982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99577" cy="140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E2C" w:rsidRPr="00F04E2C">
        <w:rPr>
          <w:rStyle w:val="eop"/>
          <w:rFonts w:ascii="Calibri" w:hAnsi="Calibri" w:cs="Calibri"/>
          <w:sz w:val="22"/>
          <w:szCs w:val="22"/>
        </w:rPr>
        <w:t> </w:t>
      </w:r>
    </w:p>
    <w:p w14:paraId="05F334EE" w14:textId="5E4244C8" w:rsidR="00F04E2C" w:rsidRDefault="00F04E2C" w:rsidP="00F04E2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F55A0F2" w14:textId="77777777" w:rsidR="00F04E2C" w:rsidRPr="00F04E2C" w:rsidRDefault="00F04E2C" w:rsidP="00F04E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14:paraId="08AAC9AC" w14:textId="73773231" w:rsidR="61F9E6C4" w:rsidRDefault="61F9E6C4" w:rsidP="72B35824">
      <w:pPr>
        <w:rPr>
          <w:rFonts w:ascii="Calibri" w:eastAsia="Calibri" w:hAnsi="Calibri" w:cs="Calibri"/>
        </w:rPr>
      </w:pPr>
      <w:r w:rsidRPr="72B35824">
        <w:rPr>
          <w:rFonts w:ascii="Calibri" w:eastAsia="Calibri" w:hAnsi="Calibri" w:cs="Calibri"/>
        </w:rPr>
        <w:t>TRANSACTION CODE:</w:t>
      </w:r>
    </w:p>
    <w:p w14:paraId="3D4D7658" w14:textId="2EE0E658" w:rsidR="117DA099" w:rsidRDefault="117DA099" w:rsidP="72B35824">
      <w:r w:rsidRPr="72B35824">
        <w:rPr>
          <w:rFonts w:ascii="Calibri" w:eastAsia="Calibri" w:hAnsi="Calibri" w:cs="Calibri"/>
        </w:rPr>
        <w:t>ZFI_COVID19_DOC_ID</w:t>
      </w:r>
    </w:p>
    <w:p w14:paraId="7E9B468B" w14:textId="3625AD14" w:rsidR="72B35824" w:rsidRDefault="008C3942" w:rsidP="72B35824">
      <w:pPr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5E6D9ABA" wp14:editId="1F65189E">
            <wp:extent cx="5943600" cy="31089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CCCE4" w14:textId="6C84241E" w:rsidR="706A0559" w:rsidRDefault="706A0559" w:rsidP="72B35824">
      <w:pPr>
        <w:rPr>
          <w:rFonts w:ascii="Calibri" w:eastAsia="Calibri" w:hAnsi="Calibri" w:cs="Calibri"/>
        </w:rPr>
      </w:pPr>
      <w:r w:rsidRPr="72B35824">
        <w:rPr>
          <w:rFonts w:ascii="Calibri" w:eastAsia="Calibri" w:hAnsi="Calibri" w:cs="Calibri"/>
          <w:b/>
          <w:bCs/>
        </w:rPr>
        <w:lastRenderedPageBreak/>
        <w:t>Document Number:</w:t>
      </w:r>
      <w:r w:rsidRPr="72B35824">
        <w:rPr>
          <w:rFonts w:ascii="Calibri" w:eastAsia="Calibri" w:hAnsi="Calibri" w:cs="Calibri"/>
        </w:rPr>
        <w:t xml:space="preserve">  Enter the document number identified as COVID-19 related.  The form allows entry of multiple documents to </w:t>
      </w:r>
      <w:proofErr w:type="gramStart"/>
      <w:r w:rsidRPr="72B35824">
        <w:rPr>
          <w:rFonts w:ascii="Calibri" w:eastAsia="Calibri" w:hAnsi="Calibri" w:cs="Calibri"/>
        </w:rPr>
        <w:t>be submitted</w:t>
      </w:r>
      <w:proofErr w:type="gramEnd"/>
      <w:r w:rsidRPr="72B35824">
        <w:rPr>
          <w:rFonts w:ascii="Calibri" w:eastAsia="Calibri" w:hAnsi="Calibri" w:cs="Calibri"/>
        </w:rPr>
        <w:t xml:space="preserve">, but the documents must be entered one at </w:t>
      </w:r>
      <w:r w:rsidR="2F2581FC" w:rsidRPr="72B35824">
        <w:rPr>
          <w:rFonts w:ascii="Calibri" w:eastAsia="Calibri" w:hAnsi="Calibri" w:cs="Calibri"/>
        </w:rPr>
        <w:t>a time.</w:t>
      </w:r>
      <w:r w:rsidR="2587E2D8" w:rsidRPr="72B35824">
        <w:rPr>
          <w:rFonts w:ascii="Calibri" w:eastAsia="Calibri" w:hAnsi="Calibri" w:cs="Calibri"/>
        </w:rPr>
        <w:t xml:space="preserve">  Do not enter purchase order numbers</w:t>
      </w:r>
      <w:r w:rsidR="00107200">
        <w:rPr>
          <w:rFonts w:ascii="Calibri" w:eastAsia="Calibri" w:hAnsi="Calibri" w:cs="Calibri"/>
        </w:rPr>
        <w:t>;</w:t>
      </w:r>
      <w:r w:rsidR="2587E2D8" w:rsidRPr="00A81A9B">
        <w:rPr>
          <w:rFonts w:ascii="Calibri" w:eastAsia="Calibri" w:hAnsi="Calibri" w:cs="Calibri"/>
          <w:color w:val="FF0000"/>
        </w:rPr>
        <w:t xml:space="preserve"> </w:t>
      </w:r>
      <w:r w:rsidR="2587E2D8" w:rsidRPr="72B35824">
        <w:rPr>
          <w:rFonts w:ascii="Calibri" w:eastAsia="Calibri" w:hAnsi="Calibri" w:cs="Calibri"/>
        </w:rPr>
        <w:t>this form is only for invoice documents.</w:t>
      </w:r>
    </w:p>
    <w:p w14:paraId="55C058C5" w14:textId="5AB24953" w:rsidR="2F2581FC" w:rsidRDefault="2F2581FC" w:rsidP="72B35824">
      <w:pPr>
        <w:rPr>
          <w:rFonts w:ascii="Calibri" w:eastAsia="Calibri" w:hAnsi="Calibri" w:cs="Calibri"/>
        </w:rPr>
      </w:pPr>
      <w:r w:rsidRPr="72B35824">
        <w:rPr>
          <w:rFonts w:ascii="Calibri" w:eastAsia="Calibri" w:hAnsi="Calibri" w:cs="Calibri"/>
        </w:rPr>
        <w:t xml:space="preserve">There is a search feature for the document number.  Enter the company code of 754 and fiscal year of 2020.  If you know what type of document, enter the </w:t>
      </w:r>
      <w:r w:rsidR="13E40613" w:rsidRPr="72B35824">
        <w:rPr>
          <w:rFonts w:ascii="Calibri" w:eastAsia="Calibri" w:hAnsi="Calibri" w:cs="Calibri"/>
        </w:rPr>
        <w:t>two-character document type.  The dropdown list will show the different types.</w:t>
      </w:r>
      <w:r w:rsidR="65A00DC7" w:rsidRPr="72B35824">
        <w:rPr>
          <w:rFonts w:ascii="Calibri" w:eastAsia="Calibri" w:hAnsi="Calibri" w:cs="Calibri"/>
        </w:rPr>
        <w:t xml:space="preserve">  The most common document types will be NP, RE and KR.</w:t>
      </w:r>
    </w:p>
    <w:p w14:paraId="04B3E852" w14:textId="7CBBA9D4" w:rsidR="00ED50C8" w:rsidRDefault="00ED50C8" w:rsidP="72B35824">
      <w:pPr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466F2F64" wp14:editId="21076C4B">
            <wp:extent cx="3636917" cy="1958340"/>
            <wp:effectExtent l="0" t="0" r="190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54484" cy="1967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55B2A" w14:textId="487DB1D6" w:rsidR="3E67FF66" w:rsidRDefault="3E67FF66" w:rsidP="72B35824">
      <w:pPr>
        <w:rPr>
          <w:rFonts w:ascii="Calibri" w:eastAsia="Calibri" w:hAnsi="Calibri" w:cs="Calibri"/>
        </w:rPr>
      </w:pPr>
      <w:r w:rsidRPr="72B35824">
        <w:rPr>
          <w:rFonts w:ascii="Calibri" w:eastAsia="Calibri" w:hAnsi="Calibri" w:cs="Calibri"/>
          <w:b/>
          <w:bCs/>
        </w:rPr>
        <w:t>Procurement Type</w:t>
      </w:r>
      <w:r w:rsidRPr="72B35824">
        <w:rPr>
          <w:rFonts w:ascii="Calibri" w:eastAsia="Calibri" w:hAnsi="Calibri" w:cs="Calibri"/>
        </w:rPr>
        <w:t>: This is a dropdown, select one of the choices.</w:t>
      </w:r>
      <w:r w:rsidR="00F16E82">
        <w:rPr>
          <w:rFonts w:ascii="Calibri" w:eastAsia="Calibri" w:hAnsi="Calibri" w:cs="Calibri"/>
        </w:rPr>
        <w:br/>
      </w:r>
      <w:r w:rsidR="00F16E82">
        <w:rPr>
          <w:noProof/>
        </w:rPr>
        <w:drawing>
          <wp:inline distT="0" distB="0" distL="0" distR="0" wp14:anchorId="191C2E2B" wp14:editId="6923EFC6">
            <wp:extent cx="937341" cy="83065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37341" cy="830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DBB1E" w14:textId="47C0EB12" w:rsidR="62AFC214" w:rsidRDefault="62AFC214" w:rsidP="72B35824">
      <w:pPr>
        <w:rPr>
          <w:rFonts w:ascii="Calibri" w:eastAsia="Calibri" w:hAnsi="Calibri" w:cs="Calibri"/>
        </w:rPr>
      </w:pPr>
      <w:r w:rsidRPr="72B35824">
        <w:rPr>
          <w:rFonts w:ascii="Calibri" w:eastAsia="Calibri" w:hAnsi="Calibri" w:cs="Calibri"/>
          <w:b/>
          <w:bCs/>
        </w:rPr>
        <w:t>Fiscal Year</w:t>
      </w:r>
      <w:r w:rsidRPr="72B35824">
        <w:rPr>
          <w:rFonts w:ascii="Calibri" w:eastAsia="Calibri" w:hAnsi="Calibri" w:cs="Calibri"/>
        </w:rPr>
        <w:t>: default is 2020</w:t>
      </w:r>
    </w:p>
    <w:p w14:paraId="4C481CED" w14:textId="1721535A" w:rsidR="62AFC214" w:rsidRDefault="62AFC214" w:rsidP="72B35824">
      <w:pPr>
        <w:rPr>
          <w:rFonts w:ascii="Calibri" w:eastAsia="Calibri" w:hAnsi="Calibri" w:cs="Calibri"/>
        </w:rPr>
      </w:pPr>
      <w:r w:rsidRPr="72B35824">
        <w:rPr>
          <w:rFonts w:ascii="Calibri" w:eastAsia="Calibri" w:hAnsi="Calibri" w:cs="Calibri"/>
          <w:b/>
          <w:bCs/>
        </w:rPr>
        <w:t>Text Box</w:t>
      </w:r>
      <w:r w:rsidRPr="72B35824">
        <w:rPr>
          <w:rFonts w:ascii="Calibri" w:eastAsia="Calibri" w:hAnsi="Calibri" w:cs="Calibri"/>
        </w:rPr>
        <w:t xml:space="preserve">:  Use this text box to describe how the expenditure is COVID-19 related.  </w:t>
      </w:r>
    </w:p>
    <w:p w14:paraId="0BEED87A" w14:textId="39A55700" w:rsidR="07A542EE" w:rsidRDefault="07A542EE" w:rsidP="72B35824">
      <w:pPr>
        <w:rPr>
          <w:rFonts w:ascii="Calibri" w:eastAsia="Calibri" w:hAnsi="Calibri" w:cs="Calibri"/>
        </w:rPr>
      </w:pPr>
      <w:r w:rsidRPr="72B35824">
        <w:rPr>
          <w:rFonts w:ascii="Calibri" w:eastAsia="Calibri" w:hAnsi="Calibri" w:cs="Calibri"/>
        </w:rPr>
        <w:t>Click on the ADD ITEM button to add the document to the grid below.  Once all documents have been entered, click on the submit button.  The user enteri</w:t>
      </w:r>
      <w:r w:rsidR="153B3B0E" w:rsidRPr="72B35824">
        <w:rPr>
          <w:rFonts w:ascii="Calibri" w:eastAsia="Calibri" w:hAnsi="Calibri" w:cs="Calibri"/>
        </w:rPr>
        <w:t>ng the documents will receive an email verifying the documents included on the request.</w:t>
      </w:r>
      <w:r w:rsidR="0029376C">
        <w:rPr>
          <w:rFonts w:ascii="Calibri" w:eastAsia="Calibri" w:hAnsi="Calibri" w:cs="Calibri"/>
        </w:rPr>
        <w:br/>
      </w:r>
      <w:r w:rsidR="0029376C">
        <w:rPr>
          <w:noProof/>
        </w:rPr>
        <w:drawing>
          <wp:inline distT="0" distB="0" distL="0" distR="0" wp14:anchorId="57550FF8" wp14:editId="1FB79B2D">
            <wp:extent cx="5943600" cy="25984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9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75AB1" w14:textId="518BC21A" w:rsidR="00A940B2" w:rsidRDefault="00A940B2" w:rsidP="72B3582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Here is the screen after the item is entered.  Notice there are multiple documents added:</w:t>
      </w:r>
    </w:p>
    <w:p w14:paraId="79A24006" w14:textId="3959ED71" w:rsidR="00A940B2" w:rsidRDefault="00F10B3F" w:rsidP="72B35824">
      <w:pPr>
        <w:rPr>
          <w:rFonts w:ascii="Calibri" w:eastAsia="Calibri" w:hAnsi="Calibri" w:cs="Calibri"/>
        </w:rPr>
      </w:pPr>
      <w:r>
        <w:rPr>
          <w:noProof/>
        </w:rPr>
        <w:lastRenderedPageBreak/>
        <w:drawing>
          <wp:inline distT="0" distB="0" distL="0" distR="0" wp14:anchorId="07BE5FB3" wp14:editId="3D3A2FE0">
            <wp:extent cx="5943600" cy="20040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0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8AF35" w14:textId="518EAC26" w:rsidR="009F051C" w:rsidRDefault="009F051C" w:rsidP="72B3582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Click RETURN to go back to the main menu</w:t>
      </w:r>
      <w:r>
        <w:rPr>
          <w:rFonts w:ascii="Calibri" w:eastAsia="Calibri" w:hAnsi="Calibri" w:cs="Calibri"/>
        </w:rPr>
        <w:br/>
      </w:r>
      <w:r>
        <w:rPr>
          <w:noProof/>
        </w:rPr>
        <w:drawing>
          <wp:inline distT="0" distB="0" distL="0" distR="0" wp14:anchorId="696F1B7F" wp14:editId="667ED457">
            <wp:extent cx="5395428" cy="2354784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95428" cy="2354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3721C" w14:textId="33EBD764" w:rsidR="153B3B0E" w:rsidRDefault="153B3B0E" w:rsidP="72B35824">
      <w:pPr>
        <w:rPr>
          <w:rFonts w:ascii="Calibri" w:eastAsia="Calibri" w:hAnsi="Calibri" w:cs="Calibri"/>
        </w:rPr>
      </w:pPr>
      <w:r w:rsidRPr="72B35824">
        <w:rPr>
          <w:rFonts w:ascii="Calibri" w:eastAsia="Calibri" w:hAnsi="Calibri" w:cs="Calibri"/>
        </w:rPr>
        <w:t>Error Messages:</w:t>
      </w:r>
    </w:p>
    <w:p w14:paraId="01E2349E" w14:textId="1FC831B1" w:rsidR="153B3B0E" w:rsidRDefault="153B3B0E" w:rsidP="72B35824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72B35824">
        <w:rPr>
          <w:rFonts w:ascii="Calibri" w:eastAsia="Calibri" w:hAnsi="Calibri" w:cs="Calibri"/>
        </w:rPr>
        <w:t>If the document has been submitted previously, an error message will appear:</w:t>
      </w:r>
      <w:r w:rsidR="00AA0BC4">
        <w:rPr>
          <w:rFonts w:ascii="Calibri" w:eastAsia="Calibri" w:hAnsi="Calibri" w:cs="Calibri"/>
        </w:rPr>
        <w:br/>
      </w:r>
      <w:r w:rsidR="00AA0BC4">
        <w:rPr>
          <w:noProof/>
        </w:rPr>
        <w:drawing>
          <wp:inline distT="0" distB="0" distL="0" distR="0" wp14:anchorId="5E270C8B" wp14:editId="74DA16A6">
            <wp:extent cx="4214191" cy="318495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21958" cy="3190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74157" w14:textId="537FA345" w:rsidR="153B3B0E" w:rsidRDefault="153B3B0E" w:rsidP="72B35824">
      <w:pPr>
        <w:pStyle w:val="ListParagraph"/>
        <w:numPr>
          <w:ilvl w:val="0"/>
          <w:numId w:val="1"/>
        </w:numPr>
      </w:pPr>
      <w:r w:rsidRPr="72B35824">
        <w:rPr>
          <w:rFonts w:ascii="Calibri" w:eastAsia="Calibri" w:hAnsi="Calibri" w:cs="Calibri"/>
        </w:rPr>
        <w:lastRenderedPageBreak/>
        <w:t>If the document is not valid</w:t>
      </w:r>
      <w:r w:rsidR="00A81A9B" w:rsidRPr="00107200">
        <w:rPr>
          <w:rFonts w:ascii="Calibri" w:eastAsia="Calibri" w:hAnsi="Calibri" w:cs="Calibri"/>
        </w:rPr>
        <w:t>, an error message will appear:</w:t>
      </w:r>
      <w:r w:rsidR="00715A6D" w:rsidRPr="00A81A9B">
        <w:rPr>
          <w:noProof/>
        </w:rPr>
        <w:br/>
      </w:r>
      <w:r w:rsidR="00B779F0">
        <w:rPr>
          <w:noProof/>
        </w:rPr>
        <w:drawing>
          <wp:inline distT="0" distB="0" distL="0" distR="0" wp14:anchorId="6E2FD0E7" wp14:editId="4F9A2910">
            <wp:extent cx="4341412" cy="3199545"/>
            <wp:effectExtent l="0" t="0" r="254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56374" cy="3210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82F23" w14:textId="2311E41B" w:rsidR="72B35824" w:rsidRDefault="72B35824" w:rsidP="72B35824">
      <w:pPr>
        <w:rPr>
          <w:rFonts w:ascii="Calibri" w:eastAsia="Calibri" w:hAnsi="Calibri" w:cs="Calibri"/>
        </w:rPr>
      </w:pPr>
      <w:bookmarkStart w:id="0" w:name="_GoBack"/>
      <w:bookmarkEnd w:id="0"/>
    </w:p>
    <w:p w14:paraId="1FEF04A1" w14:textId="251B6065" w:rsidR="72B35824" w:rsidRDefault="00B779F0" w:rsidP="72B3582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EMAILS</w:t>
      </w:r>
    </w:p>
    <w:p w14:paraId="264DC60E" w14:textId="7A91FDBE" w:rsidR="00B779F0" w:rsidRDefault="00B779F0" w:rsidP="72B3582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Here is an example of the email sent to the user after submitting the </w:t>
      </w:r>
      <w:r w:rsidR="00AC2110">
        <w:rPr>
          <w:rFonts w:ascii="Calibri" w:eastAsia="Calibri" w:hAnsi="Calibri" w:cs="Calibri"/>
        </w:rPr>
        <w:t>documents:</w:t>
      </w:r>
      <w:r w:rsidR="00AC2110">
        <w:rPr>
          <w:rFonts w:ascii="Calibri" w:eastAsia="Calibri" w:hAnsi="Calibri" w:cs="Calibri"/>
        </w:rPr>
        <w:br/>
      </w:r>
      <w:r w:rsidR="000D5AFE">
        <w:rPr>
          <w:noProof/>
        </w:rPr>
        <w:drawing>
          <wp:inline distT="0" distB="0" distL="0" distR="0" wp14:anchorId="4DC059E8" wp14:editId="766C7416">
            <wp:extent cx="5943600" cy="2666365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79F0" w:rsidSect="0055749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91C75"/>
    <w:multiLevelType w:val="hybridMultilevel"/>
    <w:tmpl w:val="B0CC2178"/>
    <w:lvl w:ilvl="0" w:tplc="8270609C">
      <w:start w:val="1"/>
      <w:numFmt w:val="decimal"/>
      <w:lvlText w:val="%1."/>
      <w:lvlJc w:val="left"/>
      <w:pPr>
        <w:ind w:left="720" w:hanging="360"/>
      </w:pPr>
    </w:lvl>
    <w:lvl w:ilvl="1" w:tplc="C5445D5E">
      <w:start w:val="1"/>
      <w:numFmt w:val="lowerLetter"/>
      <w:lvlText w:val="%2."/>
      <w:lvlJc w:val="left"/>
      <w:pPr>
        <w:ind w:left="1440" w:hanging="360"/>
      </w:pPr>
    </w:lvl>
    <w:lvl w:ilvl="2" w:tplc="7562BDDC">
      <w:start w:val="1"/>
      <w:numFmt w:val="lowerRoman"/>
      <w:lvlText w:val="%3."/>
      <w:lvlJc w:val="right"/>
      <w:pPr>
        <w:ind w:left="2160" w:hanging="180"/>
      </w:pPr>
    </w:lvl>
    <w:lvl w:ilvl="3" w:tplc="26063786">
      <w:start w:val="1"/>
      <w:numFmt w:val="decimal"/>
      <w:lvlText w:val="%4."/>
      <w:lvlJc w:val="left"/>
      <w:pPr>
        <w:ind w:left="2880" w:hanging="360"/>
      </w:pPr>
    </w:lvl>
    <w:lvl w:ilvl="4" w:tplc="9AFAE464">
      <w:start w:val="1"/>
      <w:numFmt w:val="lowerLetter"/>
      <w:lvlText w:val="%5."/>
      <w:lvlJc w:val="left"/>
      <w:pPr>
        <w:ind w:left="3600" w:hanging="360"/>
      </w:pPr>
    </w:lvl>
    <w:lvl w:ilvl="5" w:tplc="6BC84032">
      <w:start w:val="1"/>
      <w:numFmt w:val="lowerRoman"/>
      <w:lvlText w:val="%6."/>
      <w:lvlJc w:val="right"/>
      <w:pPr>
        <w:ind w:left="4320" w:hanging="180"/>
      </w:pPr>
    </w:lvl>
    <w:lvl w:ilvl="6" w:tplc="4BD0F666">
      <w:start w:val="1"/>
      <w:numFmt w:val="decimal"/>
      <w:lvlText w:val="%7."/>
      <w:lvlJc w:val="left"/>
      <w:pPr>
        <w:ind w:left="5040" w:hanging="360"/>
      </w:pPr>
    </w:lvl>
    <w:lvl w:ilvl="7" w:tplc="41524616">
      <w:start w:val="1"/>
      <w:numFmt w:val="lowerLetter"/>
      <w:lvlText w:val="%8."/>
      <w:lvlJc w:val="left"/>
      <w:pPr>
        <w:ind w:left="5760" w:hanging="360"/>
      </w:pPr>
    </w:lvl>
    <w:lvl w:ilvl="8" w:tplc="1C38E8B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408198"/>
    <w:rsid w:val="00085A22"/>
    <w:rsid w:val="000D5AFE"/>
    <w:rsid w:val="00107200"/>
    <w:rsid w:val="001B1DE7"/>
    <w:rsid w:val="00207846"/>
    <w:rsid w:val="0025169F"/>
    <w:rsid w:val="0029376C"/>
    <w:rsid w:val="00315212"/>
    <w:rsid w:val="00345DD3"/>
    <w:rsid w:val="003503CD"/>
    <w:rsid w:val="0040627E"/>
    <w:rsid w:val="004D5458"/>
    <w:rsid w:val="00557497"/>
    <w:rsid w:val="00565AC5"/>
    <w:rsid w:val="005B21C7"/>
    <w:rsid w:val="005F3D19"/>
    <w:rsid w:val="0069561F"/>
    <w:rsid w:val="006F1195"/>
    <w:rsid w:val="00707D9D"/>
    <w:rsid w:val="00715A6D"/>
    <w:rsid w:val="00722D67"/>
    <w:rsid w:val="0081023D"/>
    <w:rsid w:val="008C3942"/>
    <w:rsid w:val="008C660A"/>
    <w:rsid w:val="00972DD4"/>
    <w:rsid w:val="009E3E2F"/>
    <w:rsid w:val="009F051C"/>
    <w:rsid w:val="00A43114"/>
    <w:rsid w:val="00A81A9B"/>
    <w:rsid w:val="00A940B2"/>
    <w:rsid w:val="00AA0BC4"/>
    <w:rsid w:val="00AC2110"/>
    <w:rsid w:val="00B11617"/>
    <w:rsid w:val="00B202AE"/>
    <w:rsid w:val="00B779F0"/>
    <w:rsid w:val="00BE27F0"/>
    <w:rsid w:val="00D16F7C"/>
    <w:rsid w:val="00D2496C"/>
    <w:rsid w:val="00D86802"/>
    <w:rsid w:val="00EC58FE"/>
    <w:rsid w:val="00ED50C8"/>
    <w:rsid w:val="00F04E2C"/>
    <w:rsid w:val="00F10B3F"/>
    <w:rsid w:val="00F16E82"/>
    <w:rsid w:val="00F37FE2"/>
    <w:rsid w:val="00F87718"/>
    <w:rsid w:val="00FF2A5F"/>
    <w:rsid w:val="02890275"/>
    <w:rsid w:val="043FF66E"/>
    <w:rsid w:val="04EC28E8"/>
    <w:rsid w:val="07A542EE"/>
    <w:rsid w:val="08B81A20"/>
    <w:rsid w:val="0BEBEACF"/>
    <w:rsid w:val="0E091D50"/>
    <w:rsid w:val="117DA099"/>
    <w:rsid w:val="13E40613"/>
    <w:rsid w:val="14FE24A9"/>
    <w:rsid w:val="153B3B0E"/>
    <w:rsid w:val="18A0FC28"/>
    <w:rsid w:val="1D34A376"/>
    <w:rsid w:val="1EC05B73"/>
    <w:rsid w:val="1F3D9FD5"/>
    <w:rsid w:val="20A4EB2C"/>
    <w:rsid w:val="2587E2D8"/>
    <w:rsid w:val="265168DE"/>
    <w:rsid w:val="27235558"/>
    <w:rsid w:val="29726FE2"/>
    <w:rsid w:val="2E00EA16"/>
    <w:rsid w:val="2EF9D34C"/>
    <w:rsid w:val="2F2581FC"/>
    <w:rsid w:val="3D15B4C2"/>
    <w:rsid w:val="3E67FF66"/>
    <w:rsid w:val="493E1EE2"/>
    <w:rsid w:val="49B5362C"/>
    <w:rsid w:val="4A292026"/>
    <w:rsid w:val="4ABD1EC7"/>
    <w:rsid w:val="56A57749"/>
    <w:rsid w:val="56C03F0B"/>
    <w:rsid w:val="56FAB5DF"/>
    <w:rsid w:val="5803455A"/>
    <w:rsid w:val="5CA64C2A"/>
    <w:rsid w:val="607B34B0"/>
    <w:rsid w:val="61F9E6C4"/>
    <w:rsid w:val="62AFC214"/>
    <w:rsid w:val="65A00DC7"/>
    <w:rsid w:val="6EDFC97C"/>
    <w:rsid w:val="6FE57665"/>
    <w:rsid w:val="6FFA0920"/>
    <w:rsid w:val="70408198"/>
    <w:rsid w:val="706A0559"/>
    <w:rsid w:val="711BE987"/>
    <w:rsid w:val="712294D7"/>
    <w:rsid w:val="72B35824"/>
    <w:rsid w:val="74E91E89"/>
    <w:rsid w:val="77ED9013"/>
    <w:rsid w:val="789BA09C"/>
    <w:rsid w:val="7B216B71"/>
    <w:rsid w:val="7CAD37C9"/>
    <w:rsid w:val="7DD3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DD451"/>
  <w15:chartTrackingRefBased/>
  <w15:docId w15:val="{ADA3350B-008B-4111-95D6-D8C79250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58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C58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"/>
    <w:rsid w:val="00F04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04E2C"/>
  </w:style>
  <w:style w:type="character" w:customStyle="1" w:styleId="eop">
    <w:name w:val="eop"/>
    <w:basedOn w:val="DefaultParagraphFont"/>
    <w:rsid w:val="00F04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3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Wiley, Jenny</dc:creator>
  <cp:keywords/>
  <dc:description/>
  <cp:lastModifiedBy>Olivo, Melinda</cp:lastModifiedBy>
  <cp:revision>2</cp:revision>
  <dcterms:created xsi:type="dcterms:W3CDTF">2020-05-27T19:09:00Z</dcterms:created>
  <dcterms:modified xsi:type="dcterms:W3CDTF">2020-05-27T19:09:00Z</dcterms:modified>
</cp:coreProperties>
</file>