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A05C" w14:textId="1FA52DE9" w:rsidR="001069D8" w:rsidRPr="004551B4" w:rsidRDefault="001069D8" w:rsidP="008530CE">
      <w:pPr>
        <w:spacing w:line="300" w:lineRule="auto"/>
        <w:rPr>
          <w:rFonts w:eastAsia="Times New Roman" w:cstheme="minorHAnsi"/>
          <w:snapToGrid w:val="0"/>
          <w:sz w:val="19"/>
          <w:szCs w:val="19"/>
        </w:rPr>
      </w:pPr>
      <w:r w:rsidRPr="004551B4">
        <w:rPr>
          <w:rFonts w:eastAsia="Times New Roman" w:cstheme="minorHAnsi"/>
          <w:b/>
          <w:snapToGrid w:val="0"/>
          <w:sz w:val="19"/>
          <w:szCs w:val="19"/>
        </w:rPr>
        <w:t>Instructions:</w:t>
      </w:r>
      <w:r w:rsidRPr="004551B4">
        <w:rPr>
          <w:rFonts w:eastAsia="Times New Roman" w:cstheme="minorHAnsi"/>
          <w:snapToGrid w:val="0"/>
          <w:sz w:val="19"/>
          <w:szCs w:val="19"/>
        </w:rPr>
        <w:t xml:space="preserve">  Submit this form for all separating staff, faculty and graduate students paid monthly to Human Resources: JCK 360, </w:t>
      </w:r>
      <w:hyperlink r:id="rId11" w:history="1">
        <w:r w:rsidR="00963C2A" w:rsidRPr="004551B4">
          <w:rPr>
            <w:rStyle w:val="Hyperlink"/>
            <w:rFonts w:eastAsia="Times New Roman" w:cstheme="minorHAnsi"/>
            <w:snapToGrid w:val="0"/>
            <w:sz w:val="19"/>
            <w:szCs w:val="19"/>
          </w:rPr>
          <w:t>hrbenefits@txstate.edu</w:t>
        </w:r>
      </w:hyperlink>
      <w:r w:rsidRPr="004551B4">
        <w:rPr>
          <w:rFonts w:eastAsia="Times New Roman" w:cstheme="minorHAnsi"/>
          <w:snapToGrid w:val="0"/>
          <w:sz w:val="19"/>
          <w:szCs w:val="19"/>
        </w:rPr>
        <w:t>, or fax 512.245.1942.</w:t>
      </w:r>
    </w:p>
    <w:tbl>
      <w:tblPr>
        <w:tblStyle w:val="TableGrid"/>
        <w:tblW w:w="0" w:type="auto"/>
        <w:tblLook w:val="04A0" w:firstRow="1" w:lastRow="0" w:firstColumn="1" w:lastColumn="0" w:noHBand="0" w:noVBand="1"/>
      </w:tblPr>
      <w:tblGrid>
        <w:gridCol w:w="990"/>
        <w:gridCol w:w="706"/>
        <w:gridCol w:w="154"/>
        <w:gridCol w:w="3022"/>
        <w:gridCol w:w="187"/>
        <w:gridCol w:w="727"/>
        <w:gridCol w:w="383"/>
        <w:gridCol w:w="670"/>
        <w:gridCol w:w="579"/>
        <w:gridCol w:w="734"/>
        <w:gridCol w:w="793"/>
        <w:gridCol w:w="1125"/>
        <w:gridCol w:w="10"/>
      </w:tblGrid>
      <w:tr w:rsidR="001069D8" w:rsidRPr="004551B4" w14:paraId="47321EDE" w14:textId="77777777" w:rsidTr="008530CE">
        <w:trPr>
          <w:gridAfter w:val="1"/>
          <w:wAfter w:w="10" w:type="dxa"/>
        </w:trPr>
        <w:tc>
          <w:tcPr>
            <w:tcW w:w="1850" w:type="dxa"/>
            <w:gridSpan w:val="3"/>
            <w:tcBorders>
              <w:top w:val="nil"/>
              <w:left w:val="nil"/>
              <w:bottom w:val="nil"/>
              <w:right w:val="nil"/>
            </w:tcBorders>
            <w:vAlign w:val="bottom"/>
          </w:tcPr>
          <w:p w14:paraId="07F9EB20" w14:textId="77777777" w:rsidR="001069D8" w:rsidRPr="004551B4" w:rsidRDefault="001069D8" w:rsidP="008530CE">
            <w:pPr>
              <w:pStyle w:val="DefaultText"/>
              <w:tabs>
                <w:tab w:val="left" w:pos="720"/>
                <w:tab w:val="left" w:pos="1440"/>
                <w:tab w:val="left" w:pos="2520"/>
              </w:tabs>
              <w:spacing w:line="300" w:lineRule="auto"/>
              <w:rPr>
                <w:rFonts w:asciiTheme="minorHAnsi" w:hAnsiTheme="minorHAnsi" w:cstheme="minorHAnsi"/>
                <w:sz w:val="19"/>
                <w:szCs w:val="19"/>
              </w:rPr>
            </w:pPr>
            <w:r w:rsidRPr="004551B4">
              <w:rPr>
                <w:rFonts w:asciiTheme="minorHAnsi" w:hAnsiTheme="minorHAnsi" w:cstheme="minorHAnsi"/>
                <w:sz w:val="19"/>
                <w:szCs w:val="19"/>
              </w:rPr>
              <w:t>Employee Name:</w:t>
            </w:r>
          </w:p>
        </w:tc>
        <w:tc>
          <w:tcPr>
            <w:tcW w:w="3209" w:type="dxa"/>
            <w:gridSpan w:val="2"/>
            <w:tcBorders>
              <w:top w:val="nil"/>
              <w:left w:val="nil"/>
              <w:right w:val="nil"/>
            </w:tcBorders>
            <w:vAlign w:val="bottom"/>
          </w:tcPr>
          <w:p w14:paraId="19BDEE4A" w14:textId="77777777" w:rsidR="001069D8" w:rsidRPr="004551B4" w:rsidRDefault="001069D8" w:rsidP="008530CE">
            <w:pPr>
              <w:pStyle w:val="DefaultText"/>
              <w:tabs>
                <w:tab w:val="left" w:pos="720"/>
                <w:tab w:val="left" w:pos="1440"/>
                <w:tab w:val="left" w:pos="2520"/>
              </w:tabs>
              <w:spacing w:line="300" w:lineRule="auto"/>
              <w:rPr>
                <w:rFonts w:asciiTheme="minorHAnsi" w:hAnsiTheme="minorHAnsi" w:cstheme="minorHAnsi"/>
                <w:sz w:val="19"/>
                <w:szCs w:val="19"/>
              </w:rPr>
            </w:pPr>
          </w:p>
        </w:tc>
        <w:tc>
          <w:tcPr>
            <w:tcW w:w="1780" w:type="dxa"/>
            <w:gridSpan w:val="3"/>
            <w:tcBorders>
              <w:top w:val="nil"/>
              <w:left w:val="nil"/>
              <w:bottom w:val="nil"/>
              <w:right w:val="nil"/>
            </w:tcBorders>
            <w:vAlign w:val="bottom"/>
          </w:tcPr>
          <w:p w14:paraId="266B412F" w14:textId="77777777" w:rsidR="001069D8" w:rsidRPr="004551B4" w:rsidRDefault="001069D8" w:rsidP="008530CE">
            <w:pPr>
              <w:pStyle w:val="DefaultText"/>
              <w:tabs>
                <w:tab w:val="left" w:pos="720"/>
                <w:tab w:val="left" w:pos="1440"/>
                <w:tab w:val="left" w:pos="2520"/>
              </w:tabs>
              <w:spacing w:line="300" w:lineRule="auto"/>
              <w:rPr>
                <w:rFonts w:asciiTheme="minorHAnsi" w:hAnsiTheme="minorHAnsi" w:cstheme="minorHAnsi"/>
                <w:sz w:val="19"/>
                <w:szCs w:val="19"/>
              </w:rPr>
            </w:pPr>
            <w:r w:rsidRPr="004551B4">
              <w:rPr>
                <w:rFonts w:asciiTheme="minorHAnsi" w:hAnsiTheme="minorHAnsi" w:cstheme="minorHAnsi"/>
                <w:sz w:val="19"/>
                <w:szCs w:val="19"/>
              </w:rPr>
              <w:t>Texas State ID #</w:t>
            </w:r>
          </w:p>
        </w:tc>
        <w:tc>
          <w:tcPr>
            <w:tcW w:w="1313" w:type="dxa"/>
            <w:gridSpan w:val="2"/>
            <w:tcBorders>
              <w:top w:val="nil"/>
              <w:left w:val="nil"/>
              <w:right w:val="nil"/>
            </w:tcBorders>
            <w:vAlign w:val="bottom"/>
          </w:tcPr>
          <w:p w14:paraId="7BB079AB" w14:textId="77777777" w:rsidR="001069D8" w:rsidRPr="004551B4" w:rsidRDefault="001069D8" w:rsidP="008530CE">
            <w:pPr>
              <w:pStyle w:val="DefaultText"/>
              <w:tabs>
                <w:tab w:val="left" w:pos="720"/>
                <w:tab w:val="left" w:pos="1440"/>
                <w:tab w:val="left" w:pos="2520"/>
              </w:tabs>
              <w:spacing w:line="300" w:lineRule="auto"/>
              <w:rPr>
                <w:rFonts w:asciiTheme="minorHAnsi" w:hAnsiTheme="minorHAnsi" w:cstheme="minorHAnsi"/>
                <w:sz w:val="19"/>
                <w:szCs w:val="19"/>
              </w:rPr>
            </w:pPr>
          </w:p>
        </w:tc>
        <w:tc>
          <w:tcPr>
            <w:tcW w:w="793" w:type="dxa"/>
            <w:tcBorders>
              <w:top w:val="nil"/>
              <w:left w:val="nil"/>
              <w:bottom w:val="nil"/>
              <w:right w:val="nil"/>
            </w:tcBorders>
            <w:vAlign w:val="bottom"/>
          </w:tcPr>
          <w:p w14:paraId="3C388DE8" w14:textId="77777777" w:rsidR="001069D8" w:rsidRPr="004551B4" w:rsidRDefault="001069D8" w:rsidP="008530CE">
            <w:pPr>
              <w:pStyle w:val="DefaultText"/>
              <w:tabs>
                <w:tab w:val="left" w:pos="720"/>
                <w:tab w:val="left" w:pos="1440"/>
                <w:tab w:val="left" w:pos="2520"/>
              </w:tabs>
              <w:spacing w:line="300" w:lineRule="auto"/>
              <w:jc w:val="right"/>
              <w:rPr>
                <w:rFonts w:asciiTheme="minorHAnsi" w:hAnsiTheme="minorHAnsi" w:cstheme="minorHAnsi"/>
                <w:sz w:val="19"/>
                <w:szCs w:val="19"/>
              </w:rPr>
            </w:pPr>
            <w:r w:rsidRPr="004551B4">
              <w:rPr>
                <w:rFonts w:asciiTheme="minorHAnsi" w:hAnsiTheme="minorHAnsi" w:cstheme="minorHAnsi"/>
                <w:sz w:val="19"/>
                <w:szCs w:val="19"/>
              </w:rPr>
              <w:t xml:space="preserve">Net ID </w:t>
            </w:r>
          </w:p>
        </w:tc>
        <w:tc>
          <w:tcPr>
            <w:tcW w:w="1125" w:type="dxa"/>
            <w:tcBorders>
              <w:top w:val="nil"/>
              <w:left w:val="nil"/>
              <w:right w:val="nil"/>
            </w:tcBorders>
            <w:vAlign w:val="bottom"/>
          </w:tcPr>
          <w:p w14:paraId="60A8CFA0" w14:textId="77777777" w:rsidR="001069D8" w:rsidRPr="004551B4" w:rsidRDefault="001069D8" w:rsidP="008530CE">
            <w:pPr>
              <w:pStyle w:val="DefaultText"/>
              <w:tabs>
                <w:tab w:val="left" w:pos="720"/>
                <w:tab w:val="left" w:pos="1440"/>
                <w:tab w:val="left" w:pos="2520"/>
              </w:tabs>
              <w:spacing w:line="300" w:lineRule="auto"/>
              <w:rPr>
                <w:rFonts w:asciiTheme="minorHAnsi" w:hAnsiTheme="minorHAnsi" w:cstheme="minorHAnsi"/>
                <w:sz w:val="19"/>
                <w:szCs w:val="19"/>
              </w:rPr>
            </w:pPr>
          </w:p>
        </w:tc>
      </w:tr>
      <w:tr w:rsidR="001069D8" w:rsidRPr="004551B4" w14:paraId="2E192AD4" w14:textId="77777777" w:rsidTr="008530CE">
        <w:trPr>
          <w:trHeight w:val="377"/>
        </w:trPr>
        <w:tc>
          <w:tcPr>
            <w:tcW w:w="990" w:type="dxa"/>
            <w:tcBorders>
              <w:top w:val="nil"/>
              <w:left w:val="nil"/>
              <w:bottom w:val="nil"/>
              <w:right w:val="nil"/>
            </w:tcBorders>
            <w:vAlign w:val="bottom"/>
          </w:tcPr>
          <w:p w14:paraId="68D6FA25" w14:textId="77777777" w:rsidR="001069D8" w:rsidRPr="004551B4" w:rsidRDefault="001069D8" w:rsidP="008530CE">
            <w:pPr>
              <w:spacing w:line="300" w:lineRule="auto"/>
              <w:rPr>
                <w:rFonts w:cstheme="minorHAnsi"/>
                <w:sz w:val="19"/>
                <w:szCs w:val="19"/>
              </w:rPr>
            </w:pPr>
            <w:r w:rsidRPr="004551B4">
              <w:rPr>
                <w:rFonts w:cstheme="minorHAnsi"/>
                <w:sz w:val="19"/>
                <w:szCs w:val="19"/>
              </w:rPr>
              <w:t>Job Title:</w:t>
            </w:r>
          </w:p>
        </w:tc>
        <w:tc>
          <w:tcPr>
            <w:tcW w:w="3882" w:type="dxa"/>
            <w:gridSpan w:val="3"/>
            <w:tcBorders>
              <w:top w:val="nil"/>
              <w:left w:val="nil"/>
              <w:right w:val="nil"/>
            </w:tcBorders>
            <w:vAlign w:val="bottom"/>
          </w:tcPr>
          <w:p w14:paraId="1A4752EE" w14:textId="77777777" w:rsidR="001069D8" w:rsidRPr="004551B4" w:rsidRDefault="001069D8" w:rsidP="008530CE">
            <w:pPr>
              <w:spacing w:line="300" w:lineRule="auto"/>
              <w:rPr>
                <w:rFonts w:cstheme="minorHAnsi"/>
                <w:sz w:val="19"/>
                <w:szCs w:val="19"/>
              </w:rPr>
            </w:pPr>
          </w:p>
        </w:tc>
        <w:tc>
          <w:tcPr>
            <w:tcW w:w="1297" w:type="dxa"/>
            <w:gridSpan w:val="3"/>
            <w:tcBorders>
              <w:top w:val="nil"/>
              <w:left w:val="nil"/>
              <w:bottom w:val="nil"/>
              <w:right w:val="nil"/>
            </w:tcBorders>
            <w:vAlign w:val="bottom"/>
          </w:tcPr>
          <w:p w14:paraId="3D45471B" w14:textId="77777777" w:rsidR="001069D8" w:rsidRPr="004551B4" w:rsidRDefault="001069D8" w:rsidP="008530CE">
            <w:pPr>
              <w:spacing w:line="300" w:lineRule="auto"/>
              <w:rPr>
                <w:rFonts w:cstheme="minorHAnsi"/>
                <w:sz w:val="19"/>
                <w:szCs w:val="19"/>
              </w:rPr>
            </w:pPr>
            <w:r w:rsidRPr="004551B4">
              <w:rPr>
                <w:rFonts w:cstheme="minorHAnsi"/>
                <w:sz w:val="19"/>
                <w:szCs w:val="19"/>
              </w:rPr>
              <w:t>Department:</w:t>
            </w:r>
          </w:p>
        </w:tc>
        <w:tc>
          <w:tcPr>
            <w:tcW w:w="3911" w:type="dxa"/>
            <w:gridSpan w:val="6"/>
            <w:tcBorders>
              <w:top w:val="nil"/>
              <w:left w:val="nil"/>
              <w:right w:val="nil"/>
            </w:tcBorders>
            <w:vAlign w:val="bottom"/>
          </w:tcPr>
          <w:p w14:paraId="25C5BE10" w14:textId="77777777" w:rsidR="001069D8" w:rsidRPr="004551B4" w:rsidRDefault="001069D8" w:rsidP="008530CE">
            <w:pPr>
              <w:spacing w:line="300" w:lineRule="auto"/>
              <w:rPr>
                <w:rFonts w:cstheme="minorHAnsi"/>
                <w:sz w:val="19"/>
                <w:szCs w:val="19"/>
              </w:rPr>
            </w:pPr>
          </w:p>
        </w:tc>
      </w:tr>
      <w:tr w:rsidR="001069D8" w:rsidRPr="004551B4" w14:paraId="1968841B" w14:textId="77777777" w:rsidTr="008530CE">
        <w:trPr>
          <w:gridAfter w:val="1"/>
          <w:wAfter w:w="10" w:type="dxa"/>
          <w:trHeight w:val="368"/>
        </w:trPr>
        <w:tc>
          <w:tcPr>
            <w:tcW w:w="1696" w:type="dxa"/>
            <w:gridSpan w:val="2"/>
            <w:tcBorders>
              <w:top w:val="nil"/>
              <w:left w:val="nil"/>
              <w:bottom w:val="nil"/>
              <w:right w:val="nil"/>
            </w:tcBorders>
            <w:vAlign w:val="bottom"/>
          </w:tcPr>
          <w:p w14:paraId="168CD7A4" w14:textId="77777777" w:rsidR="001069D8" w:rsidRPr="004551B4" w:rsidRDefault="001069D8" w:rsidP="008530CE">
            <w:pPr>
              <w:spacing w:line="300" w:lineRule="auto"/>
              <w:rPr>
                <w:rFonts w:cstheme="minorHAnsi"/>
                <w:sz w:val="19"/>
                <w:szCs w:val="19"/>
              </w:rPr>
            </w:pPr>
            <w:r w:rsidRPr="004551B4">
              <w:rPr>
                <w:rFonts w:cstheme="minorHAnsi"/>
                <w:sz w:val="19"/>
                <w:szCs w:val="19"/>
              </w:rPr>
              <w:t>Last Day Worked:</w:t>
            </w:r>
          </w:p>
        </w:tc>
        <w:tc>
          <w:tcPr>
            <w:tcW w:w="4090" w:type="dxa"/>
            <w:gridSpan w:val="4"/>
            <w:tcBorders>
              <w:top w:val="nil"/>
              <w:left w:val="nil"/>
              <w:right w:val="nil"/>
            </w:tcBorders>
            <w:vAlign w:val="bottom"/>
          </w:tcPr>
          <w:p w14:paraId="34397323" w14:textId="77777777" w:rsidR="001069D8" w:rsidRPr="004551B4" w:rsidRDefault="001069D8" w:rsidP="008530CE">
            <w:pPr>
              <w:spacing w:line="300" w:lineRule="auto"/>
              <w:rPr>
                <w:rFonts w:cstheme="minorHAnsi"/>
                <w:sz w:val="19"/>
                <w:szCs w:val="19"/>
              </w:rPr>
            </w:pPr>
          </w:p>
        </w:tc>
        <w:tc>
          <w:tcPr>
            <w:tcW w:w="1632" w:type="dxa"/>
            <w:gridSpan w:val="3"/>
            <w:tcBorders>
              <w:top w:val="nil"/>
              <w:left w:val="nil"/>
              <w:bottom w:val="nil"/>
              <w:right w:val="nil"/>
            </w:tcBorders>
            <w:vAlign w:val="bottom"/>
          </w:tcPr>
          <w:p w14:paraId="1B02E746" w14:textId="77777777" w:rsidR="001069D8" w:rsidRPr="004551B4" w:rsidRDefault="001069D8" w:rsidP="008530CE">
            <w:pPr>
              <w:spacing w:line="300" w:lineRule="auto"/>
              <w:rPr>
                <w:rFonts w:cstheme="minorHAnsi"/>
                <w:sz w:val="19"/>
                <w:szCs w:val="19"/>
              </w:rPr>
            </w:pPr>
            <w:r w:rsidRPr="004551B4">
              <w:rPr>
                <w:rFonts w:cstheme="minorHAnsi"/>
                <w:sz w:val="19"/>
                <w:szCs w:val="19"/>
              </w:rPr>
              <w:t>Separation Date:</w:t>
            </w:r>
          </w:p>
        </w:tc>
        <w:tc>
          <w:tcPr>
            <w:tcW w:w="2652" w:type="dxa"/>
            <w:gridSpan w:val="3"/>
            <w:tcBorders>
              <w:top w:val="nil"/>
              <w:left w:val="nil"/>
              <w:right w:val="nil"/>
            </w:tcBorders>
            <w:vAlign w:val="bottom"/>
          </w:tcPr>
          <w:p w14:paraId="596F2EF0" w14:textId="77777777" w:rsidR="001069D8" w:rsidRPr="004551B4" w:rsidRDefault="001069D8" w:rsidP="008530CE">
            <w:pPr>
              <w:spacing w:line="300" w:lineRule="auto"/>
              <w:rPr>
                <w:rFonts w:cstheme="minorHAnsi"/>
                <w:sz w:val="19"/>
                <w:szCs w:val="19"/>
              </w:rPr>
            </w:pPr>
          </w:p>
        </w:tc>
      </w:tr>
    </w:tbl>
    <w:p w14:paraId="59A0CE42" w14:textId="77777777" w:rsidR="001069D8" w:rsidRPr="004551B4" w:rsidRDefault="001069D8" w:rsidP="008530CE">
      <w:pPr>
        <w:spacing w:line="300" w:lineRule="auto"/>
        <w:rPr>
          <w:rFonts w:cstheme="minorHAnsi"/>
          <w:sz w:val="19"/>
          <w:szCs w:val="19"/>
        </w:rPr>
      </w:pPr>
    </w:p>
    <w:tbl>
      <w:tblPr>
        <w:tblStyle w:val="TableGrid"/>
        <w:tblW w:w="0" w:type="auto"/>
        <w:tblLook w:val="04A0" w:firstRow="1" w:lastRow="0" w:firstColumn="1" w:lastColumn="0" w:noHBand="0" w:noVBand="1"/>
      </w:tblPr>
      <w:tblGrid>
        <w:gridCol w:w="2700"/>
        <w:gridCol w:w="7370"/>
      </w:tblGrid>
      <w:tr w:rsidR="001069D8" w:rsidRPr="004551B4" w14:paraId="76DD8D05" w14:textId="77777777" w:rsidTr="00373C75">
        <w:trPr>
          <w:trHeight w:val="90"/>
        </w:trPr>
        <w:tc>
          <w:tcPr>
            <w:tcW w:w="2700" w:type="dxa"/>
            <w:tcBorders>
              <w:top w:val="nil"/>
              <w:left w:val="nil"/>
              <w:bottom w:val="nil"/>
              <w:right w:val="nil"/>
            </w:tcBorders>
          </w:tcPr>
          <w:p w14:paraId="09159AA3" w14:textId="77777777" w:rsidR="001069D8" w:rsidRPr="004551B4" w:rsidRDefault="001069D8" w:rsidP="008530CE">
            <w:pPr>
              <w:spacing w:line="300" w:lineRule="auto"/>
              <w:rPr>
                <w:rFonts w:cstheme="minorHAnsi"/>
                <w:sz w:val="19"/>
                <w:szCs w:val="19"/>
              </w:rPr>
            </w:pPr>
            <w:r w:rsidRPr="004551B4">
              <w:rPr>
                <w:rFonts w:cstheme="minorHAnsi"/>
                <w:sz w:val="19"/>
                <w:szCs w:val="19"/>
              </w:rPr>
              <w:t xml:space="preserve">Dept contact phone/email: </w:t>
            </w:r>
          </w:p>
        </w:tc>
        <w:tc>
          <w:tcPr>
            <w:tcW w:w="7370" w:type="dxa"/>
            <w:tcBorders>
              <w:top w:val="nil"/>
              <w:left w:val="nil"/>
              <w:right w:val="nil"/>
            </w:tcBorders>
          </w:tcPr>
          <w:p w14:paraId="1CDA1ED5" w14:textId="77777777" w:rsidR="001069D8" w:rsidRPr="004551B4" w:rsidRDefault="001069D8" w:rsidP="008530CE">
            <w:pPr>
              <w:spacing w:line="300" w:lineRule="auto"/>
              <w:rPr>
                <w:rFonts w:cstheme="minorHAnsi"/>
                <w:sz w:val="19"/>
                <w:szCs w:val="19"/>
              </w:rPr>
            </w:pPr>
          </w:p>
        </w:tc>
      </w:tr>
    </w:tbl>
    <w:p w14:paraId="2C77E923" w14:textId="77777777" w:rsidR="001069D8" w:rsidRPr="004551B4" w:rsidRDefault="001069D8" w:rsidP="008530CE">
      <w:pPr>
        <w:spacing w:line="300" w:lineRule="auto"/>
        <w:rPr>
          <w:rFonts w:cstheme="minorHAnsi"/>
          <w:sz w:val="19"/>
          <w:szCs w:val="19"/>
        </w:rPr>
      </w:pPr>
    </w:p>
    <w:tbl>
      <w:tblPr>
        <w:tblStyle w:val="TableGrid"/>
        <w:tblW w:w="0" w:type="auto"/>
        <w:tblLook w:val="04A0" w:firstRow="1" w:lastRow="0" w:firstColumn="1" w:lastColumn="0" w:noHBand="0" w:noVBand="1"/>
      </w:tblPr>
      <w:tblGrid>
        <w:gridCol w:w="805"/>
        <w:gridCol w:w="9265"/>
      </w:tblGrid>
      <w:tr w:rsidR="001069D8" w:rsidRPr="004551B4" w14:paraId="1D43FF9B" w14:textId="77777777" w:rsidTr="001069D8">
        <w:trPr>
          <w:trHeight w:val="557"/>
        </w:trPr>
        <w:tc>
          <w:tcPr>
            <w:tcW w:w="805" w:type="dxa"/>
            <w:vAlign w:val="center"/>
          </w:tcPr>
          <w:p w14:paraId="0F37A1FC" w14:textId="77777777" w:rsidR="001069D8" w:rsidRPr="004551B4" w:rsidRDefault="00000000" w:rsidP="008530CE">
            <w:pPr>
              <w:spacing w:line="300" w:lineRule="auto"/>
              <w:rPr>
                <w:rFonts w:cstheme="minorHAnsi"/>
                <w:sz w:val="19"/>
                <w:szCs w:val="19"/>
              </w:rPr>
            </w:pPr>
            <w:sdt>
              <w:sdtPr>
                <w:rPr>
                  <w:rFonts w:cstheme="minorHAnsi"/>
                  <w:sz w:val="19"/>
                  <w:szCs w:val="19"/>
                </w:rPr>
                <w:id w:val="449361068"/>
                <w14:checkbox>
                  <w14:checked w14:val="0"/>
                  <w14:checkedState w14:val="2612" w14:font="MS Gothic"/>
                  <w14:uncheckedState w14:val="2610" w14:font="MS Gothic"/>
                </w14:checkbox>
              </w:sdtPr>
              <w:sdtContent>
                <w:r w:rsidR="001069D8" w:rsidRPr="004551B4">
                  <w:rPr>
                    <w:rFonts w:ascii="Segoe UI Symbol" w:eastAsia="MS Gothic" w:hAnsi="Segoe UI Symbol" w:cs="Segoe UI Symbol"/>
                    <w:sz w:val="19"/>
                    <w:szCs w:val="19"/>
                  </w:rPr>
                  <w:t>☐</w:t>
                </w:r>
              </w:sdtContent>
            </w:sdt>
            <w:r w:rsidR="001069D8" w:rsidRPr="004551B4">
              <w:rPr>
                <w:rFonts w:cstheme="minorHAnsi"/>
                <w:sz w:val="19"/>
                <w:szCs w:val="19"/>
              </w:rPr>
              <w:t xml:space="preserve"> Yes</w:t>
            </w:r>
          </w:p>
        </w:tc>
        <w:tc>
          <w:tcPr>
            <w:tcW w:w="9265" w:type="dxa"/>
          </w:tcPr>
          <w:p w14:paraId="644DF1D9" w14:textId="14F03B06" w:rsidR="001069D8" w:rsidRPr="004551B4" w:rsidRDefault="001069D8" w:rsidP="008530CE">
            <w:pPr>
              <w:pStyle w:val="DefaultText"/>
              <w:tabs>
                <w:tab w:val="left" w:pos="720"/>
                <w:tab w:val="left" w:pos="1710"/>
              </w:tabs>
              <w:spacing w:line="300" w:lineRule="auto"/>
              <w:rPr>
                <w:rFonts w:asciiTheme="minorHAnsi" w:hAnsiTheme="minorHAnsi" w:cstheme="minorHAnsi"/>
                <w:sz w:val="19"/>
                <w:szCs w:val="19"/>
              </w:rPr>
            </w:pPr>
            <w:r w:rsidRPr="004551B4">
              <w:rPr>
                <w:rFonts w:asciiTheme="minorHAnsi" w:hAnsiTheme="minorHAnsi" w:cstheme="minorHAnsi"/>
                <w:sz w:val="19"/>
                <w:szCs w:val="19"/>
              </w:rPr>
              <w:t>Immediately notify Human Resources (</w:t>
            </w:r>
            <w:hyperlink r:id="rId12" w:history="1">
              <w:r w:rsidR="00AD0AC0" w:rsidRPr="004551B4">
                <w:rPr>
                  <w:rStyle w:val="Hyperlink"/>
                  <w:rFonts w:asciiTheme="minorHAnsi" w:hAnsiTheme="minorHAnsi" w:cstheme="minorHAnsi"/>
                  <w:sz w:val="19"/>
                  <w:szCs w:val="19"/>
                </w:rPr>
                <w:t>hrbenefits@txstate.edu</w:t>
              </w:r>
            </w:hyperlink>
            <w:r w:rsidRPr="004551B4">
              <w:rPr>
                <w:rFonts w:asciiTheme="minorHAnsi" w:hAnsiTheme="minorHAnsi" w:cstheme="minorHAnsi"/>
                <w:sz w:val="19"/>
                <w:szCs w:val="19"/>
              </w:rPr>
              <w:t>) and Payroll (</w:t>
            </w:r>
            <w:hyperlink r:id="rId13" w:history="1">
              <w:r w:rsidRPr="004551B4">
                <w:rPr>
                  <w:rStyle w:val="Hyperlink"/>
                  <w:rFonts w:asciiTheme="minorHAnsi" w:hAnsiTheme="minorHAnsi" w:cstheme="minorHAnsi"/>
                  <w:sz w:val="19"/>
                  <w:szCs w:val="19"/>
                </w:rPr>
                <w:t>payroll@txstate.edu</w:t>
              </w:r>
            </w:hyperlink>
            <w:r w:rsidRPr="004551B4">
              <w:rPr>
                <w:rFonts w:asciiTheme="minorHAnsi" w:hAnsiTheme="minorHAnsi" w:cstheme="minorHAnsi"/>
                <w:sz w:val="19"/>
                <w:szCs w:val="19"/>
              </w:rPr>
              <w:t>) of separation date</w:t>
            </w:r>
            <w:r w:rsidRPr="004551B4">
              <w:rPr>
                <w:rFonts w:asciiTheme="minorHAnsi" w:hAnsiTheme="minorHAnsi" w:cstheme="minorHAnsi"/>
                <w:color w:val="0000FF"/>
                <w:sz w:val="19"/>
                <w:szCs w:val="19"/>
              </w:rPr>
              <w:t xml:space="preserve">. </w:t>
            </w:r>
            <w:r w:rsidRPr="004551B4">
              <w:rPr>
                <w:rFonts w:asciiTheme="minorHAnsi" w:hAnsiTheme="minorHAnsi" w:cstheme="minorHAnsi"/>
                <w:sz w:val="19"/>
                <w:szCs w:val="19"/>
              </w:rPr>
              <w:t xml:space="preserve">Include employee name, Texas State </w:t>
            </w:r>
            <w:proofErr w:type="gramStart"/>
            <w:r w:rsidRPr="004551B4">
              <w:rPr>
                <w:rFonts w:asciiTheme="minorHAnsi" w:hAnsiTheme="minorHAnsi" w:cstheme="minorHAnsi"/>
                <w:sz w:val="19"/>
                <w:szCs w:val="19"/>
              </w:rPr>
              <w:t>ID#,</w:t>
            </w:r>
            <w:proofErr w:type="gramEnd"/>
            <w:r w:rsidRPr="004551B4">
              <w:rPr>
                <w:rFonts w:asciiTheme="minorHAnsi" w:hAnsiTheme="minorHAnsi" w:cstheme="minorHAnsi"/>
                <w:sz w:val="19"/>
                <w:szCs w:val="19"/>
              </w:rPr>
              <w:t xml:space="preserve"> last date worked and separation date.</w:t>
            </w:r>
          </w:p>
        </w:tc>
      </w:tr>
      <w:tr w:rsidR="001069D8" w:rsidRPr="004551B4" w14:paraId="2739B246" w14:textId="77777777" w:rsidTr="001069D8">
        <w:tc>
          <w:tcPr>
            <w:tcW w:w="805" w:type="dxa"/>
            <w:vAlign w:val="center"/>
          </w:tcPr>
          <w:p w14:paraId="54B194C1" w14:textId="77777777" w:rsidR="001069D8" w:rsidRPr="004551B4" w:rsidRDefault="00000000" w:rsidP="008530CE">
            <w:pPr>
              <w:spacing w:line="300" w:lineRule="auto"/>
              <w:rPr>
                <w:rFonts w:cstheme="minorHAnsi"/>
                <w:b/>
                <w:sz w:val="19"/>
                <w:szCs w:val="19"/>
              </w:rPr>
            </w:pPr>
            <w:sdt>
              <w:sdtPr>
                <w:rPr>
                  <w:rFonts w:cstheme="minorHAnsi"/>
                  <w:sz w:val="19"/>
                  <w:szCs w:val="19"/>
                </w:rPr>
                <w:id w:val="2136054647"/>
                <w14:checkbox>
                  <w14:checked w14:val="0"/>
                  <w14:checkedState w14:val="2612" w14:font="MS Gothic"/>
                  <w14:uncheckedState w14:val="2610" w14:font="MS Gothic"/>
                </w14:checkbox>
              </w:sdtPr>
              <w:sdtContent>
                <w:r w:rsidR="001069D8" w:rsidRPr="004551B4">
                  <w:rPr>
                    <w:rFonts w:ascii="Segoe UI Symbol" w:eastAsia="MS Gothic" w:hAnsi="Segoe UI Symbol" w:cs="Segoe UI Symbol"/>
                    <w:sz w:val="19"/>
                    <w:szCs w:val="19"/>
                  </w:rPr>
                  <w:t>☐</w:t>
                </w:r>
              </w:sdtContent>
            </w:sdt>
            <w:r w:rsidR="001069D8" w:rsidRPr="004551B4">
              <w:rPr>
                <w:rFonts w:cstheme="minorHAnsi"/>
                <w:sz w:val="19"/>
                <w:szCs w:val="19"/>
              </w:rPr>
              <w:t xml:space="preserve"> Yes</w:t>
            </w:r>
          </w:p>
        </w:tc>
        <w:tc>
          <w:tcPr>
            <w:tcW w:w="9265" w:type="dxa"/>
          </w:tcPr>
          <w:p w14:paraId="3BA499D6" w14:textId="77777777" w:rsidR="001069D8" w:rsidRPr="004551B4" w:rsidRDefault="001069D8" w:rsidP="008530CE">
            <w:pPr>
              <w:pStyle w:val="DefaultText"/>
              <w:tabs>
                <w:tab w:val="left" w:pos="720"/>
                <w:tab w:val="left" w:pos="1440"/>
                <w:tab w:val="left" w:pos="1710"/>
              </w:tabs>
              <w:spacing w:line="300" w:lineRule="auto"/>
              <w:rPr>
                <w:rFonts w:asciiTheme="minorHAnsi" w:hAnsiTheme="minorHAnsi" w:cstheme="minorHAnsi"/>
                <w:sz w:val="19"/>
                <w:szCs w:val="19"/>
              </w:rPr>
            </w:pPr>
            <w:r w:rsidRPr="004551B4">
              <w:rPr>
                <w:rFonts w:asciiTheme="minorHAnsi" w:hAnsiTheme="minorHAnsi" w:cstheme="minorHAnsi"/>
                <w:sz w:val="19"/>
                <w:szCs w:val="19"/>
              </w:rPr>
              <w:t>Immediately notify IT Assistance Center (ITAC) to prepare for phone and IT access removal using</w:t>
            </w:r>
          </w:p>
          <w:p w14:paraId="34AE8BE5" w14:textId="0D5C260D" w:rsidR="001069D8" w:rsidRPr="004551B4" w:rsidRDefault="001069D8" w:rsidP="008530CE">
            <w:pPr>
              <w:pStyle w:val="DefaultText"/>
              <w:tabs>
                <w:tab w:val="left" w:pos="720"/>
                <w:tab w:val="left" w:pos="1440"/>
                <w:tab w:val="left" w:pos="1710"/>
              </w:tabs>
              <w:spacing w:line="300" w:lineRule="auto"/>
              <w:rPr>
                <w:rFonts w:asciiTheme="minorHAnsi" w:hAnsiTheme="minorHAnsi" w:cstheme="minorHAnsi"/>
                <w:sz w:val="19"/>
                <w:szCs w:val="19"/>
              </w:rPr>
            </w:pPr>
            <w:r w:rsidRPr="004551B4">
              <w:rPr>
                <w:rFonts w:asciiTheme="minorHAnsi" w:hAnsiTheme="minorHAnsi" w:cstheme="minorHAnsi"/>
                <w:sz w:val="19"/>
                <w:szCs w:val="19"/>
              </w:rPr>
              <w:t>online form</w:t>
            </w:r>
            <w:r w:rsidR="002C5238" w:rsidRPr="004551B4">
              <w:rPr>
                <w:rFonts w:asciiTheme="minorHAnsi" w:hAnsiTheme="minorHAnsi" w:cstheme="minorHAnsi"/>
                <w:sz w:val="19"/>
                <w:szCs w:val="19"/>
              </w:rPr>
              <w:t xml:space="preserve"> at </w:t>
            </w:r>
            <w:hyperlink r:id="rId14" w:history="1">
              <w:r w:rsidR="00DF7921" w:rsidRPr="004551B4">
                <w:rPr>
                  <w:rStyle w:val="Hyperlink"/>
                  <w:rFonts w:asciiTheme="minorHAnsi" w:hAnsiTheme="minorHAnsi" w:cstheme="minorHAnsi"/>
                  <w:sz w:val="19"/>
                  <w:szCs w:val="19"/>
                </w:rPr>
                <w:t>https://itac.txst.edu/support/separations</w:t>
              </w:r>
            </w:hyperlink>
            <w:r w:rsidR="00DF7921" w:rsidRPr="004551B4">
              <w:rPr>
                <w:rFonts w:asciiTheme="minorHAnsi" w:hAnsiTheme="minorHAnsi" w:cstheme="minorHAnsi"/>
                <w:sz w:val="19"/>
                <w:szCs w:val="19"/>
              </w:rPr>
              <w:t xml:space="preserve"> </w:t>
            </w:r>
            <w:r w:rsidR="002C5238" w:rsidRPr="004551B4">
              <w:rPr>
                <w:rFonts w:asciiTheme="minorHAnsi" w:hAnsiTheme="minorHAnsi" w:cstheme="minorHAnsi"/>
                <w:sz w:val="19"/>
                <w:szCs w:val="19"/>
              </w:rPr>
              <w:t xml:space="preserve">under the Accounts &amp; Passwords section. </w:t>
            </w:r>
            <w:r w:rsidRPr="004551B4">
              <w:rPr>
                <w:rFonts w:asciiTheme="minorHAnsi" w:hAnsiTheme="minorHAnsi" w:cstheme="minorHAnsi"/>
                <w:b/>
                <w:bCs/>
                <w:color w:val="EE0000"/>
                <w:sz w:val="19"/>
                <w:szCs w:val="19"/>
              </w:rPr>
              <w:t xml:space="preserve">Use the emergency separation request option for an involuntary termination. Be sure to revoke access for any </w:t>
            </w:r>
            <w:proofErr w:type="gramStart"/>
            <w:r w:rsidR="00F73BA9" w:rsidRPr="004551B4">
              <w:rPr>
                <w:rFonts w:asciiTheme="minorHAnsi" w:hAnsiTheme="minorHAnsi" w:cstheme="minorHAnsi"/>
                <w:b/>
                <w:bCs/>
                <w:color w:val="EE0000"/>
                <w:sz w:val="19"/>
                <w:szCs w:val="19"/>
              </w:rPr>
              <w:t>departmentally-managed</w:t>
            </w:r>
            <w:proofErr w:type="gramEnd"/>
            <w:r w:rsidRPr="004551B4">
              <w:rPr>
                <w:rFonts w:asciiTheme="minorHAnsi" w:hAnsiTheme="minorHAnsi" w:cstheme="minorHAnsi"/>
                <w:b/>
                <w:bCs/>
                <w:color w:val="EE0000"/>
                <w:sz w:val="19"/>
                <w:szCs w:val="19"/>
              </w:rPr>
              <w:t xml:space="preserve"> resources or third-party systems not covered by ITAC.</w:t>
            </w:r>
            <w:r w:rsidR="00EE2DB9" w:rsidRPr="004551B4">
              <w:rPr>
                <w:rFonts w:asciiTheme="minorHAnsi" w:hAnsiTheme="minorHAnsi" w:cstheme="minorHAnsi"/>
                <w:b/>
                <w:bCs/>
                <w:color w:val="EE0000"/>
                <w:sz w:val="19"/>
                <w:szCs w:val="19"/>
              </w:rPr>
              <w:t xml:space="preserve"> It is important for the department to notify IT of any critical redirection messaging to be </w:t>
            </w:r>
            <w:proofErr w:type="gramStart"/>
            <w:r w:rsidR="00EE2DB9" w:rsidRPr="004551B4">
              <w:rPr>
                <w:rFonts w:asciiTheme="minorHAnsi" w:hAnsiTheme="minorHAnsi" w:cstheme="minorHAnsi"/>
                <w:b/>
                <w:bCs/>
                <w:color w:val="EE0000"/>
                <w:sz w:val="19"/>
                <w:szCs w:val="19"/>
              </w:rPr>
              <w:t>set</w:t>
            </w:r>
            <w:proofErr w:type="gramEnd"/>
            <w:r w:rsidR="00EE2DB9" w:rsidRPr="004551B4">
              <w:rPr>
                <w:rFonts w:asciiTheme="minorHAnsi" w:hAnsiTheme="minorHAnsi" w:cstheme="minorHAnsi"/>
                <w:b/>
                <w:bCs/>
                <w:color w:val="EE0000"/>
                <w:sz w:val="19"/>
                <w:szCs w:val="19"/>
              </w:rPr>
              <w:t xml:space="preserve"> as an away message for those who may reach the former employee’s email address.  If emergent action is necessary to enable this messaging the Chief Information Security Officer or Chief Technology Officer should be notified directly.</w:t>
            </w:r>
          </w:p>
        </w:tc>
      </w:tr>
      <w:tr w:rsidR="001069D8" w:rsidRPr="004551B4" w14:paraId="16864423" w14:textId="77777777" w:rsidTr="001069D8">
        <w:tc>
          <w:tcPr>
            <w:tcW w:w="805" w:type="dxa"/>
            <w:vAlign w:val="center"/>
          </w:tcPr>
          <w:p w14:paraId="6B78F85A" w14:textId="77777777" w:rsidR="001069D8" w:rsidRPr="004551B4" w:rsidRDefault="00000000" w:rsidP="008530CE">
            <w:pPr>
              <w:spacing w:line="300" w:lineRule="auto"/>
              <w:rPr>
                <w:rFonts w:cstheme="minorHAnsi"/>
                <w:b/>
                <w:sz w:val="19"/>
                <w:szCs w:val="19"/>
              </w:rPr>
            </w:pPr>
            <w:sdt>
              <w:sdtPr>
                <w:rPr>
                  <w:rFonts w:cstheme="minorHAnsi"/>
                  <w:sz w:val="19"/>
                  <w:szCs w:val="19"/>
                </w:rPr>
                <w:id w:val="-1831821929"/>
                <w14:checkbox>
                  <w14:checked w14:val="0"/>
                  <w14:checkedState w14:val="2612" w14:font="MS Gothic"/>
                  <w14:uncheckedState w14:val="2610" w14:font="MS Gothic"/>
                </w14:checkbox>
              </w:sdtPr>
              <w:sdtContent>
                <w:r w:rsidR="001069D8" w:rsidRPr="004551B4">
                  <w:rPr>
                    <w:rFonts w:ascii="Segoe UI Symbol" w:eastAsia="MS Gothic" w:hAnsi="Segoe UI Symbol" w:cs="Segoe UI Symbol"/>
                    <w:sz w:val="19"/>
                    <w:szCs w:val="19"/>
                  </w:rPr>
                  <w:t>☐</w:t>
                </w:r>
              </w:sdtContent>
            </w:sdt>
            <w:r w:rsidR="001069D8" w:rsidRPr="004551B4">
              <w:rPr>
                <w:rFonts w:cstheme="minorHAnsi"/>
                <w:sz w:val="19"/>
                <w:szCs w:val="19"/>
              </w:rPr>
              <w:t xml:space="preserve"> Yes</w:t>
            </w:r>
          </w:p>
        </w:tc>
        <w:tc>
          <w:tcPr>
            <w:tcW w:w="9265" w:type="dxa"/>
          </w:tcPr>
          <w:p w14:paraId="1ADC7521" w14:textId="77777777" w:rsidR="001069D8" w:rsidRPr="004551B4" w:rsidRDefault="001069D8" w:rsidP="008530CE">
            <w:pPr>
              <w:spacing w:line="300" w:lineRule="auto"/>
              <w:rPr>
                <w:rFonts w:cstheme="minorHAnsi"/>
                <w:sz w:val="19"/>
                <w:szCs w:val="19"/>
              </w:rPr>
            </w:pPr>
            <w:r w:rsidRPr="004551B4">
              <w:rPr>
                <w:rFonts w:cstheme="minorHAnsi"/>
                <w:sz w:val="19"/>
                <w:szCs w:val="19"/>
              </w:rPr>
              <w:t xml:space="preserve">Submit Personnel Change Request (PCR) to remove </w:t>
            </w:r>
            <w:proofErr w:type="gramStart"/>
            <w:r w:rsidRPr="004551B4">
              <w:rPr>
                <w:rFonts w:cstheme="minorHAnsi"/>
                <w:sz w:val="19"/>
                <w:szCs w:val="19"/>
              </w:rPr>
              <w:t>employee</w:t>
            </w:r>
            <w:proofErr w:type="gramEnd"/>
            <w:r w:rsidRPr="004551B4">
              <w:rPr>
                <w:rFonts w:cstheme="minorHAnsi"/>
                <w:sz w:val="19"/>
                <w:szCs w:val="19"/>
              </w:rPr>
              <w:t xml:space="preserve"> from payroll.</w:t>
            </w:r>
          </w:p>
        </w:tc>
      </w:tr>
      <w:tr w:rsidR="00197F57" w:rsidRPr="004551B4" w14:paraId="10A6BAFC" w14:textId="77777777" w:rsidTr="001069D8">
        <w:tc>
          <w:tcPr>
            <w:tcW w:w="805" w:type="dxa"/>
            <w:vAlign w:val="center"/>
          </w:tcPr>
          <w:p w14:paraId="634030E2" w14:textId="7566C281" w:rsidR="00197F57" w:rsidRPr="004551B4" w:rsidRDefault="00000000" w:rsidP="008530CE">
            <w:pPr>
              <w:spacing w:line="300" w:lineRule="auto"/>
              <w:rPr>
                <w:rFonts w:cstheme="minorHAnsi"/>
                <w:sz w:val="19"/>
                <w:szCs w:val="19"/>
              </w:rPr>
            </w:pPr>
            <w:sdt>
              <w:sdtPr>
                <w:rPr>
                  <w:rFonts w:cstheme="minorHAnsi"/>
                  <w:sz w:val="19"/>
                  <w:szCs w:val="19"/>
                </w:rPr>
                <w:id w:val="1088812858"/>
                <w14:checkbox>
                  <w14:checked w14:val="0"/>
                  <w14:checkedState w14:val="2612" w14:font="MS Gothic"/>
                  <w14:uncheckedState w14:val="2610" w14:font="MS Gothic"/>
                </w14:checkbox>
              </w:sdtPr>
              <w:sdtContent>
                <w:r w:rsidR="00197F57" w:rsidRPr="004551B4">
                  <w:rPr>
                    <w:rFonts w:ascii="Segoe UI Symbol" w:eastAsia="MS Gothic" w:hAnsi="Segoe UI Symbol" w:cs="Segoe UI Symbol"/>
                    <w:sz w:val="19"/>
                    <w:szCs w:val="19"/>
                  </w:rPr>
                  <w:t>☐</w:t>
                </w:r>
              </w:sdtContent>
            </w:sdt>
            <w:r w:rsidR="00197F57" w:rsidRPr="004551B4">
              <w:rPr>
                <w:rFonts w:cstheme="minorHAnsi"/>
                <w:sz w:val="19"/>
                <w:szCs w:val="19"/>
              </w:rPr>
              <w:t xml:space="preserve"> Yes</w:t>
            </w:r>
          </w:p>
        </w:tc>
        <w:tc>
          <w:tcPr>
            <w:tcW w:w="9265" w:type="dxa"/>
          </w:tcPr>
          <w:p w14:paraId="30A04C95" w14:textId="2FB3DE00" w:rsidR="00197F57" w:rsidRPr="004551B4" w:rsidRDefault="00197F57" w:rsidP="008530CE">
            <w:pPr>
              <w:spacing w:line="300" w:lineRule="auto"/>
              <w:rPr>
                <w:rFonts w:cstheme="minorHAnsi"/>
                <w:sz w:val="19"/>
                <w:szCs w:val="19"/>
              </w:rPr>
            </w:pPr>
            <w:r w:rsidRPr="004551B4">
              <w:rPr>
                <w:rFonts w:cstheme="minorHAnsi"/>
                <w:sz w:val="19"/>
                <w:szCs w:val="19"/>
              </w:rPr>
              <w:t xml:space="preserve">Advise </w:t>
            </w:r>
            <w:proofErr w:type="gramStart"/>
            <w:r w:rsidRPr="004551B4">
              <w:rPr>
                <w:rFonts w:cstheme="minorHAnsi"/>
                <w:sz w:val="19"/>
                <w:szCs w:val="19"/>
              </w:rPr>
              <w:t>employee</w:t>
            </w:r>
            <w:proofErr w:type="gramEnd"/>
            <w:r w:rsidRPr="004551B4">
              <w:rPr>
                <w:rFonts w:cstheme="minorHAnsi"/>
                <w:sz w:val="19"/>
                <w:szCs w:val="19"/>
              </w:rPr>
              <w:t xml:space="preserve"> to update their forwarding mailing address and personal e-mail address in the SAP Portal. If they have questions about this, they </w:t>
            </w:r>
            <w:r w:rsidR="00261408" w:rsidRPr="004551B4">
              <w:rPr>
                <w:rFonts w:cstheme="minorHAnsi"/>
                <w:sz w:val="19"/>
                <w:szCs w:val="19"/>
              </w:rPr>
              <w:t>may</w:t>
            </w:r>
            <w:r w:rsidRPr="004551B4">
              <w:rPr>
                <w:rFonts w:cstheme="minorHAnsi"/>
                <w:sz w:val="19"/>
                <w:szCs w:val="19"/>
              </w:rPr>
              <w:t xml:space="preserve"> contact</w:t>
            </w:r>
            <w:r w:rsidR="00115ECF" w:rsidRPr="004551B4">
              <w:rPr>
                <w:rFonts w:cstheme="minorHAnsi"/>
                <w:sz w:val="19"/>
                <w:szCs w:val="19"/>
              </w:rPr>
              <w:t xml:space="preserve"> the</w:t>
            </w:r>
            <w:r w:rsidRPr="004551B4">
              <w:rPr>
                <w:rFonts w:cstheme="minorHAnsi"/>
                <w:sz w:val="19"/>
                <w:szCs w:val="19"/>
              </w:rPr>
              <w:t xml:space="preserve"> </w:t>
            </w:r>
            <w:r w:rsidR="00115ECF" w:rsidRPr="004551B4">
              <w:rPr>
                <w:rFonts w:cstheme="minorHAnsi"/>
                <w:sz w:val="19"/>
                <w:szCs w:val="19"/>
              </w:rPr>
              <w:t>HR Benefits</w:t>
            </w:r>
            <w:r w:rsidRPr="004551B4">
              <w:rPr>
                <w:rFonts w:cstheme="minorHAnsi"/>
                <w:sz w:val="19"/>
                <w:szCs w:val="19"/>
              </w:rPr>
              <w:t xml:space="preserve"> </w:t>
            </w:r>
            <w:r w:rsidR="00115ECF" w:rsidRPr="004551B4">
              <w:rPr>
                <w:rFonts w:cstheme="minorHAnsi"/>
                <w:sz w:val="19"/>
                <w:szCs w:val="19"/>
              </w:rPr>
              <w:t xml:space="preserve">Office </w:t>
            </w:r>
            <w:r w:rsidRPr="004551B4">
              <w:rPr>
                <w:rFonts w:cstheme="minorHAnsi"/>
                <w:sz w:val="19"/>
                <w:szCs w:val="19"/>
              </w:rPr>
              <w:t xml:space="preserve">at </w:t>
            </w:r>
            <w:hyperlink r:id="rId15" w:history="1">
              <w:r w:rsidR="00AD0AC0" w:rsidRPr="004551B4">
                <w:rPr>
                  <w:rStyle w:val="Hyperlink"/>
                  <w:rFonts w:cstheme="minorHAnsi"/>
                  <w:sz w:val="19"/>
                  <w:szCs w:val="19"/>
                </w:rPr>
                <w:t>hrbenefits@txstate.edu</w:t>
              </w:r>
            </w:hyperlink>
            <w:r w:rsidRPr="004551B4">
              <w:rPr>
                <w:rFonts w:cstheme="minorHAnsi"/>
                <w:sz w:val="19"/>
                <w:szCs w:val="19"/>
              </w:rPr>
              <w:t xml:space="preserve"> or 512-245-2557.</w:t>
            </w:r>
          </w:p>
        </w:tc>
      </w:tr>
      <w:tr w:rsidR="00373C75" w:rsidRPr="004551B4" w14:paraId="748C5A9B" w14:textId="77777777" w:rsidTr="001069D8">
        <w:tc>
          <w:tcPr>
            <w:tcW w:w="805" w:type="dxa"/>
            <w:vAlign w:val="center"/>
          </w:tcPr>
          <w:p w14:paraId="605ABE35" w14:textId="6901BA62" w:rsidR="00373C75" w:rsidRPr="004551B4" w:rsidRDefault="00000000" w:rsidP="008530CE">
            <w:pPr>
              <w:spacing w:line="300" w:lineRule="auto"/>
              <w:rPr>
                <w:rFonts w:cstheme="minorHAnsi"/>
                <w:sz w:val="19"/>
                <w:szCs w:val="19"/>
              </w:rPr>
            </w:pPr>
            <w:sdt>
              <w:sdtPr>
                <w:rPr>
                  <w:rFonts w:cstheme="minorHAnsi"/>
                  <w:sz w:val="19"/>
                  <w:szCs w:val="19"/>
                </w:rPr>
                <w:id w:val="1780444502"/>
                <w14:checkbox>
                  <w14:checked w14:val="0"/>
                  <w14:checkedState w14:val="2612" w14:font="MS Gothic"/>
                  <w14:uncheckedState w14:val="2610" w14:font="MS Gothic"/>
                </w14:checkbox>
              </w:sdtPr>
              <w:sdtContent>
                <w:r w:rsidR="00373C75" w:rsidRPr="004551B4">
                  <w:rPr>
                    <w:rFonts w:ascii="Segoe UI Symbol" w:eastAsia="MS Gothic" w:hAnsi="Segoe UI Symbol" w:cs="Segoe UI Symbol"/>
                    <w:sz w:val="19"/>
                    <w:szCs w:val="19"/>
                  </w:rPr>
                  <w:t>☐</w:t>
                </w:r>
              </w:sdtContent>
            </w:sdt>
            <w:r w:rsidR="00373C75" w:rsidRPr="004551B4">
              <w:rPr>
                <w:rFonts w:cstheme="minorHAnsi"/>
                <w:sz w:val="19"/>
                <w:szCs w:val="19"/>
              </w:rPr>
              <w:t xml:space="preserve"> Yes</w:t>
            </w:r>
          </w:p>
        </w:tc>
        <w:tc>
          <w:tcPr>
            <w:tcW w:w="9265" w:type="dxa"/>
          </w:tcPr>
          <w:p w14:paraId="143FF450" w14:textId="1931402E" w:rsidR="00373C75" w:rsidRPr="004551B4" w:rsidRDefault="00373C75" w:rsidP="008530CE">
            <w:pPr>
              <w:spacing w:line="300" w:lineRule="auto"/>
              <w:rPr>
                <w:rFonts w:cstheme="minorHAnsi"/>
                <w:sz w:val="19"/>
                <w:szCs w:val="19"/>
              </w:rPr>
            </w:pPr>
            <w:r w:rsidRPr="004551B4">
              <w:rPr>
                <w:rFonts w:cstheme="minorHAnsi"/>
                <w:sz w:val="19"/>
                <w:szCs w:val="19"/>
              </w:rPr>
              <w:t xml:space="preserve">Advise employee to request a prorated refund if enrolled in the employee meal plan with Chartwells at </w:t>
            </w:r>
            <w:hyperlink r:id="rId16" w:history="1">
              <w:r w:rsidRPr="004551B4">
                <w:rPr>
                  <w:rStyle w:val="Hyperlink"/>
                  <w:rFonts w:cstheme="minorHAnsi"/>
                  <w:sz w:val="19"/>
                  <w:szCs w:val="19"/>
                </w:rPr>
                <w:t>chartwells@txstate.edu</w:t>
              </w:r>
            </w:hyperlink>
            <w:r w:rsidRPr="004551B4">
              <w:rPr>
                <w:rFonts w:cstheme="minorHAnsi"/>
                <w:sz w:val="19"/>
                <w:szCs w:val="19"/>
              </w:rPr>
              <w:t xml:space="preserve"> or 512-245-9930.</w:t>
            </w:r>
          </w:p>
        </w:tc>
      </w:tr>
      <w:tr w:rsidR="00D53371" w:rsidRPr="004551B4" w14:paraId="15241D25" w14:textId="77777777" w:rsidTr="001069D8">
        <w:tc>
          <w:tcPr>
            <w:tcW w:w="805" w:type="dxa"/>
            <w:vAlign w:val="center"/>
          </w:tcPr>
          <w:p w14:paraId="063A79F2" w14:textId="04BA37FD" w:rsidR="00D53371" w:rsidRPr="004551B4" w:rsidRDefault="00000000" w:rsidP="008530CE">
            <w:pPr>
              <w:spacing w:line="300" w:lineRule="auto"/>
              <w:rPr>
                <w:rFonts w:cstheme="minorHAnsi"/>
                <w:sz w:val="19"/>
                <w:szCs w:val="19"/>
              </w:rPr>
            </w:pPr>
            <w:sdt>
              <w:sdtPr>
                <w:rPr>
                  <w:rFonts w:cstheme="minorHAnsi"/>
                  <w:sz w:val="19"/>
                  <w:szCs w:val="19"/>
                </w:rPr>
                <w:id w:val="-444545384"/>
                <w14:checkbox>
                  <w14:checked w14:val="0"/>
                  <w14:checkedState w14:val="2612" w14:font="MS Gothic"/>
                  <w14:uncheckedState w14:val="2610" w14:font="MS Gothic"/>
                </w14:checkbox>
              </w:sdtPr>
              <w:sdtContent>
                <w:r w:rsidR="00D53371" w:rsidRPr="004551B4">
                  <w:rPr>
                    <w:rFonts w:ascii="Segoe UI Symbol" w:eastAsia="MS Gothic" w:hAnsi="Segoe UI Symbol" w:cs="Segoe UI Symbol"/>
                    <w:sz w:val="19"/>
                    <w:szCs w:val="19"/>
                  </w:rPr>
                  <w:t>☐</w:t>
                </w:r>
              </w:sdtContent>
            </w:sdt>
            <w:r w:rsidR="00D53371" w:rsidRPr="004551B4">
              <w:rPr>
                <w:rFonts w:cstheme="minorHAnsi"/>
                <w:sz w:val="19"/>
                <w:szCs w:val="19"/>
              </w:rPr>
              <w:t xml:space="preserve"> Yes</w:t>
            </w:r>
          </w:p>
        </w:tc>
        <w:tc>
          <w:tcPr>
            <w:tcW w:w="9265" w:type="dxa"/>
          </w:tcPr>
          <w:p w14:paraId="0C64E14E" w14:textId="0BFC4931" w:rsidR="00D53371" w:rsidRPr="004551B4" w:rsidRDefault="00AD38EE" w:rsidP="008530CE">
            <w:pPr>
              <w:spacing w:line="300" w:lineRule="auto"/>
              <w:rPr>
                <w:rFonts w:cstheme="minorHAnsi"/>
                <w:sz w:val="19"/>
                <w:szCs w:val="19"/>
              </w:rPr>
            </w:pPr>
            <w:r w:rsidRPr="004551B4">
              <w:rPr>
                <w:rFonts w:cstheme="minorHAnsi"/>
                <w:sz w:val="19"/>
                <w:szCs w:val="19"/>
              </w:rPr>
              <w:t>E-mail</w:t>
            </w:r>
            <w:r w:rsidR="003D0225" w:rsidRPr="004551B4">
              <w:rPr>
                <w:rFonts w:cstheme="minorHAnsi"/>
                <w:sz w:val="19"/>
                <w:szCs w:val="19"/>
              </w:rPr>
              <w:t xml:space="preserve"> </w:t>
            </w:r>
            <w:r w:rsidR="00257EC2" w:rsidRPr="004551B4">
              <w:rPr>
                <w:rFonts w:cstheme="minorHAnsi"/>
                <w:sz w:val="19"/>
                <w:szCs w:val="19"/>
              </w:rPr>
              <w:t xml:space="preserve">all </w:t>
            </w:r>
            <w:r w:rsidR="00F73BA9" w:rsidRPr="004551B4">
              <w:rPr>
                <w:rFonts w:cstheme="minorHAnsi"/>
                <w:sz w:val="19"/>
                <w:szCs w:val="19"/>
              </w:rPr>
              <w:t>volunta</w:t>
            </w:r>
            <w:r w:rsidR="00630419" w:rsidRPr="004551B4">
              <w:rPr>
                <w:rFonts w:cstheme="minorHAnsi"/>
                <w:sz w:val="19"/>
                <w:szCs w:val="19"/>
              </w:rPr>
              <w:t>r</w:t>
            </w:r>
            <w:r w:rsidR="003D0225" w:rsidRPr="004551B4">
              <w:rPr>
                <w:rFonts w:cstheme="minorHAnsi"/>
                <w:sz w:val="19"/>
                <w:szCs w:val="19"/>
              </w:rPr>
              <w:t xml:space="preserve">y separating employees </w:t>
            </w:r>
            <w:r w:rsidRPr="004551B4">
              <w:rPr>
                <w:rFonts w:cstheme="minorHAnsi"/>
                <w:sz w:val="19"/>
                <w:szCs w:val="19"/>
              </w:rPr>
              <w:t>the</w:t>
            </w:r>
            <w:r w:rsidR="00197F57" w:rsidRPr="004551B4">
              <w:rPr>
                <w:rFonts w:cstheme="minorHAnsi"/>
                <w:sz w:val="19"/>
                <w:szCs w:val="19"/>
              </w:rPr>
              <w:t xml:space="preserve"> </w:t>
            </w:r>
            <w:hyperlink r:id="rId17" w:history="1">
              <w:r w:rsidR="00E85F73" w:rsidRPr="004551B4">
                <w:rPr>
                  <w:rStyle w:val="Hyperlink"/>
                  <w:rFonts w:cstheme="minorHAnsi"/>
                  <w:sz w:val="19"/>
                  <w:szCs w:val="19"/>
                </w:rPr>
                <w:t>Exit Survey Website</w:t>
              </w:r>
            </w:hyperlink>
            <w:r w:rsidR="00197F57" w:rsidRPr="004551B4">
              <w:rPr>
                <w:rFonts w:cstheme="minorHAnsi"/>
                <w:sz w:val="19"/>
                <w:szCs w:val="19"/>
              </w:rPr>
              <w:t xml:space="preserve"> link</w:t>
            </w:r>
            <w:r w:rsidR="00F73BA9" w:rsidRPr="004551B4">
              <w:rPr>
                <w:rFonts w:cstheme="minorHAnsi"/>
                <w:sz w:val="19"/>
                <w:szCs w:val="19"/>
              </w:rPr>
              <w:t xml:space="preserve">: </w:t>
            </w:r>
            <w:hyperlink r:id="rId18" w:history="1">
              <w:r w:rsidR="007E3182" w:rsidRPr="004551B4">
                <w:rPr>
                  <w:rStyle w:val="Hyperlink"/>
                  <w:rFonts w:cstheme="minorHAnsi"/>
                  <w:sz w:val="19"/>
                  <w:szCs w:val="19"/>
                </w:rPr>
                <w:t>www.hr.txstate.edu/exitsurvey</w:t>
              </w:r>
            </w:hyperlink>
            <w:r w:rsidR="00211E7F" w:rsidRPr="004551B4">
              <w:rPr>
                <w:rFonts w:cstheme="minorHAnsi"/>
                <w:sz w:val="19"/>
                <w:szCs w:val="19"/>
              </w:rPr>
              <w:t>.</w:t>
            </w:r>
            <w:r w:rsidR="003D0225" w:rsidRPr="004551B4">
              <w:rPr>
                <w:rFonts w:cstheme="minorHAnsi"/>
                <w:sz w:val="19"/>
                <w:szCs w:val="19"/>
              </w:rPr>
              <w:t xml:space="preserve"> </w:t>
            </w:r>
            <w:r w:rsidR="00211E7F" w:rsidRPr="004551B4">
              <w:rPr>
                <w:rFonts w:cstheme="minorHAnsi"/>
                <w:sz w:val="19"/>
                <w:szCs w:val="19"/>
              </w:rPr>
              <w:t xml:space="preserve">The Exit Survey will </w:t>
            </w:r>
            <w:r w:rsidR="00211E7F" w:rsidRPr="004551B4">
              <w:rPr>
                <w:rFonts w:cstheme="minorHAnsi"/>
                <w:b/>
                <w:bCs/>
                <w:sz w:val="19"/>
                <w:szCs w:val="19"/>
              </w:rPr>
              <w:t>not</w:t>
            </w:r>
            <w:r w:rsidR="00211E7F" w:rsidRPr="004551B4">
              <w:rPr>
                <w:rFonts w:cstheme="minorHAnsi"/>
                <w:sz w:val="19"/>
                <w:szCs w:val="19"/>
              </w:rPr>
              <w:t xml:space="preserve"> be placed in the </w:t>
            </w:r>
            <w:proofErr w:type="gramStart"/>
            <w:r w:rsidR="00211E7F" w:rsidRPr="004551B4">
              <w:rPr>
                <w:rFonts w:cstheme="minorHAnsi"/>
                <w:sz w:val="19"/>
                <w:szCs w:val="19"/>
              </w:rPr>
              <w:t>separating</w:t>
            </w:r>
            <w:proofErr w:type="gramEnd"/>
            <w:r w:rsidR="00211E7F" w:rsidRPr="004551B4">
              <w:rPr>
                <w:rFonts w:cstheme="minorHAnsi"/>
                <w:sz w:val="19"/>
                <w:szCs w:val="19"/>
              </w:rPr>
              <w:t xml:space="preserve"> employee’s personnel file.</w:t>
            </w:r>
            <w:r w:rsidR="00EC0391" w:rsidRPr="004551B4">
              <w:rPr>
                <w:rFonts w:cstheme="minorHAnsi"/>
                <w:sz w:val="19"/>
                <w:szCs w:val="19"/>
              </w:rPr>
              <w:t xml:space="preserve"> You may use the </w:t>
            </w:r>
            <w:hyperlink r:id="rId19" w:history="1">
              <w:r w:rsidR="006B5951" w:rsidRPr="004551B4">
                <w:rPr>
                  <w:rStyle w:val="Hyperlink"/>
                  <w:rFonts w:cstheme="minorHAnsi"/>
                  <w:sz w:val="19"/>
                  <w:szCs w:val="19"/>
                </w:rPr>
                <w:t>Exit Survey E-mail Template</w:t>
              </w:r>
            </w:hyperlink>
            <w:r w:rsidR="006B5951" w:rsidRPr="004551B4">
              <w:rPr>
                <w:rFonts w:cstheme="minorHAnsi"/>
                <w:sz w:val="19"/>
                <w:szCs w:val="19"/>
              </w:rPr>
              <w:t xml:space="preserve"> to distribute the exit survey information.</w:t>
            </w:r>
          </w:p>
        </w:tc>
      </w:tr>
    </w:tbl>
    <w:p w14:paraId="7080BCF8" w14:textId="6B02B311" w:rsidR="001069D8" w:rsidRPr="004551B4" w:rsidRDefault="001069D8" w:rsidP="008530CE">
      <w:pPr>
        <w:spacing w:after="0" w:line="300" w:lineRule="auto"/>
        <w:rPr>
          <w:rFonts w:cstheme="minorHAnsi"/>
          <w:b/>
          <w:sz w:val="19"/>
          <w:szCs w:val="19"/>
        </w:rPr>
      </w:pPr>
    </w:p>
    <w:p w14:paraId="15DE7433" w14:textId="77777777" w:rsidR="001069D8" w:rsidRPr="004551B4" w:rsidRDefault="001069D8" w:rsidP="008530CE">
      <w:pPr>
        <w:spacing w:after="0" w:line="300" w:lineRule="auto"/>
        <w:rPr>
          <w:rFonts w:cstheme="minorHAnsi"/>
          <w:sz w:val="19"/>
          <w:szCs w:val="19"/>
        </w:rPr>
      </w:pPr>
      <w:r w:rsidRPr="004551B4">
        <w:rPr>
          <w:rFonts w:cstheme="minorHAnsi"/>
          <w:b/>
          <w:sz w:val="19"/>
          <w:szCs w:val="19"/>
        </w:rPr>
        <w:t>Notify the following offices to discontinue authorization/access or return property:</w:t>
      </w:r>
      <w:r w:rsidRPr="004551B4">
        <w:rPr>
          <w:rFonts w:cstheme="minorHAnsi"/>
          <w:sz w:val="19"/>
          <w:szCs w:val="19"/>
        </w:rPr>
        <w:tab/>
      </w:r>
      <w:r w:rsidRPr="004551B4">
        <w:rPr>
          <w:rFonts w:cstheme="minorHAnsi"/>
          <w:sz w:val="19"/>
          <w:szCs w:val="19"/>
        </w:rPr>
        <w:tab/>
      </w:r>
      <w:r w:rsidRPr="004551B4">
        <w:rPr>
          <w:rFonts w:cstheme="minorHAnsi"/>
          <w:sz w:val="19"/>
          <w:szCs w:val="19"/>
        </w:rPr>
        <w:tab/>
      </w:r>
    </w:p>
    <w:tbl>
      <w:tblPr>
        <w:tblStyle w:val="TableGrid"/>
        <w:tblW w:w="0" w:type="auto"/>
        <w:tblLook w:val="04A0" w:firstRow="1" w:lastRow="0" w:firstColumn="1" w:lastColumn="0" w:noHBand="0" w:noVBand="1"/>
      </w:tblPr>
      <w:tblGrid>
        <w:gridCol w:w="805"/>
        <w:gridCol w:w="900"/>
        <w:gridCol w:w="8365"/>
      </w:tblGrid>
      <w:tr w:rsidR="008530CE" w:rsidRPr="004551B4" w14:paraId="4A4BAF39" w14:textId="77777777" w:rsidTr="008530CE">
        <w:tc>
          <w:tcPr>
            <w:tcW w:w="805" w:type="dxa"/>
          </w:tcPr>
          <w:p w14:paraId="121C96FB" w14:textId="77777777" w:rsidR="008530CE" w:rsidRPr="004551B4" w:rsidRDefault="00000000" w:rsidP="008530CE">
            <w:pPr>
              <w:spacing w:line="300" w:lineRule="auto"/>
              <w:rPr>
                <w:rFonts w:cstheme="minorHAnsi"/>
                <w:sz w:val="19"/>
                <w:szCs w:val="19"/>
              </w:rPr>
            </w:pPr>
            <w:sdt>
              <w:sdtPr>
                <w:rPr>
                  <w:rFonts w:cstheme="minorHAnsi"/>
                  <w:sz w:val="19"/>
                  <w:szCs w:val="19"/>
                </w:rPr>
                <w:id w:val="170466451"/>
                <w14:checkbox>
                  <w14:checked w14:val="0"/>
                  <w14:checkedState w14:val="2612" w14:font="MS Gothic"/>
                  <w14:uncheckedState w14:val="2610" w14:font="MS Gothic"/>
                </w14:checkbox>
              </w:sdtPr>
              <w:sdtContent>
                <w:r w:rsidR="008530CE" w:rsidRPr="004551B4">
                  <w:rPr>
                    <w:rFonts w:ascii="Segoe UI Symbol" w:eastAsia="MS Gothic" w:hAnsi="Segoe UI Symbol" w:cs="Segoe UI Symbol"/>
                    <w:sz w:val="19"/>
                    <w:szCs w:val="19"/>
                  </w:rPr>
                  <w:t>☐</w:t>
                </w:r>
              </w:sdtContent>
            </w:sdt>
            <w:r w:rsidR="008530CE" w:rsidRPr="004551B4">
              <w:rPr>
                <w:rFonts w:cstheme="minorHAnsi"/>
                <w:sz w:val="19"/>
                <w:szCs w:val="19"/>
              </w:rPr>
              <w:t xml:space="preserve"> Yes</w:t>
            </w:r>
          </w:p>
        </w:tc>
        <w:tc>
          <w:tcPr>
            <w:tcW w:w="900" w:type="dxa"/>
          </w:tcPr>
          <w:p w14:paraId="6DD8D57A" w14:textId="77777777" w:rsidR="008530CE" w:rsidRPr="004551B4" w:rsidRDefault="00000000" w:rsidP="008530CE">
            <w:pPr>
              <w:spacing w:line="300" w:lineRule="auto"/>
              <w:rPr>
                <w:rFonts w:cstheme="minorHAnsi"/>
                <w:sz w:val="19"/>
                <w:szCs w:val="19"/>
              </w:rPr>
            </w:pPr>
            <w:sdt>
              <w:sdtPr>
                <w:rPr>
                  <w:rFonts w:cstheme="minorHAnsi"/>
                  <w:sz w:val="19"/>
                  <w:szCs w:val="19"/>
                </w:rPr>
                <w:id w:val="-1870131514"/>
                <w14:checkbox>
                  <w14:checked w14:val="0"/>
                  <w14:checkedState w14:val="2612" w14:font="MS Gothic"/>
                  <w14:uncheckedState w14:val="2610" w14:font="MS Gothic"/>
                </w14:checkbox>
              </w:sdtPr>
              <w:sdtContent>
                <w:r w:rsidR="008530CE" w:rsidRPr="004551B4">
                  <w:rPr>
                    <w:rFonts w:ascii="Segoe UI Symbol" w:eastAsia="MS Gothic" w:hAnsi="Segoe UI Symbol" w:cs="Segoe UI Symbol"/>
                    <w:sz w:val="19"/>
                    <w:szCs w:val="19"/>
                  </w:rPr>
                  <w:t>☐</w:t>
                </w:r>
              </w:sdtContent>
            </w:sdt>
            <w:r w:rsidR="008530CE" w:rsidRPr="004551B4">
              <w:rPr>
                <w:rFonts w:cstheme="minorHAnsi"/>
                <w:sz w:val="19"/>
                <w:szCs w:val="19"/>
              </w:rPr>
              <w:t xml:space="preserve"> N/A</w:t>
            </w:r>
          </w:p>
        </w:tc>
        <w:tc>
          <w:tcPr>
            <w:tcW w:w="8365" w:type="dxa"/>
          </w:tcPr>
          <w:p w14:paraId="3A55307B" w14:textId="7EAED2D2" w:rsidR="00C21D34" w:rsidRPr="004551B4" w:rsidRDefault="00C21D34" w:rsidP="00C21D34">
            <w:pPr>
              <w:spacing w:line="300" w:lineRule="auto"/>
              <w:rPr>
                <w:rFonts w:cstheme="minorHAnsi"/>
                <w:sz w:val="19"/>
                <w:szCs w:val="19"/>
              </w:rPr>
            </w:pPr>
            <w:r w:rsidRPr="004551B4">
              <w:rPr>
                <w:rFonts w:cstheme="minorHAnsi"/>
                <w:sz w:val="19"/>
                <w:szCs w:val="19"/>
              </w:rPr>
              <w:t xml:space="preserve">Submit a customer request in </w:t>
            </w:r>
            <w:hyperlink r:id="rId20" w:history="1">
              <w:proofErr w:type="spellStart"/>
              <w:r w:rsidRPr="004551B4">
                <w:rPr>
                  <w:rStyle w:val="Hyperlink"/>
                  <w:rFonts w:cstheme="minorHAnsi"/>
                  <w:sz w:val="19"/>
                  <w:szCs w:val="19"/>
                </w:rPr>
                <w:t>A</w:t>
              </w:r>
              <w:r w:rsidR="002C5059" w:rsidRPr="004551B4">
                <w:rPr>
                  <w:rStyle w:val="Hyperlink"/>
                  <w:rFonts w:cstheme="minorHAnsi"/>
                  <w:sz w:val="19"/>
                  <w:szCs w:val="19"/>
                </w:rPr>
                <w:t>i</w:t>
              </w:r>
              <w:r w:rsidRPr="004551B4">
                <w:rPr>
                  <w:rStyle w:val="Hyperlink"/>
                  <w:rFonts w:cstheme="minorHAnsi"/>
                  <w:sz w:val="19"/>
                  <w:szCs w:val="19"/>
                </w:rPr>
                <w:t>M</w:t>
              </w:r>
              <w:proofErr w:type="spellEnd"/>
            </w:hyperlink>
            <w:r w:rsidRPr="004551B4">
              <w:rPr>
                <w:rFonts w:cstheme="minorHAnsi"/>
                <w:sz w:val="19"/>
                <w:szCs w:val="19"/>
              </w:rPr>
              <w:t xml:space="preserve"> to </w:t>
            </w:r>
            <w:r w:rsidR="008530CE" w:rsidRPr="004551B4">
              <w:rPr>
                <w:rFonts w:cstheme="minorHAnsi"/>
                <w:sz w:val="19"/>
                <w:szCs w:val="19"/>
              </w:rPr>
              <w:t xml:space="preserve">remove </w:t>
            </w:r>
            <w:r w:rsidRPr="004551B4">
              <w:rPr>
                <w:rFonts w:cstheme="minorHAnsi"/>
                <w:sz w:val="19"/>
                <w:szCs w:val="19"/>
              </w:rPr>
              <w:t xml:space="preserve">all </w:t>
            </w:r>
            <w:r w:rsidR="008530CE" w:rsidRPr="004551B4">
              <w:rPr>
                <w:rFonts w:cstheme="minorHAnsi"/>
                <w:sz w:val="19"/>
                <w:szCs w:val="19"/>
              </w:rPr>
              <w:t xml:space="preserve">card </w:t>
            </w:r>
            <w:r w:rsidRPr="004551B4">
              <w:rPr>
                <w:rFonts w:cstheme="minorHAnsi"/>
                <w:sz w:val="19"/>
                <w:szCs w:val="19"/>
              </w:rPr>
              <w:t xml:space="preserve">access </w:t>
            </w:r>
            <w:r w:rsidR="008530CE" w:rsidRPr="004551B4">
              <w:rPr>
                <w:rFonts w:cstheme="minorHAnsi"/>
                <w:sz w:val="19"/>
                <w:szCs w:val="19"/>
              </w:rPr>
              <w:t>permissions</w:t>
            </w:r>
            <w:r w:rsidRPr="004551B4">
              <w:rPr>
                <w:rFonts w:cstheme="minorHAnsi"/>
                <w:sz w:val="19"/>
                <w:szCs w:val="19"/>
              </w:rPr>
              <w:t>.</w:t>
            </w:r>
          </w:p>
          <w:p w14:paraId="55C038B1" w14:textId="7131B12D" w:rsidR="00C21D34" w:rsidRPr="004551B4" w:rsidRDefault="00EF6418" w:rsidP="00C21D34">
            <w:pPr>
              <w:spacing w:line="300" w:lineRule="auto"/>
              <w:rPr>
                <w:rFonts w:cstheme="minorHAnsi"/>
                <w:sz w:val="19"/>
                <w:szCs w:val="19"/>
              </w:rPr>
            </w:pPr>
            <w:proofErr w:type="gramStart"/>
            <w:r w:rsidRPr="004551B4">
              <w:rPr>
                <w:rFonts w:cstheme="minorHAnsi"/>
                <w:sz w:val="19"/>
                <w:szCs w:val="19"/>
              </w:rPr>
              <w:t>E</w:t>
            </w:r>
            <w:r w:rsidR="008530CE" w:rsidRPr="004551B4">
              <w:rPr>
                <w:rFonts w:cstheme="minorHAnsi"/>
                <w:sz w:val="19"/>
                <w:szCs w:val="19"/>
              </w:rPr>
              <w:t>mployee</w:t>
            </w:r>
            <w:proofErr w:type="gramEnd"/>
            <w:r w:rsidR="008530CE" w:rsidRPr="004551B4">
              <w:rPr>
                <w:rFonts w:cstheme="minorHAnsi"/>
                <w:sz w:val="19"/>
                <w:szCs w:val="19"/>
              </w:rPr>
              <w:t xml:space="preserve"> </w:t>
            </w:r>
            <w:r w:rsidRPr="004551B4">
              <w:rPr>
                <w:rFonts w:cstheme="minorHAnsi"/>
                <w:sz w:val="19"/>
                <w:szCs w:val="19"/>
              </w:rPr>
              <w:t>must</w:t>
            </w:r>
            <w:r w:rsidR="008530CE" w:rsidRPr="004551B4">
              <w:rPr>
                <w:rFonts w:cstheme="minorHAnsi"/>
                <w:sz w:val="19"/>
                <w:szCs w:val="19"/>
              </w:rPr>
              <w:t xml:space="preserve"> return all university property and equipment. Keys must b</w:t>
            </w:r>
            <w:r w:rsidR="00860CD7" w:rsidRPr="004551B4">
              <w:rPr>
                <w:rFonts w:cstheme="minorHAnsi"/>
                <w:sz w:val="19"/>
                <w:szCs w:val="19"/>
              </w:rPr>
              <w:t>e</w:t>
            </w:r>
            <w:r w:rsidR="008530CE" w:rsidRPr="004551B4">
              <w:rPr>
                <w:rFonts w:cstheme="minorHAnsi"/>
                <w:sz w:val="19"/>
                <w:szCs w:val="19"/>
              </w:rPr>
              <w:t xml:space="preserve"> returned to</w:t>
            </w:r>
            <w:r w:rsidR="00860CD7" w:rsidRPr="004551B4">
              <w:rPr>
                <w:rFonts w:cstheme="minorHAnsi"/>
                <w:sz w:val="19"/>
                <w:szCs w:val="19"/>
              </w:rPr>
              <w:t xml:space="preserve"> </w:t>
            </w:r>
            <w:r w:rsidR="00C21D34" w:rsidRPr="004551B4">
              <w:rPr>
                <w:rFonts w:cstheme="minorHAnsi"/>
                <w:sz w:val="19"/>
                <w:szCs w:val="19"/>
              </w:rPr>
              <w:t>Ingress Management Services (</w:t>
            </w:r>
            <w:r w:rsidR="003B5C6F" w:rsidRPr="004551B4">
              <w:rPr>
                <w:rFonts w:cstheme="minorHAnsi"/>
                <w:sz w:val="19"/>
                <w:szCs w:val="19"/>
              </w:rPr>
              <w:t>IMS</w:t>
            </w:r>
            <w:r w:rsidR="00C21D34" w:rsidRPr="004551B4">
              <w:rPr>
                <w:rFonts w:cstheme="minorHAnsi"/>
                <w:sz w:val="19"/>
                <w:szCs w:val="19"/>
              </w:rPr>
              <w:t>)</w:t>
            </w:r>
            <w:r w:rsidR="003B5C6F" w:rsidRPr="004551B4">
              <w:rPr>
                <w:rFonts w:cstheme="minorHAnsi"/>
                <w:sz w:val="19"/>
                <w:szCs w:val="19"/>
              </w:rPr>
              <w:t xml:space="preserve"> in </w:t>
            </w:r>
            <w:r w:rsidR="00860CD7" w:rsidRPr="004551B4">
              <w:rPr>
                <w:rFonts w:cstheme="minorHAnsi"/>
                <w:sz w:val="19"/>
                <w:szCs w:val="19"/>
              </w:rPr>
              <w:t xml:space="preserve">Facilities </w:t>
            </w:r>
            <w:proofErr w:type="spellStart"/>
            <w:r w:rsidR="003B5C6F" w:rsidRPr="004551B4">
              <w:rPr>
                <w:rFonts w:cstheme="minorHAnsi"/>
                <w:sz w:val="19"/>
                <w:szCs w:val="19"/>
              </w:rPr>
              <w:t>Bldg</w:t>
            </w:r>
            <w:proofErr w:type="spellEnd"/>
            <w:r w:rsidR="003B5C6F" w:rsidRPr="004551B4">
              <w:rPr>
                <w:rFonts w:cstheme="minorHAnsi"/>
                <w:sz w:val="19"/>
                <w:szCs w:val="19"/>
              </w:rPr>
              <w:t xml:space="preserve"> 780 at 151-1 E. Sessom Dr, Rm 104</w:t>
            </w:r>
            <w:r w:rsidR="008530CE" w:rsidRPr="004551B4">
              <w:rPr>
                <w:rFonts w:cstheme="minorHAnsi"/>
                <w:sz w:val="19"/>
                <w:szCs w:val="19"/>
              </w:rPr>
              <w:t>. The employee will be issued a receipt to return to their department.</w:t>
            </w:r>
            <w:r w:rsidR="00C21D34" w:rsidRPr="004551B4">
              <w:rPr>
                <w:rFonts w:cstheme="minorHAnsi"/>
                <w:sz w:val="19"/>
                <w:szCs w:val="19"/>
              </w:rPr>
              <w:t xml:space="preserve"> (245.7656) </w:t>
            </w:r>
            <w:hyperlink r:id="rId21" w:history="1">
              <w:r w:rsidR="00C21D34" w:rsidRPr="004551B4">
                <w:rPr>
                  <w:rStyle w:val="Hyperlink"/>
                  <w:rFonts w:cstheme="minorHAnsi"/>
                  <w:sz w:val="19"/>
                  <w:szCs w:val="19"/>
                </w:rPr>
                <w:t>ingress_mgmt_svs@txstate.edu</w:t>
              </w:r>
            </w:hyperlink>
          </w:p>
        </w:tc>
      </w:tr>
      <w:tr w:rsidR="008530CE" w:rsidRPr="004551B4" w14:paraId="20F8032E" w14:textId="77777777" w:rsidTr="008530CE">
        <w:tc>
          <w:tcPr>
            <w:tcW w:w="805" w:type="dxa"/>
          </w:tcPr>
          <w:p w14:paraId="548DFE24" w14:textId="77777777" w:rsidR="008530CE" w:rsidRPr="004551B4" w:rsidRDefault="00000000" w:rsidP="008530CE">
            <w:pPr>
              <w:spacing w:line="300" w:lineRule="auto"/>
              <w:rPr>
                <w:rFonts w:cstheme="minorHAnsi"/>
                <w:sz w:val="19"/>
                <w:szCs w:val="19"/>
              </w:rPr>
            </w:pPr>
            <w:sdt>
              <w:sdtPr>
                <w:rPr>
                  <w:rFonts w:cstheme="minorHAnsi"/>
                  <w:sz w:val="19"/>
                  <w:szCs w:val="19"/>
                </w:rPr>
                <w:id w:val="190962869"/>
                <w14:checkbox>
                  <w14:checked w14:val="0"/>
                  <w14:checkedState w14:val="2612" w14:font="MS Gothic"/>
                  <w14:uncheckedState w14:val="2610" w14:font="MS Gothic"/>
                </w14:checkbox>
              </w:sdtPr>
              <w:sdtContent>
                <w:r w:rsidR="008530CE" w:rsidRPr="004551B4">
                  <w:rPr>
                    <w:rFonts w:ascii="Segoe UI Symbol" w:eastAsia="MS Gothic" w:hAnsi="Segoe UI Symbol" w:cs="Segoe UI Symbol"/>
                    <w:sz w:val="19"/>
                    <w:szCs w:val="19"/>
                  </w:rPr>
                  <w:t>☐</w:t>
                </w:r>
              </w:sdtContent>
            </w:sdt>
            <w:r w:rsidR="008530CE" w:rsidRPr="004551B4">
              <w:rPr>
                <w:rFonts w:cstheme="minorHAnsi"/>
                <w:sz w:val="19"/>
                <w:szCs w:val="19"/>
              </w:rPr>
              <w:t xml:space="preserve"> Yes</w:t>
            </w:r>
          </w:p>
        </w:tc>
        <w:tc>
          <w:tcPr>
            <w:tcW w:w="900" w:type="dxa"/>
          </w:tcPr>
          <w:p w14:paraId="665B7C26" w14:textId="77777777" w:rsidR="008530CE" w:rsidRPr="004551B4" w:rsidRDefault="00000000" w:rsidP="008530CE">
            <w:pPr>
              <w:spacing w:line="300" w:lineRule="auto"/>
              <w:rPr>
                <w:rFonts w:cstheme="minorHAnsi"/>
                <w:sz w:val="19"/>
                <w:szCs w:val="19"/>
              </w:rPr>
            </w:pPr>
            <w:sdt>
              <w:sdtPr>
                <w:rPr>
                  <w:rFonts w:cstheme="minorHAnsi"/>
                  <w:sz w:val="19"/>
                  <w:szCs w:val="19"/>
                </w:rPr>
                <w:id w:val="2026357490"/>
                <w14:checkbox>
                  <w14:checked w14:val="0"/>
                  <w14:checkedState w14:val="2612" w14:font="MS Gothic"/>
                  <w14:uncheckedState w14:val="2610" w14:font="MS Gothic"/>
                </w14:checkbox>
              </w:sdtPr>
              <w:sdtContent>
                <w:r w:rsidR="008530CE" w:rsidRPr="004551B4">
                  <w:rPr>
                    <w:rFonts w:ascii="Segoe UI Symbol" w:eastAsia="MS Gothic" w:hAnsi="Segoe UI Symbol" w:cs="Segoe UI Symbol"/>
                    <w:sz w:val="19"/>
                    <w:szCs w:val="19"/>
                  </w:rPr>
                  <w:t>☐</w:t>
                </w:r>
              </w:sdtContent>
            </w:sdt>
            <w:r w:rsidR="008530CE" w:rsidRPr="004551B4">
              <w:rPr>
                <w:rFonts w:cstheme="minorHAnsi"/>
                <w:sz w:val="19"/>
                <w:szCs w:val="19"/>
              </w:rPr>
              <w:t xml:space="preserve"> N/A</w:t>
            </w:r>
          </w:p>
        </w:tc>
        <w:tc>
          <w:tcPr>
            <w:tcW w:w="8365" w:type="dxa"/>
          </w:tcPr>
          <w:p w14:paraId="5EB6AC2C" w14:textId="40E7839B" w:rsidR="008530CE" w:rsidRPr="004551B4" w:rsidRDefault="008530CE" w:rsidP="008530CE">
            <w:pPr>
              <w:spacing w:line="300" w:lineRule="auto"/>
              <w:rPr>
                <w:rFonts w:cstheme="minorHAnsi"/>
                <w:sz w:val="19"/>
                <w:szCs w:val="19"/>
              </w:rPr>
            </w:pPr>
            <w:r w:rsidRPr="004551B4">
              <w:rPr>
                <w:rFonts w:cstheme="minorHAnsi"/>
                <w:sz w:val="19"/>
                <w:szCs w:val="19"/>
              </w:rPr>
              <w:t xml:space="preserve">Travel for </w:t>
            </w:r>
            <w:r w:rsidR="00D366B2" w:rsidRPr="004551B4">
              <w:rPr>
                <w:rFonts w:cstheme="minorHAnsi"/>
                <w:sz w:val="19"/>
                <w:szCs w:val="19"/>
              </w:rPr>
              <w:t xml:space="preserve">State </w:t>
            </w:r>
            <w:r w:rsidRPr="004551B4">
              <w:rPr>
                <w:rFonts w:cstheme="minorHAnsi"/>
                <w:sz w:val="19"/>
                <w:szCs w:val="19"/>
              </w:rPr>
              <w:t xml:space="preserve">Travel </w:t>
            </w:r>
            <w:r w:rsidR="00D366B2" w:rsidRPr="004551B4">
              <w:rPr>
                <w:rFonts w:cstheme="minorHAnsi"/>
                <w:sz w:val="19"/>
                <w:szCs w:val="19"/>
              </w:rPr>
              <w:t xml:space="preserve">Charge </w:t>
            </w:r>
            <w:r w:rsidRPr="004551B4">
              <w:rPr>
                <w:rFonts w:cstheme="minorHAnsi"/>
                <w:sz w:val="19"/>
                <w:szCs w:val="19"/>
              </w:rPr>
              <w:t>Card (245.2775)</w:t>
            </w:r>
          </w:p>
        </w:tc>
      </w:tr>
      <w:tr w:rsidR="00FD5808" w:rsidRPr="004551B4" w14:paraId="07DD9D3F" w14:textId="77777777" w:rsidTr="008530CE">
        <w:tc>
          <w:tcPr>
            <w:tcW w:w="805" w:type="dxa"/>
          </w:tcPr>
          <w:p w14:paraId="00B5A42C" w14:textId="0E95F254" w:rsidR="00FD5808" w:rsidRPr="004551B4" w:rsidRDefault="00000000" w:rsidP="008530CE">
            <w:pPr>
              <w:spacing w:line="300" w:lineRule="auto"/>
              <w:rPr>
                <w:rFonts w:cstheme="minorHAnsi"/>
                <w:sz w:val="19"/>
                <w:szCs w:val="19"/>
              </w:rPr>
            </w:pPr>
            <w:sdt>
              <w:sdtPr>
                <w:rPr>
                  <w:rFonts w:cstheme="minorHAnsi"/>
                  <w:sz w:val="19"/>
                  <w:szCs w:val="19"/>
                </w:rPr>
                <w:id w:val="1112858433"/>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5367CE27" w14:textId="7DD2BF10" w:rsidR="00FD5808" w:rsidRPr="004551B4" w:rsidRDefault="00000000" w:rsidP="008530CE">
            <w:pPr>
              <w:spacing w:line="300" w:lineRule="auto"/>
              <w:rPr>
                <w:rFonts w:cstheme="minorHAnsi"/>
                <w:sz w:val="19"/>
                <w:szCs w:val="19"/>
              </w:rPr>
            </w:pPr>
            <w:sdt>
              <w:sdtPr>
                <w:rPr>
                  <w:rFonts w:cstheme="minorHAnsi"/>
                  <w:sz w:val="19"/>
                  <w:szCs w:val="19"/>
                </w:rPr>
                <w:id w:val="-1228371653"/>
                <w14:checkbox>
                  <w14:checked w14:val="0"/>
                  <w14:checkedState w14:val="2612" w14:font="MS Gothic"/>
                  <w14:uncheckedState w14:val="2610" w14:font="MS Gothic"/>
                </w14:checkbox>
              </w:sdtPr>
              <w:sdtContent>
                <w:r w:rsidR="00D366B2" w:rsidRPr="004551B4">
                  <w:rPr>
                    <w:rFonts w:ascii="Segoe UI Symbol" w:eastAsia="MS Gothic" w:hAnsi="Segoe UI Symbol" w:cs="Segoe UI Symbol"/>
                    <w:sz w:val="19"/>
                    <w:szCs w:val="19"/>
                  </w:rPr>
                  <w:t>☐</w:t>
                </w:r>
              </w:sdtContent>
            </w:sdt>
            <w:r w:rsidR="00D366B2" w:rsidRPr="004551B4">
              <w:rPr>
                <w:rFonts w:cstheme="minorHAnsi"/>
                <w:sz w:val="19"/>
                <w:szCs w:val="19"/>
              </w:rPr>
              <w:t xml:space="preserve"> N/A</w:t>
            </w:r>
          </w:p>
        </w:tc>
        <w:tc>
          <w:tcPr>
            <w:tcW w:w="8365" w:type="dxa"/>
          </w:tcPr>
          <w:p w14:paraId="27E09742" w14:textId="77777777" w:rsidR="00FD5808" w:rsidRPr="004551B4" w:rsidRDefault="00FD5808" w:rsidP="008530CE">
            <w:pPr>
              <w:spacing w:line="300" w:lineRule="auto"/>
              <w:rPr>
                <w:rFonts w:cstheme="minorHAnsi"/>
                <w:sz w:val="19"/>
                <w:szCs w:val="19"/>
              </w:rPr>
            </w:pPr>
            <w:r w:rsidRPr="004551B4">
              <w:rPr>
                <w:rFonts w:cstheme="minorHAnsi"/>
                <w:sz w:val="19"/>
                <w:szCs w:val="19"/>
              </w:rPr>
              <w:t xml:space="preserve">Confirm </w:t>
            </w:r>
            <w:proofErr w:type="gramStart"/>
            <w:r w:rsidRPr="004551B4">
              <w:rPr>
                <w:rFonts w:cstheme="minorHAnsi"/>
                <w:sz w:val="19"/>
                <w:szCs w:val="19"/>
              </w:rPr>
              <w:t>employee has</w:t>
            </w:r>
            <w:proofErr w:type="gramEnd"/>
            <w:r w:rsidRPr="004551B4">
              <w:rPr>
                <w:rFonts w:cstheme="minorHAnsi"/>
                <w:sz w:val="19"/>
                <w:szCs w:val="19"/>
              </w:rPr>
              <w:t xml:space="preserve"> no outstanding travel or research </w:t>
            </w:r>
            <w:r w:rsidR="00D366B2" w:rsidRPr="004551B4">
              <w:rPr>
                <w:rFonts w:cstheme="minorHAnsi"/>
                <w:sz w:val="19"/>
                <w:szCs w:val="19"/>
              </w:rPr>
              <w:t xml:space="preserve">cash </w:t>
            </w:r>
            <w:r w:rsidRPr="004551B4">
              <w:rPr>
                <w:rFonts w:cstheme="minorHAnsi"/>
                <w:sz w:val="19"/>
                <w:szCs w:val="19"/>
              </w:rPr>
              <w:t>advances or expense reports.</w:t>
            </w:r>
          </w:p>
          <w:p w14:paraId="505C816A" w14:textId="40D1FE53" w:rsidR="00D366B2" w:rsidRPr="004551B4" w:rsidRDefault="00D366B2" w:rsidP="008530CE">
            <w:pPr>
              <w:spacing w:line="300" w:lineRule="auto"/>
              <w:rPr>
                <w:rFonts w:cstheme="minorHAnsi"/>
                <w:sz w:val="19"/>
                <w:szCs w:val="19"/>
              </w:rPr>
            </w:pPr>
            <w:r w:rsidRPr="004551B4">
              <w:rPr>
                <w:rFonts w:cstheme="minorHAnsi"/>
                <w:sz w:val="19"/>
                <w:szCs w:val="19"/>
              </w:rPr>
              <w:t xml:space="preserve">(Travel – 245.2775) (Research – 245.2777) </w:t>
            </w:r>
          </w:p>
        </w:tc>
      </w:tr>
      <w:tr w:rsidR="00FD5808" w:rsidRPr="004551B4" w14:paraId="0E1F58B6" w14:textId="77777777" w:rsidTr="008530CE">
        <w:tc>
          <w:tcPr>
            <w:tcW w:w="805" w:type="dxa"/>
          </w:tcPr>
          <w:p w14:paraId="3D3D0E8C" w14:textId="77978175" w:rsidR="00FD5808" w:rsidRPr="004551B4" w:rsidRDefault="00000000" w:rsidP="00FD5808">
            <w:pPr>
              <w:spacing w:line="300" w:lineRule="auto"/>
              <w:rPr>
                <w:rFonts w:cstheme="minorHAnsi"/>
                <w:sz w:val="19"/>
                <w:szCs w:val="19"/>
              </w:rPr>
            </w:pPr>
            <w:sdt>
              <w:sdtPr>
                <w:rPr>
                  <w:rFonts w:cstheme="minorHAnsi"/>
                  <w:sz w:val="19"/>
                  <w:szCs w:val="19"/>
                </w:rPr>
                <w:id w:val="1588814487"/>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6A63DF88" w14:textId="0A4E5FCA" w:rsidR="00FD5808" w:rsidRPr="004551B4" w:rsidRDefault="00000000" w:rsidP="00FD5808">
            <w:pPr>
              <w:spacing w:line="300" w:lineRule="auto"/>
              <w:rPr>
                <w:rFonts w:cstheme="minorHAnsi"/>
                <w:sz w:val="19"/>
                <w:szCs w:val="19"/>
              </w:rPr>
            </w:pPr>
            <w:sdt>
              <w:sdtPr>
                <w:rPr>
                  <w:rFonts w:cstheme="minorHAnsi"/>
                  <w:sz w:val="19"/>
                  <w:szCs w:val="19"/>
                </w:rPr>
                <w:id w:val="-2049377880"/>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N/A</w:t>
            </w:r>
          </w:p>
        </w:tc>
        <w:tc>
          <w:tcPr>
            <w:tcW w:w="8365" w:type="dxa"/>
          </w:tcPr>
          <w:p w14:paraId="148359F9" w14:textId="5ACEA14B" w:rsidR="00FD5808" w:rsidRPr="004551B4" w:rsidRDefault="00FD5808" w:rsidP="00FD5808">
            <w:pPr>
              <w:spacing w:line="300" w:lineRule="auto"/>
              <w:rPr>
                <w:rFonts w:cstheme="minorHAnsi"/>
                <w:sz w:val="19"/>
                <w:szCs w:val="19"/>
              </w:rPr>
            </w:pPr>
            <w:r w:rsidRPr="004551B4">
              <w:rPr>
                <w:rFonts w:cstheme="minorHAnsi"/>
                <w:sz w:val="19"/>
                <w:szCs w:val="19"/>
              </w:rPr>
              <w:t>Collect all travel or research declining balance cards the employee has been issued.</w:t>
            </w:r>
          </w:p>
        </w:tc>
      </w:tr>
      <w:tr w:rsidR="00FD5808" w:rsidRPr="004551B4" w14:paraId="185D2120" w14:textId="77777777" w:rsidTr="008530CE">
        <w:tc>
          <w:tcPr>
            <w:tcW w:w="805" w:type="dxa"/>
          </w:tcPr>
          <w:p w14:paraId="659EC477" w14:textId="77777777" w:rsidR="00FD5808" w:rsidRPr="004551B4" w:rsidRDefault="00000000" w:rsidP="00FD5808">
            <w:pPr>
              <w:spacing w:line="300" w:lineRule="auto"/>
              <w:rPr>
                <w:rFonts w:cstheme="minorHAnsi"/>
                <w:sz w:val="19"/>
                <w:szCs w:val="19"/>
              </w:rPr>
            </w:pPr>
            <w:sdt>
              <w:sdtPr>
                <w:rPr>
                  <w:rFonts w:cstheme="minorHAnsi"/>
                  <w:sz w:val="19"/>
                  <w:szCs w:val="19"/>
                </w:rPr>
                <w:id w:val="94356"/>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16E3F162" w14:textId="77777777" w:rsidR="00FD5808" w:rsidRPr="004551B4" w:rsidRDefault="00000000" w:rsidP="00FD5808">
            <w:pPr>
              <w:spacing w:line="300" w:lineRule="auto"/>
              <w:rPr>
                <w:rFonts w:cstheme="minorHAnsi"/>
                <w:sz w:val="19"/>
                <w:szCs w:val="19"/>
              </w:rPr>
            </w:pPr>
            <w:sdt>
              <w:sdtPr>
                <w:rPr>
                  <w:rFonts w:cstheme="minorHAnsi"/>
                  <w:sz w:val="19"/>
                  <w:szCs w:val="19"/>
                </w:rPr>
                <w:id w:val="-120149279"/>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N/A</w:t>
            </w:r>
          </w:p>
        </w:tc>
        <w:tc>
          <w:tcPr>
            <w:tcW w:w="8365" w:type="dxa"/>
          </w:tcPr>
          <w:p w14:paraId="41B00283" w14:textId="3DFF0090" w:rsidR="00FD5808" w:rsidRPr="004551B4" w:rsidRDefault="00FD5808" w:rsidP="00FD5808">
            <w:pPr>
              <w:spacing w:line="300" w:lineRule="auto"/>
              <w:rPr>
                <w:rFonts w:cstheme="minorHAnsi"/>
                <w:sz w:val="19"/>
                <w:szCs w:val="19"/>
              </w:rPr>
            </w:pPr>
            <w:r w:rsidRPr="004551B4">
              <w:rPr>
                <w:rFonts w:cstheme="minorHAnsi"/>
                <w:sz w:val="19"/>
                <w:szCs w:val="19"/>
              </w:rPr>
              <w:t>Purchasing for P-card (245.2521)</w:t>
            </w:r>
          </w:p>
        </w:tc>
      </w:tr>
      <w:tr w:rsidR="00FD5808" w:rsidRPr="004551B4" w14:paraId="35683281" w14:textId="77777777" w:rsidTr="008530CE">
        <w:tc>
          <w:tcPr>
            <w:tcW w:w="805" w:type="dxa"/>
          </w:tcPr>
          <w:p w14:paraId="47CC91AE" w14:textId="77777777" w:rsidR="00FD5808" w:rsidRPr="004551B4" w:rsidRDefault="00000000" w:rsidP="00FD5808">
            <w:pPr>
              <w:spacing w:line="300" w:lineRule="auto"/>
              <w:rPr>
                <w:rFonts w:cstheme="minorHAnsi"/>
                <w:sz w:val="19"/>
                <w:szCs w:val="19"/>
              </w:rPr>
            </w:pPr>
            <w:sdt>
              <w:sdtPr>
                <w:rPr>
                  <w:rFonts w:cstheme="minorHAnsi"/>
                  <w:sz w:val="19"/>
                  <w:szCs w:val="19"/>
                </w:rPr>
                <w:id w:val="1097296946"/>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0DFD9DE0" w14:textId="77777777" w:rsidR="00FD5808" w:rsidRPr="004551B4" w:rsidRDefault="00000000" w:rsidP="00FD5808">
            <w:pPr>
              <w:spacing w:line="300" w:lineRule="auto"/>
              <w:rPr>
                <w:rFonts w:cstheme="minorHAnsi"/>
                <w:sz w:val="19"/>
                <w:szCs w:val="19"/>
              </w:rPr>
            </w:pPr>
            <w:sdt>
              <w:sdtPr>
                <w:rPr>
                  <w:rFonts w:cstheme="minorHAnsi"/>
                  <w:sz w:val="19"/>
                  <w:szCs w:val="19"/>
                </w:rPr>
                <w:id w:val="-1349020682"/>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N/A</w:t>
            </w:r>
          </w:p>
        </w:tc>
        <w:tc>
          <w:tcPr>
            <w:tcW w:w="8365" w:type="dxa"/>
          </w:tcPr>
          <w:p w14:paraId="559E4FCC" w14:textId="77777777" w:rsidR="00FD5808" w:rsidRPr="004551B4" w:rsidRDefault="00FD5808" w:rsidP="00FD5808">
            <w:pPr>
              <w:spacing w:line="300" w:lineRule="auto"/>
              <w:rPr>
                <w:rFonts w:cstheme="minorHAnsi"/>
                <w:sz w:val="19"/>
                <w:szCs w:val="19"/>
              </w:rPr>
            </w:pPr>
            <w:r w:rsidRPr="004551B4">
              <w:rPr>
                <w:rFonts w:cstheme="minorHAnsi"/>
                <w:sz w:val="19"/>
                <w:szCs w:val="19"/>
              </w:rPr>
              <w:t xml:space="preserve">University Library for books currently checked out (245.3681) </w:t>
            </w:r>
            <w:hyperlink r:id="rId22" w:history="1">
              <w:r w:rsidRPr="004551B4">
                <w:rPr>
                  <w:rStyle w:val="Hyperlink"/>
                  <w:rFonts w:cstheme="minorHAnsi"/>
                  <w:sz w:val="19"/>
                  <w:szCs w:val="19"/>
                </w:rPr>
                <w:t>circulation@txstate.edu</w:t>
              </w:r>
            </w:hyperlink>
          </w:p>
        </w:tc>
      </w:tr>
      <w:tr w:rsidR="00FD5808" w:rsidRPr="004551B4" w14:paraId="00AAAB23" w14:textId="77777777" w:rsidTr="008530CE">
        <w:tc>
          <w:tcPr>
            <w:tcW w:w="805" w:type="dxa"/>
          </w:tcPr>
          <w:p w14:paraId="79666031" w14:textId="77777777" w:rsidR="00FD5808" w:rsidRPr="004551B4" w:rsidRDefault="00000000" w:rsidP="00FD5808">
            <w:pPr>
              <w:spacing w:line="300" w:lineRule="auto"/>
              <w:rPr>
                <w:rFonts w:cstheme="minorHAnsi"/>
                <w:sz w:val="19"/>
                <w:szCs w:val="19"/>
              </w:rPr>
            </w:pPr>
            <w:sdt>
              <w:sdtPr>
                <w:rPr>
                  <w:rFonts w:cstheme="minorHAnsi"/>
                  <w:sz w:val="19"/>
                  <w:szCs w:val="19"/>
                </w:rPr>
                <w:id w:val="139697336"/>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67853621" w14:textId="77777777" w:rsidR="00FD5808" w:rsidRPr="004551B4" w:rsidRDefault="00000000" w:rsidP="00FD5808">
            <w:pPr>
              <w:spacing w:line="300" w:lineRule="auto"/>
              <w:rPr>
                <w:rFonts w:cstheme="minorHAnsi"/>
                <w:sz w:val="19"/>
                <w:szCs w:val="19"/>
              </w:rPr>
            </w:pPr>
            <w:sdt>
              <w:sdtPr>
                <w:rPr>
                  <w:rFonts w:cstheme="minorHAnsi"/>
                  <w:sz w:val="19"/>
                  <w:szCs w:val="19"/>
                </w:rPr>
                <w:id w:val="178015759"/>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N/A</w:t>
            </w:r>
          </w:p>
        </w:tc>
        <w:tc>
          <w:tcPr>
            <w:tcW w:w="8365" w:type="dxa"/>
          </w:tcPr>
          <w:p w14:paraId="7C7A736A" w14:textId="77777777" w:rsidR="00FD5808" w:rsidRPr="004551B4" w:rsidRDefault="00FD5808" w:rsidP="00FD5808">
            <w:pPr>
              <w:spacing w:line="300" w:lineRule="auto"/>
              <w:rPr>
                <w:rFonts w:cstheme="minorHAnsi"/>
                <w:sz w:val="19"/>
                <w:szCs w:val="19"/>
              </w:rPr>
            </w:pPr>
            <w:r w:rsidRPr="004551B4">
              <w:rPr>
                <w:rFonts w:cstheme="minorHAnsi"/>
                <w:sz w:val="19"/>
                <w:szCs w:val="19"/>
              </w:rPr>
              <w:t xml:space="preserve">Financial Reporting &amp; Analysis if separating employee is an account manager. Send the </w:t>
            </w:r>
            <w:hyperlink r:id="rId23" w:history="1">
              <w:r w:rsidRPr="004551B4">
                <w:rPr>
                  <w:rStyle w:val="Hyperlink"/>
                  <w:rFonts w:cstheme="minorHAnsi"/>
                  <w:sz w:val="19"/>
                  <w:szCs w:val="19"/>
                </w:rPr>
                <w:t>Account Manager Change Request</w:t>
              </w:r>
            </w:hyperlink>
            <w:r w:rsidRPr="004551B4">
              <w:rPr>
                <w:rFonts w:cstheme="minorHAnsi"/>
                <w:sz w:val="19"/>
                <w:szCs w:val="19"/>
              </w:rPr>
              <w:t xml:space="preserve"> form to </w:t>
            </w:r>
            <w:hyperlink r:id="rId24" w:history="1">
              <w:r w:rsidRPr="004551B4">
                <w:rPr>
                  <w:rStyle w:val="Hyperlink"/>
                  <w:rFonts w:cstheme="minorHAnsi"/>
                  <w:sz w:val="19"/>
                  <w:szCs w:val="19"/>
                </w:rPr>
                <w:t>fiaccountrequest@txstate.edu</w:t>
              </w:r>
            </w:hyperlink>
            <w:r w:rsidRPr="004551B4">
              <w:rPr>
                <w:rFonts w:cstheme="minorHAnsi"/>
                <w:sz w:val="19"/>
                <w:szCs w:val="19"/>
              </w:rPr>
              <w:t>.</w:t>
            </w:r>
          </w:p>
        </w:tc>
      </w:tr>
      <w:tr w:rsidR="00FD5808" w:rsidRPr="004551B4" w14:paraId="3EAB8FE9" w14:textId="77777777" w:rsidTr="008530CE">
        <w:tc>
          <w:tcPr>
            <w:tcW w:w="805" w:type="dxa"/>
          </w:tcPr>
          <w:p w14:paraId="2E741A7C" w14:textId="77777777" w:rsidR="00FD5808" w:rsidRPr="004551B4" w:rsidRDefault="00000000" w:rsidP="00FD5808">
            <w:pPr>
              <w:spacing w:line="300" w:lineRule="auto"/>
              <w:rPr>
                <w:rFonts w:cstheme="minorHAnsi"/>
                <w:sz w:val="19"/>
                <w:szCs w:val="19"/>
              </w:rPr>
            </w:pPr>
            <w:sdt>
              <w:sdtPr>
                <w:rPr>
                  <w:rFonts w:cstheme="minorHAnsi"/>
                  <w:sz w:val="19"/>
                  <w:szCs w:val="19"/>
                </w:rPr>
                <w:id w:val="1686094562"/>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3728C670" w14:textId="77777777" w:rsidR="00FD5808" w:rsidRPr="004551B4" w:rsidRDefault="00000000" w:rsidP="00FD5808">
            <w:pPr>
              <w:spacing w:line="300" w:lineRule="auto"/>
              <w:rPr>
                <w:rFonts w:cstheme="minorHAnsi"/>
                <w:sz w:val="19"/>
                <w:szCs w:val="19"/>
              </w:rPr>
            </w:pPr>
            <w:sdt>
              <w:sdtPr>
                <w:rPr>
                  <w:rFonts w:cstheme="minorHAnsi"/>
                  <w:sz w:val="19"/>
                  <w:szCs w:val="19"/>
                </w:rPr>
                <w:id w:val="-887113160"/>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N/A</w:t>
            </w:r>
          </w:p>
        </w:tc>
        <w:tc>
          <w:tcPr>
            <w:tcW w:w="8365" w:type="dxa"/>
          </w:tcPr>
          <w:p w14:paraId="6BC34E9B" w14:textId="19AA3183" w:rsidR="00FD5808" w:rsidRPr="004551B4" w:rsidRDefault="00FD5808" w:rsidP="00FD5808">
            <w:pPr>
              <w:spacing w:line="300" w:lineRule="auto"/>
              <w:rPr>
                <w:rFonts w:cstheme="minorHAnsi"/>
                <w:sz w:val="19"/>
                <w:szCs w:val="19"/>
              </w:rPr>
            </w:pPr>
            <w:r w:rsidRPr="004551B4">
              <w:rPr>
                <w:rFonts w:cstheme="minorHAnsi"/>
                <w:sz w:val="19"/>
                <w:szCs w:val="19"/>
              </w:rPr>
              <w:t xml:space="preserve">Submit a </w:t>
            </w:r>
            <w:hyperlink r:id="rId25" w:history="1">
              <w:r w:rsidRPr="004551B4">
                <w:rPr>
                  <w:rStyle w:val="Hyperlink"/>
                  <w:rFonts w:cstheme="minorHAnsi"/>
                  <w:sz w:val="19"/>
                  <w:szCs w:val="19"/>
                </w:rPr>
                <w:t>Request for Payment of Leave</w:t>
              </w:r>
            </w:hyperlink>
            <w:r w:rsidRPr="004551B4">
              <w:rPr>
                <w:rFonts w:cstheme="minorHAnsi"/>
                <w:sz w:val="19"/>
                <w:szCs w:val="19"/>
              </w:rPr>
              <w:t xml:space="preserve"> to Human Resources for remaining FLSA overtime or vacation balance. </w:t>
            </w:r>
          </w:p>
        </w:tc>
      </w:tr>
      <w:tr w:rsidR="00FD5808" w:rsidRPr="004551B4" w14:paraId="39AF93E6" w14:textId="77777777" w:rsidTr="008530CE">
        <w:tc>
          <w:tcPr>
            <w:tcW w:w="805" w:type="dxa"/>
          </w:tcPr>
          <w:p w14:paraId="56BCC45F" w14:textId="77777777" w:rsidR="00FD5808" w:rsidRPr="004551B4" w:rsidRDefault="00000000" w:rsidP="00FD5808">
            <w:pPr>
              <w:spacing w:line="300" w:lineRule="auto"/>
              <w:rPr>
                <w:rFonts w:cstheme="minorHAnsi"/>
                <w:sz w:val="19"/>
                <w:szCs w:val="19"/>
              </w:rPr>
            </w:pPr>
            <w:sdt>
              <w:sdtPr>
                <w:rPr>
                  <w:rFonts w:cstheme="minorHAnsi"/>
                  <w:sz w:val="19"/>
                  <w:szCs w:val="19"/>
                </w:rPr>
                <w:id w:val="-1528091161"/>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22C64B7A" w14:textId="77777777" w:rsidR="00FD5808" w:rsidRPr="004551B4" w:rsidRDefault="00FD5808" w:rsidP="00FD5808">
            <w:pPr>
              <w:spacing w:line="300" w:lineRule="auto"/>
              <w:rPr>
                <w:rFonts w:cstheme="minorHAnsi"/>
                <w:sz w:val="19"/>
                <w:szCs w:val="19"/>
              </w:rPr>
            </w:pPr>
          </w:p>
        </w:tc>
        <w:tc>
          <w:tcPr>
            <w:tcW w:w="8365" w:type="dxa"/>
          </w:tcPr>
          <w:p w14:paraId="2C4A4E6E" w14:textId="77777777" w:rsidR="00FD5808" w:rsidRPr="004551B4" w:rsidRDefault="00FD5808" w:rsidP="00FD5808">
            <w:pPr>
              <w:spacing w:line="300" w:lineRule="auto"/>
              <w:rPr>
                <w:rFonts w:cstheme="minorHAnsi"/>
                <w:sz w:val="19"/>
                <w:szCs w:val="19"/>
              </w:rPr>
            </w:pPr>
            <w:r w:rsidRPr="004551B4">
              <w:rPr>
                <w:rFonts w:cstheme="minorHAnsi"/>
                <w:sz w:val="19"/>
                <w:szCs w:val="19"/>
              </w:rPr>
              <w:t>Inform the employee to bring their Texas State ID card back if rehired within 2 years (otherwise there will be a replacement fee).</w:t>
            </w:r>
          </w:p>
        </w:tc>
      </w:tr>
      <w:tr w:rsidR="00FD5808" w:rsidRPr="004551B4" w14:paraId="3C92AD5A" w14:textId="77777777" w:rsidTr="008530CE">
        <w:tc>
          <w:tcPr>
            <w:tcW w:w="805" w:type="dxa"/>
          </w:tcPr>
          <w:p w14:paraId="1FC9B267" w14:textId="77777777" w:rsidR="00FD5808" w:rsidRPr="004551B4" w:rsidRDefault="00000000" w:rsidP="00FD5808">
            <w:pPr>
              <w:spacing w:line="300" w:lineRule="auto"/>
              <w:rPr>
                <w:rFonts w:cstheme="minorHAnsi"/>
                <w:sz w:val="19"/>
                <w:szCs w:val="19"/>
              </w:rPr>
            </w:pPr>
            <w:sdt>
              <w:sdtPr>
                <w:rPr>
                  <w:rFonts w:cstheme="minorHAnsi"/>
                  <w:sz w:val="19"/>
                  <w:szCs w:val="19"/>
                </w:rPr>
                <w:id w:val="1694116021"/>
                <w14:checkbox>
                  <w14:checked w14:val="0"/>
                  <w14:checkedState w14:val="2612" w14:font="MS Gothic"/>
                  <w14:uncheckedState w14:val="2610" w14:font="MS Gothic"/>
                </w14:checkbox>
              </w:sdtPr>
              <w:sdtContent>
                <w:r w:rsidR="00FD5808" w:rsidRPr="004551B4">
                  <w:rPr>
                    <w:rFonts w:ascii="Segoe UI Symbol" w:eastAsia="MS Gothic" w:hAnsi="Segoe UI Symbol" w:cs="Segoe UI Symbol"/>
                    <w:sz w:val="19"/>
                    <w:szCs w:val="19"/>
                  </w:rPr>
                  <w:t>☐</w:t>
                </w:r>
              </w:sdtContent>
            </w:sdt>
            <w:r w:rsidR="00FD5808" w:rsidRPr="004551B4">
              <w:rPr>
                <w:rFonts w:cstheme="minorHAnsi"/>
                <w:sz w:val="19"/>
                <w:szCs w:val="19"/>
              </w:rPr>
              <w:t xml:space="preserve"> Yes</w:t>
            </w:r>
          </w:p>
        </w:tc>
        <w:tc>
          <w:tcPr>
            <w:tcW w:w="900" w:type="dxa"/>
          </w:tcPr>
          <w:p w14:paraId="17CDD6B6" w14:textId="77777777" w:rsidR="00FD5808" w:rsidRPr="004551B4" w:rsidRDefault="00FD5808" w:rsidP="00FD5808">
            <w:pPr>
              <w:spacing w:line="300" w:lineRule="auto"/>
              <w:rPr>
                <w:rFonts w:cstheme="minorHAnsi"/>
                <w:sz w:val="19"/>
                <w:szCs w:val="19"/>
              </w:rPr>
            </w:pPr>
          </w:p>
        </w:tc>
        <w:tc>
          <w:tcPr>
            <w:tcW w:w="8365" w:type="dxa"/>
          </w:tcPr>
          <w:p w14:paraId="4EB2CDEC" w14:textId="4333A391" w:rsidR="00FD5808" w:rsidRPr="004551B4" w:rsidRDefault="00FD5808" w:rsidP="00FD5808">
            <w:pPr>
              <w:spacing w:line="300" w:lineRule="auto"/>
              <w:rPr>
                <w:rFonts w:cstheme="minorHAnsi"/>
                <w:sz w:val="19"/>
                <w:szCs w:val="19"/>
              </w:rPr>
            </w:pPr>
            <w:r w:rsidRPr="004551B4">
              <w:rPr>
                <w:rFonts w:cstheme="minorHAnsi"/>
                <w:sz w:val="19"/>
                <w:szCs w:val="19"/>
              </w:rPr>
              <w:t xml:space="preserve">Notify employee to </w:t>
            </w:r>
            <w:r w:rsidR="005C1ED7" w:rsidRPr="004551B4">
              <w:rPr>
                <w:rFonts w:cstheme="minorHAnsi"/>
                <w:sz w:val="19"/>
                <w:szCs w:val="19"/>
              </w:rPr>
              <w:t xml:space="preserve">complete the online </w:t>
            </w:r>
            <w:hyperlink r:id="rId26" w:history="1">
              <w:r w:rsidR="005C1ED7" w:rsidRPr="004551B4">
                <w:rPr>
                  <w:rStyle w:val="Hyperlink"/>
                  <w:rFonts w:cstheme="minorHAnsi"/>
                  <w:sz w:val="19"/>
                  <w:szCs w:val="19"/>
                </w:rPr>
                <w:t>Parking Separation Request</w:t>
              </w:r>
            </w:hyperlink>
            <w:r w:rsidR="005C1ED7" w:rsidRPr="004551B4">
              <w:rPr>
                <w:rFonts w:cstheme="minorHAnsi"/>
                <w:sz w:val="19"/>
                <w:szCs w:val="19"/>
              </w:rPr>
              <w:t xml:space="preserve"> form and </w:t>
            </w:r>
            <w:r w:rsidRPr="004551B4">
              <w:rPr>
                <w:rFonts w:cstheme="minorHAnsi"/>
                <w:sz w:val="19"/>
                <w:szCs w:val="19"/>
              </w:rPr>
              <w:t xml:space="preserve">return gate access card per parking regulations. </w:t>
            </w:r>
            <w:proofErr w:type="gramStart"/>
            <w:r w:rsidRPr="004551B4">
              <w:rPr>
                <w:rFonts w:cstheme="minorHAnsi"/>
                <w:sz w:val="19"/>
                <w:szCs w:val="19"/>
              </w:rPr>
              <w:t>Employee</w:t>
            </w:r>
            <w:proofErr w:type="gramEnd"/>
            <w:r w:rsidRPr="004551B4">
              <w:rPr>
                <w:rFonts w:cstheme="minorHAnsi"/>
                <w:sz w:val="19"/>
                <w:szCs w:val="19"/>
              </w:rPr>
              <w:t xml:space="preserve"> may </w:t>
            </w:r>
            <w:r w:rsidR="005A27E4" w:rsidRPr="004551B4">
              <w:rPr>
                <w:rFonts w:cstheme="minorHAnsi"/>
                <w:sz w:val="19"/>
                <w:szCs w:val="19"/>
              </w:rPr>
              <w:t>qualify f</w:t>
            </w:r>
            <w:r w:rsidRPr="004551B4">
              <w:rPr>
                <w:rFonts w:cstheme="minorHAnsi"/>
                <w:sz w:val="19"/>
                <w:szCs w:val="19"/>
              </w:rPr>
              <w:t>or a pro-rated refund</w:t>
            </w:r>
            <w:r w:rsidR="00F201BC" w:rsidRPr="004551B4">
              <w:rPr>
                <w:rFonts w:cstheme="minorHAnsi"/>
                <w:sz w:val="19"/>
                <w:szCs w:val="19"/>
              </w:rPr>
              <w:t>.</w:t>
            </w:r>
            <w:r w:rsidRPr="004551B4">
              <w:rPr>
                <w:rFonts w:cstheme="minorHAnsi"/>
                <w:sz w:val="19"/>
                <w:szCs w:val="19"/>
              </w:rPr>
              <w:t xml:space="preserve"> (245.2887)</w:t>
            </w:r>
            <w:r w:rsidR="00F201BC" w:rsidRPr="004551B4">
              <w:rPr>
                <w:rFonts w:cstheme="minorHAnsi"/>
                <w:sz w:val="19"/>
                <w:szCs w:val="19"/>
              </w:rPr>
              <w:t xml:space="preserve"> </w:t>
            </w:r>
            <w:hyperlink r:id="rId27" w:history="1">
              <w:r w:rsidR="00F201BC" w:rsidRPr="004551B4">
                <w:rPr>
                  <w:rStyle w:val="Hyperlink"/>
                  <w:rFonts w:cstheme="minorHAnsi"/>
                  <w:sz w:val="19"/>
                  <w:szCs w:val="19"/>
                </w:rPr>
                <w:t>parking@txstate.edu</w:t>
              </w:r>
            </w:hyperlink>
            <w:r w:rsidR="00F201BC" w:rsidRPr="004551B4">
              <w:rPr>
                <w:rFonts w:cstheme="minorHAnsi"/>
                <w:sz w:val="19"/>
                <w:szCs w:val="19"/>
              </w:rPr>
              <w:t xml:space="preserve"> </w:t>
            </w:r>
          </w:p>
        </w:tc>
      </w:tr>
    </w:tbl>
    <w:p w14:paraId="2F0554B7" w14:textId="77777777" w:rsidR="008530CE" w:rsidRPr="004551B4" w:rsidRDefault="008530CE" w:rsidP="00CB4B8E">
      <w:pPr>
        <w:spacing w:after="0" w:line="300" w:lineRule="auto"/>
        <w:rPr>
          <w:rFonts w:cstheme="minorHAnsi"/>
          <w:sz w:val="19"/>
          <w:szCs w:val="19"/>
        </w:rPr>
      </w:pPr>
    </w:p>
    <w:sectPr w:rsidR="008530CE" w:rsidRPr="004551B4" w:rsidSect="00373C75">
      <w:headerReference w:type="default" r:id="rId28"/>
      <w:footerReference w:type="default" r:id="rId29"/>
      <w:pgSz w:w="12240" w:h="15840"/>
      <w:pgMar w:top="1080" w:right="1080" w:bottom="288"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FEFF" w14:textId="77777777" w:rsidR="00F82FFE" w:rsidRDefault="00F82FFE" w:rsidP="001069D8">
      <w:pPr>
        <w:spacing w:after="0" w:line="240" w:lineRule="auto"/>
      </w:pPr>
      <w:r>
        <w:separator/>
      </w:r>
    </w:p>
  </w:endnote>
  <w:endnote w:type="continuationSeparator" w:id="0">
    <w:p w14:paraId="691B0A48" w14:textId="77777777" w:rsidR="00F82FFE" w:rsidRDefault="00F82FFE" w:rsidP="0010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530"/>
      <w:gridCol w:w="5220"/>
      <w:gridCol w:w="807"/>
      <w:gridCol w:w="2518"/>
    </w:tblGrid>
    <w:tr w:rsidR="00197F57" w:rsidRPr="008530CE" w14:paraId="44EB9DC7" w14:textId="77777777" w:rsidTr="005F6CE9">
      <w:tc>
        <w:tcPr>
          <w:tcW w:w="1530" w:type="dxa"/>
          <w:tcBorders>
            <w:top w:val="nil"/>
            <w:left w:val="nil"/>
            <w:bottom w:val="nil"/>
            <w:right w:val="nil"/>
          </w:tcBorders>
        </w:tcPr>
        <w:p w14:paraId="3CEEF1DC" w14:textId="77777777" w:rsidR="00197F57" w:rsidRDefault="00197F57" w:rsidP="00197F57">
          <w:pPr>
            <w:spacing w:line="300" w:lineRule="auto"/>
            <w:rPr>
              <w:sz w:val="20"/>
              <w:szCs w:val="20"/>
            </w:rPr>
          </w:pPr>
        </w:p>
        <w:p w14:paraId="35C15CF7" w14:textId="77777777" w:rsidR="00197F57" w:rsidRPr="008530CE" w:rsidRDefault="00197F57" w:rsidP="00197F57">
          <w:pPr>
            <w:spacing w:line="300" w:lineRule="auto"/>
            <w:rPr>
              <w:sz w:val="20"/>
              <w:szCs w:val="20"/>
            </w:rPr>
          </w:pPr>
          <w:r w:rsidRPr="008530CE">
            <w:rPr>
              <w:sz w:val="20"/>
              <w:szCs w:val="20"/>
            </w:rPr>
            <w:t>Signature/Print:</w:t>
          </w:r>
        </w:p>
      </w:tc>
      <w:tc>
        <w:tcPr>
          <w:tcW w:w="5215" w:type="dxa"/>
          <w:tcBorders>
            <w:top w:val="nil"/>
            <w:left w:val="nil"/>
            <w:right w:val="nil"/>
          </w:tcBorders>
        </w:tcPr>
        <w:p w14:paraId="5618339D" w14:textId="77777777" w:rsidR="00197F57" w:rsidRPr="008530CE" w:rsidRDefault="00197F57" w:rsidP="00197F57">
          <w:pPr>
            <w:spacing w:line="300" w:lineRule="auto"/>
            <w:rPr>
              <w:sz w:val="20"/>
              <w:szCs w:val="20"/>
            </w:rPr>
          </w:pPr>
        </w:p>
      </w:tc>
      <w:tc>
        <w:tcPr>
          <w:tcW w:w="807" w:type="dxa"/>
          <w:tcBorders>
            <w:top w:val="nil"/>
            <w:left w:val="nil"/>
            <w:bottom w:val="nil"/>
            <w:right w:val="nil"/>
          </w:tcBorders>
        </w:tcPr>
        <w:p w14:paraId="7980FD9A" w14:textId="77777777" w:rsidR="00197F57" w:rsidRDefault="00197F57" w:rsidP="00197F57">
          <w:pPr>
            <w:spacing w:line="300" w:lineRule="auto"/>
            <w:rPr>
              <w:sz w:val="20"/>
              <w:szCs w:val="20"/>
            </w:rPr>
          </w:pPr>
        </w:p>
        <w:p w14:paraId="648DE88A" w14:textId="77777777" w:rsidR="00197F57" w:rsidRPr="008530CE" w:rsidRDefault="00197F57" w:rsidP="00197F57">
          <w:pPr>
            <w:spacing w:line="300" w:lineRule="auto"/>
            <w:rPr>
              <w:sz w:val="20"/>
              <w:szCs w:val="20"/>
            </w:rPr>
          </w:pPr>
          <w:r w:rsidRPr="008530CE">
            <w:rPr>
              <w:sz w:val="20"/>
              <w:szCs w:val="20"/>
            </w:rPr>
            <w:t>Date:</w:t>
          </w:r>
        </w:p>
      </w:tc>
      <w:tc>
        <w:tcPr>
          <w:tcW w:w="2518" w:type="dxa"/>
          <w:tcBorders>
            <w:top w:val="nil"/>
            <w:left w:val="nil"/>
            <w:right w:val="nil"/>
          </w:tcBorders>
        </w:tcPr>
        <w:p w14:paraId="331EF00B" w14:textId="77777777" w:rsidR="00197F57" w:rsidRPr="008530CE" w:rsidRDefault="00197F57" w:rsidP="00197F57">
          <w:pPr>
            <w:spacing w:line="300" w:lineRule="auto"/>
            <w:rPr>
              <w:sz w:val="20"/>
              <w:szCs w:val="20"/>
            </w:rPr>
          </w:pPr>
        </w:p>
      </w:tc>
    </w:tr>
    <w:tr w:rsidR="00197F57" w:rsidRPr="008530CE" w14:paraId="71DE00AB" w14:textId="77777777" w:rsidTr="005F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5" w:type="dxa"/>
        </w:tcPr>
        <w:p w14:paraId="1E10B595" w14:textId="77777777" w:rsidR="00197F57" w:rsidRPr="008530CE" w:rsidRDefault="00197F57" w:rsidP="00197F57">
          <w:pPr>
            <w:spacing w:line="300" w:lineRule="auto"/>
            <w:rPr>
              <w:sz w:val="20"/>
              <w:szCs w:val="20"/>
            </w:rPr>
          </w:pPr>
        </w:p>
      </w:tc>
      <w:tc>
        <w:tcPr>
          <w:tcW w:w="5220" w:type="dxa"/>
        </w:tcPr>
        <w:p w14:paraId="0212EA40" w14:textId="77777777" w:rsidR="00197F57" w:rsidRPr="008530CE" w:rsidRDefault="00197F57" w:rsidP="00197F57">
          <w:pPr>
            <w:spacing w:line="300" w:lineRule="auto"/>
            <w:jc w:val="center"/>
            <w:rPr>
              <w:i/>
              <w:sz w:val="20"/>
              <w:szCs w:val="20"/>
            </w:rPr>
          </w:pPr>
          <w:r w:rsidRPr="008530CE">
            <w:rPr>
              <w:i/>
              <w:sz w:val="20"/>
              <w:szCs w:val="20"/>
            </w:rPr>
            <w:t>(Department Head)</w:t>
          </w:r>
        </w:p>
      </w:tc>
      <w:tc>
        <w:tcPr>
          <w:tcW w:w="807" w:type="dxa"/>
        </w:tcPr>
        <w:p w14:paraId="2AB159EA" w14:textId="77777777" w:rsidR="00197F57" w:rsidRPr="008530CE" w:rsidRDefault="00197F57" w:rsidP="00197F57">
          <w:pPr>
            <w:spacing w:line="300" w:lineRule="auto"/>
            <w:rPr>
              <w:sz w:val="20"/>
              <w:szCs w:val="20"/>
            </w:rPr>
          </w:pPr>
        </w:p>
      </w:tc>
      <w:tc>
        <w:tcPr>
          <w:tcW w:w="2518" w:type="dxa"/>
        </w:tcPr>
        <w:p w14:paraId="70D3367B" w14:textId="77777777" w:rsidR="00197F57" w:rsidRPr="008530CE" w:rsidRDefault="00197F57" w:rsidP="00197F57">
          <w:pPr>
            <w:spacing w:line="300" w:lineRule="auto"/>
            <w:rPr>
              <w:sz w:val="20"/>
              <w:szCs w:val="20"/>
            </w:rPr>
          </w:pPr>
        </w:p>
      </w:tc>
    </w:tr>
  </w:tbl>
  <w:p w14:paraId="1FC8E617" w14:textId="77777777" w:rsidR="00197F57" w:rsidRPr="00197F57" w:rsidRDefault="00197F57" w:rsidP="0019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2D31" w14:textId="77777777" w:rsidR="00F82FFE" w:rsidRDefault="00F82FFE" w:rsidP="001069D8">
      <w:pPr>
        <w:spacing w:after="0" w:line="240" w:lineRule="auto"/>
      </w:pPr>
      <w:r>
        <w:separator/>
      </w:r>
    </w:p>
  </w:footnote>
  <w:footnote w:type="continuationSeparator" w:id="0">
    <w:p w14:paraId="0A9CBE33" w14:textId="77777777" w:rsidR="00F82FFE" w:rsidRDefault="00F82FFE" w:rsidP="0010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200"/>
    </w:tblGrid>
    <w:tr w:rsidR="00F11E80" w14:paraId="768DE203" w14:textId="77777777" w:rsidTr="00F8534D">
      <w:tc>
        <w:tcPr>
          <w:tcW w:w="2880" w:type="dxa"/>
          <w:tcBorders>
            <w:right w:val="single" w:sz="4" w:space="0" w:color="auto"/>
          </w:tcBorders>
        </w:tcPr>
        <w:p w14:paraId="5CB76238" w14:textId="77777777" w:rsidR="003766F6" w:rsidRDefault="008530CE" w:rsidP="00F11E80">
          <w:r w:rsidRPr="00753FA4">
            <w:rPr>
              <w:noProof/>
              <w:sz w:val="24"/>
            </w:rPr>
            <w:drawing>
              <wp:inline distT="0" distB="0" distL="0" distR="0" wp14:anchorId="36C297F3" wp14:editId="624C0B7C">
                <wp:extent cx="1600200" cy="548640"/>
                <wp:effectExtent l="0" t="0" r="0" b="0"/>
                <wp:docPr id="40" name="Picture 40" descr="C:\Users\lg1187\Documents\Logos\HR logo\HR3color_h_primary_presentati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1187\Documents\Logos\HR logo\HR3color_h_primary_presentation_tran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548640"/>
                        </a:xfrm>
                        <a:prstGeom prst="rect">
                          <a:avLst/>
                        </a:prstGeom>
                        <a:noFill/>
                        <a:ln>
                          <a:noFill/>
                        </a:ln>
                      </pic:spPr>
                    </pic:pic>
                  </a:graphicData>
                </a:graphic>
              </wp:inline>
            </w:drawing>
          </w:r>
        </w:p>
      </w:tc>
      <w:tc>
        <w:tcPr>
          <w:tcW w:w="7200" w:type="dxa"/>
          <w:tcBorders>
            <w:left w:val="single" w:sz="4" w:space="0" w:color="auto"/>
          </w:tcBorders>
          <w:vAlign w:val="center"/>
        </w:tcPr>
        <w:p w14:paraId="023FD8B6" w14:textId="77777777" w:rsidR="003766F6" w:rsidRPr="001069D8" w:rsidRDefault="001069D8" w:rsidP="00F11E80">
          <w:pPr>
            <w:spacing w:line="300" w:lineRule="auto"/>
            <w:jc w:val="center"/>
            <w:rPr>
              <w:rFonts w:ascii="Arial" w:hAnsi="Arial" w:cs="Arial"/>
              <w:b/>
              <w:spacing w:val="30"/>
              <w:szCs w:val="32"/>
            </w:rPr>
          </w:pPr>
          <w:r w:rsidRPr="001069D8">
            <w:rPr>
              <w:rFonts w:ascii="Arial" w:hAnsi="Arial" w:cs="Arial"/>
              <w:b/>
              <w:spacing w:val="30"/>
              <w:szCs w:val="32"/>
            </w:rPr>
            <w:t>Departmental Checklist for Separating Employees</w:t>
          </w:r>
        </w:p>
        <w:p w14:paraId="666973D7" w14:textId="48E9DD5F" w:rsidR="003766F6" w:rsidRPr="00E56F88" w:rsidRDefault="004551B4" w:rsidP="00F11E80">
          <w:pPr>
            <w:spacing w:line="300" w:lineRule="auto"/>
            <w:jc w:val="center"/>
            <w:rPr>
              <w:rFonts w:ascii="Arial" w:hAnsi="Arial" w:cs="Arial"/>
              <w:b/>
              <w:color w:val="501214"/>
              <w:sz w:val="18"/>
              <w:szCs w:val="18"/>
            </w:rPr>
          </w:pPr>
          <w:r>
            <w:rPr>
              <w:rFonts w:ascii="Arial" w:hAnsi="Arial" w:cs="Arial"/>
              <w:b/>
              <w:spacing w:val="30"/>
              <w:sz w:val="18"/>
              <w:szCs w:val="18"/>
            </w:rPr>
            <w:t>Updated January 2026</w:t>
          </w:r>
        </w:p>
      </w:tc>
    </w:tr>
  </w:tbl>
  <w:p w14:paraId="3C2474F1" w14:textId="77777777" w:rsidR="003766F6" w:rsidRPr="00F11E80" w:rsidRDefault="003766F6" w:rsidP="00F11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228"/>
    <w:multiLevelType w:val="hybridMultilevel"/>
    <w:tmpl w:val="CC4C3892"/>
    <w:lvl w:ilvl="0" w:tplc="161C9548">
      <w:start w:val="1"/>
      <w:numFmt w:val="bullet"/>
      <w:lvlText w:val=""/>
      <w:lvlJc w:val="left"/>
      <w:pPr>
        <w:ind w:left="720" w:hanging="360"/>
      </w:pPr>
      <w:rPr>
        <w:rFonts w:ascii="Wingdings" w:hAnsi="Wingdings" w:hint="default"/>
        <w:caps w:val="0"/>
        <w:strike w:val="0"/>
        <w:dstrike w:val="0"/>
        <w:spacing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6C27"/>
    <w:multiLevelType w:val="hybridMultilevel"/>
    <w:tmpl w:val="BEEC02B2"/>
    <w:lvl w:ilvl="0" w:tplc="161C9548">
      <w:start w:val="1"/>
      <w:numFmt w:val="bullet"/>
      <w:lvlText w:val=""/>
      <w:lvlJc w:val="left"/>
      <w:pPr>
        <w:ind w:left="720" w:hanging="360"/>
      </w:pPr>
      <w:rPr>
        <w:rFonts w:ascii="Wingdings" w:hAnsi="Wingdings" w:hint="default"/>
        <w:caps w:val="0"/>
        <w:strike w:val="0"/>
        <w:dstrike w:val="0"/>
        <w:spacing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B3634"/>
    <w:multiLevelType w:val="hybridMultilevel"/>
    <w:tmpl w:val="83B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A56CB"/>
    <w:multiLevelType w:val="hybridMultilevel"/>
    <w:tmpl w:val="CCE03D68"/>
    <w:lvl w:ilvl="0" w:tplc="161C9548">
      <w:start w:val="1"/>
      <w:numFmt w:val="bullet"/>
      <w:lvlText w:val=""/>
      <w:lvlJc w:val="left"/>
      <w:pPr>
        <w:ind w:left="720" w:hanging="360"/>
      </w:pPr>
      <w:rPr>
        <w:rFonts w:ascii="Wingdings" w:hAnsi="Wingdings" w:hint="default"/>
        <w:caps w:val="0"/>
        <w:strike w:val="0"/>
        <w:dstrike w:val="0"/>
        <w:spacing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42B1C"/>
    <w:multiLevelType w:val="hybridMultilevel"/>
    <w:tmpl w:val="E5A0AA76"/>
    <w:lvl w:ilvl="0" w:tplc="04090001">
      <w:start w:val="1"/>
      <w:numFmt w:val="bullet"/>
      <w:lvlText w:val=""/>
      <w:lvlJc w:val="left"/>
      <w:pPr>
        <w:ind w:left="3384" w:hanging="360"/>
      </w:pPr>
      <w:rPr>
        <w:rFonts w:ascii="Symbol" w:hAnsi="Symbol"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num w:numId="1" w16cid:durableId="175464314">
    <w:abstractNumId w:val="3"/>
  </w:num>
  <w:num w:numId="2" w16cid:durableId="456796493">
    <w:abstractNumId w:val="1"/>
  </w:num>
  <w:num w:numId="3" w16cid:durableId="135029596">
    <w:abstractNumId w:val="0"/>
  </w:num>
  <w:num w:numId="4" w16cid:durableId="509637055">
    <w:abstractNumId w:val="4"/>
  </w:num>
  <w:num w:numId="5" w16cid:durableId="1417827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D8"/>
    <w:rsid w:val="00085390"/>
    <w:rsid w:val="00087AD5"/>
    <w:rsid w:val="000C5013"/>
    <w:rsid w:val="00100185"/>
    <w:rsid w:val="001069D8"/>
    <w:rsid w:val="00115ECF"/>
    <w:rsid w:val="00120D9B"/>
    <w:rsid w:val="0013455B"/>
    <w:rsid w:val="00170400"/>
    <w:rsid w:val="0017323E"/>
    <w:rsid w:val="00197F57"/>
    <w:rsid w:val="001E25E5"/>
    <w:rsid w:val="00211E7F"/>
    <w:rsid w:val="00254974"/>
    <w:rsid w:val="00257EC2"/>
    <w:rsid w:val="00261408"/>
    <w:rsid w:val="002941DB"/>
    <w:rsid w:val="002C5059"/>
    <w:rsid w:val="002C5238"/>
    <w:rsid w:val="002D1FFA"/>
    <w:rsid w:val="002E3100"/>
    <w:rsid w:val="00317555"/>
    <w:rsid w:val="00362583"/>
    <w:rsid w:val="00373C75"/>
    <w:rsid w:val="003766F6"/>
    <w:rsid w:val="00380BDF"/>
    <w:rsid w:val="003B5C6F"/>
    <w:rsid w:val="003D0225"/>
    <w:rsid w:val="004551B4"/>
    <w:rsid w:val="0051662E"/>
    <w:rsid w:val="005213E9"/>
    <w:rsid w:val="00541055"/>
    <w:rsid w:val="00550997"/>
    <w:rsid w:val="0056175A"/>
    <w:rsid w:val="00591245"/>
    <w:rsid w:val="00592E25"/>
    <w:rsid w:val="005A27E4"/>
    <w:rsid w:val="005C1ED7"/>
    <w:rsid w:val="005D6F6E"/>
    <w:rsid w:val="00630419"/>
    <w:rsid w:val="006408CB"/>
    <w:rsid w:val="006B5951"/>
    <w:rsid w:val="006C143A"/>
    <w:rsid w:val="006D55A1"/>
    <w:rsid w:val="006F5052"/>
    <w:rsid w:val="007108EB"/>
    <w:rsid w:val="007B79F4"/>
    <w:rsid w:val="007E3182"/>
    <w:rsid w:val="008530CE"/>
    <w:rsid w:val="00860CD7"/>
    <w:rsid w:val="008614BD"/>
    <w:rsid w:val="00883858"/>
    <w:rsid w:val="00887ADE"/>
    <w:rsid w:val="008B5EE5"/>
    <w:rsid w:val="00963C2A"/>
    <w:rsid w:val="0099088C"/>
    <w:rsid w:val="00A260F6"/>
    <w:rsid w:val="00A3773A"/>
    <w:rsid w:val="00A52BAA"/>
    <w:rsid w:val="00AC3F9F"/>
    <w:rsid w:val="00AD0AC0"/>
    <w:rsid w:val="00AD38EE"/>
    <w:rsid w:val="00AF344B"/>
    <w:rsid w:val="00B07A2A"/>
    <w:rsid w:val="00B63DEF"/>
    <w:rsid w:val="00C21D34"/>
    <w:rsid w:val="00C3245C"/>
    <w:rsid w:val="00C7550D"/>
    <w:rsid w:val="00CB4B8E"/>
    <w:rsid w:val="00D366B2"/>
    <w:rsid w:val="00D53371"/>
    <w:rsid w:val="00DF7921"/>
    <w:rsid w:val="00E20FFD"/>
    <w:rsid w:val="00E2596B"/>
    <w:rsid w:val="00E27EFA"/>
    <w:rsid w:val="00E85F73"/>
    <w:rsid w:val="00EC0391"/>
    <w:rsid w:val="00EC561B"/>
    <w:rsid w:val="00EE1307"/>
    <w:rsid w:val="00EE2DB9"/>
    <w:rsid w:val="00EF6418"/>
    <w:rsid w:val="00F0167E"/>
    <w:rsid w:val="00F02580"/>
    <w:rsid w:val="00F201BC"/>
    <w:rsid w:val="00F42C07"/>
    <w:rsid w:val="00F55478"/>
    <w:rsid w:val="00F73BA9"/>
    <w:rsid w:val="00F82FFE"/>
    <w:rsid w:val="00F92804"/>
    <w:rsid w:val="00F932A6"/>
    <w:rsid w:val="00FC1BF1"/>
    <w:rsid w:val="00FD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C214"/>
  <w15:chartTrackingRefBased/>
  <w15:docId w15:val="{E115CA08-0EEA-45DB-AF33-8D81B44E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D8"/>
  </w:style>
  <w:style w:type="table" w:styleId="TableGrid">
    <w:name w:val="Table Grid"/>
    <w:basedOn w:val="TableNormal"/>
    <w:uiPriority w:val="39"/>
    <w:rsid w:val="0010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1069D8"/>
    <w:pPr>
      <w:spacing w:after="0" w:line="240" w:lineRule="auto"/>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1069D8"/>
    <w:pPr>
      <w:ind w:left="720"/>
      <w:contextualSpacing/>
    </w:pPr>
  </w:style>
  <w:style w:type="character" w:styleId="Hyperlink">
    <w:name w:val="Hyperlink"/>
    <w:rsid w:val="001069D8"/>
    <w:rPr>
      <w:color w:val="0000FF"/>
      <w:u w:val="single"/>
    </w:rPr>
  </w:style>
  <w:style w:type="paragraph" w:styleId="Footer">
    <w:name w:val="footer"/>
    <w:basedOn w:val="Normal"/>
    <w:link w:val="FooterChar"/>
    <w:uiPriority w:val="99"/>
    <w:unhideWhenUsed/>
    <w:rsid w:val="0010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D8"/>
  </w:style>
  <w:style w:type="paragraph" w:styleId="BalloonText">
    <w:name w:val="Balloon Text"/>
    <w:basedOn w:val="Normal"/>
    <w:link w:val="BalloonTextChar"/>
    <w:uiPriority w:val="99"/>
    <w:semiHidden/>
    <w:unhideWhenUsed/>
    <w:rsid w:val="003B5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C6F"/>
    <w:rPr>
      <w:rFonts w:ascii="Segoe UI" w:hAnsi="Segoe UI" w:cs="Segoe UI"/>
      <w:sz w:val="18"/>
      <w:szCs w:val="18"/>
    </w:rPr>
  </w:style>
  <w:style w:type="character" w:styleId="UnresolvedMention">
    <w:name w:val="Unresolved Mention"/>
    <w:basedOn w:val="DefaultParagraphFont"/>
    <w:uiPriority w:val="99"/>
    <w:semiHidden/>
    <w:unhideWhenUsed/>
    <w:rsid w:val="00FD5808"/>
    <w:rPr>
      <w:color w:val="605E5C"/>
      <w:shd w:val="clear" w:color="auto" w:fill="E1DFDD"/>
    </w:rPr>
  </w:style>
  <w:style w:type="character" w:styleId="FollowedHyperlink">
    <w:name w:val="FollowedHyperlink"/>
    <w:basedOn w:val="DefaultParagraphFont"/>
    <w:uiPriority w:val="99"/>
    <w:semiHidden/>
    <w:unhideWhenUsed/>
    <w:rsid w:val="00990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90050">
      <w:bodyDiv w:val="1"/>
      <w:marLeft w:val="0"/>
      <w:marRight w:val="0"/>
      <w:marTop w:val="0"/>
      <w:marBottom w:val="0"/>
      <w:divBdr>
        <w:top w:val="none" w:sz="0" w:space="0" w:color="auto"/>
        <w:left w:val="none" w:sz="0" w:space="0" w:color="auto"/>
        <w:bottom w:val="none" w:sz="0" w:space="0" w:color="auto"/>
        <w:right w:val="none" w:sz="0" w:space="0" w:color="auto"/>
      </w:divBdr>
    </w:div>
    <w:div w:id="8718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roll@txstate.edu" TargetMode="External"/><Relationship Id="rId18" Type="http://schemas.openxmlformats.org/officeDocument/2006/relationships/hyperlink" Target="https://www.hr.txstate.edu/exitsurvey" TargetMode="External"/><Relationship Id="rId26" Type="http://schemas.openxmlformats.org/officeDocument/2006/relationships/hyperlink" Target="https://www.parking.txstate.edu/faculty-staff/separation.html" TargetMode="External"/><Relationship Id="rId3" Type="http://schemas.openxmlformats.org/officeDocument/2006/relationships/customXml" Target="../customXml/item3.xml"/><Relationship Id="rId21" Type="http://schemas.openxmlformats.org/officeDocument/2006/relationships/hyperlink" Target="mailto:ingress_mgmt_svs@txstate.edu" TargetMode="External"/><Relationship Id="rId7" Type="http://schemas.openxmlformats.org/officeDocument/2006/relationships/settings" Target="settings.xml"/><Relationship Id="rId12" Type="http://schemas.openxmlformats.org/officeDocument/2006/relationships/hyperlink" Target="mailto:hrbenefits@txstate.edu" TargetMode="External"/><Relationship Id="rId17" Type="http://schemas.openxmlformats.org/officeDocument/2006/relationships/hyperlink" Target="http://www.hr.txstate.edu/exitsurvey" TargetMode="External"/><Relationship Id="rId25" Type="http://schemas.openxmlformats.org/officeDocument/2006/relationships/hyperlink" Target="https://gato-docs.its.txstate.edu/jcr:f3384c07-30fc-47af-81a6-baf7a7744c9a/Request%20for%20Payment%20of%20Leave_2.2018.docx" TargetMode="External"/><Relationship Id="rId2" Type="http://schemas.openxmlformats.org/officeDocument/2006/relationships/customXml" Target="../customXml/item2.xml"/><Relationship Id="rId16" Type="http://schemas.openxmlformats.org/officeDocument/2006/relationships/hyperlink" Target="mailto:chartwells@txstate.edu" TargetMode="External"/><Relationship Id="rId20" Type="http://schemas.openxmlformats.org/officeDocument/2006/relationships/hyperlink" Target="https://www.facilities.txstate.edu/management/management_request.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benefits@txstate.edu" TargetMode="External"/><Relationship Id="rId24" Type="http://schemas.openxmlformats.org/officeDocument/2006/relationships/hyperlink" Target="mailto:fiaccountrequest@txstate.edu" TargetMode="External"/><Relationship Id="rId5" Type="http://schemas.openxmlformats.org/officeDocument/2006/relationships/numbering" Target="numbering.xml"/><Relationship Id="rId15" Type="http://schemas.openxmlformats.org/officeDocument/2006/relationships/hyperlink" Target="mailto:hrbenefits@txstate.edu" TargetMode="External"/><Relationship Id="rId23" Type="http://schemas.openxmlformats.org/officeDocument/2006/relationships/hyperlink" Target="http://gato-docs.its.txstate.edu/jcr:7e67a16c-30ac-4a4a-b567-f86d85f8e084/Account%20Manager%20Change%20Request.doc"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r.txstate.edu/exitsurveyemai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ac.txst.edu/support/separations" TargetMode="External"/><Relationship Id="rId22" Type="http://schemas.openxmlformats.org/officeDocument/2006/relationships/hyperlink" Target="mailto:circulation@txstate.edu" TargetMode="External"/><Relationship Id="rId27" Type="http://schemas.openxmlformats.org/officeDocument/2006/relationships/hyperlink" Target="mailto:parking@txstate.ed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900899FB9844E9A5082BDBD8BE65D" ma:contentTypeVersion="12" ma:contentTypeDescription="Create a new document." ma:contentTypeScope="" ma:versionID="9f03867e65557b1359c8a14e988606db">
  <xsd:schema xmlns:xsd="http://www.w3.org/2001/XMLSchema" xmlns:xs="http://www.w3.org/2001/XMLSchema" xmlns:p="http://schemas.microsoft.com/office/2006/metadata/properties" xmlns:ns3="92ac9301-65ca-4718-b9ab-804bdecc1e2c" xmlns:ns4="9e556a28-0f8f-4579-a448-9818f2d3039b" targetNamespace="http://schemas.microsoft.com/office/2006/metadata/properties" ma:root="true" ma:fieldsID="036dfc7674ae42d2ab6b2ba2b391423d" ns3:_="" ns4:_="">
    <xsd:import namespace="92ac9301-65ca-4718-b9ab-804bdecc1e2c"/>
    <xsd:import namespace="9e556a28-0f8f-4579-a448-9818f2d303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c9301-65ca-4718-b9ab-804bdecc1e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56a28-0f8f-4579-a448-9818f2d30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7469-FE6B-43AF-8195-C836E0E45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595DC-1997-4D01-A91B-0E876D014FCB}">
  <ds:schemaRefs>
    <ds:schemaRef ds:uri="http://schemas.microsoft.com/sharepoint/v3/contenttype/forms"/>
  </ds:schemaRefs>
</ds:datastoreItem>
</file>

<file path=customXml/itemProps3.xml><?xml version="1.0" encoding="utf-8"?>
<ds:datastoreItem xmlns:ds="http://schemas.openxmlformats.org/officeDocument/2006/customXml" ds:itemID="{24EBAD22-5D74-4B36-8B12-EE5DEC16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c9301-65ca-4718-b9ab-804bdecc1e2c"/>
    <ds:schemaRef ds:uri="9e556a28-0f8f-4579-a448-9818f2d3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E9199-2742-4B0F-A940-C838D209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Laura</dc:creator>
  <cp:keywords/>
  <dc:description/>
  <cp:lastModifiedBy>Wiley, Asanti S</cp:lastModifiedBy>
  <cp:revision>2</cp:revision>
  <cp:lastPrinted>2019-09-05T19:15:00Z</cp:lastPrinted>
  <dcterms:created xsi:type="dcterms:W3CDTF">2026-01-29T20:48:00Z</dcterms:created>
  <dcterms:modified xsi:type="dcterms:W3CDTF">2026-01-29T20:48:00Z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0x010100BF0900899FB9844E9A5082BDBD8BE65D</vt:lpwstr>
  </property>
</Properties>
</file>