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AE47" w14:textId="76B357B6" w:rsidR="005D62C1" w:rsidRPr="002E23E1" w:rsidRDefault="002E23E1" w:rsidP="002E23E1">
      <w:pPr>
        <w:spacing w:after="0" w:line="360" w:lineRule="auto"/>
        <w:ind w:left="720" w:hanging="360"/>
        <w:jc w:val="center"/>
        <w:textAlignment w:val="baseline"/>
        <w:rPr>
          <w:rFonts w:ascii="Times New Roman" w:hAnsi="Times New Roman" w:cs="Times New Roman"/>
          <w:b/>
          <w:bCs/>
          <w:sz w:val="28"/>
          <w:szCs w:val="28"/>
        </w:rPr>
      </w:pPr>
      <w:r w:rsidRPr="002E23E1">
        <w:rPr>
          <w:rFonts w:ascii="Times New Roman" w:hAnsi="Times New Roman" w:cs="Times New Roman"/>
          <w:b/>
          <w:bCs/>
          <w:sz w:val="28"/>
          <w:szCs w:val="28"/>
        </w:rPr>
        <w:t xml:space="preserve">Beth Bernstein: </w:t>
      </w:r>
      <w:r w:rsidR="005D62C1" w:rsidRPr="002E23E1">
        <w:rPr>
          <w:rFonts w:ascii="Times New Roman" w:hAnsi="Times New Roman" w:cs="Times New Roman"/>
          <w:b/>
          <w:bCs/>
          <w:sz w:val="28"/>
          <w:szCs w:val="28"/>
        </w:rPr>
        <w:t xml:space="preserve">Book, published chapters, and works in progress with </w:t>
      </w:r>
      <w:r w:rsidRPr="002E23E1">
        <w:rPr>
          <w:rFonts w:ascii="Times New Roman" w:hAnsi="Times New Roman" w:cs="Times New Roman"/>
          <w:b/>
          <w:bCs/>
          <w:sz w:val="28"/>
          <w:szCs w:val="28"/>
        </w:rPr>
        <w:t>short abstracts</w:t>
      </w:r>
    </w:p>
    <w:p w14:paraId="2859E9EB" w14:textId="5E6BE1F2" w:rsidR="00143C9F" w:rsidRPr="00143C9F" w:rsidRDefault="00DF6EAB" w:rsidP="00143C9F">
      <w:pPr>
        <w:pStyle w:val="ListParagraph"/>
        <w:numPr>
          <w:ilvl w:val="0"/>
          <w:numId w:val="4"/>
        </w:numPr>
        <w:spacing w:after="0" w:line="360" w:lineRule="auto"/>
        <w:textAlignment w:val="baseline"/>
        <w:rPr>
          <w:rFonts w:ascii="Times New Roman" w:eastAsia="Times New Roman" w:hAnsi="Times New Roman" w:cs="Times New Roman"/>
          <w:sz w:val="24"/>
          <w:szCs w:val="24"/>
        </w:rPr>
      </w:pPr>
      <w:r w:rsidRPr="00DF6EAB">
        <w:rPr>
          <w:rFonts w:ascii="Times New Roman" w:eastAsia="Times New Roman" w:hAnsi="Times New Roman" w:cs="Times New Roman"/>
          <w:b/>
          <w:bCs/>
          <w:color w:val="000000"/>
          <w:sz w:val="24"/>
          <w:szCs w:val="24"/>
          <w:bdr w:val="none" w:sz="0" w:space="0" w:color="auto" w:frame="1"/>
        </w:rPr>
        <w:t>(Book)</w:t>
      </w:r>
      <w:r>
        <w:rPr>
          <w:rFonts w:ascii="Times New Roman" w:eastAsia="Times New Roman" w:hAnsi="Times New Roman" w:cs="Times New Roman"/>
          <w:i/>
          <w:iCs/>
          <w:color w:val="000000"/>
          <w:sz w:val="24"/>
          <w:szCs w:val="24"/>
          <w:bdr w:val="none" w:sz="0" w:space="0" w:color="auto" w:frame="1"/>
        </w:rPr>
        <w:t xml:space="preserve"> </w:t>
      </w:r>
      <w:r w:rsidR="00143C9F" w:rsidRPr="00143C9F">
        <w:rPr>
          <w:rFonts w:ascii="Times New Roman" w:eastAsia="Times New Roman" w:hAnsi="Times New Roman" w:cs="Times New Roman"/>
          <w:i/>
          <w:iCs/>
          <w:color w:val="000000"/>
          <w:sz w:val="24"/>
          <w:szCs w:val="24"/>
          <w:bdr w:val="none" w:sz="0" w:space="0" w:color="auto" w:frame="1"/>
        </w:rPr>
        <w:t>Exploring Race, Ethnicity, Gender, and Sexuality in Four Spanish Plays: A Crisis of Identity. </w:t>
      </w:r>
      <w:r w:rsidR="00143C9F" w:rsidRPr="00143C9F">
        <w:rPr>
          <w:rFonts w:ascii="Times New Roman" w:eastAsia="Times New Roman" w:hAnsi="Times New Roman" w:cs="Times New Roman"/>
          <w:color w:val="000000"/>
          <w:sz w:val="24"/>
          <w:szCs w:val="24"/>
          <w:bdr w:val="none" w:sz="0" w:space="0" w:color="auto" w:frame="1"/>
        </w:rPr>
        <w:t>Rowman &amp; Littlefield, 2021.</w:t>
      </w:r>
      <w:r w:rsidR="00143C9F" w:rsidRPr="00143C9F">
        <w:rPr>
          <w:rFonts w:ascii="Times New Roman" w:eastAsia="Times New Roman" w:hAnsi="Times New Roman" w:cs="Times New Roman"/>
          <w:sz w:val="24"/>
          <w:szCs w:val="24"/>
          <w:bdr w:val="none" w:sz="0" w:space="0" w:color="auto" w:frame="1"/>
        </w:rPr>
        <w:t> </w:t>
      </w:r>
    </w:p>
    <w:p w14:paraId="1C6F9EC3" w14:textId="77777777" w:rsidR="00143C9F" w:rsidRPr="00143C9F" w:rsidRDefault="00143C9F" w:rsidP="00143C9F">
      <w:pPr>
        <w:spacing w:after="0" w:line="360" w:lineRule="auto"/>
        <w:textAlignment w:val="baseline"/>
        <w:rPr>
          <w:rFonts w:ascii="Times New Roman" w:eastAsia="Times New Roman" w:hAnsi="Times New Roman" w:cs="Times New Roman"/>
          <w:sz w:val="24"/>
          <w:szCs w:val="24"/>
        </w:rPr>
      </w:pPr>
    </w:p>
    <w:p w14:paraId="4E02E503" w14:textId="6BC7E1A5" w:rsidR="00143C9F" w:rsidRDefault="00143C9F" w:rsidP="00143C9F">
      <w:pPr>
        <w:pStyle w:val="ListParagraph"/>
        <w:numPr>
          <w:ilvl w:val="0"/>
          <w:numId w:val="6"/>
        </w:numPr>
        <w:spacing w:line="360" w:lineRule="auto"/>
        <w:rPr>
          <w:rFonts w:ascii="Times New Roman" w:hAnsi="Times New Roman" w:cs="Times New Roman"/>
          <w:sz w:val="24"/>
          <w:szCs w:val="24"/>
        </w:rPr>
      </w:pPr>
      <w:r w:rsidRPr="00143C9F">
        <w:rPr>
          <w:rFonts w:ascii="Times New Roman" w:hAnsi="Times New Roman" w:cs="Times New Roman"/>
          <w:sz w:val="24"/>
          <w:szCs w:val="24"/>
        </w:rPr>
        <w:t xml:space="preserve">Beth Bernstein explores society’s influence on identity in four Spanish theatrical works and </w:t>
      </w:r>
      <w:r w:rsidRPr="00143C9F">
        <w:rPr>
          <w:rFonts w:ascii="Times New Roman" w:hAnsi="Times New Roman" w:cs="Times New Roman"/>
          <w:color w:val="000000"/>
          <w:sz w:val="24"/>
          <w:szCs w:val="24"/>
          <w:shd w:val="clear" w:color="auto" w:fill="FFFFFF"/>
        </w:rPr>
        <w:t>discusses parallels to these works in contemporary popular culture.</w:t>
      </w:r>
      <w:r w:rsidRPr="00143C9F">
        <w:rPr>
          <w:rFonts w:ascii="Times New Roman" w:hAnsi="Times New Roman" w:cs="Times New Roman"/>
          <w:sz w:val="24"/>
          <w:szCs w:val="24"/>
        </w:rPr>
        <w:t xml:space="preserve"> The Spanish plays </w:t>
      </w:r>
      <w:r w:rsidRPr="00143C9F">
        <w:rPr>
          <w:rFonts w:ascii="Times New Roman" w:hAnsi="Times New Roman" w:cs="Times New Roman"/>
          <w:i/>
          <w:sz w:val="24"/>
          <w:szCs w:val="24"/>
        </w:rPr>
        <w:t xml:space="preserve">El retablo de las </w:t>
      </w:r>
      <w:proofErr w:type="spellStart"/>
      <w:r w:rsidRPr="00143C9F">
        <w:rPr>
          <w:rFonts w:ascii="Times New Roman" w:hAnsi="Times New Roman" w:cs="Times New Roman"/>
          <w:i/>
          <w:sz w:val="24"/>
          <w:szCs w:val="24"/>
        </w:rPr>
        <w:t>maravillas</w:t>
      </w:r>
      <w:proofErr w:type="spellEnd"/>
      <w:r w:rsidRPr="00143C9F">
        <w:rPr>
          <w:rFonts w:ascii="Times New Roman" w:hAnsi="Times New Roman" w:cs="Times New Roman"/>
          <w:sz w:val="24"/>
          <w:szCs w:val="24"/>
        </w:rPr>
        <w:t xml:space="preserve"> </w:t>
      </w:r>
      <w:r w:rsidRPr="00143C9F">
        <w:rPr>
          <w:rFonts w:ascii="Times New Roman" w:hAnsi="Times New Roman" w:cs="Times New Roman"/>
          <w:i/>
          <w:sz w:val="24"/>
          <w:szCs w:val="24"/>
        </w:rPr>
        <w:t xml:space="preserve">(The Marvelous Puppet Show) </w:t>
      </w:r>
      <w:r w:rsidRPr="00143C9F">
        <w:rPr>
          <w:rFonts w:ascii="Times New Roman" w:hAnsi="Times New Roman" w:cs="Times New Roman"/>
          <w:sz w:val="24"/>
          <w:szCs w:val="24"/>
        </w:rPr>
        <w:t xml:space="preserve">by Miguel de Cervantes Saavedra (1615), </w:t>
      </w:r>
      <w:proofErr w:type="spellStart"/>
      <w:r w:rsidRPr="00143C9F">
        <w:rPr>
          <w:rFonts w:ascii="Times New Roman" w:hAnsi="Times New Roman" w:cs="Times New Roman"/>
          <w:i/>
          <w:sz w:val="24"/>
          <w:szCs w:val="24"/>
        </w:rPr>
        <w:t>Virtudes</w:t>
      </w:r>
      <w:proofErr w:type="spellEnd"/>
      <w:r w:rsidRPr="00143C9F">
        <w:rPr>
          <w:rFonts w:ascii="Times New Roman" w:hAnsi="Times New Roman" w:cs="Times New Roman"/>
          <w:i/>
          <w:sz w:val="24"/>
          <w:szCs w:val="24"/>
        </w:rPr>
        <w:t xml:space="preserve"> </w:t>
      </w:r>
      <w:proofErr w:type="spellStart"/>
      <w:r w:rsidRPr="00143C9F">
        <w:rPr>
          <w:rFonts w:ascii="Times New Roman" w:hAnsi="Times New Roman" w:cs="Times New Roman"/>
          <w:i/>
          <w:sz w:val="24"/>
          <w:szCs w:val="24"/>
        </w:rPr>
        <w:t>vencen</w:t>
      </w:r>
      <w:proofErr w:type="spellEnd"/>
      <w:r w:rsidRPr="00143C9F">
        <w:rPr>
          <w:rFonts w:ascii="Times New Roman" w:hAnsi="Times New Roman" w:cs="Times New Roman"/>
          <w:i/>
          <w:sz w:val="24"/>
          <w:szCs w:val="24"/>
        </w:rPr>
        <w:t xml:space="preserve"> </w:t>
      </w:r>
      <w:proofErr w:type="spellStart"/>
      <w:r w:rsidRPr="00143C9F">
        <w:rPr>
          <w:rFonts w:ascii="Times New Roman" w:hAnsi="Times New Roman" w:cs="Times New Roman"/>
          <w:i/>
          <w:sz w:val="24"/>
          <w:szCs w:val="24"/>
        </w:rPr>
        <w:t>señales</w:t>
      </w:r>
      <w:proofErr w:type="spellEnd"/>
      <w:r w:rsidRPr="00143C9F">
        <w:rPr>
          <w:rFonts w:ascii="Times New Roman" w:hAnsi="Times New Roman" w:cs="Times New Roman"/>
          <w:i/>
          <w:sz w:val="24"/>
          <w:szCs w:val="24"/>
        </w:rPr>
        <w:t xml:space="preserve"> (Virtues overcome Signs)</w:t>
      </w:r>
      <w:r w:rsidRPr="00143C9F">
        <w:rPr>
          <w:rFonts w:ascii="Times New Roman" w:hAnsi="Times New Roman" w:cs="Times New Roman"/>
          <w:sz w:val="24"/>
          <w:szCs w:val="24"/>
        </w:rPr>
        <w:t xml:space="preserve"> by </w:t>
      </w:r>
      <w:proofErr w:type="spellStart"/>
      <w:r w:rsidRPr="00143C9F">
        <w:rPr>
          <w:rFonts w:ascii="Times New Roman" w:hAnsi="Times New Roman" w:cs="Times New Roman"/>
          <w:sz w:val="24"/>
          <w:szCs w:val="24"/>
        </w:rPr>
        <w:t>Vélez</w:t>
      </w:r>
      <w:proofErr w:type="spellEnd"/>
      <w:r w:rsidRPr="00143C9F">
        <w:rPr>
          <w:rFonts w:ascii="Times New Roman" w:hAnsi="Times New Roman" w:cs="Times New Roman"/>
          <w:sz w:val="24"/>
          <w:szCs w:val="24"/>
        </w:rPr>
        <w:t xml:space="preserve"> de Guevara (1620), </w:t>
      </w:r>
      <w:r w:rsidRPr="00143C9F">
        <w:rPr>
          <w:rFonts w:ascii="Times New Roman" w:hAnsi="Times New Roman" w:cs="Times New Roman"/>
          <w:i/>
          <w:sz w:val="24"/>
          <w:szCs w:val="24"/>
        </w:rPr>
        <w:t xml:space="preserve">El </w:t>
      </w:r>
      <w:proofErr w:type="spellStart"/>
      <w:r w:rsidRPr="00143C9F">
        <w:rPr>
          <w:rFonts w:ascii="Times New Roman" w:hAnsi="Times New Roman" w:cs="Times New Roman"/>
          <w:i/>
          <w:sz w:val="24"/>
          <w:szCs w:val="24"/>
        </w:rPr>
        <w:t>público</w:t>
      </w:r>
      <w:proofErr w:type="spellEnd"/>
      <w:r w:rsidRPr="00143C9F">
        <w:rPr>
          <w:rFonts w:ascii="Times New Roman" w:hAnsi="Times New Roman" w:cs="Times New Roman"/>
          <w:i/>
          <w:sz w:val="24"/>
          <w:szCs w:val="24"/>
        </w:rPr>
        <w:t xml:space="preserve"> (The Audience)</w:t>
      </w:r>
      <w:r w:rsidRPr="00143C9F">
        <w:rPr>
          <w:rFonts w:ascii="Times New Roman" w:hAnsi="Times New Roman" w:cs="Times New Roman"/>
          <w:sz w:val="24"/>
          <w:szCs w:val="24"/>
        </w:rPr>
        <w:t xml:space="preserve"> by Federico García Lorca (1929), and </w:t>
      </w:r>
      <w:r w:rsidRPr="00143C9F">
        <w:rPr>
          <w:rFonts w:ascii="Times New Roman" w:hAnsi="Times New Roman" w:cs="Times New Roman"/>
          <w:i/>
          <w:sz w:val="24"/>
          <w:szCs w:val="24"/>
        </w:rPr>
        <w:t xml:space="preserve">La </w:t>
      </w:r>
      <w:proofErr w:type="spellStart"/>
      <w:r w:rsidRPr="00143C9F">
        <w:rPr>
          <w:rFonts w:ascii="Times New Roman" w:hAnsi="Times New Roman" w:cs="Times New Roman"/>
          <w:i/>
          <w:sz w:val="24"/>
          <w:szCs w:val="24"/>
        </w:rPr>
        <w:t>llamada</w:t>
      </w:r>
      <w:proofErr w:type="spellEnd"/>
      <w:r w:rsidRPr="00143C9F">
        <w:rPr>
          <w:rFonts w:ascii="Times New Roman" w:hAnsi="Times New Roman" w:cs="Times New Roman"/>
          <w:i/>
          <w:sz w:val="24"/>
          <w:szCs w:val="24"/>
        </w:rPr>
        <w:t xml:space="preserve"> de Lauren</w:t>
      </w:r>
      <w:r w:rsidRPr="00143C9F">
        <w:rPr>
          <w:rFonts w:ascii="Times New Roman" w:hAnsi="Times New Roman" w:cs="Times New Roman"/>
          <w:sz w:val="24"/>
          <w:szCs w:val="24"/>
        </w:rPr>
        <w:t xml:space="preserve"> </w:t>
      </w:r>
      <w:r w:rsidRPr="00143C9F">
        <w:rPr>
          <w:rFonts w:ascii="Times New Roman" w:hAnsi="Times New Roman" w:cs="Times New Roman"/>
          <w:i/>
          <w:sz w:val="24"/>
          <w:szCs w:val="24"/>
        </w:rPr>
        <w:t>(Lauren’s Call)</w:t>
      </w:r>
      <w:r w:rsidRPr="00143C9F">
        <w:rPr>
          <w:rFonts w:ascii="Times New Roman" w:hAnsi="Times New Roman" w:cs="Times New Roman"/>
          <w:sz w:val="24"/>
          <w:szCs w:val="24"/>
        </w:rPr>
        <w:t xml:space="preserve"> by Paloma </w:t>
      </w:r>
      <w:proofErr w:type="spellStart"/>
      <w:r w:rsidRPr="00143C9F">
        <w:rPr>
          <w:rFonts w:ascii="Times New Roman" w:hAnsi="Times New Roman" w:cs="Times New Roman"/>
          <w:sz w:val="24"/>
          <w:szCs w:val="24"/>
        </w:rPr>
        <w:t>Pedrero</w:t>
      </w:r>
      <w:proofErr w:type="spellEnd"/>
      <w:r w:rsidRPr="00143C9F">
        <w:rPr>
          <w:rFonts w:ascii="Times New Roman" w:hAnsi="Times New Roman" w:cs="Times New Roman"/>
          <w:sz w:val="24"/>
          <w:szCs w:val="24"/>
        </w:rPr>
        <w:t xml:space="preserve"> (1985) all deal with characters </w:t>
      </w:r>
      <w:proofErr w:type="gramStart"/>
      <w:r w:rsidRPr="00143C9F">
        <w:rPr>
          <w:rFonts w:ascii="Times New Roman" w:hAnsi="Times New Roman" w:cs="Times New Roman"/>
          <w:sz w:val="24"/>
          <w:szCs w:val="24"/>
        </w:rPr>
        <w:t>in the midst of</w:t>
      </w:r>
      <w:proofErr w:type="gramEnd"/>
      <w:r w:rsidRPr="00143C9F">
        <w:rPr>
          <w:rFonts w:ascii="Times New Roman" w:hAnsi="Times New Roman" w:cs="Times New Roman"/>
          <w:sz w:val="24"/>
          <w:szCs w:val="24"/>
        </w:rPr>
        <w:t xml:space="preserve"> a crisis of identity. </w:t>
      </w:r>
      <w:r w:rsidRPr="00143C9F">
        <w:rPr>
          <w:rFonts w:ascii="Times New Roman" w:hAnsi="Times New Roman" w:cs="Times New Roman"/>
          <w:color w:val="000000"/>
          <w:sz w:val="24"/>
          <w:szCs w:val="24"/>
          <w:shd w:val="clear" w:color="auto" w:fill="FFFFFF"/>
        </w:rPr>
        <w:t xml:space="preserve">Through close reading and analysis covering </w:t>
      </w:r>
      <w:r w:rsidRPr="00143C9F">
        <w:rPr>
          <w:rFonts w:ascii="Times New Roman" w:hAnsi="Times New Roman" w:cs="Times New Roman"/>
          <w:sz w:val="24"/>
          <w:szCs w:val="24"/>
        </w:rPr>
        <w:t>race, ethnicity, gender, and sexuality, the author uncovers what lies behind the mask of the characters in each play.</w:t>
      </w:r>
    </w:p>
    <w:p w14:paraId="6E286F59" w14:textId="77777777" w:rsidR="00DF6EAB" w:rsidRPr="00143C9F" w:rsidRDefault="00DF6EAB" w:rsidP="00DF6EAB">
      <w:pPr>
        <w:pStyle w:val="ListParagraph"/>
        <w:spacing w:line="360" w:lineRule="auto"/>
        <w:ind w:left="1440"/>
        <w:rPr>
          <w:rFonts w:ascii="Times New Roman" w:hAnsi="Times New Roman" w:cs="Times New Roman"/>
          <w:sz w:val="24"/>
          <w:szCs w:val="24"/>
        </w:rPr>
      </w:pPr>
    </w:p>
    <w:p w14:paraId="58E9EB30" w14:textId="5F5A5C24" w:rsidR="00143C9F" w:rsidRPr="00143C9F" w:rsidRDefault="002E23E1" w:rsidP="00143C9F">
      <w:pPr>
        <w:pStyle w:val="ListParagraph"/>
        <w:numPr>
          <w:ilvl w:val="0"/>
          <w:numId w:val="4"/>
        </w:numPr>
        <w:spacing w:after="0" w:line="360" w:lineRule="auto"/>
        <w:textAlignment w:val="baseline"/>
        <w:rPr>
          <w:rFonts w:ascii="Times New Roman" w:eastAsia="Times New Roman" w:hAnsi="Times New Roman" w:cs="Times New Roman"/>
          <w:sz w:val="24"/>
          <w:szCs w:val="24"/>
        </w:rPr>
      </w:pPr>
      <w:r w:rsidRPr="002E23E1">
        <w:rPr>
          <w:rFonts w:ascii="Times New Roman" w:eastAsia="Times New Roman" w:hAnsi="Times New Roman" w:cs="Times New Roman"/>
          <w:b/>
          <w:bCs/>
          <w:sz w:val="24"/>
          <w:szCs w:val="24"/>
          <w:bdr w:val="none" w:sz="0" w:space="0" w:color="auto" w:frame="1"/>
        </w:rPr>
        <w:t>(Book chapter)</w:t>
      </w:r>
      <w:r w:rsidRPr="002E23E1">
        <w:rPr>
          <w:rFonts w:ascii="Times New Roman" w:eastAsia="Times New Roman" w:hAnsi="Times New Roman" w:cs="Times New Roman"/>
          <w:sz w:val="24"/>
          <w:szCs w:val="24"/>
          <w:bdr w:val="none" w:sz="0" w:space="0" w:color="auto" w:frame="1"/>
        </w:rPr>
        <w:t xml:space="preserve"> “</w:t>
      </w:r>
      <w:r w:rsidR="00143C9F" w:rsidRPr="00143C9F">
        <w:rPr>
          <w:rFonts w:ascii="Times New Roman" w:eastAsia="Times New Roman" w:hAnsi="Times New Roman" w:cs="Times New Roman"/>
          <w:sz w:val="24"/>
          <w:szCs w:val="24"/>
          <w:bdr w:val="none" w:sz="0" w:space="0" w:color="auto" w:frame="1"/>
        </w:rPr>
        <w:t>Trickster Women and “</w:t>
      </w:r>
      <w:proofErr w:type="spellStart"/>
      <w:r w:rsidR="00143C9F" w:rsidRPr="00143C9F">
        <w:rPr>
          <w:rFonts w:ascii="Times New Roman" w:eastAsia="Times New Roman" w:hAnsi="Times New Roman" w:cs="Times New Roman"/>
          <w:sz w:val="24"/>
          <w:szCs w:val="24"/>
          <w:bdr w:val="none" w:sz="0" w:space="0" w:color="auto" w:frame="1"/>
        </w:rPr>
        <w:t>Chicas</w:t>
      </w:r>
      <w:proofErr w:type="spellEnd"/>
      <w:r w:rsidR="00143C9F" w:rsidRPr="00143C9F">
        <w:rPr>
          <w:rFonts w:ascii="Times New Roman" w:eastAsia="Times New Roman" w:hAnsi="Times New Roman" w:cs="Times New Roman"/>
          <w:sz w:val="24"/>
          <w:szCs w:val="24"/>
          <w:bdr w:val="none" w:sz="0" w:space="0" w:color="auto" w:frame="1"/>
        </w:rPr>
        <w:t xml:space="preserve"> </w:t>
      </w:r>
      <w:proofErr w:type="spellStart"/>
      <w:r w:rsidR="00143C9F" w:rsidRPr="00143C9F">
        <w:rPr>
          <w:rFonts w:ascii="Times New Roman" w:eastAsia="Times New Roman" w:hAnsi="Times New Roman" w:cs="Times New Roman"/>
          <w:sz w:val="24"/>
          <w:szCs w:val="24"/>
          <w:bdr w:val="none" w:sz="0" w:space="0" w:color="auto" w:frame="1"/>
        </w:rPr>
        <w:t>Raras</w:t>
      </w:r>
      <w:proofErr w:type="spellEnd"/>
      <w:r w:rsidR="00143C9F" w:rsidRPr="00143C9F">
        <w:rPr>
          <w:rFonts w:ascii="Times New Roman" w:eastAsia="Times New Roman" w:hAnsi="Times New Roman" w:cs="Times New Roman"/>
          <w:sz w:val="24"/>
          <w:szCs w:val="24"/>
          <w:bdr w:val="none" w:sz="0" w:space="0" w:color="auto" w:frame="1"/>
        </w:rPr>
        <w:t xml:space="preserve">”:  Exploring Gender Identity and Sexuality with </w:t>
      </w:r>
      <w:proofErr w:type="spellStart"/>
      <w:r w:rsidR="00143C9F" w:rsidRPr="00143C9F">
        <w:rPr>
          <w:rFonts w:ascii="Times New Roman" w:eastAsia="Times New Roman" w:hAnsi="Times New Roman" w:cs="Times New Roman"/>
          <w:sz w:val="24"/>
          <w:szCs w:val="24"/>
          <w:bdr w:val="none" w:sz="0" w:space="0" w:color="auto" w:frame="1"/>
        </w:rPr>
        <w:t>Txus</w:t>
      </w:r>
      <w:proofErr w:type="spellEnd"/>
      <w:r w:rsidR="00143C9F" w:rsidRPr="00143C9F">
        <w:rPr>
          <w:rFonts w:ascii="Times New Roman" w:eastAsia="Times New Roman" w:hAnsi="Times New Roman" w:cs="Times New Roman"/>
          <w:sz w:val="24"/>
          <w:szCs w:val="24"/>
          <w:bdr w:val="none" w:sz="0" w:space="0" w:color="auto" w:frame="1"/>
        </w:rPr>
        <w:t xml:space="preserve"> García and Hannah Gadsby" in </w:t>
      </w:r>
      <w:r w:rsidR="00143C9F" w:rsidRPr="00143C9F">
        <w:rPr>
          <w:rFonts w:ascii="Times New Roman" w:eastAsia="Times New Roman" w:hAnsi="Times New Roman" w:cs="Times New Roman"/>
          <w:i/>
          <w:iCs/>
          <w:color w:val="1D2228"/>
          <w:sz w:val="24"/>
          <w:szCs w:val="24"/>
          <w:bdr w:val="none" w:sz="0" w:space="0" w:color="auto" w:frame="1"/>
        </w:rPr>
        <w:t>Queer Women in Modern Spanish Literature: Activism, Sexuality, the Otherness of the ‘</w:t>
      </w:r>
      <w:proofErr w:type="spellStart"/>
      <w:r w:rsidR="00143C9F" w:rsidRPr="00143C9F">
        <w:rPr>
          <w:rFonts w:ascii="Times New Roman" w:eastAsia="Times New Roman" w:hAnsi="Times New Roman" w:cs="Times New Roman"/>
          <w:i/>
          <w:iCs/>
          <w:color w:val="1D2228"/>
          <w:sz w:val="24"/>
          <w:szCs w:val="24"/>
          <w:bdr w:val="none" w:sz="0" w:space="0" w:color="auto" w:frame="1"/>
        </w:rPr>
        <w:t>Chicas</w:t>
      </w:r>
      <w:proofErr w:type="spellEnd"/>
      <w:r w:rsidR="00143C9F" w:rsidRPr="00143C9F">
        <w:rPr>
          <w:rFonts w:ascii="Times New Roman" w:eastAsia="Times New Roman" w:hAnsi="Times New Roman" w:cs="Times New Roman"/>
          <w:i/>
          <w:iCs/>
          <w:color w:val="1D2228"/>
          <w:sz w:val="24"/>
          <w:szCs w:val="24"/>
          <w:bdr w:val="none" w:sz="0" w:space="0" w:color="auto" w:frame="1"/>
        </w:rPr>
        <w:t xml:space="preserve"> </w:t>
      </w:r>
      <w:proofErr w:type="spellStart"/>
      <w:r w:rsidR="00143C9F" w:rsidRPr="00143C9F">
        <w:rPr>
          <w:rFonts w:ascii="Times New Roman" w:eastAsia="Times New Roman" w:hAnsi="Times New Roman" w:cs="Times New Roman"/>
          <w:i/>
          <w:iCs/>
          <w:color w:val="1D2228"/>
          <w:sz w:val="24"/>
          <w:szCs w:val="24"/>
          <w:bdr w:val="none" w:sz="0" w:space="0" w:color="auto" w:frame="1"/>
        </w:rPr>
        <w:t>Raras</w:t>
      </w:r>
      <w:proofErr w:type="spellEnd"/>
      <w:r w:rsidR="00143C9F" w:rsidRPr="00143C9F">
        <w:rPr>
          <w:rFonts w:ascii="Times New Roman" w:eastAsia="Times New Roman" w:hAnsi="Times New Roman" w:cs="Times New Roman"/>
          <w:i/>
          <w:iCs/>
          <w:color w:val="1D2228"/>
          <w:sz w:val="24"/>
          <w:szCs w:val="24"/>
          <w:bdr w:val="none" w:sz="0" w:space="0" w:color="auto" w:frame="1"/>
        </w:rPr>
        <w:t>’ </w:t>
      </w:r>
      <w:r w:rsidR="00143C9F" w:rsidRPr="00143C9F">
        <w:rPr>
          <w:rFonts w:ascii="Times New Roman" w:eastAsia="Times New Roman" w:hAnsi="Times New Roman" w:cs="Times New Roman"/>
          <w:sz w:val="24"/>
          <w:szCs w:val="24"/>
          <w:bdr w:val="none" w:sz="0" w:space="0" w:color="auto" w:frame="1"/>
        </w:rPr>
        <w:t xml:space="preserve">Edited by Lou </w:t>
      </w:r>
      <w:proofErr w:type="spellStart"/>
      <w:r w:rsidR="00143C9F" w:rsidRPr="00143C9F">
        <w:rPr>
          <w:rFonts w:ascii="Times New Roman" w:eastAsia="Times New Roman" w:hAnsi="Times New Roman" w:cs="Times New Roman"/>
          <w:sz w:val="24"/>
          <w:szCs w:val="24"/>
          <w:bdr w:val="none" w:sz="0" w:space="0" w:color="auto" w:frame="1"/>
        </w:rPr>
        <w:t>Charnon</w:t>
      </w:r>
      <w:proofErr w:type="spellEnd"/>
      <w:r w:rsidR="00143C9F" w:rsidRPr="00143C9F">
        <w:rPr>
          <w:rFonts w:ascii="Times New Roman" w:eastAsia="Times New Roman" w:hAnsi="Times New Roman" w:cs="Times New Roman"/>
          <w:sz w:val="24"/>
          <w:szCs w:val="24"/>
          <w:bdr w:val="none" w:sz="0" w:space="0" w:color="auto" w:frame="1"/>
        </w:rPr>
        <w:t>-Deutsch and Ana I. Simón-Alegre. New York: Routledge, 2022. 149-166. </w:t>
      </w:r>
      <w:r w:rsidR="00143C9F" w:rsidRPr="00143C9F">
        <w:rPr>
          <w:rFonts w:ascii="Times New Roman" w:eastAsia="Times New Roman" w:hAnsi="Times New Roman" w:cs="Times New Roman"/>
          <w:sz w:val="24"/>
          <w:szCs w:val="24"/>
          <w:bdr w:val="none" w:sz="0" w:space="0" w:color="auto" w:frame="1"/>
        </w:rPr>
        <w:br/>
      </w:r>
    </w:p>
    <w:p w14:paraId="20F083C1" w14:textId="05C1D9F1" w:rsidR="00143C9F" w:rsidRPr="00143C9F" w:rsidRDefault="00143C9F" w:rsidP="00DF6EAB">
      <w:pPr>
        <w:numPr>
          <w:ilvl w:val="0"/>
          <w:numId w:val="2"/>
        </w:numPr>
        <w:spacing w:after="0" w:line="360" w:lineRule="auto"/>
        <w:ind w:right="32" w:hanging="270"/>
        <w:textAlignment w:val="baseline"/>
        <w:rPr>
          <w:rFonts w:ascii="Times New Roman" w:eastAsia="Times New Roman" w:hAnsi="Times New Roman" w:cs="Times New Roman"/>
          <w:sz w:val="24"/>
          <w:szCs w:val="24"/>
          <w:bdr w:val="none" w:sz="0" w:space="0" w:color="auto" w:frame="1"/>
        </w:rPr>
      </w:pPr>
      <w:r w:rsidRPr="00143C9F">
        <w:rPr>
          <w:rFonts w:ascii="Times New Roman" w:eastAsia="Times New Roman" w:hAnsi="Times New Roman" w:cs="Times New Roman"/>
          <w:color w:val="000000"/>
          <w:sz w:val="24"/>
          <w:szCs w:val="24"/>
          <w:bdr w:val="none" w:sz="0" w:space="0" w:color="auto" w:frame="1"/>
        </w:rPr>
        <w:t xml:space="preserve">The poet </w:t>
      </w:r>
      <w:proofErr w:type="spellStart"/>
      <w:r w:rsidRPr="00143C9F">
        <w:rPr>
          <w:rFonts w:ascii="Times New Roman" w:eastAsia="Times New Roman" w:hAnsi="Times New Roman" w:cs="Times New Roman"/>
          <w:color w:val="000000"/>
          <w:sz w:val="24"/>
          <w:szCs w:val="24"/>
          <w:bdr w:val="none" w:sz="0" w:space="0" w:color="auto" w:frame="1"/>
        </w:rPr>
        <w:t>Txus</w:t>
      </w:r>
      <w:proofErr w:type="spellEnd"/>
      <w:r w:rsidRPr="00143C9F">
        <w:rPr>
          <w:rFonts w:ascii="Times New Roman" w:eastAsia="Times New Roman" w:hAnsi="Times New Roman" w:cs="Times New Roman"/>
          <w:color w:val="000000"/>
          <w:sz w:val="24"/>
          <w:szCs w:val="24"/>
          <w:bdr w:val="none" w:sz="0" w:space="0" w:color="auto" w:frame="1"/>
        </w:rPr>
        <w:t xml:space="preserve"> García, in her book </w:t>
      </w:r>
      <w:proofErr w:type="spellStart"/>
      <w:r w:rsidRPr="00143C9F">
        <w:rPr>
          <w:rFonts w:ascii="Times New Roman" w:eastAsia="Times New Roman" w:hAnsi="Times New Roman" w:cs="Times New Roman"/>
          <w:i/>
          <w:iCs/>
          <w:color w:val="000000"/>
          <w:sz w:val="24"/>
          <w:szCs w:val="24"/>
          <w:bdr w:val="none" w:sz="0" w:space="0" w:color="auto" w:frame="1"/>
        </w:rPr>
        <w:t>Poesía</w:t>
      </w:r>
      <w:proofErr w:type="spellEnd"/>
      <w:r w:rsidRPr="00143C9F">
        <w:rPr>
          <w:rFonts w:ascii="Times New Roman" w:eastAsia="Times New Roman" w:hAnsi="Times New Roman" w:cs="Times New Roman"/>
          <w:i/>
          <w:iCs/>
          <w:color w:val="000000"/>
          <w:sz w:val="24"/>
          <w:szCs w:val="24"/>
          <w:bdr w:val="none" w:sz="0" w:space="0" w:color="auto" w:frame="1"/>
        </w:rPr>
        <w:t xml:space="preserve"> para </w:t>
      </w:r>
      <w:proofErr w:type="spellStart"/>
      <w:r w:rsidRPr="00143C9F">
        <w:rPr>
          <w:rFonts w:ascii="Times New Roman" w:eastAsia="Times New Roman" w:hAnsi="Times New Roman" w:cs="Times New Roman"/>
          <w:i/>
          <w:iCs/>
          <w:color w:val="000000"/>
          <w:sz w:val="24"/>
          <w:szCs w:val="24"/>
          <w:bdr w:val="none" w:sz="0" w:space="0" w:color="auto" w:frame="1"/>
        </w:rPr>
        <w:t>niñas</w:t>
      </w:r>
      <w:proofErr w:type="spellEnd"/>
      <w:r w:rsidRPr="00143C9F">
        <w:rPr>
          <w:rFonts w:ascii="Times New Roman" w:eastAsia="Times New Roman" w:hAnsi="Times New Roman" w:cs="Times New Roman"/>
          <w:i/>
          <w:iCs/>
          <w:color w:val="000000"/>
          <w:sz w:val="24"/>
          <w:szCs w:val="24"/>
          <w:bdr w:val="none" w:sz="0" w:space="0" w:color="auto" w:frame="1"/>
        </w:rPr>
        <w:t xml:space="preserve"> bien</w:t>
      </w:r>
      <w:r w:rsidRPr="00143C9F">
        <w:rPr>
          <w:rFonts w:ascii="Times New Roman" w:eastAsia="Times New Roman" w:hAnsi="Times New Roman" w:cs="Times New Roman"/>
          <w:color w:val="000000"/>
          <w:sz w:val="24"/>
          <w:szCs w:val="24"/>
          <w:bdr w:val="none" w:sz="0" w:space="0" w:color="auto" w:frame="1"/>
        </w:rPr>
        <w:t>: </w:t>
      </w:r>
      <w:proofErr w:type="gramStart"/>
      <w:r w:rsidRPr="00143C9F">
        <w:rPr>
          <w:rFonts w:ascii="Times New Roman" w:eastAsia="Times New Roman" w:hAnsi="Times New Roman" w:cs="Times New Roman"/>
          <w:i/>
          <w:iCs/>
          <w:color w:val="000000"/>
          <w:sz w:val="24"/>
          <w:szCs w:val="24"/>
          <w:bdr w:val="none" w:sz="0" w:space="0" w:color="auto" w:frame="1"/>
        </w:rPr>
        <w:t>Tits</w:t>
      </w:r>
      <w:proofErr w:type="gramEnd"/>
      <w:r w:rsidRPr="00143C9F">
        <w:rPr>
          <w:rFonts w:ascii="Times New Roman" w:eastAsia="Times New Roman" w:hAnsi="Times New Roman" w:cs="Times New Roman"/>
          <w:i/>
          <w:iCs/>
          <w:color w:val="000000"/>
          <w:sz w:val="24"/>
          <w:szCs w:val="24"/>
          <w:bdr w:val="none" w:sz="0" w:space="0" w:color="auto" w:frame="1"/>
        </w:rPr>
        <w:t xml:space="preserve"> in My Bowl (Poetry for Good Girls: Tits in My Bowl; </w:t>
      </w:r>
      <w:r w:rsidRPr="00143C9F">
        <w:rPr>
          <w:rFonts w:ascii="Times New Roman" w:eastAsia="Times New Roman" w:hAnsi="Times New Roman" w:cs="Times New Roman"/>
          <w:color w:val="000000"/>
          <w:sz w:val="24"/>
          <w:szCs w:val="24"/>
          <w:bdr w:val="none" w:sz="0" w:space="0" w:color="auto" w:frame="1"/>
        </w:rPr>
        <w:t>2018</w:t>
      </w:r>
      <w:r w:rsidRPr="00143C9F">
        <w:rPr>
          <w:rFonts w:ascii="Times New Roman" w:eastAsia="Times New Roman" w:hAnsi="Times New Roman" w:cs="Times New Roman"/>
          <w:i/>
          <w:iCs/>
          <w:color w:val="000000"/>
          <w:sz w:val="24"/>
          <w:szCs w:val="24"/>
          <w:bdr w:val="none" w:sz="0" w:space="0" w:color="auto" w:frame="1"/>
        </w:rPr>
        <w:t>)</w:t>
      </w:r>
      <w:r w:rsidRPr="00143C9F">
        <w:rPr>
          <w:rFonts w:ascii="Times New Roman" w:eastAsia="Times New Roman" w:hAnsi="Times New Roman" w:cs="Times New Roman"/>
          <w:color w:val="000000"/>
          <w:sz w:val="24"/>
          <w:szCs w:val="24"/>
          <w:bdr w:val="none" w:sz="0" w:space="0" w:color="auto" w:frame="1"/>
        </w:rPr>
        <w:t>, and the comedian Hannah Gadsby in her comedy special “Nanette” (2018), focus on gender identity, sexuality, and society’s perception and acceptance of people who do not identify as heteronormative.  Through their work, they describe how problematic it was to be “other”, and not fit in with their cisgender heterosexual peers when they were growing up.  Although these two artists are from different countries, they are similar in that they are both LGBTQ+ activists who tell their stories though poetry to evoke emotion and pave the way for others like them to accept their differences and show their true identities.   </w:t>
      </w:r>
    </w:p>
    <w:p w14:paraId="78D29A09" w14:textId="77777777" w:rsidR="00143C9F" w:rsidRPr="00143C9F" w:rsidRDefault="00143C9F" w:rsidP="00143C9F">
      <w:pPr>
        <w:spacing w:after="0" w:line="360" w:lineRule="auto"/>
        <w:ind w:left="720" w:right="32"/>
        <w:textAlignment w:val="baseline"/>
        <w:rPr>
          <w:rFonts w:ascii="Times New Roman" w:eastAsia="Times New Roman" w:hAnsi="Times New Roman" w:cs="Times New Roman"/>
          <w:sz w:val="24"/>
          <w:szCs w:val="24"/>
          <w:bdr w:val="none" w:sz="0" w:space="0" w:color="auto" w:frame="1"/>
        </w:rPr>
      </w:pPr>
    </w:p>
    <w:p w14:paraId="45FB4B7E" w14:textId="5E90B32E" w:rsidR="00143C9F" w:rsidRPr="00DF6EAB" w:rsidRDefault="002E23E1" w:rsidP="00143C9F">
      <w:pPr>
        <w:pStyle w:val="ListParagraph"/>
        <w:numPr>
          <w:ilvl w:val="0"/>
          <w:numId w:val="4"/>
        </w:numPr>
        <w:spacing w:after="0" w:line="360" w:lineRule="auto"/>
        <w:ind w:right="32"/>
        <w:textAlignment w:val="baseline"/>
        <w:rPr>
          <w:rFonts w:ascii="Times New Roman" w:eastAsia="Times New Roman" w:hAnsi="Times New Roman" w:cs="Times New Roman"/>
          <w:sz w:val="24"/>
          <w:szCs w:val="24"/>
          <w:bdr w:val="none" w:sz="0" w:space="0" w:color="auto" w:frame="1"/>
        </w:rPr>
      </w:pPr>
      <w:r w:rsidRPr="002E23E1">
        <w:rPr>
          <w:rFonts w:ascii="Times New Roman" w:eastAsia="Times New Roman" w:hAnsi="Times New Roman" w:cs="Times New Roman"/>
          <w:b/>
          <w:bCs/>
          <w:sz w:val="24"/>
          <w:szCs w:val="24"/>
          <w:bdr w:val="none" w:sz="0" w:space="0" w:color="auto" w:frame="1"/>
        </w:rPr>
        <w:lastRenderedPageBreak/>
        <w:t>(Book chapter)</w:t>
      </w:r>
      <w:r w:rsidRPr="002E23E1">
        <w:rPr>
          <w:rFonts w:ascii="Times New Roman" w:eastAsia="Times New Roman" w:hAnsi="Times New Roman" w:cs="Times New Roman"/>
          <w:sz w:val="24"/>
          <w:szCs w:val="24"/>
          <w:bdr w:val="none" w:sz="0" w:space="0" w:color="auto" w:frame="1"/>
        </w:rPr>
        <w:t xml:space="preserve"> </w:t>
      </w:r>
      <w:r w:rsidR="00143C9F" w:rsidRPr="00143C9F">
        <w:rPr>
          <w:rFonts w:ascii="Times New Roman" w:eastAsia="Times New Roman" w:hAnsi="Times New Roman" w:cs="Times New Roman"/>
          <w:color w:val="000000"/>
          <w:sz w:val="24"/>
          <w:szCs w:val="24"/>
          <w:bdr w:val="none" w:sz="0" w:space="0" w:color="auto" w:frame="1"/>
        </w:rPr>
        <w:t>“</w:t>
      </w:r>
      <w:proofErr w:type="spellStart"/>
      <w:r w:rsidR="00143C9F" w:rsidRPr="00143C9F">
        <w:rPr>
          <w:rFonts w:ascii="Times New Roman" w:eastAsia="Times New Roman" w:hAnsi="Times New Roman" w:cs="Times New Roman"/>
          <w:color w:val="000000"/>
          <w:sz w:val="24"/>
          <w:szCs w:val="24"/>
          <w:bdr w:val="none" w:sz="0" w:space="0" w:color="auto" w:frame="1"/>
        </w:rPr>
        <w:t>Rompiendo</w:t>
      </w:r>
      <w:proofErr w:type="spellEnd"/>
      <w:r w:rsidR="00143C9F" w:rsidRPr="00143C9F">
        <w:rPr>
          <w:rFonts w:ascii="Times New Roman" w:eastAsia="Times New Roman" w:hAnsi="Times New Roman" w:cs="Times New Roman"/>
          <w:color w:val="000000"/>
          <w:sz w:val="24"/>
          <w:szCs w:val="24"/>
          <w:bdr w:val="none" w:sz="0" w:space="0" w:color="auto" w:frame="1"/>
        </w:rPr>
        <w:t xml:space="preserve"> Barreras </w:t>
      </w:r>
      <w:proofErr w:type="spellStart"/>
      <w:r w:rsidR="00143C9F" w:rsidRPr="00143C9F">
        <w:rPr>
          <w:rFonts w:ascii="Times New Roman" w:eastAsia="Times New Roman" w:hAnsi="Times New Roman" w:cs="Times New Roman"/>
          <w:color w:val="000000"/>
          <w:sz w:val="24"/>
          <w:szCs w:val="24"/>
          <w:bdr w:val="none" w:sz="0" w:space="0" w:color="auto" w:frame="1"/>
        </w:rPr>
        <w:t>Heteronormativas</w:t>
      </w:r>
      <w:proofErr w:type="spellEnd"/>
      <w:r w:rsidR="00143C9F" w:rsidRPr="00143C9F">
        <w:rPr>
          <w:rFonts w:ascii="Times New Roman" w:eastAsia="Times New Roman" w:hAnsi="Times New Roman" w:cs="Times New Roman"/>
          <w:color w:val="000000"/>
          <w:sz w:val="24"/>
          <w:szCs w:val="24"/>
          <w:bdr w:val="none" w:sz="0" w:space="0" w:color="auto" w:frame="1"/>
        </w:rPr>
        <w:t xml:space="preserve">: </w:t>
      </w:r>
      <w:proofErr w:type="spellStart"/>
      <w:r w:rsidR="00143C9F" w:rsidRPr="00143C9F">
        <w:rPr>
          <w:rFonts w:ascii="Times New Roman" w:eastAsia="Times New Roman" w:hAnsi="Times New Roman" w:cs="Times New Roman"/>
          <w:color w:val="000000"/>
          <w:sz w:val="24"/>
          <w:szCs w:val="24"/>
          <w:bdr w:val="none" w:sz="0" w:space="0" w:color="auto" w:frame="1"/>
        </w:rPr>
        <w:t>Txus</w:t>
      </w:r>
      <w:proofErr w:type="spellEnd"/>
      <w:r w:rsidR="00143C9F" w:rsidRPr="00143C9F">
        <w:rPr>
          <w:rFonts w:ascii="Times New Roman" w:eastAsia="Times New Roman" w:hAnsi="Times New Roman" w:cs="Times New Roman"/>
          <w:color w:val="000000"/>
          <w:sz w:val="24"/>
          <w:szCs w:val="24"/>
          <w:bdr w:val="none" w:sz="0" w:space="0" w:color="auto" w:frame="1"/>
        </w:rPr>
        <w:t xml:space="preserve"> García </w:t>
      </w:r>
      <w:proofErr w:type="spellStart"/>
      <w:r w:rsidR="00143C9F" w:rsidRPr="00143C9F">
        <w:rPr>
          <w:rFonts w:ascii="Times New Roman" w:eastAsia="Times New Roman" w:hAnsi="Times New Roman" w:cs="Times New Roman"/>
          <w:color w:val="000000"/>
          <w:sz w:val="24"/>
          <w:szCs w:val="24"/>
          <w:bdr w:val="none" w:sz="0" w:space="0" w:color="auto" w:frame="1"/>
        </w:rPr>
        <w:t>y</w:t>
      </w:r>
      <w:proofErr w:type="spellEnd"/>
      <w:r w:rsidR="00143C9F" w:rsidRPr="00143C9F">
        <w:rPr>
          <w:rFonts w:ascii="Times New Roman" w:eastAsia="Times New Roman" w:hAnsi="Times New Roman" w:cs="Times New Roman"/>
          <w:color w:val="000000"/>
          <w:sz w:val="24"/>
          <w:szCs w:val="24"/>
          <w:bdr w:val="none" w:sz="0" w:space="0" w:color="auto" w:frame="1"/>
        </w:rPr>
        <w:t xml:space="preserve"> Denice Frohman” in </w:t>
      </w:r>
      <w:r w:rsidR="00143C9F" w:rsidRPr="00143C9F">
        <w:rPr>
          <w:rFonts w:ascii="Times New Roman" w:eastAsia="Times New Roman" w:hAnsi="Times New Roman" w:cs="Times New Roman"/>
          <w:i/>
          <w:iCs/>
          <w:sz w:val="24"/>
          <w:szCs w:val="24"/>
          <w:bdr w:val="none" w:sz="0" w:space="0" w:color="auto" w:frame="1"/>
        </w:rPr>
        <w:t xml:space="preserve">Del </w:t>
      </w:r>
      <w:proofErr w:type="spellStart"/>
      <w:r w:rsidR="00143C9F" w:rsidRPr="00143C9F">
        <w:rPr>
          <w:rFonts w:ascii="Times New Roman" w:eastAsia="Times New Roman" w:hAnsi="Times New Roman" w:cs="Times New Roman"/>
          <w:i/>
          <w:iCs/>
          <w:sz w:val="24"/>
          <w:szCs w:val="24"/>
          <w:bdr w:val="none" w:sz="0" w:space="0" w:color="auto" w:frame="1"/>
        </w:rPr>
        <w:t>salvaje</w:t>
      </w:r>
      <w:proofErr w:type="spellEnd"/>
      <w:r w:rsidR="00143C9F" w:rsidRPr="00143C9F">
        <w:rPr>
          <w:rFonts w:ascii="Times New Roman" w:eastAsia="Times New Roman" w:hAnsi="Times New Roman" w:cs="Times New Roman"/>
          <w:i/>
          <w:iCs/>
          <w:sz w:val="24"/>
          <w:szCs w:val="24"/>
          <w:bdr w:val="none" w:sz="0" w:space="0" w:color="auto" w:frame="1"/>
        </w:rPr>
        <w:t xml:space="preserve"> </w:t>
      </w:r>
      <w:proofErr w:type="spellStart"/>
      <w:r w:rsidR="00143C9F" w:rsidRPr="00143C9F">
        <w:rPr>
          <w:rFonts w:ascii="Times New Roman" w:eastAsia="Times New Roman" w:hAnsi="Times New Roman" w:cs="Times New Roman"/>
          <w:i/>
          <w:iCs/>
          <w:sz w:val="24"/>
          <w:szCs w:val="24"/>
          <w:bdr w:val="none" w:sz="0" w:space="0" w:color="auto" w:frame="1"/>
        </w:rPr>
        <w:t>siglo</w:t>
      </w:r>
      <w:proofErr w:type="spellEnd"/>
      <w:r w:rsidR="00143C9F" w:rsidRPr="00143C9F">
        <w:rPr>
          <w:rFonts w:ascii="Times New Roman" w:eastAsia="Times New Roman" w:hAnsi="Times New Roman" w:cs="Times New Roman"/>
          <w:i/>
          <w:iCs/>
          <w:sz w:val="24"/>
          <w:szCs w:val="24"/>
          <w:bdr w:val="none" w:sz="0" w:space="0" w:color="auto" w:frame="1"/>
        </w:rPr>
        <w:t xml:space="preserve"> XIX al </w:t>
      </w:r>
      <w:proofErr w:type="spellStart"/>
      <w:r w:rsidR="00143C9F" w:rsidRPr="00143C9F">
        <w:rPr>
          <w:rFonts w:ascii="Times New Roman" w:eastAsia="Times New Roman" w:hAnsi="Times New Roman" w:cs="Times New Roman"/>
          <w:i/>
          <w:iCs/>
          <w:sz w:val="24"/>
          <w:szCs w:val="24"/>
          <w:bdr w:val="none" w:sz="0" w:space="0" w:color="auto" w:frame="1"/>
        </w:rPr>
        <w:t>inestable</w:t>
      </w:r>
      <w:proofErr w:type="spellEnd"/>
      <w:r w:rsidR="00143C9F" w:rsidRPr="00143C9F">
        <w:rPr>
          <w:rFonts w:ascii="Times New Roman" w:eastAsia="Times New Roman" w:hAnsi="Times New Roman" w:cs="Times New Roman"/>
          <w:i/>
          <w:iCs/>
          <w:sz w:val="24"/>
          <w:szCs w:val="24"/>
          <w:bdr w:val="none" w:sz="0" w:space="0" w:color="auto" w:frame="1"/>
        </w:rPr>
        <w:t xml:space="preserve"> </w:t>
      </w:r>
      <w:proofErr w:type="spellStart"/>
      <w:r w:rsidR="00143C9F" w:rsidRPr="00143C9F">
        <w:rPr>
          <w:rFonts w:ascii="Times New Roman" w:eastAsia="Times New Roman" w:hAnsi="Times New Roman" w:cs="Times New Roman"/>
          <w:i/>
          <w:iCs/>
          <w:sz w:val="24"/>
          <w:szCs w:val="24"/>
          <w:bdr w:val="none" w:sz="0" w:space="0" w:color="auto" w:frame="1"/>
        </w:rPr>
        <w:t>siglo</w:t>
      </w:r>
      <w:proofErr w:type="spellEnd"/>
      <w:r w:rsidR="00143C9F" w:rsidRPr="00143C9F">
        <w:rPr>
          <w:rFonts w:ascii="Times New Roman" w:eastAsia="Times New Roman" w:hAnsi="Times New Roman" w:cs="Times New Roman"/>
          <w:i/>
          <w:iCs/>
          <w:sz w:val="24"/>
          <w:szCs w:val="24"/>
          <w:bdr w:val="none" w:sz="0" w:space="0" w:color="auto" w:frame="1"/>
        </w:rPr>
        <w:t xml:space="preserve"> XX </w:t>
      </w:r>
      <w:proofErr w:type="spellStart"/>
      <w:r w:rsidR="00143C9F" w:rsidRPr="00143C9F">
        <w:rPr>
          <w:rFonts w:ascii="Times New Roman" w:eastAsia="Times New Roman" w:hAnsi="Times New Roman" w:cs="Times New Roman"/>
          <w:i/>
          <w:iCs/>
          <w:sz w:val="24"/>
          <w:szCs w:val="24"/>
          <w:bdr w:val="none" w:sz="0" w:space="0" w:color="auto" w:frame="1"/>
        </w:rPr>
        <w:t>en</w:t>
      </w:r>
      <w:proofErr w:type="spellEnd"/>
      <w:r w:rsidR="00143C9F" w:rsidRPr="00143C9F">
        <w:rPr>
          <w:rFonts w:ascii="Times New Roman" w:eastAsia="Times New Roman" w:hAnsi="Times New Roman" w:cs="Times New Roman"/>
          <w:i/>
          <w:iCs/>
          <w:sz w:val="24"/>
          <w:szCs w:val="24"/>
          <w:bdr w:val="none" w:sz="0" w:space="0" w:color="auto" w:frame="1"/>
        </w:rPr>
        <w:t xml:space="preserve"> las </w:t>
      </w:r>
      <w:proofErr w:type="spellStart"/>
      <w:r w:rsidR="00143C9F" w:rsidRPr="00143C9F">
        <w:rPr>
          <w:rFonts w:ascii="Times New Roman" w:eastAsia="Times New Roman" w:hAnsi="Times New Roman" w:cs="Times New Roman"/>
          <w:i/>
          <w:iCs/>
          <w:sz w:val="24"/>
          <w:szCs w:val="24"/>
          <w:bdr w:val="none" w:sz="0" w:space="0" w:color="auto" w:frame="1"/>
        </w:rPr>
        <w:t>letras</w:t>
      </w:r>
      <w:proofErr w:type="spellEnd"/>
      <w:r w:rsidR="00143C9F" w:rsidRPr="00143C9F">
        <w:rPr>
          <w:rFonts w:ascii="Times New Roman" w:eastAsia="Times New Roman" w:hAnsi="Times New Roman" w:cs="Times New Roman"/>
          <w:i/>
          <w:iCs/>
          <w:sz w:val="24"/>
          <w:szCs w:val="24"/>
          <w:bdr w:val="none" w:sz="0" w:space="0" w:color="auto" w:frame="1"/>
        </w:rPr>
        <w:t xml:space="preserve"> </w:t>
      </w:r>
      <w:proofErr w:type="spellStart"/>
      <w:r w:rsidR="00143C9F" w:rsidRPr="00143C9F">
        <w:rPr>
          <w:rFonts w:ascii="Times New Roman" w:eastAsia="Times New Roman" w:hAnsi="Times New Roman" w:cs="Times New Roman"/>
          <w:i/>
          <w:iCs/>
          <w:sz w:val="24"/>
          <w:szCs w:val="24"/>
          <w:bdr w:val="none" w:sz="0" w:space="0" w:color="auto" w:frame="1"/>
        </w:rPr>
        <w:t>trasatlánticas</w:t>
      </w:r>
      <w:proofErr w:type="spellEnd"/>
      <w:r w:rsidR="00143C9F" w:rsidRPr="00143C9F">
        <w:rPr>
          <w:rFonts w:ascii="Times New Roman" w:eastAsia="Times New Roman" w:hAnsi="Times New Roman" w:cs="Times New Roman"/>
          <w:i/>
          <w:iCs/>
          <w:sz w:val="24"/>
          <w:szCs w:val="24"/>
          <w:bdr w:val="none" w:sz="0" w:space="0" w:color="auto" w:frame="1"/>
        </w:rPr>
        <w:t xml:space="preserve">: </w:t>
      </w:r>
      <w:proofErr w:type="spellStart"/>
      <w:r w:rsidR="00143C9F" w:rsidRPr="00143C9F">
        <w:rPr>
          <w:rFonts w:ascii="Times New Roman" w:eastAsia="Times New Roman" w:hAnsi="Times New Roman" w:cs="Times New Roman"/>
          <w:i/>
          <w:iCs/>
          <w:sz w:val="24"/>
          <w:szCs w:val="24"/>
          <w:bdr w:val="none" w:sz="0" w:space="0" w:color="auto" w:frame="1"/>
        </w:rPr>
        <w:t>una</w:t>
      </w:r>
      <w:proofErr w:type="spellEnd"/>
      <w:r w:rsidR="00143C9F" w:rsidRPr="00143C9F">
        <w:rPr>
          <w:rFonts w:ascii="Times New Roman" w:eastAsia="Times New Roman" w:hAnsi="Times New Roman" w:cs="Times New Roman"/>
          <w:i/>
          <w:iCs/>
          <w:sz w:val="24"/>
          <w:szCs w:val="24"/>
          <w:bdr w:val="none" w:sz="0" w:space="0" w:color="auto" w:frame="1"/>
        </w:rPr>
        <w:t xml:space="preserve"> </w:t>
      </w:r>
      <w:proofErr w:type="spellStart"/>
      <w:r w:rsidR="00143C9F" w:rsidRPr="00143C9F">
        <w:rPr>
          <w:rFonts w:ascii="Times New Roman" w:eastAsia="Times New Roman" w:hAnsi="Times New Roman" w:cs="Times New Roman"/>
          <w:i/>
          <w:iCs/>
          <w:sz w:val="24"/>
          <w:szCs w:val="24"/>
          <w:bdr w:val="none" w:sz="0" w:space="0" w:color="auto" w:frame="1"/>
        </w:rPr>
        <w:t>mirada</w:t>
      </w:r>
      <w:proofErr w:type="spellEnd"/>
      <w:r w:rsidR="00143C9F" w:rsidRPr="00143C9F">
        <w:rPr>
          <w:rFonts w:ascii="Times New Roman" w:eastAsia="Times New Roman" w:hAnsi="Times New Roman" w:cs="Times New Roman"/>
          <w:i/>
          <w:iCs/>
          <w:sz w:val="24"/>
          <w:szCs w:val="24"/>
          <w:bdr w:val="none" w:sz="0" w:space="0" w:color="auto" w:frame="1"/>
        </w:rPr>
        <w:t xml:space="preserve"> </w:t>
      </w:r>
      <w:proofErr w:type="spellStart"/>
      <w:r w:rsidR="00143C9F" w:rsidRPr="00143C9F">
        <w:rPr>
          <w:rFonts w:ascii="Times New Roman" w:eastAsia="Times New Roman" w:hAnsi="Times New Roman" w:cs="Times New Roman"/>
          <w:i/>
          <w:iCs/>
          <w:sz w:val="24"/>
          <w:szCs w:val="24"/>
          <w:bdr w:val="none" w:sz="0" w:space="0" w:color="auto" w:frame="1"/>
        </w:rPr>
        <w:t>retrospectiva</w:t>
      </w:r>
      <w:proofErr w:type="spellEnd"/>
      <w:r w:rsidR="00143C9F" w:rsidRPr="00143C9F">
        <w:rPr>
          <w:rFonts w:ascii="Times New Roman" w:eastAsia="Times New Roman" w:hAnsi="Times New Roman" w:cs="Times New Roman"/>
          <w:i/>
          <w:iCs/>
          <w:sz w:val="24"/>
          <w:szCs w:val="24"/>
          <w:bdr w:val="none" w:sz="0" w:space="0" w:color="auto" w:frame="1"/>
        </w:rPr>
        <w:t xml:space="preserve"> a </w:t>
      </w:r>
      <w:proofErr w:type="spellStart"/>
      <w:r w:rsidR="00143C9F" w:rsidRPr="00143C9F">
        <w:rPr>
          <w:rFonts w:ascii="Times New Roman" w:eastAsia="Times New Roman" w:hAnsi="Times New Roman" w:cs="Times New Roman"/>
          <w:i/>
          <w:iCs/>
          <w:sz w:val="24"/>
          <w:szCs w:val="24"/>
          <w:bdr w:val="none" w:sz="0" w:space="0" w:color="auto" w:frame="1"/>
        </w:rPr>
        <w:t>través</w:t>
      </w:r>
      <w:proofErr w:type="spellEnd"/>
      <w:r w:rsidR="00143C9F" w:rsidRPr="00143C9F">
        <w:rPr>
          <w:rFonts w:ascii="Times New Roman" w:eastAsia="Times New Roman" w:hAnsi="Times New Roman" w:cs="Times New Roman"/>
          <w:i/>
          <w:iCs/>
          <w:sz w:val="24"/>
          <w:szCs w:val="24"/>
          <w:bdr w:val="none" w:sz="0" w:space="0" w:color="auto" w:frame="1"/>
        </w:rPr>
        <w:t xml:space="preserve"> de </w:t>
      </w:r>
      <w:proofErr w:type="spellStart"/>
      <w:r w:rsidR="00143C9F" w:rsidRPr="00143C9F">
        <w:rPr>
          <w:rFonts w:ascii="Times New Roman" w:eastAsia="Times New Roman" w:hAnsi="Times New Roman" w:cs="Times New Roman"/>
          <w:i/>
          <w:iCs/>
          <w:sz w:val="24"/>
          <w:szCs w:val="24"/>
          <w:bdr w:val="none" w:sz="0" w:space="0" w:color="auto" w:frame="1"/>
        </w:rPr>
        <w:t>hispanistas</w:t>
      </w:r>
      <w:proofErr w:type="spellEnd"/>
      <w:r w:rsidR="00143C9F" w:rsidRPr="00143C9F">
        <w:rPr>
          <w:rFonts w:ascii="Times New Roman" w:eastAsia="Times New Roman" w:hAnsi="Times New Roman" w:cs="Times New Roman"/>
          <w:i/>
          <w:iCs/>
          <w:sz w:val="24"/>
          <w:szCs w:val="24"/>
          <w:bdr w:val="none" w:sz="0" w:space="0" w:color="auto" w:frame="1"/>
        </w:rPr>
        <w:t> </w:t>
      </w:r>
      <w:r w:rsidR="00143C9F" w:rsidRPr="00143C9F">
        <w:rPr>
          <w:rFonts w:ascii="Times New Roman" w:eastAsia="Times New Roman" w:hAnsi="Times New Roman" w:cs="Times New Roman"/>
          <w:color w:val="000000"/>
          <w:sz w:val="24"/>
          <w:szCs w:val="24"/>
          <w:bdr w:val="none" w:sz="0" w:space="0" w:color="auto" w:frame="1"/>
        </w:rPr>
        <w:t>[</w:t>
      </w:r>
      <w:r w:rsidR="00143C9F" w:rsidRPr="00143C9F">
        <w:rPr>
          <w:rFonts w:ascii="Times New Roman" w:eastAsia="Times New Roman" w:hAnsi="Times New Roman" w:cs="Times New Roman"/>
          <w:i/>
          <w:iCs/>
          <w:color w:val="000000"/>
          <w:sz w:val="24"/>
          <w:szCs w:val="24"/>
          <w:bdr w:val="none" w:sz="0" w:space="0" w:color="auto" w:frame="1"/>
        </w:rPr>
        <w:t xml:space="preserve">From the Wild Nineteenth century to the Unstable Twentieth century in Transatlantic Letters: A Retrospective Look by </w:t>
      </w:r>
      <w:proofErr w:type="spellStart"/>
      <w:r w:rsidR="00143C9F" w:rsidRPr="00143C9F">
        <w:rPr>
          <w:rFonts w:ascii="Times New Roman" w:eastAsia="Times New Roman" w:hAnsi="Times New Roman" w:cs="Times New Roman"/>
          <w:i/>
          <w:iCs/>
          <w:color w:val="000000"/>
          <w:sz w:val="24"/>
          <w:szCs w:val="24"/>
          <w:bdr w:val="none" w:sz="0" w:space="0" w:color="auto" w:frame="1"/>
        </w:rPr>
        <w:t>Hispanists</w:t>
      </w:r>
      <w:proofErr w:type="spellEnd"/>
      <w:r w:rsidR="00143C9F" w:rsidRPr="00143C9F">
        <w:rPr>
          <w:rFonts w:ascii="Times New Roman" w:eastAsia="Times New Roman" w:hAnsi="Times New Roman" w:cs="Times New Roman"/>
          <w:color w:val="000000"/>
          <w:sz w:val="24"/>
          <w:szCs w:val="24"/>
          <w:bdr w:val="none" w:sz="0" w:space="0" w:color="auto" w:frame="1"/>
        </w:rPr>
        <w:t>.] Edited by Ana I. Simón-Alegre. Delaware: Vernon Press, 2022. 241-255. </w:t>
      </w:r>
    </w:p>
    <w:p w14:paraId="187DE609" w14:textId="77777777" w:rsidR="00DF6EAB" w:rsidRPr="00143C9F" w:rsidRDefault="00DF6EAB" w:rsidP="00DF6EAB">
      <w:pPr>
        <w:pStyle w:val="ListParagraph"/>
        <w:spacing w:after="0" w:line="360" w:lineRule="auto"/>
        <w:ind w:right="32"/>
        <w:textAlignment w:val="baseline"/>
        <w:rPr>
          <w:rFonts w:ascii="Times New Roman" w:eastAsia="Times New Roman" w:hAnsi="Times New Roman" w:cs="Times New Roman"/>
          <w:sz w:val="24"/>
          <w:szCs w:val="24"/>
          <w:bdr w:val="none" w:sz="0" w:space="0" w:color="auto" w:frame="1"/>
        </w:rPr>
      </w:pPr>
    </w:p>
    <w:p w14:paraId="548C0C72" w14:textId="77777777" w:rsidR="00143C9F" w:rsidRPr="00143C9F" w:rsidRDefault="00143C9F" w:rsidP="00DF6EAB">
      <w:pPr>
        <w:numPr>
          <w:ilvl w:val="0"/>
          <w:numId w:val="3"/>
        </w:numPr>
        <w:spacing w:after="0" w:line="360" w:lineRule="auto"/>
        <w:ind w:firstLine="0"/>
        <w:jc w:val="both"/>
        <w:textAlignment w:val="baseline"/>
        <w:rPr>
          <w:rFonts w:ascii="Times New Roman" w:eastAsia="Times New Roman" w:hAnsi="Times New Roman" w:cs="Times New Roman"/>
          <w:color w:val="000000"/>
          <w:sz w:val="24"/>
          <w:szCs w:val="24"/>
          <w:bdr w:val="none" w:sz="0" w:space="0" w:color="auto" w:frame="1"/>
        </w:rPr>
      </w:pPr>
      <w:r w:rsidRPr="00143C9F">
        <w:rPr>
          <w:rFonts w:ascii="Times New Roman" w:eastAsia="Times New Roman" w:hAnsi="Times New Roman" w:cs="Times New Roman"/>
          <w:color w:val="000000"/>
          <w:sz w:val="24"/>
          <w:szCs w:val="24"/>
          <w:bdr w:val="none" w:sz="0" w:space="0" w:color="auto" w:frame="1"/>
        </w:rPr>
        <w:t xml:space="preserve">In the poetry of </w:t>
      </w:r>
      <w:proofErr w:type="spellStart"/>
      <w:r w:rsidRPr="00143C9F">
        <w:rPr>
          <w:rFonts w:ascii="Times New Roman" w:eastAsia="Times New Roman" w:hAnsi="Times New Roman" w:cs="Times New Roman"/>
          <w:color w:val="000000"/>
          <w:sz w:val="24"/>
          <w:szCs w:val="24"/>
          <w:bdr w:val="none" w:sz="0" w:space="0" w:color="auto" w:frame="1"/>
        </w:rPr>
        <w:t>Txus</w:t>
      </w:r>
      <w:proofErr w:type="spellEnd"/>
      <w:r w:rsidRPr="00143C9F">
        <w:rPr>
          <w:rFonts w:ascii="Times New Roman" w:eastAsia="Times New Roman" w:hAnsi="Times New Roman" w:cs="Times New Roman"/>
          <w:color w:val="000000"/>
          <w:sz w:val="24"/>
          <w:szCs w:val="24"/>
          <w:bdr w:val="none" w:sz="0" w:space="0" w:color="auto" w:frame="1"/>
        </w:rPr>
        <w:t xml:space="preserve"> Garcia </w:t>
      </w:r>
      <w:r w:rsidRPr="00143C9F">
        <w:rPr>
          <w:rFonts w:ascii="Times New Roman" w:eastAsia="Times New Roman" w:hAnsi="Times New Roman" w:cs="Times New Roman"/>
          <w:color w:val="222222"/>
          <w:sz w:val="24"/>
          <w:szCs w:val="24"/>
          <w:bdr w:val="none" w:sz="0" w:space="0" w:color="auto" w:frame="1"/>
        </w:rPr>
        <w:t>(Tarragona, 1974)</w:t>
      </w:r>
      <w:r w:rsidRPr="00143C9F">
        <w:rPr>
          <w:rFonts w:ascii="Times New Roman" w:eastAsia="Times New Roman" w:hAnsi="Times New Roman" w:cs="Times New Roman"/>
          <w:color w:val="000000"/>
          <w:sz w:val="24"/>
          <w:szCs w:val="24"/>
          <w:bdr w:val="none" w:sz="0" w:space="0" w:color="auto" w:frame="1"/>
        </w:rPr>
        <w:t> and Denice Frohman </w:t>
      </w:r>
      <w:r w:rsidRPr="00143C9F">
        <w:rPr>
          <w:rFonts w:ascii="Times New Roman" w:eastAsia="Times New Roman" w:hAnsi="Times New Roman" w:cs="Times New Roman"/>
          <w:color w:val="222222"/>
          <w:sz w:val="24"/>
          <w:szCs w:val="24"/>
          <w:bdr w:val="none" w:sz="0" w:space="0" w:color="auto" w:frame="1"/>
        </w:rPr>
        <w:t>(New York, NY, 1985)</w:t>
      </w:r>
      <w:r w:rsidRPr="00143C9F">
        <w:rPr>
          <w:rFonts w:ascii="Times New Roman" w:eastAsia="Times New Roman" w:hAnsi="Times New Roman" w:cs="Times New Roman"/>
          <w:color w:val="000000"/>
          <w:sz w:val="24"/>
          <w:szCs w:val="24"/>
          <w:bdr w:val="none" w:sz="0" w:space="0" w:color="auto" w:frame="1"/>
        </w:rPr>
        <w:t>, both artists focus on identity, sexuality and society's perception and acceptance of people who do not identify as heteronormative. Although Garcia is from Spain and Frohman is from the United States, both artists express that it was difficult to grow up in a culture that embraced heterosexuality and strict rules where men and women had to conform to a binary gender system. While writers in the past unfortunately could not break free of the confines of patriarchal oppression, these women of the new generation of poets break free of binary rules and make no apologies for not adhering to the rules of the patriarchal heteronormative society.</w:t>
      </w:r>
      <w:r w:rsidRPr="00143C9F">
        <w:rPr>
          <w:rFonts w:ascii="Times New Roman" w:eastAsia="Times New Roman" w:hAnsi="Times New Roman" w:cs="Times New Roman"/>
          <w:b/>
          <w:bCs/>
          <w:color w:val="222222"/>
          <w:sz w:val="24"/>
          <w:szCs w:val="24"/>
          <w:bdr w:val="none" w:sz="0" w:space="0" w:color="auto" w:frame="1"/>
        </w:rPr>
        <w:t> </w:t>
      </w:r>
    </w:p>
    <w:p w14:paraId="1BC64BEE" w14:textId="75D9A6C1" w:rsidR="00143C9F" w:rsidRPr="00143C9F" w:rsidRDefault="00143C9F" w:rsidP="00DF6EAB">
      <w:pPr>
        <w:spacing w:after="0" w:line="360" w:lineRule="auto"/>
        <w:ind w:left="720"/>
        <w:jc w:val="both"/>
        <w:textAlignment w:val="baseline"/>
        <w:rPr>
          <w:rFonts w:ascii="Times New Roman" w:eastAsia="Times New Roman" w:hAnsi="Times New Roman" w:cs="Times New Roman"/>
          <w:sz w:val="24"/>
          <w:szCs w:val="24"/>
          <w:bdr w:val="none" w:sz="0" w:space="0" w:color="auto" w:frame="1"/>
        </w:rPr>
      </w:pPr>
    </w:p>
    <w:p w14:paraId="215BAD20" w14:textId="467F8953" w:rsidR="00143C9F" w:rsidRPr="00325D3B" w:rsidRDefault="00143C9F" w:rsidP="00BA437D">
      <w:pPr>
        <w:pStyle w:val="ListParagraph"/>
        <w:spacing w:after="0" w:line="360" w:lineRule="auto"/>
        <w:ind w:left="1440"/>
        <w:textAlignment w:val="baseline"/>
        <w:rPr>
          <w:rFonts w:ascii="Times New Roman" w:eastAsia="Times New Roman" w:hAnsi="Times New Roman" w:cs="Times New Roman"/>
          <w:sz w:val="24"/>
          <w:szCs w:val="24"/>
        </w:rPr>
      </w:pPr>
      <w:r w:rsidRPr="00325D3B">
        <w:rPr>
          <w:rFonts w:ascii="Times New Roman" w:eastAsia="Times New Roman" w:hAnsi="Times New Roman" w:cs="Times New Roman"/>
          <w:sz w:val="24"/>
          <w:szCs w:val="24"/>
          <w:bdr w:val="none" w:sz="0" w:space="0" w:color="auto" w:frame="1"/>
        </w:rPr>
        <w:br/>
      </w:r>
    </w:p>
    <w:p w14:paraId="550D58ED" w14:textId="77777777" w:rsidR="00143C9F" w:rsidRPr="00143C9F" w:rsidRDefault="00143C9F" w:rsidP="00143C9F">
      <w:pPr>
        <w:spacing w:after="0" w:line="360" w:lineRule="auto"/>
        <w:textAlignment w:val="baseline"/>
        <w:rPr>
          <w:rFonts w:ascii="Times New Roman" w:eastAsia="Times New Roman" w:hAnsi="Times New Roman" w:cs="Times New Roman"/>
          <w:sz w:val="24"/>
          <w:szCs w:val="24"/>
        </w:rPr>
      </w:pPr>
      <w:r w:rsidRPr="00143C9F">
        <w:rPr>
          <w:rFonts w:ascii="Times New Roman" w:eastAsia="Times New Roman" w:hAnsi="Times New Roman" w:cs="Times New Roman"/>
          <w:b/>
          <w:bCs/>
          <w:i/>
          <w:iCs/>
          <w:sz w:val="24"/>
          <w:szCs w:val="24"/>
          <w:bdr w:val="none" w:sz="0" w:space="0" w:color="auto" w:frame="1"/>
          <w:shd w:val="clear" w:color="auto" w:fill="FFFFFF"/>
        </w:rPr>
        <w:br/>
      </w:r>
    </w:p>
    <w:p w14:paraId="5EAC3FF7" w14:textId="77777777" w:rsidR="005C0527" w:rsidRPr="00143C9F" w:rsidRDefault="005C0527" w:rsidP="00143C9F">
      <w:pPr>
        <w:spacing w:line="360" w:lineRule="auto"/>
        <w:rPr>
          <w:rFonts w:ascii="Times New Roman" w:hAnsi="Times New Roman" w:cs="Times New Roman"/>
          <w:sz w:val="24"/>
          <w:szCs w:val="24"/>
        </w:rPr>
      </w:pPr>
    </w:p>
    <w:sectPr w:rsidR="005C0527" w:rsidRPr="0014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6"/>
    <w:multiLevelType w:val="hybridMultilevel"/>
    <w:tmpl w:val="66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23CC"/>
    <w:multiLevelType w:val="hybridMultilevel"/>
    <w:tmpl w:val="A510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4822"/>
    <w:multiLevelType w:val="hybridMultilevel"/>
    <w:tmpl w:val="FF3E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D45947"/>
    <w:multiLevelType w:val="multilevel"/>
    <w:tmpl w:val="7FF0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D39AB"/>
    <w:multiLevelType w:val="hybridMultilevel"/>
    <w:tmpl w:val="26E8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1F3F79"/>
    <w:multiLevelType w:val="multilevel"/>
    <w:tmpl w:val="7D7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92FBD"/>
    <w:multiLevelType w:val="multilevel"/>
    <w:tmpl w:val="495C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9F"/>
    <w:rsid w:val="000F65D7"/>
    <w:rsid w:val="00143C9F"/>
    <w:rsid w:val="002233E4"/>
    <w:rsid w:val="002E23E1"/>
    <w:rsid w:val="00325D3B"/>
    <w:rsid w:val="003C242B"/>
    <w:rsid w:val="005C0527"/>
    <w:rsid w:val="005D62C1"/>
    <w:rsid w:val="00BA437D"/>
    <w:rsid w:val="00C43A3E"/>
    <w:rsid w:val="00D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D327"/>
  <w15:chartTrackingRefBased/>
  <w15:docId w15:val="{6BE62065-2BA2-481D-838C-D801542F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9F"/>
    <w:pPr>
      <w:ind w:left="720"/>
      <w:contextualSpacing/>
    </w:pPr>
  </w:style>
  <w:style w:type="paragraph" w:styleId="BodyText">
    <w:name w:val="Body Text"/>
    <w:basedOn w:val="Normal"/>
    <w:link w:val="BodyTextChar"/>
    <w:rsid w:val="002233E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33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3337">
      <w:bodyDiv w:val="1"/>
      <w:marLeft w:val="0"/>
      <w:marRight w:val="0"/>
      <w:marTop w:val="0"/>
      <w:marBottom w:val="0"/>
      <w:divBdr>
        <w:top w:val="none" w:sz="0" w:space="0" w:color="auto"/>
        <w:left w:val="none" w:sz="0" w:space="0" w:color="auto"/>
        <w:bottom w:val="none" w:sz="0" w:space="0" w:color="auto"/>
        <w:right w:val="none" w:sz="0" w:space="0" w:color="auto"/>
      </w:divBdr>
      <w:divsChild>
        <w:div w:id="1450590963">
          <w:marLeft w:val="0"/>
          <w:marRight w:val="0"/>
          <w:marTop w:val="0"/>
          <w:marBottom w:val="0"/>
          <w:divBdr>
            <w:top w:val="none" w:sz="0" w:space="0" w:color="auto"/>
            <w:left w:val="none" w:sz="0" w:space="0" w:color="auto"/>
            <w:bottom w:val="none" w:sz="0" w:space="0" w:color="auto"/>
            <w:right w:val="none" w:sz="0" w:space="0" w:color="auto"/>
          </w:divBdr>
        </w:div>
        <w:div w:id="132871379">
          <w:marLeft w:val="0"/>
          <w:marRight w:val="0"/>
          <w:marTop w:val="0"/>
          <w:marBottom w:val="0"/>
          <w:divBdr>
            <w:top w:val="none" w:sz="0" w:space="0" w:color="auto"/>
            <w:left w:val="none" w:sz="0" w:space="0" w:color="auto"/>
            <w:bottom w:val="none" w:sz="0" w:space="0" w:color="auto"/>
            <w:right w:val="none" w:sz="0" w:space="0" w:color="auto"/>
          </w:divBdr>
        </w:div>
        <w:div w:id="1686856268">
          <w:marLeft w:val="0"/>
          <w:marRight w:val="0"/>
          <w:marTop w:val="0"/>
          <w:marBottom w:val="0"/>
          <w:divBdr>
            <w:top w:val="none" w:sz="0" w:space="0" w:color="auto"/>
            <w:left w:val="none" w:sz="0" w:space="0" w:color="auto"/>
            <w:bottom w:val="none" w:sz="0" w:space="0" w:color="auto"/>
            <w:right w:val="none" w:sz="0" w:space="0" w:color="auto"/>
          </w:divBdr>
        </w:div>
        <w:div w:id="279148410">
          <w:marLeft w:val="0"/>
          <w:marRight w:val="0"/>
          <w:marTop w:val="0"/>
          <w:marBottom w:val="0"/>
          <w:divBdr>
            <w:top w:val="none" w:sz="0" w:space="0" w:color="auto"/>
            <w:left w:val="none" w:sz="0" w:space="0" w:color="auto"/>
            <w:bottom w:val="none" w:sz="0" w:space="0" w:color="auto"/>
            <w:right w:val="none" w:sz="0" w:space="0" w:color="auto"/>
          </w:divBdr>
        </w:div>
        <w:div w:id="2057123629">
          <w:marLeft w:val="0"/>
          <w:marRight w:val="0"/>
          <w:marTop w:val="0"/>
          <w:marBottom w:val="0"/>
          <w:divBdr>
            <w:top w:val="none" w:sz="0" w:space="0" w:color="auto"/>
            <w:left w:val="none" w:sz="0" w:space="0" w:color="auto"/>
            <w:bottom w:val="none" w:sz="0" w:space="0" w:color="auto"/>
            <w:right w:val="none" w:sz="0" w:space="0" w:color="auto"/>
          </w:divBdr>
        </w:div>
        <w:div w:id="163868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Beth A</dc:creator>
  <cp:keywords/>
  <dc:description/>
  <cp:lastModifiedBy>Bernstein, Beth A</cp:lastModifiedBy>
  <cp:revision>2</cp:revision>
  <dcterms:created xsi:type="dcterms:W3CDTF">2022-03-09T06:22:00Z</dcterms:created>
  <dcterms:modified xsi:type="dcterms:W3CDTF">2022-03-09T06:22:00Z</dcterms:modified>
</cp:coreProperties>
</file>