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Marcos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Rodney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Rohde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Rohde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infectious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Rohde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Rodney Rohd...: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Rodney Rohd...: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January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February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coronavirus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Wuhan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230,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reproductive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guarded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rapidly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respiratory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aerosolization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conducting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laundry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lockdowns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microbes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aerosol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conducted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,000+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globally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October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October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globally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staggering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225,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084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,035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casualties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Korean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Vietnam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Iraq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Rodney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Rodney Rohd...: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February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Orleans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lockdown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misrepresented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83,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dangerous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affirm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firmly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frustrated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distancing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Rodney Rohd...: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microscopic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iterated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frustrating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precautions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spectrum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amplify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February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bubbled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October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dangerous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worrisome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Dakota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hospitalization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distancing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hygiene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amplifications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predict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extensively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Rodney Rohd...: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Rodney Rohd...: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recalibrate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recalibrate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Worldometer,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,000+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utilize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distancing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adopted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rapid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confirmatory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molecular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hammered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hospitals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clinics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algorithms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steroids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Dexamethasone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inflammation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antiviral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monoclonal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neutralize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amplifying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immunocompromised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frustrate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dedicated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frustrate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Rodney Rohd...: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frustrating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trenches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morbidity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surrounding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shingles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convincing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vaccination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rapidly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Rodney Rohd...: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hypothesis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Fauci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Rohde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hypothesis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recalibration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hammering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dangerous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crowded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ignorant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frankly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dashboard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775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distancing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38,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+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Rodney Rohd...: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microcosm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Carranco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February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roadmap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mandated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crowds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congratulate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fatigue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airplane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dangerous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reputable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influenza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teeth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Christmas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hammered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dangerous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Rodney Rohd...: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distancing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hygiene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precautions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fatigue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prediction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recalibrating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predicting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February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,000,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800,000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675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statistics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diagnosed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trenches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hospitalized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female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frightening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category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terrifies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intensivist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Rodney Rohd...: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inundated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fatigue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enthusiasm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matriculate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Rodney Rohd...: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specimens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precautions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rabies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hundreds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vaccinated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alumni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August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Rodney Rohd...: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fatigue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January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February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February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Rodney Rohd...: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loosening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efficacy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distribution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distribution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Translational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distributed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tightened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recalibrated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ridiculous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influenza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notorious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diabolical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mutating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ignorant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mutated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predictor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Rodney Rohd...: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sequence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Cleveland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surveillance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H5N1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strain's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equipped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equipped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monitoring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precautions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Rodney Rohd...: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2020,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lounge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crowded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phrase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Rodney Rohd...: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microscopic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malaria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Rodney Rohd...: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enlightening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Rodney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Rohde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Rodney Rohd...: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congratulations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Rodney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TXST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Daniel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Jamie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Blaskie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Garcia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consultant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Big Ideas Ep 10_COVID Revisited with Rodney Rohd... (Completed  11/02/20)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Nov 02, 2020 -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"https://www.rev.com/transcript-editor/Edit?token=GYUUCbCVA5xWfBcGhxxag_X7PikAJkDN_BAYZJbsszHzv_2rcNylEXN7ttXD_xIHmpbz4Mkmf4_9UHq_VSHzlO8bvZk&amp;loadFrom=DocumentHeaderDeepLink"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