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Clegg,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dovetails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real-world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Vanuatu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00:08:21].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[unequivocally 00:08:32]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cross-culturally.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paradigm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teeth."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haircut,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[unflustered 00:13:37]. But going back to that idea of intersections we kind of take for granted that this is something that we do and this is actually highly culturally variable.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pro-social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misunderstandings,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mommy."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Netherlands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four-year-olds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four-year-olds,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five-year-olds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four-year-olds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10-year-olds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esteem."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six-year-olds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six-year-olds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Netherlands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four-year-olds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milestones.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disgruntlement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three-year-olds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00:21:24]. We're really talking about the four and five age range. So I do want to caveat 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00:21:29]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chocolate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chocolate,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so-and-so's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[mm mm 00:24:25], or keep those thoughts to ourselves." And really helping to scaffold your kids. And so there you're kind of engaging in some social emotional learning with them, scaffolding and also transmitting a cultural norm. I think the other part of that is our kids are picking up on this, we're excited in studying more how we're showing them this but also realizing if there's a behavior that you don't necessarily want your kiddo to engage in such as anti-social lying, be really aware of when you're doing that around them. So if you want to teach that honesty is important it's going to be a little bit confusing if you go to the theme park and say, "Okay, I know you're six but today we're going to say you're four, right?" Then you're saying, "I think anti-social lying is okay." So just be aware that kids are watching those examples and picking up on those examples.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macaroni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milestone.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Netherlands.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Netherlands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Lucassen.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Netherlands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Netherlands.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Netherlands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adulthood?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childstudy@txstate.edu,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Jennifer Clegg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Katherine Warnell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00:30:49].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Blascke,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17_Warnell Clegg (Completed  06/04/21)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B55jhybi4uAdLqUEvGAbRL7XN8D2JxITOU4CIRsEHyS2RA3t1QGNeemHEkKVLnwsmyAhrL1sp4irR7zZNJiiCusIYho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