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Agriculture,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game-changing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Merritt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Drewery,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Drewery's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feedstuffs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Drewery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 Merritt Drewery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 Merritt Drewery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veterinarian.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agriculture,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Ruminant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ruminants.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ruminants,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digestive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algae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algae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biofuel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agriculture.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agriculture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algae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alternative,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$200,000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larvae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 Merritt Drewery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housefly.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non-pest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 Merritt Drewery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protein-rich.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large-scale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 Merritt Drewery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fibrous.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conventionally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soybean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feedstuffs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forage-based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degradation.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consumption?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adventurous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larva.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 Merritt Drewery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backyard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chickens,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unnatural.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preliminary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win-win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larva,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larva,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 Merritt Drewery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females,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eggs,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deposit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eggs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eggs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deposited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pupate,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ramp.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 Merritt Drewery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pupate.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00:09:04]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larva.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kudos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 Merritt Drewery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cow-calf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 Merritt Drewery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demonstrated,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spoiler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U.S.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poultry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aquaculture.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livestock,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fundraising.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 Merritt Drewery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inquiry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poultry,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digestive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Ruminants.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livestock.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forefront,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 Merritt Drewery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humbling.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stumbled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inquiry.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humbling.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validation,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 Merritt Drewery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stimulate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digestibility.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cow-calf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excrement.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 Merritt Drewery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feedstuffs.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larva,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defatted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larva.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biofuel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cosmetic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defatted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livestock.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 Merritt Drewery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cross-industry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 Merritt Drewery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A&amp;M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Wickersham.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preliminary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A&amp;M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 Merritt Drewery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phenomenal.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validation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 Merritt Drewery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phenomenal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Wickersham,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humbling,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 Merritt Drewery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hands-on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 Merritt Drewery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 Merritt Drewery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Merritt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Drewery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 Merritt Drewery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TXST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thought-provoking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Jayme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Blaschke,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Raaz.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Big Ideas Ep 16_Merritt Drewery (Completed  05/01/21)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03,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mzEEVqIrPSAv4ioHnm7iQV8p9fdkVi5hCBXRy8Jgr8N7SLaFJCdCMMOkT4vXx7JNswdZaeWtZkuXrpWerP-yyIPcWNk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