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62E83" w14:textId="77777777" w:rsidR="007B1361" w:rsidRPr="00267087" w:rsidRDefault="007B1361" w:rsidP="00146BF3">
      <w:pPr>
        <w:tabs>
          <w:tab w:val="left" w:pos="-2430"/>
        </w:tabs>
        <w:jc w:val="center"/>
        <w:outlineLvl w:val="0"/>
        <w:rPr>
          <w:rFonts w:asciiTheme="majorHAnsi" w:hAnsiTheme="majorHAnsi" w:cs="Arial"/>
          <w:b/>
          <w:sz w:val="22"/>
          <w:szCs w:val="22"/>
        </w:rPr>
      </w:pPr>
      <w:r w:rsidRPr="00267087">
        <w:rPr>
          <w:rFonts w:asciiTheme="majorHAnsi" w:hAnsiTheme="majorHAnsi" w:cs="Arial"/>
          <w:b/>
          <w:sz w:val="22"/>
          <w:szCs w:val="22"/>
        </w:rPr>
        <w:t>Texas State University-San Marcos</w:t>
      </w:r>
    </w:p>
    <w:p w14:paraId="49E327D6" w14:textId="77777777" w:rsidR="007B1361" w:rsidRPr="00267087" w:rsidRDefault="007B1361" w:rsidP="00146BF3">
      <w:pPr>
        <w:jc w:val="center"/>
        <w:outlineLvl w:val="0"/>
        <w:rPr>
          <w:rFonts w:asciiTheme="majorHAnsi" w:hAnsiTheme="majorHAnsi" w:cs="Arial"/>
          <w:b/>
          <w:sz w:val="22"/>
          <w:szCs w:val="22"/>
        </w:rPr>
      </w:pPr>
      <w:r w:rsidRPr="00267087">
        <w:rPr>
          <w:rFonts w:asciiTheme="majorHAnsi" w:hAnsiTheme="majorHAnsi" w:cs="Arial"/>
          <w:b/>
          <w:sz w:val="22"/>
          <w:szCs w:val="22"/>
        </w:rPr>
        <w:t>Department of Family and Consumer Sciences</w:t>
      </w:r>
    </w:p>
    <w:p w14:paraId="2A7C2B30" w14:textId="6098DA66" w:rsidR="007B1361" w:rsidRDefault="007B1361" w:rsidP="00146BF3">
      <w:pPr>
        <w:jc w:val="center"/>
        <w:outlineLvl w:val="0"/>
        <w:rPr>
          <w:rFonts w:asciiTheme="majorHAnsi" w:hAnsiTheme="majorHAnsi" w:cs="Arial"/>
          <w:b/>
          <w:sz w:val="22"/>
          <w:szCs w:val="22"/>
        </w:rPr>
      </w:pPr>
      <w:r w:rsidRPr="00267087">
        <w:rPr>
          <w:rFonts w:asciiTheme="majorHAnsi" w:hAnsiTheme="majorHAnsi" w:cs="Arial"/>
          <w:b/>
          <w:sz w:val="22"/>
          <w:szCs w:val="22"/>
        </w:rPr>
        <w:t>NUTR 4301</w:t>
      </w:r>
      <w:r w:rsidR="009A2BBD">
        <w:rPr>
          <w:rFonts w:asciiTheme="majorHAnsi" w:hAnsiTheme="majorHAnsi" w:cs="Arial"/>
          <w:b/>
          <w:sz w:val="22"/>
          <w:szCs w:val="22"/>
        </w:rPr>
        <w:t xml:space="preserve"> </w:t>
      </w:r>
      <w:r w:rsidRPr="00267087">
        <w:rPr>
          <w:rFonts w:asciiTheme="majorHAnsi" w:hAnsiTheme="majorHAnsi" w:cs="Arial"/>
          <w:b/>
          <w:sz w:val="22"/>
          <w:szCs w:val="22"/>
        </w:rPr>
        <w:t xml:space="preserve">- </w:t>
      </w:r>
      <w:r w:rsidR="009A2BBD">
        <w:rPr>
          <w:rFonts w:asciiTheme="majorHAnsi" w:hAnsiTheme="majorHAnsi" w:cs="Arial"/>
          <w:b/>
          <w:sz w:val="22"/>
          <w:szCs w:val="22"/>
        </w:rPr>
        <w:t xml:space="preserve">Career Exploration in Nutrition and </w:t>
      </w:r>
      <w:r w:rsidRPr="00267087">
        <w:rPr>
          <w:rFonts w:asciiTheme="majorHAnsi" w:hAnsiTheme="majorHAnsi" w:cs="Arial"/>
          <w:b/>
          <w:sz w:val="22"/>
          <w:szCs w:val="22"/>
        </w:rPr>
        <w:t xml:space="preserve">Foods </w:t>
      </w:r>
    </w:p>
    <w:p w14:paraId="05BD08CC" w14:textId="77777777" w:rsidR="0001295C" w:rsidRPr="00267087" w:rsidRDefault="0001295C" w:rsidP="00F21029">
      <w:pPr>
        <w:jc w:val="center"/>
        <w:rPr>
          <w:rFonts w:asciiTheme="majorHAnsi" w:hAnsiTheme="majorHAnsi" w:cs="Arial"/>
          <w:b/>
          <w:sz w:val="22"/>
          <w:szCs w:val="22"/>
        </w:rPr>
      </w:pPr>
    </w:p>
    <w:p w14:paraId="40073C45" w14:textId="77777777" w:rsidR="00F941DC" w:rsidRPr="00267087" w:rsidRDefault="00F941DC" w:rsidP="00146BF3">
      <w:pPr>
        <w:spacing w:before="60"/>
        <w:outlineLvl w:val="0"/>
        <w:rPr>
          <w:rFonts w:asciiTheme="majorHAnsi" w:hAnsiTheme="majorHAnsi" w:cs="Arial"/>
          <w:sz w:val="22"/>
          <w:szCs w:val="22"/>
        </w:rPr>
      </w:pPr>
      <w:r w:rsidRPr="00267087">
        <w:rPr>
          <w:rFonts w:asciiTheme="majorHAnsi" w:hAnsiTheme="majorHAnsi" w:cs="Arial"/>
          <w:b/>
          <w:sz w:val="22"/>
          <w:szCs w:val="22"/>
        </w:rPr>
        <w:t>COURSE DESCRIPTION</w:t>
      </w:r>
    </w:p>
    <w:p w14:paraId="2831D0F1" w14:textId="77777777" w:rsidR="00BB0A3A" w:rsidRDefault="00BB0A3A" w:rsidP="001E0B13">
      <w:pPr>
        <w:spacing w:before="60"/>
        <w:ind w:left="360"/>
        <w:rPr>
          <w:rFonts w:asciiTheme="majorHAnsi" w:hAnsiTheme="majorHAnsi" w:cs="Arial"/>
          <w:sz w:val="22"/>
          <w:szCs w:val="22"/>
        </w:rPr>
      </w:pPr>
      <w:r w:rsidRPr="00BB0A3A">
        <w:rPr>
          <w:rFonts w:asciiTheme="majorHAnsi" w:hAnsiTheme="majorHAnsi" w:cstheme="majorHAnsi"/>
          <w:sz w:val="22"/>
          <w:szCs w:val="22"/>
        </w:rPr>
        <w:t>Students engage in applied experience under the supervision of a professional mentor in nutrition and foods-related professions, services, businesses, and/or research</w:t>
      </w:r>
      <w:r w:rsidR="009A2BBD" w:rsidRPr="00BB0A3A">
        <w:rPr>
          <w:rFonts w:asciiTheme="majorHAnsi" w:hAnsiTheme="majorHAnsi" w:cstheme="majorHAnsi"/>
          <w:sz w:val="22"/>
          <w:szCs w:val="22"/>
        </w:rPr>
        <w:t>.</w:t>
      </w:r>
      <w:r w:rsidR="009A2BBD">
        <w:rPr>
          <w:rFonts w:asciiTheme="majorHAnsi" w:hAnsiTheme="majorHAnsi" w:cs="Arial"/>
          <w:sz w:val="22"/>
          <w:szCs w:val="22"/>
        </w:rPr>
        <w:t xml:space="preserve"> </w:t>
      </w:r>
    </w:p>
    <w:p w14:paraId="46F22838" w14:textId="19E95A17" w:rsidR="009E7618" w:rsidRDefault="00F941DC" w:rsidP="001E0B13">
      <w:pPr>
        <w:spacing w:before="60"/>
        <w:ind w:left="360"/>
        <w:rPr>
          <w:rFonts w:asciiTheme="majorHAnsi" w:hAnsiTheme="majorHAnsi" w:cs="Arial"/>
          <w:sz w:val="22"/>
          <w:szCs w:val="22"/>
        </w:rPr>
      </w:pPr>
      <w:r w:rsidRPr="00267087">
        <w:rPr>
          <w:rFonts w:asciiTheme="majorHAnsi" w:hAnsiTheme="majorHAnsi" w:cs="Arial"/>
          <w:sz w:val="22"/>
          <w:szCs w:val="22"/>
        </w:rPr>
        <w:t xml:space="preserve">Prerequisite: must meet college, </w:t>
      </w:r>
      <w:proofErr w:type="gramStart"/>
      <w:r w:rsidRPr="00267087">
        <w:rPr>
          <w:rFonts w:asciiTheme="majorHAnsi" w:hAnsiTheme="majorHAnsi" w:cs="Arial"/>
          <w:sz w:val="22"/>
          <w:szCs w:val="22"/>
        </w:rPr>
        <w:t>department</w:t>
      </w:r>
      <w:proofErr w:type="gramEnd"/>
      <w:r w:rsidRPr="00267087">
        <w:rPr>
          <w:rFonts w:asciiTheme="majorHAnsi" w:hAnsiTheme="majorHAnsi" w:cs="Arial"/>
          <w:sz w:val="22"/>
          <w:szCs w:val="22"/>
        </w:rPr>
        <w:t xml:space="preserve"> and program requirements. (Capstone Course)</w:t>
      </w:r>
    </w:p>
    <w:p w14:paraId="1F972C4C" w14:textId="39D13F9C" w:rsidR="001E0B13" w:rsidRPr="001E0B13" w:rsidRDefault="005A4B08" w:rsidP="001E0B13">
      <w:pPr>
        <w:tabs>
          <w:tab w:val="left" w:pos="-2430"/>
        </w:tabs>
        <w:spacing w:before="120"/>
        <w:ind w:left="360"/>
        <w:rPr>
          <w:rFonts w:asciiTheme="majorHAnsi" w:hAnsiTheme="majorHAnsi" w:cs="Arial"/>
          <w:b/>
          <w:sz w:val="22"/>
          <w:szCs w:val="22"/>
        </w:rPr>
      </w:pPr>
      <w:r>
        <w:rPr>
          <w:rFonts w:asciiTheme="majorHAnsi" w:hAnsiTheme="majorHAnsi" w:cs="Arial"/>
          <w:b/>
          <w:sz w:val="22"/>
          <w:szCs w:val="22"/>
        </w:rPr>
        <w:t>The</w:t>
      </w:r>
      <w:r w:rsidR="001E0B13" w:rsidRPr="001E0B13">
        <w:rPr>
          <w:rFonts w:asciiTheme="majorHAnsi" w:hAnsiTheme="majorHAnsi" w:cs="Arial"/>
          <w:b/>
          <w:sz w:val="22"/>
          <w:szCs w:val="22"/>
        </w:rPr>
        <w:t xml:space="preserve"> goal of this course is to prepare you for your </w:t>
      </w:r>
      <w:r w:rsidR="00080B3D">
        <w:rPr>
          <w:rFonts w:asciiTheme="majorHAnsi" w:hAnsiTheme="majorHAnsi" w:cs="Arial"/>
          <w:b/>
          <w:sz w:val="22"/>
          <w:szCs w:val="22"/>
        </w:rPr>
        <w:t xml:space="preserve">future </w:t>
      </w:r>
      <w:r w:rsidR="001E0B13" w:rsidRPr="001E0B13">
        <w:rPr>
          <w:rFonts w:asciiTheme="majorHAnsi" w:hAnsiTheme="majorHAnsi" w:cs="Arial"/>
          <w:b/>
          <w:sz w:val="22"/>
          <w:szCs w:val="22"/>
        </w:rPr>
        <w:t>profession</w:t>
      </w:r>
      <w:r w:rsidR="00080B3D">
        <w:rPr>
          <w:rFonts w:asciiTheme="majorHAnsi" w:hAnsiTheme="majorHAnsi" w:cs="Arial"/>
          <w:b/>
          <w:sz w:val="22"/>
          <w:szCs w:val="22"/>
        </w:rPr>
        <w:t xml:space="preserve"> in the nutrition field</w:t>
      </w:r>
      <w:r w:rsidR="001E0B13" w:rsidRPr="001E0B13">
        <w:rPr>
          <w:rFonts w:asciiTheme="majorHAnsi" w:hAnsiTheme="majorHAnsi" w:cs="Arial"/>
          <w:b/>
          <w:sz w:val="22"/>
          <w:szCs w:val="22"/>
        </w:rPr>
        <w:t xml:space="preserve">. Thus, you should treat the experience </w:t>
      </w:r>
      <w:r w:rsidR="00080B3D">
        <w:rPr>
          <w:rFonts w:asciiTheme="majorHAnsi" w:hAnsiTheme="majorHAnsi" w:cs="Arial"/>
          <w:b/>
          <w:sz w:val="22"/>
          <w:szCs w:val="22"/>
        </w:rPr>
        <w:t xml:space="preserve">professionally and responsibly. </w:t>
      </w:r>
      <w:r w:rsidR="001E0B13" w:rsidRPr="001E0B13">
        <w:rPr>
          <w:rFonts w:asciiTheme="majorHAnsi" w:hAnsiTheme="majorHAnsi" w:cs="Arial"/>
          <w:b/>
          <w:sz w:val="22"/>
          <w:szCs w:val="22"/>
        </w:rPr>
        <w:t>You should behave</w:t>
      </w:r>
      <w:r w:rsidR="00A42CBC">
        <w:rPr>
          <w:rFonts w:asciiTheme="majorHAnsi" w:hAnsiTheme="majorHAnsi" w:cs="Arial"/>
          <w:b/>
          <w:sz w:val="22"/>
          <w:szCs w:val="22"/>
        </w:rPr>
        <w:t xml:space="preserve"> and communicate </w:t>
      </w:r>
      <w:r w:rsidR="00080B3D">
        <w:rPr>
          <w:rFonts w:asciiTheme="majorHAnsi" w:hAnsiTheme="majorHAnsi" w:cs="Arial"/>
          <w:b/>
          <w:sz w:val="22"/>
          <w:szCs w:val="22"/>
        </w:rPr>
        <w:t xml:space="preserve">as if your mentor is your </w:t>
      </w:r>
      <w:r w:rsidR="00A42CBC">
        <w:rPr>
          <w:rFonts w:asciiTheme="majorHAnsi" w:hAnsiTheme="majorHAnsi" w:cs="Arial"/>
          <w:b/>
          <w:sz w:val="22"/>
          <w:szCs w:val="22"/>
        </w:rPr>
        <w:t xml:space="preserve">work </w:t>
      </w:r>
      <w:r w:rsidR="001E0B13" w:rsidRPr="001E0B13">
        <w:rPr>
          <w:rFonts w:asciiTheme="majorHAnsi" w:hAnsiTheme="majorHAnsi" w:cs="Arial"/>
          <w:b/>
          <w:sz w:val="22"/>
          <w:szCs w:val="22"/>
        </w:rPr>
        <w:t xml:space="preserve">supervisor. The written work you submit for grading </w:t>
      </w:r>
      <w:r w:rsidR="00DB6C6D">
        <w:rPr>
          <w:rFonts w:asciiTheme="majorHAnsi" w:hAnsiTheme="majorHAnsi" w:cs="Arial"/>
          <w:b/>
          <w:sz w:val="22"/>
          <w:szCs w:val="22"/>
        </w:rPr>
        <w:t>should</w:t>
      </w:r>
      <w:r w:rsidR="001E0B13" w:rsidRPr="001E0B13">
        <w:rPr>
          <w:rFonts w:asciiTheme="majorHAnsi" w:hAnsiTheme="majorHAnsi" w:cs="Arial"/>
          <w:b/>
          <w:sz w:val="22"/>
          <w:szCs w:val="22"/>
        </w:rPr>
        <w:t xml:space="preserve"> represent the very best of your ability. Poorly c</w:t>
      </w:r>
      <w:r>
        <w:rPr>
          <w:rFonts w:asciiTheme="majorHAnsi" w:hAnsiTheme="majorHAnsi" w:cs="Arial"/>
          <w:b/>
          <w:sz w:val="22"/>
          <w:szCs w:val="22"/>
        </w:rPr>
        <w:t>rafted assignments will result in</w:t>
      </w:r>
      <w:r w:rsidR="001E0B13" w:rsidRPr="001E0B13">
        <w:rPr>
          <w:rFonts w:asciiTheme="majorHAnsi" w:hAnsiTheme="majorHAnsi" w:cs="Arial"/>
          <w:b/>
          <w:sz w:val="22"/>
          <w:szCs w:val="22"/>
        </w:rPr>
        <w:t xml:space="preserve"> low grades. </w:t>
      </w:r>
    </w:p>
    <w:p w14:paraId="580A5622" w14:textId="77777777" w:rsidR="001E0B13" w:rsidRDefault="001E0B13" w:rsidP="00146BF3">
      <w:pPr>
        <w:outlineLvl w:val="0"/>
        <w:rPr>
          <w:rFonts w:asciiTheme="majorHAnsi" w:hAnsiTheme="majorHAnsi" w:cs="Arial"/>
          <w:b/>
          <w:sz w:val="22"/>
          <w:szCs w:val="22"/>
        </w:rPr>
      </w:pPr>
    </w:p>
    <w:p w14:paraId="52FDB759" w14:textId="77777777" w:rsidR="00F941DC" w:rsidRPr="00267087" w:rsidRDefault="00F941DC" w:rsidP="00146BF3">
      <w:pPr>
        <w:outlineLvl w:val="0"/>
        <w:rPr>
          <w:rFonts w:asciiTheme="majorHAnsi" w:hAnsiTheme="majorHAnsi" w:cs="Arial"/>
          <w:b/>
          <w:sz w:val="22"/>
          <w:szCs w:val="22"/>
        </w:rPr>
      </w:pPr>
      <w:r w:rsidRPr="00267087">
        <w:rPr>
          <w:rFonts w:asciiTheme="majorHAnsi" w:hAnsiTheme="majorHAnsi" w:cs="Arial"/>
          <w:b/>
          <w:sz w:val="22"/>
          <w:szCs w:val="22"/>
        </w:rPr>
        <w:t>PREREQUISITES AND COURSE CREDIT*</w:t>
      </w:r>
      <w:r w:rsidRPr="00267087">
        <w:rPr>
          <w:rFonts w:asciiTheme="majorHAnsi" w:hAnsiTheme="majorHAnsi" w:cs="Arial"/>
          <w:b/>
          <w:sz w:val="22"/>
          <w:szCs w:val="22"/>
        </w:rPr>
        <w:tab/>
      </w:r>
    </w:p>
    <w:p w14:paraId="6A6FA45A" w14:textId="15525491" w:rsidR="007B1361" w:rsidRPr="00267087" w:rsidRDefault="007B1361" w:rsidP="00C80D88">
      <w:pPr>
        <w:ind w:left="360"/>
        <w:rPr>
          <w:rFonts w:asciiTheme="majorHAnsi" w:hAnsiTheme="majorHAnsi" w:cs="Arial"/>
          <w:sz w:val="22"/>
          <w:szCs w:val="22"/>
        </w:rPr>
      </w:pPr>
      <w:proofErr w:type="gramStart"/>
      <w:r w:rsidRPr="00267087">
        <w:rPr>
          <w:rFonts w:asciiTheme="majorHAnsi" w:hAnsiTheme="majorHAnsi" w:cs="Arial"/>
          <w:sz w:val="22"/>
          <w:szCs w:val="22"/>
        </w:rPr>
        <w:t>In order to</w:t>
      </w:r>
      <w:proofErr w:type="gramEnd"/>
      <w:r w:rsidRPr="00267087">
        <w:rPr>
          <w:rFonts w:asciiTheme="majorHAnsi" w:hAnsiTheme="majorHAnsi" w:cs="Arial"/>
          <w:sz w:val="22"/>
          <w:szCs w:val="22"/>
        </w:rPr>
        <w:t xml:space="preserve"> take NUTR 4301, students </w:t>
      </w:r>
      <w:r w:rsidRPr="003D6C6D">
        <w:rPr>
          <w:rFonts w:asciiTheme="majorHAnsi" w:hAnsiTheme="majorHAnsi" w:cs="Arial"/>
          <w:sz w:val="22"/>
          <w:szCs w:val="22"/>
          <w:u w:val="single"/>
        </w:rPr>
        <w:t>must</w:t>
      </w:r>
      <w:r w:rsidRPr="00267087">
        <w:rPr>
          <w:rFonts w:asciiTheme="majorHAnsi" w:hAnsiTheme="majorHAnsi" w:cs="Arial"/>
          <w:sz w:val="22"/>
          <w:szCs w:val="22"/>
        </w:rPr>
        <w:t xml:space="preserve"> first </w:t>
      </w:r>
      <w:r w:rsidR="00AD1D04">
        <w:rPr>
          <w:rFonts w:asciiTheme="majorHAnsi" w:hAnsiTheme="majorHAnsi" w:cs="Arial"/>
          <w:sz w:val="22"/>
          <w:szCs w:val="22"/>
        </w:rPr>
        <w:t xml:space="preserve">meet the following </w:t>
      </w:r>
      <w:r w:rsidR="00696CD2" w:rsidRPr="00267087">
        <w:rPr>
          <w:rFonts w:asciiTheme="majorHAnsi" w:hAnsiTheme="majorHAnsi" w:cs="Arial"/>
          <w:sz w:val="22"/>
          <w:szCs w:val="22"/>
        </w:rPr>
        <w:t>enrollment criteria:</w:t>
      </w:r>
    </w:p>
    <w:p w14:paraId="5800F46C" w14:textId="77777777" w:rsidR="00F941DC" w:rsidRPr="00267087" w:rsidRDefault="00F941DC" w:rsidP="00C80D88">
      <w:pPr>
        <w:numPr>
          <w:ilvl w:val="0"/>
          <w:numId w:val="4"/>
        </w:numPr>
        <w:rPr>
          <w:rFonts w:asciiTheme="majorHAnsi" w:hAnsiTheme="majorHAnsi" w:cs="Arial"/>
          <w:sz w:val="22"/>
          <w:szCs w:val="22"/>
        </w:rPr>
      </w:pPr>
      <w:r w:rsidRPr="00267087">
        <w:rPr>
          <w:rFonts w:asciiTheme="majorHAnsi" w:hAnsiTheme="majorHAnsi" w:cs="Arial"/>
          <w:sz w:val="22"/>
          <w:szCs w:val="22"/>
        </w:rPr>
        <w:t>Completion of the following hours:</w:t>
      </w:r>
    </w:p>
    <w:p w14:paraId="37ADCA5F" w14:textId="77777777" w:rsidR="00F941DC" w:rsidRPr="00267087" w:rsidRDefault="00F941DC" w:rsidP="00C80D88">
      <w:pPr>
        <w:numPr>
          <w:ilvl w:val="1"/>
          <w:numId w:val="4"/>
        </w:numPr>
        <w:rPr>
          <w:rFonts w:asciiTheme="majorHAnsi" w:hAnsiTheme="majorHAnsi" w:cs="Arial"/>
          <w:sz w:val="22"/>
          <w:szCs w:val="22"/>
        </w:rPr>
      </w:pPr>
      <w:r w:rsidRPr="00267087">
        <w:rPr>
          <w:rFonts w:asciiTheme="majorHAnsi" w:hAnsiTheme="majorHAnsi" w:cs="Arial"/>
          <w:sz w:val="22"/>
          <w:szCs w:val="22"/>
        </w:rPr>
        <w:t>75 semester credit hours</w:t>
      </w:r>
    </w:p>
    <w:p w14:paraId="21397103" w14:textId="77777777" w:rsidR="00F941DC" w:rsidRPr="00267087" w:rsidRDefault="00F941DC" w:rsidP="00C80D88">
      <w:pPr>
        <w:numPr>
          <w:ilvl w:val="1"/>
          <w:numId w:val="4"/>
        </w:numPr>
        <w:rPr>
          <w:rFonts w:asciiTheme="majorHAnsi" w:hAnsiTheme="majorHAnsi" w:cs="Arial"/>
          <w:sz w:val="22"/>
          <w:szCs w:val="22"/>
        </w:rPr>
      </w:pPr>
      <w:r w:rsidRPr="00267087">
        <w:rPr>
          <w:rFonts w:asciiTheme="majorHAnsi" w:hAnsiTheme="majorHAnsi" w:cs="Arial"/>
          <w:sz w:val="22"/>
          <w:szCs w:val="22"/>
        </w:rPr>
        <w:t>24 semester credit hours from TEXAS STATE</w:t>
      </w:r>
    </w:p>
    <w:p w14:paraId="33B1330B" w14:textId="79664354" w:rsidR="00F941DC" w:rsidRPr="00267087" w:rsidRDefault="007F08C2" w:rsidP="00C80D88">
      <w:pPr>
        <w:numPr>
          <w:ilvl w:val="1"/>
          <w:numId w:val="4"/>
        </w:numPr>
        <w:rPr>
          <w:rFonts w:asciiTheme="majorHAnsi" w:hAnsiTheme="majorHAnsi" w:cs="Arial"/>
          <w:sz w:val="22"/>
          <w:szCs w:val="22"/>
        </w:rPr>
      </w:pPr>
      <w:r>
        <w:rPr>
          <w:rFonts w:asciiTheme="majorHAnsi" w:hAnsiTheme="majorHAnsi" w:cs="Arial"/>
          <w:sz w:val="22"/>
          <w:szCs w:val="22"/>
        </w:rPr>
        <w:t>24</w:t>
      </w:r>
      <w:r w:rsidR="00F941DC" w:rsidRPr="00267087">
        <w:rPr>
          <w:rFonts w:asciiTheme="majorHAnsi" w:hAnsiTheme="majorHAnsi" w:cs="Arial"/>
          <w:sz w:val="22"/>
          <w:szCs w:val="22"/>
        </w:rPr>
        <w:t xml:space="preserve"> NUTR semester credit hours</w:t>
      </w:r>
      <w:r w:rsidR="00F21029" w:rsidRPr="00267087">
        <w:rPr>
          <w:rFonts w:asciiTheme="majorHAnsi" w:hAnsiTheme="majorHAnsi" w:cs="Arial"/>
          <w:sz w:val="22"/>
          <w:szCs w:val="22"/>
        </w:rPr>
        <w:t>, including currently enrolled courses</w:t>
      </w:r>
      <w:r w:rsidR="00332E39">
        <w:rPr>
          <w:rFonts w:asciiTheme="majorHAnsi" w:hAnsiTheme="majorHAnsi" w:cs="Arial"/>
          <w:sz w:val="22"/>
          <w:szCs w:val="22"/>
        </w:rPr>
        <w:t>**</w:t>
      </w:r>
    </w:p>
    <w:p w14:paraId="2FFFF441" w14:textId="77777777" w:rsidR="00F941DC" w:rsidRPr="00267087" w:rsidRDefault="00F941DC" w:rsidP="00C80D88">
      <w:pPr>
        <w:numPr>
          <w:ilvl w:val="0"/>
          <w:numId w:val="3"/>
        </w:numPr>
        <w:rPr>
          <w:rFonts w:asciiTheme="majorHAnsi" w:hAnsiTheme="majorHAnsi" w:cs="Arial"/>
          <w:sz w:val="22"/>
          <w:szCs w:val="22"/>
        </w:rPr>
      </w:pPr>
      <w:r w:rsidRPr="00267087">
        <w:rPr>
          <w:rFonts w:asciiTheme="majorHAnsi" w:hAnsiTheme="majorHAnsi" w:cs="Arial"/>
          <w:sz w:val="22"/>
          <w:szCs w:val="22"/>
        </w:rPr>
        <w:t>Completion of the following course</w:t>
      </w:r>
      <w:r w:rsidR="000040EC" w:rsidRPr="00267087">
        <w:rPr>
          <w:rFonts w:asciiTheme="majorHAnsi" w:hAnsiTheme="majorHAnsi" w:cs="Arial"/>
          <w:sz w:val="22"/>
          <w:szCs w:val="22"/>
        </w:rPr>
        <w:t>s</w:t>
      </w:r>
      <w:r w:rsidRPr="00267087">
        <w:rPr>
          <w:rFonts w:asciiTheme="majorHAnsi" w:hAnsiTheme="majorHAnsi" w:cs="Arial"/>
          <w:sz w:val="22"/>
          <w:szCs w:val="22"/>
        </w:rPr>
        <w:t xml:space="preserve"> or their equivalents: </w:t>
      </w:r>
    </w:p>
    <w:p w14:paraId="094A317E" w14:textId="77777777" w:rsidR="00F941DC" w:rsidRPr="00267087" w:rsidRDefault="00F941DC" w:rsidP="00C80D88">
      <w:pPr>
        <w:numPr>
          <w:ilvl w:val="1"/>
          <w:numId w:val="3"/>
        </w:numPr>
        <w:rPr>
          <w:rFonts w:asciiTheme="majorHAnsi" w:hAnsiTheme="majorHAnsi" w:cs="Arial"/>
          <w:sz w:val="22"/>
          <w:szCs w:val="22"/>
        </w:rPr>
      </w:pPr>
      <w:r w:rsidRPr="00267087">
        <w:rPr>
          <w:rFonts w:asciiTheme="majorHAnsi" w:hAnsiTheme="majorHAnsi" w:cs="Arial"/>
          <w:sz w:val="22"/>
          <w:szCs w:val="22"/>
        </w:rPr>
        <w:t>ENG 1310, 1320</w:t>
      </w:r>
    </w:p>
    <w:p w14:paraId="7E595402" w14:textId="77777777" w:rsidR="00F941DC" w:rsidRPr="00D139CB" w:rsidRDefault="00F941DC" w:rsidP="00C80D88">
      <w:pPr>
        <w:numPr>
          <w:ilvl w:val="1"/>
          <w:numId w:val="3"/>
        </w:numPr>
        <w:rPr>
          <w:rFonts w:ascii="Calibri" w:hAnsi="Calibri" w:cs="Arial"/>
          <w:sz w:val="22"/>
          <w:szCs w:val="22"/>
        </w:rPr>
      </w:pPr>
      <w:r w:rsidRPr="00D139CB">
        <w:rPr>
          <w:rFonts w:ascii="Calibri" w:hAnsi="Calibri" w:cs="Arial"/>
          <w:sz w:val="22"/>
          <w:szCs w:val="22"/>
        </w:rPr>
        <w:t>MATH 1315</w:t>
      </w:r>
    </w:p>
    <w:p w14:paraId="43F8DB7E" w14:textId="77777777" w:rsidR="00F941DC" w:rsidRPr="00D139CB" w:rsidRDefault="00F941DC" w:rsidP="00C80D88">
      <w:pPr>
        <w:numPr>
          <w:ilvl w:val="1"/>
          <w:numId w:val="3"/>
        </w:numPr>
        <w:rPr>
          <w:rFonts w:ascii="Calibri" w:hAnsi="Calibri" w:cs="Arial"/>
          <w:sz w:val="22"/>
          <w:szCs w:val="22"/>
        </w:rPr>
      </w:pPr>
      <w:r w:rsidRPr="00D139CB">
        <w:rPr>
          <w:rFonts w:ascii="Calibri" w:hAnsi="Calibri" w:cs="Arial"/>
          <w:sz w:val="22"/>
          <w:szCs w:val="22"/>
        </w:rPr>
        <w:t>COMM 1310</w:t>
      </w:r>
    </w:p>
    <w:p w14:paraId="3D0959E6" w14:textId="77777777" w:rsidR="00F941DC" w:rsidRPr="00D139CB" w:rsidRDefault="00F941DC" w:rsidP="00C80D88">
      <w:pPr>
        <w:numPr>
          <w:ilvl w:val="1"/>
          <w:numId w:val="3"/>
        </w:numPr>
        <w:rPr>
          <w:rFonts w:ascii="Calibri" w:hAnsi="Calibri" w:cs="Arial"/>
          <w:sz w:val="22"/>
          <w:szCs w:val="22"/>
        </w:rPr>
      </w:pPr>
      <w:r w:rsidRPr="00D139CB">
        <w:rPr>
          <w:rFonts w:ascii="Calibri" w:hAnsi="Calibri" w:cs="Arial"/>
          <w:sz w:val="22"/>
          <w:szCs w:val="22"/>
        </w:rPr>
        <w:t>HIST 1310, 1320</w:t>
      </w:r>
    </w:p>
    <w:p w14:paraId="2ACAA053" w14:textId="77777777" w:rsidR="00F941DC" w:rsidRPr="00D139CB" w:rsidRDefault="00F941DC" w:rsidP="00C80D88">
      <w:pPr>
        <w:numPr>
          <w:ilvl w:val="1"/>
          <w:numId w:val="3"/>
        </w:numPr>
        <w:rPr>
          <w:rFonts w:ascii="Calibri" w:hAnsi="Calibri" w:cs="Arial"/>
          <w:sz w:val="22"/>
          <w:szCs w:val="22"/>
        </w:rPr>
      </w:pPr>
      <w:r w:rsidRPr="00D139CB">
        <w:rPr>
          <w:rFonts w:ascii="Calibri" w:hAnsi="Calibri" w:cs="Arial"/>
          <w:sz w:val="22"/>
          <w:szCs w:val="22"/>
        </w:rPr>
        <w:t>POSI 2310, 2320</w:t>
      </w:r>
    </w:p>
    <w:p w14:paraId="3A756CD7" w14:textId="2F26BE00" w:rsidR="00F941DC" w:rsidRPr="00D139CB" w:rsidRDefault="00F941DC" w:rsidP="00C80D88">
      <w:pPr>
        <w:numPr>
          <w:ilvl w:val="1"/>
          <w:numId w:val="3"/>
        </w:numPr>
        <w:rPr>
          <w:rFonts w:ascii="Calibri" w:hAnsi="Calibri" w:cs="Arial"/>
          <w:sz w:val="22"/>
          <w:szCs w:val="22"/>
        </w:rPr>
      </w:pPr>
      <w:r w:rsidRPr="00D139CB">
        <w:rPr>
          <w:rFonts w:ascii="Calibri" w:hAnsi="Calibri" w:cs="Arial"/>
          <w:sz w:val="22"/>
          <w:szCs w:val="22"/>
        </w:rPr>
        <w:t>CHEM</w:t>
      </w:r>
      <w:r w:rsidR="009C79D9" w:rsidRPr="00D139CB">
        <w:rPr>
          <w:rFonts w:ascii="Calibri" w:hAnsi="Calibri" w:cs="Arial"/>
          <w:sz w:val="22"/>
          <w:szCs w:val="22"/>
        </w:rPr>
        <w:t xml:space="preserve"> 1341/</w:t>
      </w:r>
      <w:r w:rsidRPr="00D139CB">
        <w:rPr>
          <w:rFonts w:ascii="Calibri" w:hAnsi="Calibri" w:cs="Arial"/>
          <w:sz w:val="22"/>
          <w:szCs w:val="22"/>
        </w:rPr>
        <w:t>1141</w:t>
      </w:r>
      <w:r w:rsidR="009C79D9" w:rsidRPr="00D139CB">
        <w:rPr>
          <w:rFonts w:ascii="Calibri" w:hAnsi="Calibri" w:cs="Arial"/>
          <w:sz w:val="22"/>
          <w:szCs w:val="22"/>
        </w:rPr>
        <w:t xml:space="preserve"> &amp; CHEM 1342/</w:t>
      </w:r>
      <w:r w:rsidRPr="00D139CB">
        <w:rPr>
          <w:rFonts w:ascii="Calibri" w:hAnsi="Calibri" w:cs="Arial"/>
          <w:sz w:val="22"/>
          <w:szCs w:val="22"/>
        </w:rPr>
        <w:t>1142</w:t>
      </w:r>
      <w:r w:rsidR="00267087" w:rsidRPr="00D139CB">
        <w:rPr>
          <w:rFonts w:ascii="Calibri" w:hAnsi="Calibri" w:cs="Arial"/>
          <w:sz w:val="22"/>
          <w:szCs w:val="22"/>
        </w:rPr>
        <w:t>*</w:t>
      </w:r>
      <w:r w:rsidR="00332E39" w:rsidRPr="00D139CB">
        <w:rPr>
          <w:rFonts w:ascii="Calibri" w:hAnsi="Calibri" w:cs="Arial"/>
          <w:sz w:val="22"/>
          <w:szCs w:val="22"/>
        </w:rPr>
        <w:t>*</w:t>
      </w:r>
    </w:p>
    <w:p w14:paraId="45DD4208" w14:textId="77777777" w:rsidR="00F941DC" w:rsidRPr="00D139CB" w:rsidRDefault="00F941DC" w:rsidP="00C80D88">
      <w:pPr>
        <w:numPr>
          <w:ilvl w:val="0"/>
          <w:numId w:val="3"/>
        </w:numPr>
        <w:rPr>
          <w:rFonts w:ascii="Calibri" w:hAnsi="Calibri" w:cs="Arial"/>
          <w:sz w:val="22"/>
          <w:szCs w:val="22"/>
        </w:rPr>
      </w:pPr>
      <w:r w:rsidRPr="00D139CB">
        <w:rPr>
          <w:rFonts w:ascii="Calibri" w:hAnsi="Calibri" w:cs="Arial"/>
          <w:sz w:val="22"/>
          <w:szCs w:val="22"/>
        </w:rPr>
        <w:t>GPA Criteria:</w:t>
      </w:r>
    </w:p>
    <w:p w14:paraId="543B0326" w14:textId="77777777" w:rsidR="00F941DC" w:rsidRPr="00D139CB" w:rsidRDefault="00F941DC" w:rsidP="00C80D88">
      <w:pPr>
        <w:numPr>
          <w:ilvl w:val="1"/>
          <w:numId w:val="3"/>
        </w:numPr>
        <w:rPr>
          <w:rFonts w:ascii="Calibri" w:hAnsi="Calibri" w:cs="Arial"/>
          <w:sz w:val="22"/>
          <w:szCs w:val="22"/>
        </w:rPr>
      </w:pPr>
      <w:r w:rsidRPr="00D139CB">
        <w:rPr>
          <w:rFonts w:ascii="Calibri" w:hAnsi="Calibri" w:cs="Arial"/>
          <w:sz w:val="22"/>
          <w:szCs w:val="22"/>
        </w:rPr>
        <w:t>Cumulative GPA ≥ 2.00</w:t>
      </w:r>
    </w:p>
    <w:p w14:paraId="76F4A543" w14:textId="77777777" w:rsidR="00F941DC" w:rsidRPr="00D139CB" w:rsidRDefault="00F941DC" w:rsidP="00C80D88">
      <w:pPr>
        <w:numPr>
          <w:ilvl w:val="1"/>
          <w:numId w:val="3"/>
        </w:numPr>
        <w:rPr>
          <w:rFonts w:ascii="Calibri" w:hAnsi="Calibri" w:cs="Arial"/>
          <w:sz w:val="22"/>
          <w:szCs w:val="22"/>
        </w:rPr>
      </w:pPr>
      <w:r w:rsidRPr="00D139CB">
        <w:rPr>
          <w:rFonts w:ascii="Calibri" w:hAnsi="Calibri" w:cs="Arial"/>
          <w:sz w:val="22"/>
          <w:szCs w:val="22"/>
        </w:rPr>
        <w:t>Cumulative Texas State GPA ≥ 2.00</w:t>
      </w:r>
    </w:p>
    <w:p w14:paraId="22750117" w14:textId="77777777" w:rsidR="00F941DC" w:rsidRPr="00D139CB" w:rsidRDefault="00F941DC" w:rsidP="00C80D88">
      <w:pPr>
        <w:numPr>
          <w:ilvl w:val="1"/>
          <w:numId w:val="3"/>
        </w:numPr>
        <w:rPr>
          <w:rFonts w:ascii="Calibri" w:hAnsi="Calibri" w:cs="Arial"/>
          <w:sz w:val="22"/>
          <w:szCs w:val="22"/>
        </w:rPr>
      </w:pPr>
      <w:r w:rsidRPr="00D139CB">
        <w:rPr>
          <w:rFonts w:ascii="Calibri" w:hAnsi="Calibri" w:cs="Arial"/>
          <w:sz w:val="22"/>
          <w:szCs w:val="22"/>
        </w:rPr>
        <w:t xml:space="preserve">Major GPA ≥ 2.25 </w:t>
      </w:r>
    </w:p>
    <w:p w14:paraId="7DB78BAB" w14:textId="77777777" w:rsidR="00F941DC" w:rsidRPr="00D139CB" w:rsidRDefault="00F941DC" w:rsidP="00C80D88">
      <w:pPr>
        <w:numPr>
          <w:ilvl w:val="0"/>
          <w:numId w:val="3"/>
        </w:numPr>
        <w:rPr>
          <w:rFonts w:ascii="Calibri" w:hAnsi="Calibri" w:cs="Arial"/>
          <w:sz w:val="22"/>
          <w:szCs w:val="22"/>
        </w:rPr>
      </w:pPr>
      <w:r w:rsidRPr="00D139CB">
        <w:rPr>
          <w:rFonts w:ascii="Calibri" w:hAnsi="Calibri" w:cs="Arial"/>
          <w:sz w:val="22"/>
          <w:szCs w:val="22"/>
        </w:rPr>
        <w:t xml:space="preserve">Criteria for Specific </w:t>
      </w:r>
      <w:r w:rsidR="00146BF3" w:rsidRPr="00D139CB">
        <w:rPr>
          <w:rFonts w:ascii="Calibri" w:hAnsi="Calibri" w:cs="Arial"/>
          <w:sz w:val="22"/>
          <w:szCs w:val="22"/>
        </w:rPr>
        <w:t>Career Exploration Experience</w:t>
      </w:r>
      <w:r w:rsidRPr="00D139CB">
        <w:rPr>
          <w:rFonts w:ascii="Calibri" w:hAnsi="Calibri" w:cs="Arial"/>
          <w:sz w:val="22"/>
          <w:szCs w:val="22"/>
        </w:rPr>
        <w:t>s</w:t>
      </w:r>
      <w:r w:rsidR="00146BF3" w:rsidRPr="00D139CB">
        <w:rPr>
          <w:rFonts w:ascii="Calibri" w:hAnsi="Calibri" w:cs="Arial"/>
          <w:sz w:val="22"/>
          <w:szCs w:val="22"/>
        </w:rPr>
        <w:t xml:space="preserve"> (CEE)</w:t>
      </w:r>
      <w:r w:rsidRPr="00D139CB">
        <w:rPr>
          <w:rFonts w:ascii="Calibri" w:hAnsi="Calibri" w:cs="Arial"/>
          <w:sz w:val="22"/>
          <w:szCs w:val="22"/>
        </w:rPr>
        <w:t>:</w:t>
      </w:r>
    </w:p>
    <w:p w14:paraId="057627CB" w14:textId="77777777" w:rsidR="009C79D9" w:rsidRPr="00D139CB" w:rsidRDefault="009C79D9" w:rsidP="00C80D88">
      <w:pPr>
        <w:numPr>
          <w:ilvl w:val="1"/>
          <w:numId w:val="3"/>
        </w:numPr>
        <w:rPr>
          <w:rFonts w:ascii="Calibri" w:hAnsi="Calibri" w:cs="Arial"/>
          <w:sz w:val="22"/>
          <w:szCs w:val="22"/>
        </w:rPr>
      </w:pPr>
      <w:r w:rsidRPr="00D139CB">
        <w:rPr>
          <w:rFonts w:ascii="Calibri" w:hAnsi="Calibri" w:cs="Arial"/>
          <w:sz w:val="22"/>
          <w:szCs w:val="22"/>
        </w:rPr>
        <w:t xml:space="preserve">Completion of/enrollment in NUTR 4360 (Medical Nutrition Therapy) is required for hospital-based </w:t>
      </w:r>
      <w:r w:rsidR="00146BF3" w:rsidRPr="00D139CB">
        <w:rPr>
          <w:rFonts w:ascii="Calibri" w:hAnsi="Calibri" w:cs="Arial"/>
          <w:sz w:val="22"/>
          <w:szCs w:val="22"/>
        </w:rPr>
        <w:t>CEE</w:t>
      </w:r>
      <w:r w:rsidRPr="00D139CB">
        <w:rPr>
          <w:rFonts w:ascii="Calibri" w:hAnsi="Calibri" w:cs="Arial"/>
          <w:sz w:val="22"/>
          <w:szCs w:val="22"/>
        </w:rPr>
        <w:t>s.</w:t>
      </w:r>
    </w:p>
    <w:p w14:paraId="20E15636" w14:textId="77777777" w:rsidR="009C79D9" w:rsidRPr="00D139CB" w:rsidRDefault="009C79D9" w:rsidP="00C80D88">
      <w:pPr>
        <w:numPr>
          <w:ilvl w:val="1"/>
          <w:numId w:val="3"/>
        </w:numPr>
        <w:rPr>
          <w:rFonts w:ascii="Calibri" w:hAnsi="Calibri" w:cs="Arial"/>
          <w:sz w:val="22"/>
          <w:szCs w:val="22"/>
        </w:rPr>
      </w:pPr>
      <w:r w:rsidRPr="00D139CB">
        <w:rPr>
          <w:rFonts w:ascii="Calibri" w:hAnsi="Calibri" w:cs="Arial"/>
          <w:sz w:val="22"/>
          <w:szCs w:val="22"/>
        </w:rPr>
        <w:t xml:space="preserve">Completion of/enrollment in NUTR 4367 &amp; 4167 (Food Systems Management) is required for food service-related </w:t>
      </w:r>
      <w:r w:rsidR="00146BF3" w:rsidRPr="00D139CB">
        <w:rPr>
          <w:rFonts w:ascii="Calibri" w:hAnsi="Calibri" w:cs="Arial"/>
          <w:sz w:val="22"/>
          <w:szCs w:val="22"/>
        </w:rPr>
        <w:t>CEE</w:t>
      </w:r>
      <w:r w:rsidRPr="00D139CB">
        <w:rPr>
          <w:rFonts w:ascii="Calibri" w:hAnsi="Calibri" w:cs="Arial"/>
          <w:sz w:val="22"/>
          <w:szCs w:val="22"/>
        </w:rPr>
        <w:t>s.</w:t>
      </w:r>
    </w:p>
    <w:p w14:paraId="7FB529AF" w14:textId="77777777" w:rsidR="009E7618" w:rsidRPr="00D139CB" w:rsidRDefault="009E7618" w:rsidP="00C80D88">
      <w:pPr>
        <w:ind w:left="1440"/>
        <w:rPr>
          <w:rFonts w:ascii="Calibri" w:hAnsi="Calibri" w:cs="Arial"/>
          <w:sz w:val="22"/>
          <w:szCs w:val="22"/>
        </w:rPr>
      </w:pPr>
    </w:p>
    <w:p w14:paraId="640D1722" w14:textId="77777777" w:rsidR="009C79D9" w:rsidRPr="00D139CB" w:rsidRDefault="00267087" w:rsidP="00C80D88">
      <w:pPr>
        <w:pBdr>
          <w:top w:val="single" w:sz="4" w:space="1" w:color="auto"/>
        </w:pBdr>
        <w:tabs>
          <w:tab w:val="left" w:pos="-2430"/>
        </w:tabs>
        <w:ind w:left="450" w:hanging="450"/>
        <w:rPr>
          <w:rFonts w:ascii="Calibri" w:hAnsi="Calibri" w:cs="Arial"/>
          <w:sz w:val="16"/>
          <w:szCs w:val="16"/>
        </w:rPr>
      </w:pPr>
      <w:r w:rsidRPr="00AD1D04">
        <w:rPr>
          <w:rFonts w:ascii="Calibri" w:hAnsi="Calibri" w:cs="Arial"/>
          <w:sz w:val="18"/>
          <w:szCs w:val="18"/>
        </w:rPr>
        <w:t>*</w:t>
      </w:r>
      <w:r w:rsidR="009C79D9" w:rsidRPr="00D139CB">
        <w:rPr>
          <w:rFonts w:ascii="Calibri" w:hAnsi="Calibri" w:cs="Arial"/>
          <w:sz w:val="22"/>
          <w:szCs w:val="22"/>
        </w:rPr>
        <w:tab/>
      </w:r>
      <w:r w:rsidR="009C79D9" w:rsidRPr="00D139CB">
        <w:rPr>
          <w:rFonts w:ascii="Calibri" w:hAnsi="Calibri" w:cs="Arial"/>
          <w:sz w:val="16"/>
          <w:szCs w:val="16"/>
        </w:rPr>
        <w:t xml:space="preserve">Exceptions will be made for those who already have a baccalaureate degree and are working to complete courses for a Verification Statement. </w:t>
      </w:r>
    </w:p>
    <w:p w14:paraId="00F5D8F0" w14:textId="77777777" w:rsidR="001E0B13" w:rsidRPr="00D139CB" w:rsidRDefault="00267087" w:rsidP="001E0B13">
      <w:pPr>
        <w:widowControl w:val="0"/>
        <w:tabs>
          <w:tab w:val="left" w:pos="-2430"/>
        </w:tabs>
        <w:spacing w:before="60"/>
        <w:ind w:left="446" w:hanging="446"/>
        <w:rPr>
          <w:rFonts w:ascii="Calibri" w:hAnsi="Calibri" w:cs="Arial"/>
          <w:b/>
          <w:sz w:val="16"/>
          <w:szCs w:val="16"/>
        </w:rPr>
      </w:pPr>
      <w:r w:rsidRPr="00D139CB">
        <w:rPr>
          <w:rFonts w:ascii="Calibri" w:hAnsi="Calibri" w:cs="Arial"/>
          <w:sz w:val="16"/>
          <w:szCs w:val="16"/>
        </w:rPr>
        <w:t>**</w:t>
      </w:r>
      <w:r w:rsidR="009C79D9" w:rsidRPr="00D139CB">
        <w:rPr>
          <w:rFonts w:ascii="Calibri" w:hAnsi="Calibri" w:cs="Arial"/>
          <w:sz w:val="16"/>
          <w:szCs w:val="16"/>
        </w:rPr>
        <w:tab/>
      </w:r>
      <w:r w:rsidRPr="00D139CB">
        <w:rPr>
          <w:rFonts w:ascii="Calibri" w:hAnsi="Calibri" w:cs="Arial"/>
          <w:sz w:val="16"/>
          <w:szCs w:val="16"/>
        </w:rPr>
        <w:t xml:space="preserve">NUTR 4361 </w:t>
      </w:r>
      <w:r w:rsidR="00A76ED7" w:rsidRPr="00D139CB">
        <w:rPr>
          <w:rFonts w:ascii="Calibri" w:hAnsi="Calibri" w:cs="Arial"/>
          <w:sz w:val="16"/>
          <w:szCs w:val="16"/>
        </w:rPr>
        <w:t>(</w:t>
      </w:r>
      <w:r w:rsidRPr="00D139CB">
        <w:rPr>
          <w:rFonts w:ascii="Calibri" w:hAnsi="Calibri" w:cs="Arial"/>
          <w:sz w:val="16"/>
          <w:szCs w:val="16"/>
        </w:rPr>
        <w:t>Biochemical Nutrition</w:t>
      </w:r>
      <w:r w:rsidR="00A76ED7" w:rsidRPr="00D139CB">
        <w:rPr>
          <w:rFonts w:ascii="Calibri" w:hAnsi="Calibri" w:cs="Arial"/>
          <w:sz w:val="16"/>
          <w:szCs w:val="16"/>
        </w:rPr>
        <w:t>)</w:t>
      </w:r>
      <w:r w:rsidRPr="00D139CB">
        <w:rPr>
          <w:rFonts w:ascii="Calibri" w:hAnsi="Calibri" w:cs="Arial"/>
          <w:sz w:val="16"/>
          <w:szCs w:val="16"/>
        </w:rPr>
        <w:t xml:space="preserve"> and NUTR 4362 </w:t>
      </w:r>
      <w:r w:rsidR="00A76ED7" w:rsidRPr="00D139CB">
        <w:rPr>
          <w:rFonts w:ascii="Calibri" w:hAnsi="Calibri" w:cs="Arial"/>
          <w:sz w:val="16"/>
          <w:szCs w:val="16"/>
        </w:rPr>
        <w:t>(</w:t>
      </w:r>
      <w:r w:rsidRPr="00D139CB">
        <w:rPr>
          <w:rFonts w:ascii="Calibri" w:hAnsi="Calibri" w:cs="Arial"/>
          <w:sz w:val="16"/>
          <w:szCs w:val="16"/>
        </w:rPr>
        <w:t>Nutrition &amp; Genetics</w:t>
      </w:r>
      <w:r w:rsidR="00A76ED7" w:rsidRPr="00D139CB">
        <w:rPr>
          <w:rFonts w:ascii="Calibri" w:hAnsi="Calibri" w:cs="Arial"/>
          <w:sz w:val="16"/>
          <w:szCs w:val="16"/>
        </w:rPr>
        <w:t>)</w:t>
      </w:r>
      <w:r w:rsidRPr="00D139CB">
        <w:rPr>
          <w:rFonts w:ascii="Calibri" w:hAnsi="Calibri" w:cs="Arial"/>
          <w:sz w:val="16"/>
          <w:szCs w:val="16"/>
        </w:rPr>
        <w:t xml:space="preserve"> are NOT prerequisites.</w:t>
      </w:r>
      <w:r w:rsidR="00332E39" w:rsidRPr="00D139CB">
        <w:rPr>
          <w:rFonts w:ascii="Calibri" w:hAnsi="Calibri" w:cs="Arial"/>
          <w:sz w:val="16"/>
          <w:szCs w:val="16"/>
        </w:rPr>
        <w:t xml:space="preserve"> </w:t>
      </w:r>
      <w:r w:rsidRPr="00D139CB">
        <w:rPr>
          <w:rFonts w:ascii="Calibri" w:hAnsi="Calibri" w:cs="Arial"/>
          <w:sz w:val="16"/>
          <w:szCs w:val="16"/>
        </w:rPr>
        <w:t xml:space="preserve">For </w:t>
      </w:r>
      <w:r w:rsidR="00332E39" w:rsidRPr="00D139CB">
        <w:rPr>
          <w:rFonts w:ascii="Calibri" w:hAnsi="Calibri" w:cs="Arial"/>
          <w:sz w:val="16"/>
          <w:szCs w:val="16"/>
        </w:rPr>
        <w:t>the n</w:t>
      </w:r>
      <w:r w:rsidRPr="00D139CB">
        <w:rPr>
          <w:rFonts w:ascii="Calibri" w:hAnsi="Calibri" w:cs="Arial"/>
          <w:sz w:val="16"/>
          <w:szCs w:val="16"/>
        </w:rPr>
        <w:t xml:space="preserve">utrition </w:t>
      </w:r>
      <w:r w:rsidR="003D6C6D" w:rsidRPr="00D139CB">
        <w:rPr>
          <w:rFonts w:ascii="Calibri" w:hAnsi="Calibri" w:cs="Arial"/>
          <w:sz w:val="16"/>
          <w:szCs w:val="16"/>
        </w:rPr>
        <w:t>(with a minor) or teacher c</w:t>
      </w:r>
      <w:r w:rsidRPr="00D139CB">
        <w:rPr>
          <w:rFonts w:ascii="Calibri" w:hAnsi="Calibri" w:cs="Arial"/>
          <w:sz w:val="16"/>
          <w:szCs w:val="16"/>
        </w:rPr>
        <w:t>ertification</w:t>
      </w:r>
      <w:r w:rsidR="003D6C6D" w:rsidRPr="00D139CB">
        <w:rPr>
          <w:rFonts w:ascii="Calibri" w:hAnsi="Calibri" w:cs="Arial"/>
          <w:sz w:val="16"/>
          <w:szCs w:val="16"/>
        </w:rPr>
        <w:t xml:space="preserve"> t</w:t>
      </w:r>
      <w:r w:rsidRPr="00D139CB">
        <w:rPr>
          <w:rFonts w:ascii="Calibri" w:hAnsi="Calibri" w:cs="Arial"/>
          <w:sz w:val="16"/>
          <w:szCs w:val="16"/>
        </w:rPr>
        <w:t xml:space="preserve">racks: </w:t>
      </w:r>
      <w:r w:rsidR="009C79D9" w:rsidRPr="00D139CB">
        <w:rPr>
          <w:rFonts w:ascii="Calibri" w:hAnsi="Calibri" w:cs="Arial"/>
          <w:sz w:val="16"/>
          <w:szCs w:val="16"/>
        </w:rPr>
        <w:t xml:space="preserve">If chemistry is not required for your </w:t>
      </w:r>
      <w:r w:rsidR="00332E39" w:rsidRPr="00D139CB">
        <w:rPr>
          <w:rFonts w:ascii="Calibri" w:hAnsi="Calibri" w:cs="Arial"/>
          <w:sz w:val="16"/>
          <w:szCs w:val="16"/>
        </w:rPr>
        <w:t>degree plan</w:t>
      </w:r>
      <w:r w:rsidRPr="00D139CB">
        <w:rPr>
          <w:rFonts w:ascii="Calibri" w:hAnsi="Calibri" w:cs="Arial"/>
          <w:sz w:val="16"/>
          <w:szCs w:val="16"/>
        </w:rPr>
        <w:t>, substitute</w:t>
      </w:r>
      <w:r w:rsidR="009C79D9" w:rsidRPr="00D139CB">
        <w:rPr>
          <w:rFonts w:ascii="Calibri" w:hAnsi="Calibri" w:cs="Arial"/>
          <w:sz w:val="16"/>
          <w:szCs w:val="16"/>
        </w:rPr>
        <w:t xml:space="preserve"> </w:t>
      </w:r>
      <w:r w:rsidRPr="00D139CB">
        <w:rPr>
          <w:rFonts w:ascii="Calibri" w:hAnsi="Calibri" w:cs="Arial"/>
          <w:sz w:val="16"/>
          <w:szCs w:val="16"/>
        </w:rPr>
        <w:t>2 biology courses</w:t>
      </w:r>
      <w:r w:rsidR="00332E39" w:rsidRPr="00D139CB">
        <w:rPr>
          <w:rFonts w:ascii="Calibri" w:hAnsi="Calibri" w:cs="Arial"/>
          <w:sz w:val="16"/>
          <w:szCs w:val="16"/>
        </w:rPr>
        <w:t xml:space="preserve"> for the chemistry requirements</w:t>
      </w:r>
      <w:r w:rsidR="009C79D9" w:rsidRPr="00D139CB">
        <w:rPr>
          <w:rFonts w:ascii="Calibri" w:hAnsi="Calibri" w:cs="Arial"/>
          <w:sz w:val="16"/>
          <w:szCs w:val="16"/>
        </w:rPr>
        <w:t xml:space="preserve">. </w:t>
      </w:r>
      <w:r w:rsidR="00332E39" w:rsidRPr="00D139CB">
        <w:rPr>
          <w:rFonts w:ascii="Calibri" w:hAnsi="Calibri" w:cs="Arial"/>
          <w:sz w:val="16"/>
          <w:szCs w:val="16"/>
        </w:rPr>
        <w:t>If you are in these tracks, you</w:t>
      </w:r>
      <w:r w:rsidR="009C79D9" w:rsidRPr="00D139CB">
        <w:rPr>
          <w:rFonts w:ascii="Calibri" w:hAnsi="Calibri" w:cs="Arial"/>
          <w:sz w:val="16"/>
          <w:szCs w:val="16"/>
        </w:rPr>
        <w:t xml:space="preserve"> must have </w:t>
      </w:r>
      <w:r w:rsidRPr="00D139CB">
        <w:rPr>
          <w:rFonts w:ascii="Calibri" w:hAnsi="Calibri" w:cs="Arial"/>
          <w:sz w:val="16"/>
          <w:szCs w:val="16"/>
        </w:rPr>
        <w:t>completed (or be enrolled in)</w:t>
      </w:r>
      <w:r w:rsidR="009C79D9" w:rsidRPr="00D139CB">
        <w:rPr>
          <w:rFonts w:ascii="Calibri" w:hAnsi="Calibri" w:cs="Arial"/>
          <w:sz w:val="16"/>
          <w:szCs w:val="16"/>
        </w:rPr>
        <w:t xml:space="preserve"> at least 5 NUTR courses (</w:t>
      </w:r>
      <w:proofErr w:type="gramStart"/>
      <w:r w:rsidR="00332E39" w:rsidRPr="00D139CB">
        <w:rPr>
          <w:rFonts w:ascii="Calibri" w:hAnsi="Calibri" w:cs="Arial"/>
          <w:sz w:val="16"/>
          <w:szCs w:val="16"/>
        </w:rPr>
        <w:t>e.g.</w:t>
      </w:r>
      <w:proofErr w:type="gramEnd"/>
      <w:r w:rsidR="00332E39" w:rsidRPr="00D139CB">
        <w:rPr>
          <w:rFonts w:ascii="Calibri" w:hAnsi="Calibri" w:cs="Arial"/>
          <w:sz w:val="16"/>
          <w:szCs w:val="16"/>
        </w:rPr>
        <w:t xml:space="preserve"> at least 15 hours </w:t>
      </w:r>
      <w:r w:rsidR="009C79D9" w:rsidRPr="00D139CB">
        <w:rPr>
          <w:rFonts w:ascii="Calibri" w:hAnsi="Calibri" w:cs="Arial"/>
          <w:sz w:val="16"/>
          <w:szCs w:val="16"/>
        </w:rPr>
        <w:t>instead of 27 hours) before you are qualified to enroll.</w:t>
      </w:r>
      <w:r w:rsidR="001E0B13" w:rsidRPr="00D139CB">
        <w:rPr>
          <w:rFonts w:ascii="Calibri" w:hAnsi="Calibri" w:cs="Arial"/>
          <w:b/>
          <w:sz w:val="16"/>
          <w:szCs w:val="16"/>
        </w:rPr>
        <w:t xml:space="preserve"> </w:t>
      </w:r>
    </w:p>
    <w:p w14:paraId="2043A8C6" w14:textId="77777777" w:rsidR="001E0B13" w:rsidRPr="00AD1D04" w:rsidRDefault="001E0B13" w:rsidP="001E0B13">
      <w:pPr>
        <w:widowControl w:val="0"/>
        <w:tabs>
          <w:tab w:val="left" w:pos="-2430"/>
        </w:tabs>
        <w:spacing w:before="60"/>
        <w:ind w:left="446" w:hanging="446"/>
        <w:rPr>
          <w:rFonts w:ascii="Calibri" w:hAnsi="Calibri" w:cs="Arial"/>
          <w:b/>
          <w:sz w:val="12"/>
          <w:szCs w:val="12"/>
        </w:rPr>
      </w:pPr>
    </w:p>
    <w:p w14:paraId="5A5DC2B2" w14:textId="72902E0D" w:rsidR="00F941DC" w:rsidRPr="00D139CB" w:rsidRDefault="00F941DC" w:rsidP="001E0B13">
      <w:pPr>
        <w:widowControl w:val="0"/>
        <w:tabs>
          <w:tab w:val="left" w:pos="-2430"/>
        </w:tabs>
        <w:spacing w:before="60"/>
        <w:ind w:left="446" w:hanging="446"/>
        <w:rPr>
          <w:rFonts w:ascii="Calibri" w:hAnsi="Calibri" w:cs="Arial"/>
          <w:sz w:val="22"/>
          <w:szCs w:val="22"/>
        </w:rPr>
      </w:pPr>
      <w:r w:rsidRPr="00D139CB">
        <w:rPr>
          <w:rFonts w:ascii="Calibri" w:hAnsi="Calibri" w:cs="Arial"/>
          <w:b/>
          <w:sz w:val="22"/>
          <w:szCs w:val="22"/>
        </w:rPr>
        <w:t>COURSE OBJECTIVES</w:t>
      </w:r>
    </w:p>
    <w:p w14:paraId="5A0300CD" w14:textId="77777777" w:rsidR="00F941DC" w:rsidRPr="00D139CB" w:rsidRDefault="00F941DC" w:rsidP="00C80D88">
      <w:pPr>
        <w:tabs>
          <w:tab w:val="left" w:pos="-2430"/>
        </w:tabs>
        <w:ind w:left="720" w:hanging="360"/>
        <w:rPr>
          <w:rFonts w:ascii="Calibri" w:hAnsi="Calibri" w:cs="Arial"/>
          <w:sz w:val="22"/>
          <w:szCs w:val="22"/>
        </w:rPr>
      </w:pPr>
      <w:r w:rsidRPr="00D139CB">
        <w:rPr>
          <w:rFonts w:ascii="Calibri" w:hAnsi="Calibri" w:cs="Arial"/>
          <w:b/>
          <w:sz w:val="22"/>
          <w:szCs w:val="22"/>
        </w:rPr>
        <w:t>•</w:t>
      </w:r>
      <w:r w:rsidRPr="00D139CB">
        <w:rPr>
          <w:rFonts w:ascii="Calibri" w:hAnsi="Calibri" w:cs="Arial"/>
          <w:b/>
          <w:sz w:val="22"/>
          <w:szCs w:val="22"/>
        </w:rPr>
        <w:tab/>
      </w:r>
      <w:r w:rsidRPr="00D139CB">
        <w:rPr>
          <w:rFonts w:ascii="Calibri" w:hAnsi="Calibri" w:cs="Arial"/>
          <w:sz w:val="22"/>
          <w:szCs w:val="22"/>
        </w:rPr>
        <w:t>Identify and procure a supervised professional experience</w:t>
      </w:r>
    </w:p>
    <w:p w14:paraId="4042A605" w14:textId="77777777" w:rsidR="00F941DC" w:rsidRPr="00D139CB" w:rsidRDefault="00F941DC" w:rsidP="00C80D88">
      <w:pPr>
        <w:tabs>
          <w:tab w:val="left" w:pos="-2430"/>
        </w:tabs>
        <w:ind w:left="720" w:hanging="360"/>
        <w:rPr>
          <w:rFonts w:ascii="Calibri" w:hAnsi="Calibri" w:cs="Arial"/>
          <w:sz w:val="22"/>
          <w:szCs w:val="22"/>
        </w:rPr>
      </w:pPr>
      <w:r w:rsidRPr="00D139CB">
        <w:rPr>
          <w:rFonts w:ascii="Calibri" w:hAnsi="Calibri" w:cs="Arial"/>
          <w:sz w:val="22"/>
          <w:szCs w:val="22"/>
        </w:rPr>
        <w:t>•</w:t>
      </w:r>
      <w:r w:rsidRPr="00D139CB">
        <w:rPr>
          <w:rFonts w:ascii="Calibri" w:hAnsi="Calibri" w:cs="Arial"/>
          <w:sz w:val="22"/>
          <w:szCs w:val="22"/>
        </w:rPr>
        <w:tab/>
        <w:t>P</w:t>
      </w:r>
      <w:r w:rsidR="00A76ED7" w:rsidRPr="00D139CB">
        <w:rPr>
          <w:rFonts w:ascii="Calibri" w:hAnsi="Calibri" w:cs="Arial"/>
          <w:sz w:val="22"/>
          <w:szCs w:val="22"/>
        </w:rPr>
        <w:t>repare a professional portfolio</w:t>
      </w:r>
    </w:p>
    <w:p w14:paraId="57E7D6B8" w14:textId="1282FD65" w:rsidR="00F941DC" w:rsidRPr="00D139CB" w:rsidRDefault="00A76ED7" w:rsidP="00C80D88">
      <w:pPr>
        <w:tabs>
          <w:tab w:val="left" w:pos="-2430"/>
        </w:tabs>
        <w:ind w:left="720" w:hanging="360"/>
        <w:rPr>
          <w:rFonts w:ascii="Calibri" w:hAnsi="Calibri" w:cs="Arial"/>
          <w:sz w:val="22"/>
          <w:szCs w:val="22"/>
        </w:rPr>
      </w:pPr>
      <w:r w:rsidRPr="00D139CB">
        <w:rPr>
          <w:rFonts w:ascii="Calibri" w:hAnsi="Calibri" w:cs="Arial"/>
          <w:sz w:val="22"/>
          <w:szCs w:val="22"/>
        </w:rPr>
        <w:t>•</w:t>
      </w:r>
      <w:r w:rsidRPr="00D139CB">
        <w:rPr>
          <w:rFonts w:ascii="Calibri" w:hAnsi="Calibri" w:cs="Arial"/>
          <w:sz w:val="22"/>
          <w:szCs w:val="22"/>
        </w:rPr>
        <w:tab/>
        <w:t>Prepare a current resume</w:t>
      </w:r>
      <w:r w:rsidR="00AD1D04">
        <w:rPr>
          <w:rFonts w:ascii="Calibri" w:hAnsi="Calibri" w:cs="Arial"/>
          <w:sz w:val="22"/>
          <w:szCs w:val="22"/>
        </w:rPr>
        <w:t xml:space="preserve"> and cover letter</w:t>
      </w:r>
    </w:p>
    <w:p w14:paraId="742546EE" w14:textId="77777777" w:rsidR="00F941DC" w:rsidRPr="00D139CB" w:rsidRDefault="00F941DC" w:rsidP="00C80D88">
      <w:pPr>
        <w:tabs>
          <w:tab w:val="left" w:pos="-2430"/>
        </w:tabs>
        <w:ind w:left="720" w:hanging="360"/>
        <w:rPr>
          <w:rFonts w:ascii="Calibri" w:hAnsi="Calibri" w:cs="Arial"/>
          <w:sz w:val="22"/>
          <w:szCs w:val="22"/>
        </w:rPr>
      </w:pPr>
      <w:r w:rsidRPr="00D139CB">
        <w:rPr>
          <w:rFonts w:ascii="Calibri" w:hAnsi="Calibri" w:cs="Arial"/>
          <w:sz w:val="22"/>
          <w:szCs w:val="22"/>
        </w:rPr>
        <w:t>•</w:t>
      </w:r>
      <w:r w:rsidRPr="00D139CB">
        <w:rPr>
          <w:rFonts w:ascii="Calibri" w:hAnsi="Calibri" w:cs="Arial"/>
          <w:sz w:val="22"/>
          <w:szCs w:val="22"/>
        </w:rPr>
        <w:tab/>
        <w:t>Engage in professional practice related to an area of interes</w:t>
      </w:r>
      <w:r w:rsidR="00A76ED7" w:rsidRPr="00D139CB">
        <w:rPr>
          <w:rFonts w:ascii="Calibri" w:hAnsi="Calibri" w:cs="Arial"/>
          <w:sz w:val="22"/>
          <w:szCs w:val="22"/>
        </w:rPr>
        <w:t>t in nutrition and food science</w:t>
      </w:r>
    </w:p>
    <w:p w14:paraId="551EFC7D" w14:textId="77777777" w:rsidR="00F941DC" w:rsidRPr="00D139CB" w:rsidRDefault="00F941DC" w:rsidP="00C80D88">
      <w:pPr>
        <w:tabs>
          <w:tab w:val="left" w:pos="-2430"/>
        </w:tabs>
        <w:ind w:left="720" w:hanging="360"/>
        <w:rPr>
          <w:rFonts w:ascii="Calibri" w:hAnsi="Calibri" w:cs="Arial"/>
          <w:sz w:val="22"/>
          <w:szCs w:val="22"/>
        </w:rPr>
      </w:pPr>
      <w:r w:rsidRPr="00D139CB">
        <w:rPr>
          <w:rFonts w:ascii="Calibri" w:hAnsi="Calibri" w:cs="Arial"/>
          <w:sz w:val="22"/>
          <w:szCs w:val="22"/>
        </w:rPr>
        <w:t>•</w:t>
      </w:r>
      <w:r w:rsidRPr="00D139CB">
        <w:rPr>
          <w:rFonts w:ascii="Calibri" w:hAnsi="Calibri" w:cs="Arial"/>
          <w:sz w:val="22"/>
          <w:szCs w:val="22"/>
        </w:rPr>
        <w:tab/>
        <w:t>Explore the positive and negative aspects of working in the chosen professional environment</w:t>
      </w:r>
    </w:p>
    <w:p w14:paraId="61E1C554" w14:textId="4F56084D" w:rsidR="00F941DC" w:rsidRDefault="00F941DC" w:rsidP="003A315C">
      <w:pPr>
        <w:tabs>
          <w:tab w:val="left" w:pos="-2430"/>
        </w:tabs>
        <w:ind w:left="720" w:hanging="360"/>
        <w:rPr>
          <w:rFonts w:asciiTheme="minorHAnsi" w:hAnsiTheme="minorHAnsi" w:cstheme="minorHAnsi"/>
          <w:sz w:val="22"/>
          <w:szCs w:val="22"/>
        </w:rPr>
      </w:pPr>
      <w:r w:rsidRPr="003A315C">
        <w:rPr>
          <w:rFonts w:asciiTheme="minorHAnsi" w:hAnsiTheme="minorHAnsi" w:cstheme="minorHAnsi"/>
          <w:sz w:val="22"/>
          <w:szCs w:val="22"/>
        </w:rPr>
        <w:t>•</w:t>
      </w:r>
      <w:r w:rsidRPr="003A315C">
        <w:rPr>
          <w:rFonts w:asciiTheme="minorHAnsi" w:hAnsiTheme="minorHAnsi" w:cstheme="minorHAnsi"/>
          <w:sz w:val="22"/>
          <w:szCs w:val="22"/>
        </w:rPr>
        <w:tab/>
        <w:t xml:space="preserve">Define </w:t>
      </w:r>
      <w:r w:rsidR="00DB6C6D" w:rsidRPr="003A315C">
        <w:rPr>
          <w:rFonts w:asciiTheme="minorHAnsi" w:hAnsiTheme="minorHAnsi" w:cstheme="minorHAnsi"/>
          <w:sz w:val="22"/>
          <w:szCs w:val="22"/>
        </w:rPr>
        <w:t>short- and long-term</w:t>
      </w:r>
      <w:r w:rsidR="00A76ED7" w:rsidRPr="003A315C">
        <w:rPr>
          <w:rFonts w:asciiTheme="minorHAnsi" w:hAnsiTheme="minorHAnsi" w:cstheme="minorHAnsi"/>
          <w:sz w:val="22"/>
          <w:szCs w:val="22"/>
        </w:rPr>
        <w:t xml:space="preserve"> career goals</w:t>
      </w:r>
    </w:p>
    <w:p w14:paraId="51860256" w14:textId="77777777" w:rsidR="00F94E45" w:rsidRDefault="00F94E45" w:rsidP="00E05AAF">
      <w:pPr>
        <w:pStyle w:val="Heading1"/>
        <w:spacing w:before="120"/>
        <w:rPr>
          <w:rFonts w:asciiTheme="minorHAnsi" w:hAnsiTheme="minorHAnsi" w:cstheme="minorHAnsi"/>
          <w:b/>
          <w:bCs/>
          <w:sz w:val="22"/>
          <w:szCs w:val="22"/>
          <w:u w:val="none"/>
        </w:rPr>
      </w:pPr>
    </w:p>
    <w:p w14:paraId="425C0794" w14:textId="747F44F9" w:rsidR="00E05AAF" w:rsidRPr="003A315C" w:rsidRDefault="00E05AAF" w:rsidP="00E05AAF">
      <w:pPr>
        <w:pStyle w:val="Heading1"/>
        <w:spacing w:before="120"/>
        <w:rPr>
          <w:rFonts w:asciiTheme="minorHAnsi" w:hAnsiTheme="minorHAnsi" w:cstheme="minorHAnsi"/>
          <w:b/>
          <w:bCs/>
          <w:sz w:val="22"/>
          <w:szCs w:val="22"/>
          <w:u w:val="none"/>
        </w:rPr>
      </w:pPr>
      <w:r>
        <w:rPr>
          <w:rFonts w:asciiTheme="minorHAnsi" w:hAnsiTheme="minorHAnsi" w:cstheme="minorHAnsi"/>
          <w:b/>
          <w:bCs/>
          <w:sz w:val="22"/>
          <w:szCs w:val="22"/>
          <w:u w:val="none"/>
        </w:rPr>
        <w:t>LEARNING OUTCOMES</w:t>
      </w:r>
    </w:p>
    <w:p w14:paraId="5F9B8C3C" w14:textId="77777777" w:rsidR="00E05AAF" w:rsidRPr="00E05AAF" w:rsidRDefault="00E05AAF" w:rsidP="00E05AAF">
      <w:pPr>
        <w:rPr>
          <w:rFonts w:ascii="Calibri" w:hAnsi="Calibri"/>
          <w:b/>
          <w:sz w:val="12"/>
          <w:szCs w:val="12"/>
        </w:rPr>
      </w:pPr>
    </w:p>
    <w:p w14:paraId="6D5FC0F8" w14:textId="77777777" w:rsidR="00E05AAF" w:rsidRDefault="00E05AAF" w:rsidP="00E05AAF">
      <w:pPr>
        <w:widowControl w:val="0"/>
        <w:autoSpaceDE w:val="0"/>
        <w:autoSpaceDN w:val="0"/>
        <w:adjustRightInd w:val="0"/>
        <w:spacing w:after="240"/>
        <w:rPr>
          <w:rFonts w:asciiTheme="minorHAnsi" w:hAnsiTheme="minorHAnsi" w:cs="Century Gothic"/>
          <w:sz w:val="22"/>
          <w:szCs w:val="22"/>
        </w:rPr>
      </w:pPr>
      <w:r w:rsidRPr="006F13E7">
        <w:rPr>
          <w:rFonts w:asciiTheme="minorHAnsi" w:hAnsiTheme="minorHAnsi" w:cs="Century Gothic"/>
          <w:sz w:val="22"/>
          <w:szCs w:val="22"/>
        </w:rPr>
        <w:t>Course learning outcomes are based on the Accreditation Council for Education in Nutrition and Dietetics (ACEND) Accreditation Standards for Didactic Programs in Nutrition &amp; Dietetics (2017). Core knowledge and learning outcomes that are met in this course and that students are expected to be able to do by the end of the course include:</w:t>
      </w:r>
    </w:p>
    <w:p w14:paraId="0D7AEEDF" w14:textId="77777777" w:rsidR="00E05AAF" w:rsidRPr="0095228A" w:rsidRDefault="00E05AAF" w:rsidP="00E05AAF">
      <w:pPr>
        <w:ind w:left="1440" w:hanging="1296"/>
        <w:rPr>
          <w:rFonts w:asciiTheme="majorHAnsi" w:hAnsiTheme="majorHAnsi" w:cstheme="majorHAnsi"/>
          <w:sz w:val="22"/>
          <w:szCs w:val="22"/>
        </w:rPr>
      </w:pPr>
      <w:r w:rsidRPr="0095228A">
        <w:rPr>
          <w:rFonts w:asciiTheme="majorHAnsi" w:hAnsiTheme="majorHAnsi" w:cstheme="majorHAnsi"/>
          <w:sz w:val="22"/>
          <w:szCs w:val="22"/>
        </w:rPr>
        <w:t>KRDN 1.3</w:t>
      </w:r>
      <w:r w:rsidRPr="0095228A">
        <w:rPr>
          <w:rFonts w:asciiTheme="majorHAnsi" w:hAnsiTheme="majorHAnsi" w:cstheme="majorHAnsi"/>
          <w:sz w:val="22"/>
          <w:szCs w:val="22"/>
        </w:rPr>
        <w:tab/>
        <w:t>Apply critical thinking skills.</w:t>
      </w:r>
    </w:p>
    <w:p w14:paraId="402A8F65" w14:textId="77777777" w:rsidR="00E05AAF" w:rsidRPr="0095228A" w:rsidRDefault="00E05AAF" w:rsidP="00E05AAF">
      <w:pPr>
        <w:ind w:left="1440" w:hanging="1296"/>
        <w:rPr>
          <w:rFonts w:asciiTheme="majorHAnsi" w:hAnsiTheme="majorHAnsi" w:cstheme="majorHAnsi"/>
          <w:sz w:val="22"/>
          <w:szCs w:val="22"/>
        </w:rPr>
      </w:pPr>
      <w:r w:rsidRPr="0095228A">
        <w:rPr>
          <w:rFonts w:asciiTheme="majorHAnsi" w:hAnsiTheme="majorHAnsi" w:cstheme="majorHAnsi"/>
          <w:sz w:val="22"/>
          <w:szCs w:val="22"/>
        </w:rPr>
        <w:t>KRDN 2.1</w:t>
      </w:r>
      <w:r w:rsidRPr="0095228A">
        <w:rPr>
          <w:rFonts w:asciiTheme="majorHAnsi" w:hAnsiTheme="majorHAnsi" w:cstheme="majorHAnsi"/>
          <w:sz w:val="22"/>
          <w:szCs w:val="22"/>
        </w:rPr>
        <w:tab/>
        <w:t>Demonstrate effective and professional oral and written communication and documentation.</w:t>
      </w:r>
    </w:p>
    <w:p w14:paraId="3BCBD9E0" w14:textId="77777777" w:rsidR="00E05AAF" w:rsidRPr="0095228A" w:rsidRDefault="00E05AAF" w:rsidP="00E05AAF">
      <w:pPr>
        <w:ind w:left="1440" w:hanging="1296"/>
        <w:rPr>
          <w:rFonts w:asciiTheme="majorHAnsi" w:hAnsiTheme="majorHAnsi" w:cstheme="majorHAnsi"/>
          <w:sz w:val="22"/>
          <w:szCs w:val="22"/>
        </w:rPr>
      </w:pPr>
      <w:r w:rsidRPr="0095228A">
        <w:rPr>
          <w:rFonts w:asciiTheme="majorHAnsi" w:hAnsiTheme="majorHAnsi" w:cstheme="majorHAnsi"/>
          <w:sz w:val="22"/>
          <w:szCs w:val="22"/>
        </w:rPr>
        <w:t>KRDN 2.2</w:t>
      </w:r>
      <w:r w:rsidRPr="0095228A">
        <w:rPr>
          <w:rFonts w:asciiTheme="majorHAnsi" w:hAnsiTheme="majorHAnsi" w:cstheme="majorHAnsi"/>
          <w:sz w:val="22"/>
          <w:szCs w:val="22"/>
        </w:rPr>
        <w:tab/>
        <w:t>Describe the governance of nutrition and dietetics practice, such as the Scope of Nutrition and Dietetics Practice and the Code of Ethics for the Profession of Nutrition and Dietetics; and describe interprofessional relationships in various practice settings.</w:t>
      </w:r>
    </w:p>
    <w:p w14:paraId="39C57C41" w14:textId="77777777" w:rsidR="00E05AAF" w:rsidRPr="002E6CBC" w:rsidRDefault="00E05AAF" w:rsidP="00E05AAF">
      <w:pPr>
        <w:ind w:left="1440" w:hanging="1296"/>
        <w:rPr>
          <w:rFonts w:asciiTheme="majorHAnsi" w:hAnsiTheme="majorHAnsi"/>
          <w:b/>
          <w:bCs/>
          <w:sz w:val="22"/>
          <w:szCs w:val="22"/>
        </w:rPr>
      </w:pPr>
      <w:r w:rsidRPr="002E6CBC">
        <w:rPr>
          <w:rFonts w:asciiTheme="majorHAnsi" w:hAnsiTheme="majorHAnsi"/>
          <w:b/>
          <w:bCs/>
          <w:sz w:val="22"/>
          <w:szCs w:val="22"/>
        </w:rPr>
        <w:t>KRDN 5.2</w:t>
      </w:r>
      <w:r w:rsidRPr="002E6CBC">
        <w:rPr>
          <w:rFonts w:asciiTheme="majorHAnsi" w:hAnsiTheme="majorHAnsi"/>
          <w:b/>
          <w:bCs/>
          <w:sz w:val="22"/>
          <w:szCs w:val="22"/>
        </w:rPr>
        <w:tab/>
        <w:t xml:space="preserve">Identify and articulate one’s skills, strengths, </w:t>
      </w:r>
      <w:proofErr w:type="gramStart"/>
      <w:r w:rsidRPr="002E6CBC">
        <w:rPr>
          <w:rFonts w:asciiTheme="majorHAnsi" w:hAnsiTheme="majorHAnsi"/>
          <w:b/>
          <w:bCs/>
          <w:sz w:val="22"/>
          <w:szCs w:val="22"/>
        </w:rPr>
        <w:t>knowledge</w:t>
      </w:r>
      <w:proofErr w:type="gramEnd"/>
      <w:r w:rsidRPr="002E6CBC">
        <w:rPr>
          <w:rFonts w:asciiTheme="majorHAnsi" w:hAnsiTheme="majorHAnsi"/>
          <w:b/>
          <w:bCs/>
          <w:sz w:val="22"/>
          <w:szCs w:val="22"/>
        </w:rPr>
        <w:t xml:space="preserve"> and experiences relevant to the position desired and current goals</w:t>
      </w:r>
    </w:p>
    <w:p w14:paraId="683C9EA8" w14:textId="26F5599E" w:rsidR="00E05AAF" w:rsidRDefault="00E05AAF" w:rsidP="00E05AAF">
      <w:pPr>
        <w:ind w:left="1440" w:hanging="1296"/>
        <w:rPr>
          <w:rFonts w:asciiTheme="majorHAnsi" w:hAnsiTheme="majorHAnsi"/>
          <w:b/>
          <w:bCs/>
          <w:sz w:val="22"/>
          <w:szCs w:val="22"/>
        </w:rPr>
      </w:pPr>
      <w:r w:rsidRPr="002E6CBC">
        <w:rPr>
          <w:rFonts w:asciiTheme="majorHAnsi" w:hAnsiTheme="majorHAnsi"/>
          <w:b/>
          <w:bCs/>
          <w:sz w:val="22"/>
          <w:szCs w:val="22"/>
        </w:rPr>
        <w:t xml:space="preserve">KRDN 5.3 </w:t>
      </w:r>
      <w:r w:rsidRPr="002E6CBC">
        <w:rPr>
          <w:rFonts w:asciiTheme="majorHAnsi" w:hAnsiTheme="majorHAnsi"/>
          <w:b/>
          <w:bCs/>
          <w:sz w:val="22"/>
          <w:szCs w:val="22"/>
        </w:rPr>
        <w:tab/>
        <w:t>Practice how to self-advocate for opportunities in a variety of settings (such as asking for needed support, presenting an elevator pitch)</w:t>
      </w:r>
    </w:p>
    <w:p w14:paraId="0207F57E" w14:textId="23F407FC" w:rsidR="00614D91" w:rsidRDefault="00614D91" w:rsidP="00614D91">
      <w:pPr>
        <w:ind w:left="1440" w:hanging="1296"/>
        <w:rPr>
          <w:rFonts w:asciiTheme="majorHAnsi" w:hAnsiTheme="majorHAnsi" w:cstheme="majorHAnsi"/>
          <w:b/>
          <w:sz w:val="22"/>
          <w:szCs w:val="22"/>
        </w:rPr>
      </w:pPr>
      <w:r w:rsidRPr="0095228A">
        <w:rPr>
          <w:rFonts w:asciiTheme="majorHAnsi" w:hAnsiTheme="majorHAnsi" w:cstheme="majorHAnsi"/>
          <w:b/>
          <w:sz w:val="22"/>
          <w:szCs w:val="22"/>
        </w:rPr>
        <w:t xml:space="preserve">KRDN </w:t>
      </w:r>
      <w:r>
        <w:rPr>
          <w:rFonts w:asciiTheme="majorHAnsi" w:hAnsiTheme="majorHAnsi" w:cstheme="majorHAnsi"/>
          <w:b/>
          <w:sz w:val="22"/>
          <w:szCs w:val="22"/>
        </w:rPr>
        <w:t>5</w:t>
      </w:r>
      <w:r w:rsidRPr="0095228A">
        <w:rPr>
          <w:rFonts w:asciiTheme="majorHAnsi" w:hAnsiTheme="majorHAnsi" w:cstheme="majorHAnsi"/>
          <w:b/>
          <w:sz w:val="22"/>
          <w:szCs w:val="22"/>
        </w:rPr>
        <w:t>.</w:t>
      </w:r>
      <w:r>
        <w:rPr>
          <w:rFonts w:asciiTheme="majorHAnsi" w:hAnsiTheme="majorHAnsi" w:cstheme="majorHAnsi"/>
          <w:b/>
          <w:sz w:val="22"/>
          <w:szCs w:val="22"/>
        </w:rPr>
        <w:t>6</w:t>
      </w:r>
      <w:r w:rsidRPr="0095228A">
        <w:rPr>
          <w:rFonts w:asciiTheme="majorHAnsi" w:hAnsiTheme="majorHAnsi" w:cstheme="majorHAnsi"/>
          <w:b/>
          <w:sz w:val="22"/>
          <w:szCs w:val="22"/>
        </w:rPr>
        <w:tab/>
        <w:t>Demonstrate an understanding of the importance and expectations of a professional in mentoring and precepting others.</w:t>
      </w:r>
    </w:p>
    <w:p w14:paraId="2D7BD0DA" w14:textId="77777777" w:rsidR="00614D91" w:rsidRPr="002E6CBC" w:rsidRDefault="00614D91" w:rsidP="00E05AAF">
      <w:pPr>
        <w:ind w:left="1440" w:hanging="1296"/>
        <w:rPr>
          <w:rFonts w:asciiTheme="majorHAnsi" w:hAnsiTheme="majorHAnsi" w:cstheme="majorHAnsi"/>
          <w:b/>
          <w:bCs/>
          <w:sz w:val="22"/>
          <w:szCs w:val="22"/>
        </w:rPr>
      </w:pPr>
    </w:p>
    <w:p w14:paraId="789F7316" w14:textId="77777777" w:rsidR="00E05AAF" w:rsidRPr="00E05AAF" w:rsidRDefault="00E05AAF" w:rsidP="00E05AAF">
      <w:pPr>
        <w:rPr>
          <w:rFonts w:ascii="Calibri" w:hAnsi="Calibri"/>
          <w:sz w:val="12"/>
          <w:szCs w:val="12"/>
        </w:rPr>
      </w:pPr>
    </w:p>
    <w:p w14:paraId="180F0DF4" w14:textId="35CB4118" w:rsidR="00E05AAF" w:rsidRPr="006F090E" w:rsidRDefault="00E05AAF" w:rsidP="00E05AAF">
      <w:pPr>
        <w:rPr>
          <w:rFonts w:ascii="Calibri" w:hAnsi="Calibri"/>
          <w:sz w:val="22"/>
          <w:szCs w:val="22"/>
        </w:rPr>
      </w:pPr>
      <w:r w:rsidRPr="006F090E">
        <w:rPr>
          <w:rFonts w:ascii="Calibri" w:hAnsi="Calibri"/>
          <w:sz w:val="22"/>
          <w:szCs w:val="22"/>
        </w:rPr>
        <w:t xml:space="preserve">The 2017 Accreditation Council for Education in Nutrition and Dietetics (ACEND) Accreditation Standards for Nutrition and Dietetics Didactic Programs requires the curriculum to be designed to ensure the breadth and depth of requisite knowledge needed for entry into supervised practice to become a registered dietitian nutritionist. The program’s curriculum must include required components, including prerequisites. </w:t>
      </w:r>
      <w:r w:rsidRPr="009F5BA5">
        <w:rPr>
          <w:rFonts w:ascii="Calibri" w:hAnsi="Calibri"/>
          <w:b/>
          <w:sz w:val="22"/>
          <w:szCs w:val="22"/>
        </w:rPr>
        <w:t xml:space="preserve">The Knowledge for Registered Dietitian Nutritionists (KRDN) in this course is KRDN </w:t>
      </w:r>
      <w:r w:rsidRPr="00E05AAF">
        <w:rPr>
          <w:rFonts w:ascii="Calibri" w:hAnsi="Calibri"/>
          <w:b/>
          <w:sz w:val="22"/>
          <w:szCs w:val="22"/>
          <w:highlight w:val="yellow"/>
        </w:rPr>
        <w:t>5.2</w:t>
      </w:r>
      <w:r w:rsidR="00614D91">
        <w:rPr>
          <w:rFonts w:ascii="Calibri" w:hAnsi="Calibri"/>
          <w:b/>
          <w:sz w:val="22"/>
          <w:szCs w:val="22"/>
          <w:highlight w:val="yellow"/>
        </w:rPr>
        <w:t xml:space="preserve">, </w:t>
      </w:r>
      <w:r w:rsidRPr="00614D91">
        <w:rPr>
          <w:rFonts w:ascii="Calibri" w:hAnsi="Calibri"/>
          <w:b/>
          <w:sz w:val="22"/>
          <w:szCs w:val="22"/>
          <w:highlight w:val="yellow"/>
        </w:rPr>
        <w:t>5.</w:t>
      </w:r>
      <w:r w:rsidR="00614D91" w:rsidRPr="00614D91">
        <w:rPr>
          <w:rFonts w:ascii="Calibri" w:hAnsi="Calibri"/>
          <w:b/>
          <w:sz w:val="22"/>
          <w:szCs w:val="22"/>
          <w:highlight w:val="yellow"/>
        </w:rPr>
        <w:t>3, and 5.6</w:t>
      </w:r>
      <w:r w:rsidRPr="009F5BA5">
        <w:rPr>
          <w:rFonts w:ascii="Calibri" w:hAnsi="Calibri"/>
          <w:b/>
          <w:sz w:val="22"/>
          <w:szCs w:val="22"/>
        </w:rPr>
        <w:t xml:space="preserve">. This will be measured as a requirement to obtain a verification statement for dietetics track (DT) students. </w:t>
      </w:r>
      <w:r w:rsidRPr="009F5BA5">
        <w:rPr>
          <w:rFonts w:ascii="Calibri" w:hAnsi="Calibri"/>
          <w:b/>
          <w:color w:val="C00000"/>
          <w:sz w:val="22"/>
          <w:szCs w:val="22"/>
        </w:rPr>
        <w:t>All DT students must pass (earn a score of at least 7</w:t>
      </w:r>
      <w:r>
        <w:rPr>
          <w:rFonts w:ascii="Calibri" w:hAnsi="Calibri"/>
          <w:b/>
          <w:color w:val="C00000"/>
          <w:sz w:val="22"/>
          <w:szCs w:val="22"/>
        </w:rPr>
        <w:t>0</w:t>
      </w:r>
      <w:proofErr w:type="gramStart"/>
      <w:r>
        <w:rPr>
          <w:rFonts w:ascii="Calibri" w:hAnsi="Calibri"/>
          <w:b/>
          <w:color w:val="C00000"/>
          <w:sz w:val="22"/>
          <w:szCs w:val="22"/>
        </w:rPr>
        <w:t xml:space="preserve">%) </w:t>
      </w:r>
      <w:r w:rsidRPr="009F5BA5">
        <w:rPr>
          <w:rFonts w:ascii="Calibri" w:hAnsi="Calibri"/>
          <w:b/>
          <w:color w:val="C00000"/>
          <w:sz w:val="22"/>
          <w:szCs w:val="22"/>
        </w:rPr>
        <w:t xml:space="preserve"> </w:t>
      </w:r>
      <w:r>
        <w:rPr>
          <w:rFonts w:ascii="Calibri" w:hAnsi="Calibri"/>
          <w:b/>
          <w:color w:val="C00000"/>
          <w:sz w:val="22"/>
          <w:szCs w:val="22"/>
        </w:rPr>
        <w:t>for</w:t>
      </w:r>
      <w:proofErr w:type="gramEnd"/>
      <w:r>
        <w:rPr>
          <w:rFonts w:ascii="Calibri" w:hAnsi="Calibri"/>
          <w:b/>
          <w:color w:val="C00000"/>
          <w:sz w:val="22"/>
          <w:szCs w:val="22"/>
        </w:rPr>
        <w:t xml:space="preserve"> each of the </w:t>
      </w:r>
      <w:r w:rsidRPr="009F5BA5">
        <w:rPr>
          <w:rFonts w:ascii="Calibri" w:hAnsi="Calibri"/>
          <w:b/>
          <w:color w:val="C00000"/>
          <w:sz w:val="22"/>
          <w:szCs w:val="22"/>
        </w:rPr>
        <w:t>assignment</w:t>
      </w:r>
      <w:r>
        <w:rPr>
          <w:rFonts w:ascii="Calibri" w:hAnsi="Calibri"/>
          <w:b/>
          <w:color w:val="C00000"/>
          <w:sz w:val="22"/>
          <w:szCs w:val="22"/>
        </w:rPr>
        <w:t xml:space="preserve">s </w:t>
      </w:r>
      <w:r w:rsidRPr="009F5BA5">
        <w:rPr>
          <w:rFonts w:ascii="Calibri" w:hAnsi="Calibri"/>
          <w:b/>
          <w:sz w:val="22"/>
          <w:szCs w:val="22"/>
        </w:rPr>
        <w:t>associated with this KRDN</w:t>
      </w:r>
      <w:r>
        <w:rPr>
          <w:rFonts w:ascii="Calibri" w:hAnsi="Calibri"/>
          <w:b/>
          <w:sz w:val="22"/>
          <w:szCs w:val="22"/>
        </w:rPr>
        <w:t>s</w:t>
      </w:r>
      <w:r w:rsidRPr="009F5BA5">
        <w:rPr>
          <w:rFonts w:ascii="Calibri" w:hAnsi="Calibri"/>
          <w:b/>
          <w:sz w:val="22"/>
          <w:szCs w:val="22"/>
        </w:rPr>
        <w:t xml:space="preserve"> during this course.</w:t>
      </w:r>
      <w:r w:rsidRPr="009F5BA5">
        <w:rPr>
          <w:rFonts w:ascii="Calibri" w:hAnsi="Calibri"/>
          <w:sz w:val="22"/>
          <w:szCs w:val="22"/>
        </w:rPr>
        <w:t xml:space="preserve"> </w:t>
      </w:r>
      <w:r>
        <w:rPr>
          <w:rFonts w:ascii="Calibri" w:hAnsi="Calibri"/>
          <w:sz w:val="22"/>
          <w:szCs w:val="22"/>
        </w:rPr>
        <w:t>If the assignments</w:t>
      </w:r>
      <w:r w:rsidRPr="006F090E">
        <w:rPr>
          <w:rFonts w:ascii="Calibri" w:hAnsi="Calibri"/>
          <w:sz w:val="22"/>
          <w:szCs w:val="22"/>
        </w:rPr>
        <w:t xml:space="preserve"> </w:t>
      </w:r>
      <w:r>
        <w:rPr>
          <w:rFonts w:ascii="Calibri" w:hAnsi="Calibri"/>
          <w:sz w:val="22"/>
          <w:szCs w:val="22"/>
        </w:rPr>
        <w:t>are</w:t>
      </w:r>
      <w:r w:rsidRPr="006F090E">
        <w:rPr>
          <w:rFonts w:ascii="Calibri" w:hAnsi="Calibri"/>
          <w:sz w:val="22"/>
          <w:szCs w:val="22"/>
        </w:rPr>
        <w:t xml:space="preserve"> not passed, the student will have an opportunity for remediation during the semester</w:t>
      </w:r>
      <w:r w:rsidRPr="006F090E">
        <w:rPr>
          <w:rFonts w:ascii="Calibri" w:hAnsi="Calibri"/>
          <w:b/>
          <w:sz w:val="22"/>
          <w:szCs w:val="22"/>
          <w:u w:val="single"/>
        </w:rPr>
        <w:t xml:space="preserve"> however, the original grade earned will not </w:t>
      </w:r>
      <w:r>
        <w:rPr>
          <w:rFonts w:ascii="Calibri" w:hAnsi="Calibri"/>
          <w:b/>
          <w:sz w:val="22"/>
          <w:szCs w:val="22"/>
          <w:u w:val="single"/>
        </w:rPr>
        <w:t xml:space="preserve">be </w:t>
      </w:r>
      <w:r w:rsidRPr="006F090E">
        <w:rPr>
          <w:rFonts w:ascii="Calibri" w:hAnsi="Calibri"/>
          <w:b/>
          <w:sz w:val="22"/>
          <w:szCs w:val="22"/>
          <w:u w:val="single"/>
        </w:rPr>
        <w:t>changed</w:t>
      </w:r>
      <w:r w:rsidRPr="006F090E">
        <w:rPr>
          <w:rFonts w:ascii="Calibri" w:hAnsi="Calibri"/>
          <w:sz w:val="22"/>
          <w:szCs w:val="22"/>
        </w:rPr>
        <w:t>. Remediation will require additional work and/or testing. If a student does not pass the</w:t>
      </w:r>
      <w:r>
        <w:rPr>
          <w:rFonts w:ascii="Calibri" w:hAnsi="Calibri"/>
          <w:sz w:val="22"/>
          <w:szCs w:val="22"/>
        </w:rPr>
        <w:t xml:space="preserve"> assignment</w:t>
      </w:r>
      <w:r w:rsidRPr="006F090E">
        <w:rPr>
          <w:rFonts w:ascii="Calibri" w:hAnsi="Calibri"/>
          <w:sz w:val="22"/>
          <w:szCs w:val="22"/>
        </w:rPr>
        <w:t xml:space="preserve"> even after remediation, the course instructor will notify the Didactic Program Director.  </w:t>
      </w:r>
      <w:r w:rsidRPr="00A42CBC">
        <w:rPr>
          <w:rFonts w:ascii="Calibri" w:hAnsi="Calibri"/>
          <w:b/>
          <w:bCs/>
          <w:i/>
          <w:iCs/>
          <w:sz w:val="22"/>
          <w:szCs w:val="22"/>
        </w:rPr>
        <w:t>A verification statement will not be awarded unless the student provides the Didactic Program Director with evidence that he/she has met the KRDN</w:t>
      </w:r>
      <w:r w:rsidRPr="006F090E">
        <w:rPr>
          <w:rFonts w:ascii="Calibri" w:hAnsi="Calibri"/>
          <w:sz w:val="22"/>
          <w:szCs w:val="22"/>
        </w:rPr>
        <w:t xml:space="preserve">.  This evidence can be in the form of a non-course assignment or activity that will be reviewed and graded by the Didactic Program Director. </w:t>
      </w:r>
    </w:p>
    <w:p w14:paraId="1496FFF7" w14:textId="77777777" w:rsidR="00E05AAF" w:rsidRPr="00EB22B7" w:rsidRDefault="00E05AAF" w:rsidP="00E05AAF">
      <w:pPr>
        <w:tabs>
          <w:tab w:val="left" w:pos="-2430"/>
        </w:tabs>
        <w:rPr>
          <w:rFonts w:ascii="Calibri" w:hAnsi="Calibri" w:cs="Arial"/>
          <w:b/>
          <w:sz w:val="22"/>
          <w:szCs w:val="22"/>
        </w:rPr>
      </w:pPr>
    </w:p>
    <w:p w14:paraId="7FE674A7" w14:textId="77777777" w:rsidR="00E05AAF" w:rsidRPr="00D70BE3" w:rsidRDefault="00E05AAF" w:rsidP="00E05AAF">
      <w:pPr>
        <w:rPr>
          <w:rFonts w:ascii="Calibri" w:hAnsi="Calibri"/>
          <w:sz w:val="22"/>
          <w:szCs w:val="22"/>
          <w:shd w:val="clear" w:color="auto" w:fill="FFFFFF"/>
        </w:rPr>
      </w:pPr>
      <w:r w:rsidRPr="00D70BE3">
        <w:rPr>
          <w:rFonts w:ascii="Calibri" w:hAnsi="Calibri"/>
          <w:b/>
          <w:bCs/>
          <w:sz w:val="22"/>
          <w:szCs w:val="22"/>
          <w:shd w:val="clear" w:color="auto" w:fill="FFFFFF"/>
        </w:rPr>
        <w:t>Occupational License HB 1508</w:t>
      </w:r>
      <w:r w:rsidRPr="00D70BE3">
        <w:rPr>
          <w:rFonts w:ascii="Calibri" w:hAnsi="Calibri"/>
          <w:sz w:val="22"/>
          <w:szCs w:val="22"/>
          <w:shd w:val="clear" w:color="auto" w:fill="FFFFFF"/>
        </w:rPr>
        <w:t> </w:t>
      </w:r>
    </w:p>
    <w:p w14:paraId="47162746" w14:textId="77777777" w:rsidR="00E05AAF" w:rsidRPr="00EB22B7" w:rsidRDefault="00E05AAF" w:rsidP="00E05AAF">
      <w:pPr>
        <w:rPr>
          <w:rFonts w:ascii="Calibri" w:hAnsi="Calibri"/>
          <w:sz w:val="22"/>
          <w:szCs w:val="22"/>
        </w:rPr>
      </w:pPr>
      <w:r w:rsidRPr="00D70BE3">
        <w:rPr>
          <w:rFonts w:ascii="Calibri" w:hAnsi="Calibri"/>
          <w:sz w:val="22"/>
          <w:szCs w:val="22"/>
          <w:shd w:val="clear" w:color="auto" w:fill="FFFFFF"/>
        </w:rPr>
        <w:t xml:space="preserve">This course is included in degree plans that prepare students for occupational licenses, including, but not limited to, occupations in education and dietetics. Please note that jobs in these and related fields may require background checks. An individual who has been convicted of an offense may be ineligible for issuance of an occupational license upon completion of the educational program. You are encouraged to review all applicable eligibility requirements related to any occupational license of interest. Questions related to </w:t>
      </w:r>
      <w:r w:rsidRPr="00EB22B7">
        <w:rPr>
          <w:rFonts w:ascii="Calibri" w:hAnsi="Calibri"/>
          <w:color w:val="222222"/>
          <w:sz w:val="22"/>
          <w:szCs w:val="22"/>
          <w:shd w:val="clear" w:color="auto" w:fill="FFFFFF"/>
        </w:rPr>
        <w:t>eligibility requirements should be directed to the applicable licensing authority. For more information, see: </w:t>
      </w:r>
      <w:hyperlink r:id="rId8" w:tgtFrame="_blank" w:history="1">
        <w:r w:rsidRPr="00EB22B7">
          <w:rPr>
            <w:rStyle w:val="Hyperlink"/>
            <w:rFonts w:ascii="Calibri" w:hAnsi="Calibri"/>
            <w:color w:val="1155CC"/>
            <w:sz w:val="22"/>
            <w:szCs w:val="22"/>
            <w:shd w:val="clear" w:color="auto" w:fill="FFFFFF"/>
          </w:rPr>
          <w:t>http://www.txstate.edu/curriculumservices/programs/occupational-license-HB-1508.html</w:t>
        </w:r>
      </w:hyperlink>
      <w:r w:rsidRPr="00EB22B7">
        <w:rPr>
          <w:rFonts w:ascii="Calibri" w:hAnsi="Calibri"/>
          <w:color w:val="222222"/>
          <w:sz w:val="22"/>
          <w:szCs w:val="22"/>
          <w:shd w:val="clear" w:color="auto" w:fill="FFFFFF"/>
        </w:rPr>
        <w:t>.</w:t>
      </w:r>
    </w:p>
    <w:p w14:paraId="608772A4" w14:textId="77777777" w:rsidR="00EB22B7" w:rsidRPr="00E05AAF" w:rsidRDefault="00EB22B7" w:rsidP="00146BF3">
      <w:pPr>
        <w:tabs>
          <w:tab w:val="left" w:pos="-2430"/>
        </w:tabs>
        <w:spacing w:before="60"/>
        <w:outlineLvl w:val="0"/>
        <w:rPr>
          <w:rFonts w:ascii="Calibri" w:hAnsi="Calibri" w:cs="Arial"/>
          <w:b/>
          <w:sz w:val="12"/>
          <w:szCs w:val="12"/>
        </w:rPr>
      </w:pPr>
    </w:p>
    <w:p w14:paraId="2D5C2493" w14:textId="77777777" w:rsidR="00F941DC" w:rsidRPr="00D139CB" w:rsidRDefault="00F941DC" w:rsidP="00146BF3">
      <w:pPr>
        <w:tabs>
          <w:tab w:val="left" w:pos="-2430"/>
        </w:tabs>
        <w:spacing w:before="60"/>
        <w:outlineLvl w:val="0"/>
        <w:rPr>
          <w:rFonts w:ascii="Calibri" w:hAnsi="Calibri" w:cs="Arial"/>
          <w:b/>
          <w:sz w:val="22"/>
          <w:szCs w:val="22"/>
        </w:rPr>
      </w:pPr>
      <w:r w:rsidRPr="00D139CB">
        <w:rPr>
          <w:rFonts w:ascii="Calibri" w:hAnsi="Calibri" w:cs="Arial"/>
          <w:b/>
          <w:sz w:val="22"/>
          <w:szCs w:val="22"/>
        </w:rPr>
        <w:t>COURSE TEXT AND READINGS</w:t>
      </w:r>
    </w:p>
    <w:p w14:paraId="1F3D34F0" w14:textId="6135CE5D" w:rsidR="00725339" w:rsidRPr="00D139CB" w:rsidRDefault="00F941DC" w:rsidP="00D139CB">
      <w:pPr>
        <w:tabs>
          <w:tab w:val="left" w:pos="-2430"/>
        </w:tabs>
        <w:spacing w:before="60"/>
        <w:ind w:left="360"/>
        <w:outlineLvl w:val="0"/>
        <w:rPr>
          <w:rFonts w:ascii="Calibri" w:hAnsi="Calibri" w:cs="Arial"/>
          <w:sz w:val="22"/>
          <w:szCs w:val="22"/>
        </w:rPr>
      </w:pPr>
      <w:r w:rsidRPr="00D139CB">
        <w:rPr>
          <w:rFonts w:ascii="Calibri" w:hAnsi="Calibri" w:cs="Arial"/>
          <w:sz w:val="22"/>
          <w:szCs w:val="22"/>
        </w:rPr>
        <w:t>As required by site/mentor</w:t>
      </w:r>
      <w:r w:rsidR="00D139CB">
        <w:rPr>
          <w:rFonts w:ascii="Calibri" w:hAnsi="Calibri" w:cs="Arial"/>
          <w:sz w:val="22"/>
          <w:szCs w:val="22"/>
        </w:rPr>
        <w:t xml:space="preserve"> </w:t>
      </w:r>
    </w:p>
    <w:p w14:paraId="0A2499AE" w14:textId="77777777" w:rsidR="00F941DC" w:rsidRPr="00E05AAF" w:rsidRDefault="00F941DC" w:rsidP="00F941DC">
      <w:pPr>
        <w:tabs>
          <w:tab w:val="left" w:pos="-2430"/>
        </w:tabs>
        <w:spacing w:before="60"/>
        <w:rPr>
          <w:rFonts w:ascii="Calibri" w:hAnsi="Calibri" w:cs="Arial"/>
          <w:b/>
          <w:sz w:val="12"/>
          <w:szCs w:val="12"/>
        </w:rPr>
      </w:pPr>
    </w:p>
    <w:p w14:paraId="39286E6B" w14:textId="77777777" w:rsidR="00F941DC" w:rsidRPr="00D139CB" w:rsidRDefault="00F941DC" w:rsidP="00146BF3">
      <w:pPr>
        <w:tabs>
          <w:tab w:val="left" w:pos="-2430"/>
        </w:tabs>
        <w:spacing w:before="60"/>
        <w:outlineLvl w:val="0"/>
        <w:rPr>
          <w:rFonts w:ascii="Calibri" w:hAnsi="Calibri" w:cs="Arial"/>
          <w:b/>
          <w:sz w:val="22"/>
          <w:szCs w:val="22"/>
        </w:rPr>
      </w:pPr>
      <w:r w:rsidRPr="00D139CB">
        <w:rPr>
          <w:rFonts w:ascii="Calibri" w:hAnsi="Calibri" w:cs="Arial"/>
          <w:b/>
          <w:sz w:val="22"/>
          <w:szCs w:val="22"/>
        </w:rPr>
        <w:t>COURSE POLICIES</w:t>
      </w:r>
    </w:p>
    <w:p w14:paraId="5F20E047" w14:textId="294BB333" w:rsidR="009C0191" w:rsidRPr="00D139CB" w:rsidRDefault="00132167" w:rsidP="0095228A">
      <w:pPr>
        <w:tabs>
          <w:tab w:val="left" w:pos="-2430"/>
        </w:tabs>
        <w:spacing w:before="120"/>
        <w:ind w:left="360"/>
        <w:rPr>
          <w:rFonts w:ascii="Calibri" w:hAnsi="Calibri" w:cs="Arial"/>
          <w:sz w:val="22"/>
          <w:szCs w:val="22"/>
        </w:rPr>
      </w:pPr>
      <w:r w:rsidRPr="00D139CB">
        <w:rPr>
          <w:rFonts w:ascii="Calibri" w:hAnsi="Calibri" w:cs="Arial"/>
          <w:b/>
          <w:sz w:val="22"/>
          <w:szCs w:val="22"/>
        </w:rPr>
        <w:t>Terminology</w:t>
      </w:r>
      <w:r w:rsidR="009C0191" w:rsidRPr="00D139CB">
        <w:rPr>
          <w:rFonts w:ascii="Calibri" w:hAnsi="Calibri" w:cs="Arial"/>
          <w:b/>
          <w:sz w:val="22"/>
          <w:szCs w:val="22"/>
        </w:rPr>
        <w:t xml:space="preserve">: </w:t>
      </w:r>
      <w:r w:rsidR="009C0191" w:rsidRPr="00D139CB">
        <w:rPr>
          <w:rFonts w:ascii="Calibri" w:hAnsi="Calibri" w:cs="Arial"/>
          <w:sz w:val="22"/>
          <w:szCs w:val="22"/>
        </w:rPr>
        <w:t>This co</w:t>
      </w:r>
      <w:r w:rsidRPr="00D139CB">
        <w:rPr>
          <w:rFonts w:ascii="Calibri" w:hAnsi="Calibri" w:cs="Arial"/>
          <w:sz w:val="22"/>
          <w:szCs w:val="22"/>
        </w:rPr>
        <w:t>urse is NOT an “internship</w:t>
      </w:r>
      <w:proofErr w:type="gramStart"/>
      <w:r w:rsidRPr="00D139CB">
        <w:rPr>
          <w:rFonts w:ascii="Calibri" w:hAnsi="Calibri" w:cs="Arial"/>
          <w:sz w:val="22"/>
          <w:szCs w:val="22"/>
        </w:rPr>
        <w:t>”</w:t>
      </w:r>
      <w:proofErr w:type="gramEnd"/>
      <w:r w:rsidRPr="00D139CB">
        <w:rPr>
          <w:rFonts w:ascii="Calibri" w:hAnsi="Calibri" w:cs="Arial"/>
          <w:sz w:val="22"/>
          <w:szCs w:val="22"/>
        </w:rPr>
        <w:t xml:space="preserve"> and </w:t>
      </w:r>
      <w:r w:rsidRPr="00D139CB">
        <w:rPr>
          <w:rFonts w:ascii="Calibri" w:hAnsi="Calibri" w:cs="Arial"/>
          <w:sz w:val="22"/>
          <w:szCs w:val="22"/>
          <w:u w:val="single"/>
        </w:rPr>
        <w:t>your role is not that of an “intern”</w:t>
      </w:r>
      <w:r w:rsidRPr="00D139CB">
        <w:rPr>
          <w:rFonts w:ascii="Calibri" w:hAnsi="Calibri" w:cs="Arial"/>
          <w:sz w:val="22"/>
          <w:szCs w:val="22"/>
        </w:rPr>
        <w:t>. More correctly, the course is</w:t>
      </w:r>
      <w:r w:rsidR="009C0191" w:rsidRPr="00D139CB">
        <w:rPr>
          <w:rFonts w:ascii="Calibri" w:hAnsi="Calibri" w:cs="Arial"/>
          <w:sz w:val="22"/>
          <w:szCs w:val="22"/>
        </w:rPr>
        <w:t xml:space="preserve"> a </w:t>
      </w:r>
      <w:r w:rsidRPr="00D139CB">
        <w:rPr>
          <w:rFonts w:ascii="Calibri" w:hAnsi="Calibri" w:cs="Arial"/>
          <w:sz w:val="22"/>
          <w:szCs w:val="22"/>
        </w:rPr>
        <w:t>“</w:t>
      </w:r>
      <w:r w:rsidR="009C0191" w:rsidRPr="00D139CB">
        <w:rPr>
          <w:rFonts w:ascii="Calibri" w:hAnsi="Calibri" w:cs="Arial"/>
          <w:sz w:val="22"/>
          <w:szCs w:val="22"/>
        </w:rPr>
        <w:t>practicum</w:t>
      </w:r>
      <w:r w:rsidRPr="00D139CB">
        <w:rPr>
          <w:rFonts w:ascii="Calibri" w:hAnsi="Calibri" w:cs="Arial"/>
          <w:sz w:val="22"/>
          <w:szCs w:val="22"/>
        </w:rPr>
        <w:t>”</w:t>
      </w:r>
      <w:r w:rsidR="009C0191" w:rsidRPr="00D139CB">
        <w:rPr>
          <w:rFonts w:ascii="Calibri" w:hAnsi="Calibri" w:cs="Arial"/>
          <w:sz w:val="22"/>
          <w:szCs w:val="22"/>
        </w:rPr>
        <w:t xml:space="preserve"> or </w:t>
      </w:r>
      <w:r w:rsidRPr="00D139CB">
        <w:rPr>
          <w:rFonts w:ascii="Calibri" w:hAnsi="Calibri" w:cs="Arial"/>
          <w:sz w:val="22"/>
          <w:szCs w:val="22"/>
        </w:rPr>
        <w:t>“</w:t>
      </w:r>
      <w:r w:rsidR="00690877" w:rsidRPr="00D139CB">
        <w:rPr>
          <w:rFonts w:ascii="Calibri" w:hAnsi="Calibri" w:cs="Arial"/>
          <w:sz w:val="22"/>
          <w:szCs w:val="22"/>
        </w:rPr>
        <w:t>Career E</w:t>
      </w:r>
      <w:r w:rsidRPr="00D139CB">
        <w:rPr>
          <w:rFonts w:ascii="Calibri" w:hAnsi="Calibri" w:cs="Arial"/>
          <w:sz w:val="22"/>
          <w:szCs w:val="22"/>
        </w:rPr>
        <w:t xml:space="preserve">xploration </w:t>
      </w:r>
      <w:r w:rsidR="00690877" w:rsidRPr="00D139CB">
        <w:rPr>
          <w:rFonts w:ascii="Calibri" w:hAnsi="Calibri" w:cs="Arial"/>
          <w:sz w:val="22"/>
          <w:szCs w:val="22"/>
        </w:rPr>
        <w:t>E</w:t>
      </w:r>
      <w:r w:rsidR="009F5BA5">
        <w:rPr>
          <w:rFonts w:ascii="Calibri" w:hAnsi="Calibri" w:cs="Arial"/>
          <w:sz w:val="22"/>
          <w:szCs w:val="22"/>
        </w:rPr>
        <w:t>xperience” (CEE).</w:t>
      </w:r>
      <w:r w:rsidRPr="00D139CB">
        <w:rPr>
          <w:rFonts w:ascii="Calibri" w:hAnsi="Calibri" w:cs="Arial"/>
          <w:sz w:val="22"/>
          <w:szCs w:val="22"/>
        </w:rPr>
        <w:t xml:space="preserve"> </w:t>
      </w:r>
      <w:r w:rsidR="009F5BA5">
        <w:rPr>
          <w:rFonts w:ascii="Calibri" w:hAnsi="Calibri" w:cs="Arial"/>
          <w:sz w:val="22"/>
          <w:szCs w:val="22"/>
        </w:rPr>
        <w:t>Y</w:t>
      </w:r>
      <w:r w:rsidRPr="00D139CB">
        <w:rPr>
          <w:rFonts w:ascii="Calibri" w:hAnsi="Calibri" w:cs="Arial"/>
          <w:sz w:val="22"/>
          <w:szCs w:val="22"/>
        </w:rPr>
        <w:t xml:space="preserve">ou are a “student”, and the </w:t>
      </w:r>
      <w:r w:rsidRPr="00D139CB">
        <w:rPr>
          <w:rFonts w:ascii="Calibri" w:hAnsi="Calibri" w:cs="Arial"/>
          <w:sz w:val="22"/>
          <w:szCs w:val="22"/>
        </w:rPr>
        <w:lastRenderedPageBreak/>
        <w:t>professional contact</w:t>
      </w:r>
      <w:r w:rsidR="00332E39" w:rsidRPr="00D139CB">
        <w:rPr>
          <w:rFonts w:ascii="Calibri" w:hAnsi="Calibri" w:cs="Arial"/>
          <w:sz w:val="22"/>
          <w:szCs w:val="22"/>
        </w:rPr>
        <w:t xml:space="preserve"> at your site</w:t>
      </w:r>
      <w:r w:rsidRPr="00D139CB">
        <w:rPr>
          <w:rFonts w:ascii="Calibri" w:hAnsi="Calibri" w:cs="Arial"/>
          <w:sz w:val="22"/>
          <w:szCs w:val="22"/>
        </w:rPr>
        <w:t xml:space="preserve"> is often referred to as a “mentor”. This distinction is particularly important to avoid confusion in the field of </w:t>
      </w:r>
      <w:proofErr w:type="gramStart"/>
      <w:r w:rsidRPr="00D139CB">
        <w:rPr>
          <w:rFonts w:ascii="Calibri" w:hAnsi="Calibri" w:cs="Arial"/>
          <w:sz w:val="22"/>
          <w:szCs w:val="22"/>
        </w:rPr>
        <w:t>nutrition, because</w:t>
      </w:r>
      <w:proofErr w:type="gramEnd"/>
      <w:r w:rsidRPr="00D139CB">
        <w:rPr>
          <w:rFonts w:ascii="Calibri" w:hAnsi="Calibri" w:cs="Arial"/>
          <w:sz w:val="22"/>
          <w:szCs w:val="22"/>
        </w:rPr>
        <w:t xml:space="preserve"> nutrition graduates </w:t>
      </w:r>
      <w:r w:rsidR="00332E39" w:rsidRPr="00D139CB">
        <w:rPr>
          <w:rFonts w:ascii="Calibri" w:hAnsi="Calibri" w:cs="Arial"/>
          <w:sz w:val="22"/>
          <w:szCs w:val="22"/>
        </w:rPr>
        <w:t>enrolled in a post-graduate Dietetic Internship</w:t>
      </w:r>
      <w:r w:rsidR="005C47BD">
        <w:rPr>
          <w:rFonts w:ascii="Calibri" w:hAnsi="Calibri" w:cs="Arial"/>
          <w:sz w:val="22"/>
          <w:szCs w:val="22"/>
        </w:rPr>
        <w:t>s</w:t>
      </w:r>
      <w:r w:rsidR="00332E39" w:rsidRPr="00D139CB">
        <w:rPr>
          <w:rFonts w:ascii="Calibri" w:hAnsi="Calibri" w:cs="Arial"/>
          <w:sz w:val="22"/>
          <w:szCs w:val="22"/>
        </w:rPr>
        <w:t xml:space="preserve"> because they are </w:t>
      </w:r>
      <w:r w:rsidRPr="00D139CB">
        <w:rPr>
          <w:rFonts w:ascii="Calibri" w:hAnsi="Calibri" w:cs="Arial"/>
          <w:sz w:val="22"/>
          <w:szCs w:val="22"/>
        </w:rPr>
        <w:t xml:space="preserve">seeking the Registered Dietitian (RD) credential are </w:t>
      </w:r>
      <w:r w:rsidR="00332E39" w:rsidRPr="00D139CB">
        <w:rPr>
          <w:rFonts w:ascii="Calibri" w:hAnsi="Calibri" w:cs="Arial"/>
          <w:sz w:val="22"/>
          <w:szCs w:val="22"/>
        </w:rPr>
        <w:t>termed “interns”.</w:t>
      </w:r>
    </w:p>
    <w:p w14:paraId="0B48E2BB" w14:textId="77777777" w:rsidR="00696CD2" w:rsidRPr="00D139CB" w:rsidRDefault="00696CD2" w:rsidP="0095228A">
      <w:pPr>
        <w:tabs>
          <w:tab w:val="left" w:pos="-2430"/>
        </w:tabs>
        <w:spacing w:before="120"/>
        <w:ind w:left="360"/>
        <w:rPr>
          <w:rFonts w:ascii="Calibri" w:hAnsi="Calibri" w:cs="Arial"/>
          <w:sz w:val="22"/>
          <w:szCs w:val="22"/>
        </w:rPr>
      </w:pPr>
      <w:r w:rsidRPr="00D139CB">
        <w:rPr>
          <w:rFonts w:ascii="Calibri" w:hAnsi="Calibri" w:cs="Arial"/>
          <w:b/>
          <w:sz w:val="22"/>
          <w:szCs w:val="22"/>
        </w:rPr>
        <w:t>Eligibility</w:t>
      </w:r>
      <w:r w:rsidRPr="00D139CB">
        <w:rPr>
          <w:rFonts w:ascii="Calibri" w:hAnsi="Calibri" w:cs="Arial"/>
          <w:sz w:val="22"/>
          <w:szCs w:val="22"/>
        </w:rPr>
        <w:t xml:space="preserve">. Students </w:t>
      </w:r>
      <w:r w:rsidRPr="009F5BA5">
        <w:rPr>
          <w:rFonts w:ascii="Calibri" w:hAnsi="Calibri" w:cs="Arial"/>
          <w:sz w:val="22"/>
          <w:szCs w:val="22"/>
          <w:u w:val="single"/>
        </w:rPr>
        <w:t>must</w:t>
      </w:r>
      <w:r w:rsidRPr="00D139CB">
        <w:rPr>
          <w:rFonts w:ascii="Calibri" w:hAnsi="Calibri" w:cs="Arial"/>
          <w:sz w:val="22"/>
          <w:szCs w:val="22"/>
        </w:rPr>
        <w:t xml:space="preserve"> meet eligibility criteria before enrolling in NUTR 4301.</w:t>
      </w:r>
    </w:p>
    <w:p w14:paraId="062ED8BC" w14:textId="590DD65D" w:rsidR="00F941DC" w:rsidRPr="002161E9" w:rsidRDefault="002161E9" w:rsidP="0095228A">
      <w:pPr>
        <w:tabs>
          <w:tab w:val="left" w:pos="-2430"/>
        </w:tabs>
        <w:spacing w:before="120"/>
        <w:ind w:left="360"/>
        <w:rPr>
          <w:rFonts w:asciiTheme="majorHAnsi" w:hAnsiTheme="majorHAnsi" w:cstheme="majorHAnsi"/>
          <w:sz w:val="22"/>
          <w:szCs w:val="22"/>
        </w:rPr>
      </w:pPr>
      <w:r w:rsidRPr="002161E9">
        <w:rPr>
          <w:rFonts w:asciiTheme="majorHAnsi" w:hAnsiTheme="majorHAnsi" w:cstheme="majorHAnsi"/>
          <w:b/>
          <w:sz w:val="22"/>
          <w:szCs w:val="22"/>
        </w:rPr>
        <w:t>CANVAS</w:t>
      </w:r>
      <w:r w:rsidR="007B1361" w:rsidRPr="002161E9">
        <w:rPr>
          <w:rFonts w:asciiTheme="majorHAnsi" w:hAnsiTheme="majorHAnsi" w:cstheme="majorHAnsi"/>
          <w:sz w:val="22"/>
          <w:szCs w:val="22"/>
        </w:rPr>
        <w:t xml:space="preserve">. </w:t>
      </w:r>
      <w:r w:rsidRPr="002161E9">
        <w:rPr>
          <w:rFonts w:asciiTheme="majorHAnsi" w:hAnsiTheme="majorHAnsi" w:cstheme="majorHAnsi"/>
          <w:sz w:val="22"/>
          <w:szCs w:val="22"/>
        </w:rPr>
        <w:t xml:space="preserve">This course is supported by </w:t>
      </w:r>
      <w:r w:rsidR="005C47BD" w:rsidRPr="002161E9">
        <w:rPr>
          <w:rFonts w:asciiTheme="majorHAnsi" w:hAnsiTheme="majorHAnsi" w:cstheme="majorHAnsi"/>
          <w:sz w:val="22"/>
          <w:szCs w:val="22"/>
        </w:rPr>
        <w:t>Canvas and</w:t>
      </w:r>
      <w:r w:rsidRPr="002161E9">
        <w:rPr>
          <w:rFonts w:asciiTheme="majorHAnsi" w:hAnsiTheme="majorHAnsi" w:cstheme="majorHAnsi"/>
          <w:sz w:val="22"/>
          <w:szCs w:val="22"/>
        </w:rPr>
        <w:t xml:space="preserve"> uses the Assignments section</w:t>
      </w:r>
      <w:r>
        <w:rPr>
          <w:rFonts w:asciiTheme="majorHAnsi" w:hAnsiTheme="majorHAnsi" w:cstheme="majorHAnsi"/>
          <w:sz w:val="22"/>
          <w:szCs w:val="22"/>
        </w:rPr>
        <w:t xml:space="preserve"> </w:t>
      </w:r>
      <w:r w:rsidRPr="002161E9">
        <w:rPr>
          <w:rFonts w:asciiTheme="majorHAnsi" w:hAnsiTheme="majorHAnsi" w:cstheme="majorHAnsi"/>
          <w:sz w:val="22"/>
          <w:szCs w:val="22"/>
        </w:rPr>
        <w:t>for submitting reports. Most interaction with faculty will be through Canvas via announcements, forums, and instructional videos. Forms and guidelines required for the course can be found in their corresponding assignments.</w:t>
      </w:r>
    </w:p>
    <w:p w14:paraId="124EBF66" w14:textId="51FE781A" w:rsidR="002161E9" w:rsidRPr="002161E9" w:rsidRDefault="002161E9" w:rsidP="0095228A">
      <w:pPr>
        <w:pStyle w:val="NormalWeb"/>
        <w:spacing w:before="220" w:beforeAutospacing="0"/>
        <w:ind w:left="360"/>
        <w:rPr>
          <w:rFonts w:asciiTheme="majorHAnsi" w:hAnsiTheme="majorHAnsi" w:cstheme="majorHAnsi"/>
          <w:sz w:val="22"/>
          <w:szCs w:val="22"/>
        </w:rPr>
      </w:pPr>
      <w:proofErr w:type="gramStart"/>
      <w:r w:rsidRPr="002161E9">
        <w:rPr>
          <w:rFonts w:asciiTheme="majorHAnsi" w:hAnsiTheme="majorHAnsi" w:cstheme="majorHAnsi"/>
          <w:sz w:val="22"/>
          <w:szCs w:val="22"/>
        </w:rPr>
        <w:t>In order to</w:t>
      </w:r>
      <w:proofErr w:type="gramEnd"/>
      <w:r w:rsidRPr="002161E9">
        <w:rPr>
          <w:rFonts w:asciiTheme="majorHAnsi" w:hAnsiTheme="majorHAnsi" w:cstheme="majorHAnsi"/>
          <w:sz w:val="22"/>
          <w:szCs w:val="22"/>
        </w:rPr>
        <w:t xml:space="preserve"> access course materials and participate in the course, you must ensure that you are using an appropriate web browser. The recommended </w:t>
      </w:r>
      <w:r>
        <w:rPr>
          <w:rFonts w:asciiTheme="majorHAnsi" w:hAnsiTheme="majorHAnsi" w:cstheme="majorHAnsi"/>
          <w:sz w:val="22"/>
          <w:szCs w:val="22"/>
        </w:rPr>
        <w:t xml:space="preserve">web </w:t>
      </w:r>
      <w:r w:rsidRPr="002161E9">
        <w:rPr>
          <w:rFonts w:asciiTheme="majorHAnsi" w:hAnsiTheme="majorHAnsi" w:cstheme="majorHAnsi"/>
          <w:sz w:val="22"/>
          <w:szCs w:val="22"/>
        </w:rPr>
        <w:t>browser</w:t>
      </w:r>
      <w:r>
        <w:rPr>
          <w:rFonts w:asciiTheme="majorHAnsi" w:hAnsiTheme="majorHAnsi" w:cstheme="majorHAnsi"/>
          <w:sz w:val="22"/>
          <w:szCs w:val="22"/>
        </w:rPr>
        <w:t xml:space="preserve"> </w:t>
      </w:r>
      <w:r w:rsidRPr="002161E9">
        <w:rPr>
          <w:rFonts w:asciiTheme="majorHAnsi" w:hAnsiTheme="majorHAnsi" w:cstheme="majorHAnsi"/>
          <w:sz w:val="22"/>
          <w:szCs w:val="22"/>
        </w:rPr>
        <w:t>for Canvas</w:t>
      </w:r>
      <w:r>
        <w:rPr>
          <w:rFonts w:asciiTheme="majorHAnsi" w:hAnsiTheme="majorHAnsi" w:cstheme="majorHAnsi"/>
          <w:sz w:val="22"/>
          <w:szCs w:val="22"/>
        </w:rPr>
        <w:t xml:space="preserve"> is Google Chrome</w:t>
      </w:r>
      <w:r w:rsidRPr="002161E9">
        <w:rPr>
          <w:rFonts w:asciiTheme="majorHAnsi" w:hAnsiTheme="majorHAnsi" w:cstheme="majorHAnsi"/>
          <w:sz w:val="22"/>
          <w:szCs w:val="22"/>
        </w:rPr>
        <w:t>.</w:t>
      </w:r>
    </w:p>
    <w:p w14:paraId="4B867375" w14:textId="603953BF" w:rsidR="00D139CB" w:rsidRDefault="00CF211E" w:rsidP="0095228A">
      <w:pPr>
        <w:pStyle w:val="NormalWeb"/>
        <w:spacing w:before="220" w:beforeAutospacing="0"/>
        <w:ind w:left="360"/>
        <w:rPr>
          <w:rFonts w:ascii="Calibri" w:hAnsi="Calibri"/>
          <w:sz w:val="22"/>
          <w:szCs w:val="22"/>
        </w:rPr>
      </w:pPr>
      <w:r w:rsidRPr="00D139CB">
        <w:rPr>
          <w:rFonts w:ascii="Calibri" w:hAnsi="Calibri"/>
          <w:b/>
          <w:sz w:val="22"/>
          <w:szCs w:val="22"/>
        </w:rPr>
        <w:t>Missed/Late Wor</w:t>
      </w:r>
      <w:r w:rsidR="00D139CB">
        <w:rPr>
          <w:rFonts w:ascii="Calibri" w:hAnsi="Calibri"/>
          <w:b/>
          <w:sz w:val="22"/>
          <w:szCs w:val="22"/>
        </w:rPr>
        <w:t>k</w:t>
      </w:r>
      <w:r w:rsidR="00D139CB">
        <w:rPr>
          <w:rFonts w:ascii="Calibri" w:hAnsi="Calibri"/>
          <w:sz w:val="22"/>
          <w:szCs w:val="22"/>
        </w:rPr>
        <w:t>. No assignments</w:t>
      </w:r>
      <w:r w:rsidRPr="00D139CB">
        <w:rPr>
          <w:rFonts w:ascii="Calibri" w:hAnsi="Calibri"/>
          <w:sz w:val="22"/>
          <w:szCs w:val="22"/>
        </w:rPr>
        <w:t xml:space="preserve"> will be accepted after the deadlines published in this syllabus. </w:t>
      </w:r>
      <w:r w:rsidR="009F5BA5">
        <w:rPr>
          <w:rFonts w:ascii="Calibri" w:hAnsi="Calibri"/>
          <w:sz w:val="22"/>
          <w:szCs w:val="22"/>
        </w:rPr>
        <w:t xml:space="preserve">No exceptions. </w:t>
      </w:r>
      <w:r w:rsidRPr="00D139CB">
        <w:rPr>
          <w:rFonts w:ascii="Calibri" w:hAnsi="Calibri"/>
          <w:sz w:val="22"/>
          <w:szCs w:val="22"/>
        </w:rPr>
        <w:t>Stu</w:t>
      </w:r>
      <w:r w:rsidR="009F5BA5">
        <w:rPr>
          <w:rFonts w:ascii="Calibri" w:hAnsi="Calibri"/>
          <w:sz w:val="22"/>
          <w:szCs w:val="22"/>
        </w:rPr>
        <w:t>dents who fail to submit work by</w:t>
      </w:r>
      <w:r w:rsidRPr="00D139CB">
        <w:rPr>
          <w:rFonts w:ascii="Calibri" w:hAnsi="Calibri"/>
          <w:sz w:val="22"/>
          <w:szCs w:val="22"/>
        </w:rPr>
        <w:t xml:space="preserve"> the appropriate deadline will receive a grade </w:t>
      </w:r>
      <w:r w:rsidR="00D139CB">
        <w:rPr>
          <w:rFonts w:ascii="Calibri" w:hAnsi="Calibri"/>
          <w:sz w:val="22"/>
          <w:szCs w:val="22"/>
        </w:rPr>
        <w:t>of zero for that assignment</w:t>
      </w:r>
      <w:r w:rsidRPr="00D139CB">
        <w:rPr>
          <w:rFonts w:ascii="Calibri" w:hAnsi="Calibri"/>
          <w:sz w:val="22"/>
          <w:szCs w:val="22"/>
        </w:rPr>
        <w:t xml:space="preserve">. Only students with a valid university excuse from the Dean of Students will be given the opportunity to make up work. The Dean of Students’ office can be reached by email (dos@txstate.edu) or by phone (512- 245-2124), or at the following link: </w:t>
      </w:r>
      <w:hyperlink r:id="rId9" w:history="1">
        <w:r w:rsidR="00D139CB" w:rsidRPr="00994754">
          <w:rPr>
            <w:rStyle w:val="Hyperlink"/>
            <w:rFonts w:ascii="Calibri" w:hAnsi="Calibri"/>
            <w:sz w:val="22"/>
            <w:szCs w:val="22"/>
          </w:rPr>
          <w:t>http://www.dos.txstate.edu/about/Contact-Us.html</w:t>
        </w:r>
      </w:hyperlink>
      <w:r w:rsidRPr="00D139CB">
        <w:rPr>
          <w:rFonts w:ascii="Calibri" w:hAnsi="Calibri"/>
          <w:sz w:val="22"/>
          <w:szCs w:val="22"/>
        </w:rPr>
        <w:t>.</w:t>
      </w:r>
    </w:p>
    <w:p w14:paraId="157175E5" w14:textId="4BF914F3" w:rsidR="00D139CB" w:rsidRDefault="00CF211E" w:rsidP="0095228A">
      <w:pPr>
        <w:pStyle w:val="NormalWeb"/>
        <w:spacing w:before="220" w:beforeAutospacing="0"/>
        <w:ind w:left="360"/>
        <w:rPr>
          <w:rFonts w:ascii="Calibri" w:hAnsi="Calibri"/>
          <w:sz w:val="22"/>
          <w:szCs w:val="22"/>
        </w:rPr>
      </w:pPr>
      <w:r w:rsidRPr="00D139CB">
        <w:rPr>
          <w:rFonts w:ascii="Calibri" w:hAnsi="Calibri"/>
          <w:b/>
          <w:sz w:val="22"/>
          <w:szCs w:val="22"/>
        </w:rPr>
        <w:t>Required Format for Assignments Submitted Online</w:t>
      </w:r>
      <w:r w:rsidR="00D139CB">
        <w:rPr>
          <w:rFonts w:ascii="Calibri" w:hAnsi="Calibri"/>
          <w:b/>
          <w:sz w:val="22"/>
          <w:szCs w:val="22"/>
        </w:rPr>
        <w:t>.</w:t>
      </w:r>
      <w:r w:rsidRPr="00D139CB">
        <w:rPr>
          <w:rFonts w:ascii="Calibri" w:hAnsi="Calibri"/>
          <w:sz w:val="22"/>
          <w:szCs w:val="22"/>
        </w:rPr>
        <w:t xml:space="preserve"> This course requires online submission of various assignments. All assignments must be submitted in a PC-compatible format (</w:t>
      </w:r>
      <w:proofErr w:type="gramStart"/>
      <w:r w:rsidRPr="00D139CB">
        <w:rPr>
          <w:rFonts w:ascii="Calibri" w:hAnsi="Calibri"/>
          <w:sz w:val="22"/>
          <w:szCs w:val="22"/>
        </w:rPr>
        <w:t>e.g.</w:t>
      </w:r>
      <w:proofErr w:type="gramEnd"/>
      <w:r w:rsidR="00413D7F">
        <w:rPr>
          <w:rFonts w:ascii="Calibri" w:hAnsi="Calibri"/>
          <w:sz w:val="22"/>
          <w:szCs w:val="22"/>
        </w:rPr>
        <w:t xml:space="preserve"> doc, docx, PDF, </w:t>
      </w:r>
      <w:proofErr w:type="spellStart"/>
      <w:r w:rsidR="00413D7F">
        <w:rPr>
          <w:rFonts w:ascii="Calibri" w:hAnsi="Calibri"/>
          <w:sz w:val="22"/>
          <w:szCs w:val="22"/>
        </w:rPr>
        <w:t>xls</w:t>
      </w:r>
      <w:proofErr w:type="spellEnd"/>
      <w:r w:rsidR="00413D7F">
        <w:rPr>
          <w:rFonts w:ascii="Calibri" w:hAnsi="Calibri"/>
          <w:sz w:val="22"/>
          <w:szCs w:val="22"/>
        </w:rPr>
        <w:t>, xlsx</w:t>
      </w:r>
      <w:r w:rsidRPr="00D139CB">
        <w:rPr>
          <w:rFonts w:ascii="Calibri" w:hAnsi="Calibri"/>
          <w:sz w:val="22"/>
          <w:szCs w:val="22"/>
        </w:rPr>
        <w:t>).</w:t>
      </w:r>
      <w:r w:rsidR="00E571D6">
        <w:rPr>
          <w:rFonts w:ascii="Calibri" w:hAnsi="Calibri"/>
          <w:sz w:val="22"/>
          <w:szCs w:val="22"/>
        </w:rPr>
        <w:t xml:space="preserve"> </w:t>
      </w:r>
      <w:r w:rsidR="00E571D6" w:rsidRPr="00413D7F">
        <w:rPr>
          <w:rFonts w:ascii="Calibri" w:hAnsi="Calibri"/>
          <w:b/>
          <w:i/>
          <w:sz w:val="22"/>
          <w:szCs w:val="22"/>
        </w:rPr>
        <w:t xml:space="preserve">Your portfolio assignment should be submitted as a PDF and all other assignments should be submitted as a </w:t>
      </w:r>
      <w:r w:rsidR="00413D7F">
        <w:rPr>
          <w:rFonts w:ascii="Calibri" w:hAnsi="Calibri"/>
          <w:b/>
          <w:i/>
          <w:sz w:val="22"/>
          <w:szCs w:val="22"/>
        </w:rPr>
        <w:t xml:space="preserve">PDF or </w:t>
      </w:r>
      <w:r w:rsidR="00E571D6" w:rsidRPr="00413D7F">
        <w:rPr>
          <w:rFonts w:ascii="Calibri" w:hAnsi="Calibri"/>
          <w:b/>
          <w:i/>
          <w:sz w:val="22"/>
          <w:szCs w:val="22"/>
        </w:rPr>
        <w:t>Word document</w:t>
      </w:r>
      <w:r w:rsidR="00E571D6">
        <w:rPr>
          <w:rFonts w:ascii="Calibri" w:hAnsi="Calibri"/>
          <w:sz w:val="22"/>
          <w:szCs w:val="22"/>
        </w:rPr>
        <w:t>.</w:t>
      </w:r>
      <w:r w:rsidRPr="00D139CB">
        <w:rPr>
          <w:rFonts w:ascii="Calibri" w:hAnsi="Calibri"/>
          <w:sz w:val="22"/>
          <w:szCs w:val="22"/>
        </w:rPr>
        <w:t xml:space="preserve"> You are encouraged to check compatibility of completed assignments prior to submission so that you can transfer your work to a PC- compatible format if necessary. NOTE: Your professors will not perform this check for you. If an assignment cannot be opened due to an incompatible format, the assignment will be considered late, and handled according to the policy for </w:t>
      </w:r>
      <w:r w:rsidR="00D139CB">
        <w:rPr>
          <w:rFonts w:ascii="Calibri" w:hAnsi="Calibri"/>
          <w:sz w:val="22"/>
          <w:szCs w:val="22"/>
        </w:rPr>
        <w:t>missed/late work detailed above.</w:t>
      </w:r>
    </w:p>
    <w:p w14:paraId="21E961F9" w14:textId="1B1804B9" w:rsidR="00E555E4" w:rsidRDefault="00E555E4" w:rsidP="0095228A">
      <w:pPr>
        <w:tabs>
          <w:tab w:val="left" w:pos="900"/>
        </w:tabs>
        <w:ind w:left="360" w:right="288"/>
        <w:rPr>
          <w:rFonts w:asciiTheme="minorHAnsi" w:hAnsiTheme="minorHAnsi" w:cs="Calibri"/>
          <w:sz w:val="22"/>
          <w:szCs w:val="22"/>
        </w:rPr>
      </w:pPr>
      <w:r w:rsidRPr="00E555E4">
        <w:rPr>
          <w:rFonts w:asciiTheme="minorHAnsi" w:hAnsiTheme="minorHAnsi" w:cs="Calibri"/>
          <w:b/>
          <w:sz w:val="22"/>
          <w:szCs w:val="22"/>
        </w:rPr>
        <w:t>Written Work:</w:t>
      </w:r>
      <w:r>
        <w:rPr>
          <w:rFonts w:asciiTheme="minorHAnsi" w:hAnsiTheme="minorHAnsi" w:cs="Calibri"/>
          <w:sz w:val="22"/>
          <w:szCs w:val="22"/>
        </w:rPr>
        <w:t xml:space="preserve"> Written work completed outside of class will be submitted electronically using the Assignments tab on </w:t>
      </w:r>
      <w:r w:rsidR="00DB6C6D">
        <w:rPr>
          <w:rFonts w:asciiTheme="minorHAnsi" w:hAnsiTheme="minorHAnsi" w:cs="Calibri"/>
          <w:sz w:val="22"/>
          <w:szCs w:val="22"/>
        </w:rPr>
        <w:t>Canvas</w:t>
      </w:r>
      <w:r>
        <w:rPr>
          <w:rFonts w:asciiTheme="minorHAnsi" w:hAnsiTheme="minorHAnsi" w:cs="Calibri"/>
          <w:sz w:val="22"/>
          <w:szCs w:val="22"/>
        </w:rPr>
        <w:t xml:space="preserve">, which employs </w:t>
      </w:r>
      <w:r w:rsidRPr="00673EC6">
        <w:rPr>
          <w:rFonts w:asciiTheme="minorHAnsi" w:hAnsiTheme="minorHAnsi" w:cs="Calibri"/>
          <w:i/>
          <w:sz w:val="22"/>
          <w:szCs w:val="22"/>
        </w:rPr>
        <w:t>Turnitin</w:t>
      </w:r>
      <w:r>
        <w:rPr>
          <w:rFonts w:asciiTheme="minorHAnsi" w:hAnsiTheme="minorHAnsi" w:cs="Calibri"/>
          <w:sz w:val="22"/>
          <w:szCs w:val="22"/>
        </w:rPr>
        <w:t xml:space="preserve"> to detect plagiarism. Plagiarism</w:t>
      </w:r>
      <w:r w:rsidRPr="006516A5">
        <w:rPr>
          <w:rFonts w:asciiTheme="minorHAnsi" w:hAnsiTheme="minorHAnsi" w:cs="Calibri"/>
          <w:sz w:val="22"/>
          <w:szCs w:val="22"/>
        </w:rPr>
        <w:t xml:space="preserve"> include</w:t>
      </w:r>
      <w:r>
        <w:rPr>
          <w:rFonts w:asciiTheme="minorHAnsi" w:hAnsiTheme="minorHAnsi" w:cs="Calibri"/>
          <w:sz w:val="22"/>
          <w:szCs w:val="22"/>
        </w:rPr>
        <w:t>s</w:t>
      </w:r>
      <w:r w:rsidRPr="006516A5">
        <w:rPr>
          <w:rFonts w:asciiTheme="minorHAnsi" w:hAnsiTheme="minorHAnsi" w:cs="Calibri"/>
          <w:sz w:val="22"/>
          <w:szCs w:val="22"/>
        </w:rPr>
        <w:t xml:space="preserve">, but </w:t>
      </w:r>
      <w:r>
        <w:rPr>
          <w:rFonts w:asciiTheme="minorHAnsi" w:hAnsiTheme="minorHAnsi" w:cs="Calibri"/>
          <w:sz w:val="22"/>
          <w:szCs w:val="22"/>
        </w:rPr>
        <w:t>is</w:t>
      </w:r>
      <w:r w:rsidRPr="006516A5">
        <w:rPr>
          <w:rFonts w:asciiTheme="minorHAnsi" w:hAnsiTheme="minorHAnsi" w:cs="Calibri"/>
          <w:sz w:val="22"/>
          <w:szCs w:val="22"/>
        </w:rPr>
        <w:t xml:space="preserve"> not limited to, copying from any source, published or unpublished, </w:t>
      </w:r>
      <w:r>
        <w:rPr>
          <w:rFonts w:asciiTheme="minorHAnsi" w:hAnsiTheme="minorHAnsi" w:cs="Calibri"/>
          <w:sz w:val="22"/>
          <w:szCs w:val="22"/>
        </w:rPr>
        <w:t xml:space="preserve">and </w:t>
      </w:r>
      <w:r w:rsidRPr="006516A5">
        <w:rPr>
          <w:rFonts w:asciiTheme="minorHAnsi" w:hAnsiTheme="minorHAnsi" w:cs="Calibri"/>
          <w:sz w:val="22"/>
          <w:szCs w:val="22"/>
        </w:rPr>
        <w:t>includ</w:t>
      </w:r>
      <w:r>
        <w:rPr>
          <w:rFonts w:asciiTheme="minorHAnsi" w:hAnsiTheme="minorHAnsi" w:cs="Calibri"/>
          <w:sz w:val="22"/>
          <w:szCs w:val="22"/>
        </w:rPr>
        <w:t xml:space="preserve">es another student’s work. When you write your assignments, you must begin with a blank document. Even when writing a draft, never use words from another source. </w:t>
      </w:r>
      <w:r w:rsidRPr="00450AC5">
        <w:rPr>
          <w:rFonts w:asciiTheme="minorHAnsi" w:hAnsiTheme="minorHAnsi" w:cs="Calibri"/>
          <w:i/>
          <w:sz w:val="22"/>
          <w:szCs w:val="22"/>
        </w:rPr>
        <w:t>Any</w:t>
      </w:r>
      <w:r>
        <w:rPr>
          <w:rFonts w:asciiTheme="minorHAnsi" w:hAnsiTheme="minorHAnsi" w:cs="Calibri"/>
          <w:sz w:val="22"/>
          <w:szCs w:val="22"/>
        </w:rPr>
        <w:t xml:space="preserve"> plagiarism can result in loss of credit. If the instructor deems that plagiarism is excessive, the assignment will be given a grade of zero.</w:t>
      </w:r>
    </w:p>
    <w:p w14:paraId="531504AD" w14:textId="77777777" w:rsidR="00E555E4" w:rsidRDefault="00E555E4" w:rsidP="0095228A">
      <w:pPr>
        <w:pStyle w:val="NormalWeb"/>
        <w:spacing w:before="220" w:beforeAutospacing="0"/>
        <w:ind w:left="360"/>
        <w:rPr>
          <w:rFonts w:asciiTheme="majorHAnsi" w:hAnsiTheme="majorHAnsi" w:cs="Arial"/>
          <w:sz w:val="22"/>
          <w:szCs w:val="22"/>
        </w:rPr>
      </w:pPr>
      <w:r>
        <w:rPr>
          <w:rFonts w:asciiTheme="majorHAnsi" w:hAnsiTheme="majorHAnsi" w:cs="Arial"/>
          <w:b/>
          <w:sz w:val="22"/>
          <w:szCs w:val="22"/>
        </w:rPr>
        <w:t>Honor Code.</w:t>
      </w:r>
      <w:r>
        <w:rPr>
          <w:rFonts w:asciiTheme="majorHAnsi" w:hAnsiTheme="majorHAnsi" w:cs="Arial"/>
          <w:sz w:val="22"/>
          <w:szCs w:val="22"/>
        </w:rPr>
        <w:t xml:space="preserve"> </w:t>
      </w:r>
      <w:r w:rsidRPr="00D139CB">
        <w:rPr>
          <w:rFonts w:asciiTheme="majorHAnsi" w:hAnsiTheme="majorHAnsi" w:cs="Arial"/>
          <w:sz w:val="22"/>
          <w:szCs w:val="22"/>
        </w:rPr>
        <w:t>All students are expected to comply with the Texas State University Honor Code (</w:t>
      </w:r>
      <w:hyperlink r:id="rId10" w:history="1">
        <w:r w:rsidRPr="00994754">
          <w:rPr>
            <w:rStyle w:val="Hyperlink"/>
            <w:rFonts w:asciiTheme="majorHAnsi" w:hAnsiTheme="majorHAnsi" w:cs="Arial"/>
            <w:sz w:val="22"/>
            <w:szCs w:val="22"/>
          </w:rPr>
          <w:t>http://www.txstate.edu/effective/upps/upps-07-10-01-att1.html</w:t>
        </w:r>
      </w:hyperlink>
      <w:r w:rsidRPr="00D139CB">
        <w:rPr>
          <w:rFonts w:asciiTheme="majorHAnsi" w:hAnsiTheme="majorHAnsi" w:cs="Arial"/>
          <w:color w:val="000000"/>
          <w:sz w:val="22"/>
          <w:szCs w:val="22"/>
        </w:rPr>
        <w:t>).</w:t>
      </w:r>
      <w:r w:rsidRPr="00D139CB">
        <w:rPr>
          <w:rFonts w:asciiTheme="majorHAnsi" w:hAnsiTheme="majorHAnsi" w:cs="Arial"/>
          <w:sz w:val="22"/>
          <w:szCs w:val="22"/>
        </w:rPr>
        <w:t xml:space="preserve"> Plagiarism and other forms of academic dishonesty will not be tolerated.</w:t>
      </w:r>
    </w:p>
    <w:p w14:paraId="5F1DA2FD" w14:textId="401FFE74" w:rsidR="00D139CB" w:rsidRDefault="00CF211E" w:rsidP="0095228A">
      <w:pPr>
        <w:pStyle w:val="NormalWeb"/>
        <w:spacing w:before="220" w:beforeAutospacing="0"/>
        <w:ind w:left="360"/>
        <w:rPr>
          <w:rFonts w:ascii="Calibri" w:hAnsi="Calibri"/>
          <w:sz w:val="22"/>
          <w:szCs w:val="22"/>
        </w:rPr>
      </w:pPr>
      <w:r w:rsidRPr="00D139CB">
        <w:rPr>
          <w:rFonts w:ascii="Calibri" w:hAnsi="Calibri"/>
          <w:b/>
          <w:sz w:val="22"/>
          <w:szCs w:val="22"/>
        </w:rPr>
        <w:t>Student Courtesy</w:t>
      </w:r>
      <w:r w:rsidR="00D139CB">
        <w:rPr>
          <w:rFonts w:ascii="Calibri" w:hAnsi="Calibri"/>
          <w:b/>
          <w:sz w:val="22"/>
          <w:szCs w:val="22"/>
        </w:rPr>
        <w:t>.</w:t>
      </w:r>
      <w:r w:rsidRPr="00D139CB">
        <w:rPr>
          <w:rFonts w:ascii="Calibri" w:hAnsi="Calibri"/>
          <w:sz w:val="22"/>
          <w:szCs w:val="22"/>
        </w:rPr>
        <w:t xml:space="preserve"> Our online course is a learning </w:t>
      </w:r>
      <w:r w:rsidR="005C47BD" w:rsidRPr="00D139CB">
        <w:rPr>
          <w:rFonts w:ascii="Calibri" w:hAnsi="Calibri"/>
          <w:sz w:val="22"/>
          <w:szCs w:val="22"/>
        </w:rPr>
        <w:t>environment,</w:t>
      </w:r>
      <w:r w:rsidRPr="00D139CB">
        <w:rPr>
          <w:rFonts w:ascii="Calibri" w:hAnsi="Calibri"/>
          <w:sz w:val="22"/>
          <w:szCs w:val="22"/>
        </w:rPr>
        <w:t xml:space="preserve"> and each student has the responsibility to maintain it as such for the sake of their peers. Courtesy is expected in all communications. Disrespectful </w:t>
      </w:r>
      <w:r w:rsidR="00D139CB">
        <w:rPr>
          <w:rFonts w:ascii="Calibri" w:hAnsi="Calibri"/>
          <w:sz w:val="22"/>
          <w:szCs w:val="22"/>
        </w:rPr>
        <w:t xml:space="preserve">behavior will not be tolerated. Additionally, </w:t>
      </w:r>
      <w:r w:rsidR="00413D7F">
        <w:rPr>
          <w:rFonts w:ascii="Calibri" w:hAnsi="Calibri"/>
          <w:sz w:val="22"/>
          <w:szCs w:val="22"/>
        </w:rPr>
        <w:t xml:space="preserve">the use of </w:t>
      </w:r>
      <w:r w:rsidR="00D139CB">
        <w:rPr>
          <w:rFonts w:ascii="Calibri" w:hAnsi="Calibri"/>
          <w:sz w:val="22"/>
          <w:szCs w:val="22"/>
        </w:rPr>
        <w:t>curse words, offensive slang, abusive language, name-calling, criticizing grammar or spelling of your classmates, respon</w:t>
      </w:r>
      <w:r w:rsidR="00413D7F">
        <w:rPr>
          <w:rFonts w:ascii="Calibri" w:hAnsi="Calibri"/>
          <w:sz w:val="22"/>
          <w:szCs w:val="22"/>
        </w:rPr>
        <w:t>ding in ALL CAPS, or making fun</w:t>
      </w:r>
      <w:r w:rsidR="00D139CB">
        <w:rPr>
          <w:rFonts w:ascii="Calibri" w:hAnsi="Calibri"/>
          <w:sz w:val="22"/>
          <w:szCs w:val="22"/>
        </w:rPr>
        <w:t xml:space="preserve"> of or sharing responses of your classmates in a separate online forum will not be tolerated.</w:t>
      </w:r>
    </w:p>
    <w:p w14:paraId="06E1328B" w14:textId="0E2A3F1A" w:rsidR="00D139CB" w:rsidRDefault="00D139CB" w:rsidP="0095228A">
      <w:pPr>
        <w:pStyle w:val="NormalWeb"/>
        <w:spacing w:before="220" w:beforeAutospacing="0"/>
        <w:ind w:left="360"/>
        <w:rPr>
          <w:rFonts w:asciiTheme="majorHAnsi" w:hAnsiTheme="majorHAnsi" w:cs="Arial"/>
          <w:sz w:val="22"/>
          <w:szCs w:val="22"/>
        </w:rPr>
      </w:pPr>
      <w:r>
        <w:rPr>
          <w:rFonts w:asciiTheme="majorHAnsi" w:hAnsiTheme="majorHAnsi" w:cs="Arial"/>
          <w:b/>
          <w:sz w:val="22"/>
          <w:szCs w:val="22"/>
        </w:rPr>
        <w:t>Special Needs.</w:t>
      </w:r>
      <w:r>
        <w:rPr>
          <w:rFonts w:asciiTheme="majorHAnsi" w:hAnsiTheme="majorHAnsi" w:cs="Arial"/>
          <w:sz w:val="22"/>
          <w:szCs w:val="22"/>
        </w:rPr>
        <w:t xml:space="preserve"> </w:t>
      </w:r>
      <w:r w:rsidRPr="00D139CB">
        <w:rPr>
          <w:rFonts w:asciiTheme="majorHAnsi" w:hAnsiTheme="majorHAnsi" w:cs="Arial"/>
          <w:sz w:val="22"/>
          <w:szCs w:val="22"/>
        </w:rPr>
        <w:t>If you are a student with a disability who will require accommodations to participate in this course, please contact me within the first two weeks of the semester. You will be asked to provide documentation from the Office of Disability Services (</w:t>
      </w:r>
      <w:hyperlink r:id="rId11" w:history="1">
        <w:r w:rsidRPr="00D139CB">
          <w:rPr>
            <w:rFonts w:asciiTheme="majorHAnsi" w:hAnsiTheme="majorHAnsi" w:cs="Arial"/>
            <w:sz w:val="22"/>
            <w:szCs w:val="22"/>
          </w:rPr>
          <w:t>http://www.ods.txstate.edu/</w:t>
        </w:r>
      </w:hyperlink>
      <w:r w:rsidRPr="00D139CB">
        <w:rPr>
          <w:rFonts w:asciiTheme="majorHAnsi" w:hAnsiTheme="majorHAnsi" w:cs="Arial"/>
          <w:sz w:val="22"/>
          <w:szCs w:val="22"/>
        </w:rPr>
        <w:t>).</w:t>
      </w:r>
    </w:p>
    <w:p w14:paraId="5488ACF5" w14:textId="53BF4BFD" w:rsidR="00D139CB" w:rsidRDefault="00D139CB" w:rsidP="00C80D88">
      <w:pPr>
        <w:tabs>
          <w:tab w:val="left" w:pos="-2430"/>
        </w:tabs>
        <w:spacing w:before="60"/>
        <w:rPr>
          <w:rFonts w:ascii="Calibri" w:hAnsi="Calibri" w:cs="Arial"/>
          <w:b/>
          <w:sz w:val="22"/>
          <w:szCs w:val="22"/>
        </w:rPr>
      </w:pPr>
      <w:r w:rsidRPr="00D139CB">
        <w:rPr>
          <w:rFonts w:ascii="Calibri" w:hAnsi="Calibri" w:cs="Arial"/>
          <w:b/>
          <w:sz w:val="22"/>
          <w:szCs w:val="22"/>
        </w:rPr>
        <w:t>STAGES OF PREPARATION FOR THIS COURSE</w:t>
      </w:r>
    </w:p>
    <w:p w14:paraId="208B6D8E" w14:textId="7719B044" w:rsidR="00696CD2" w:rsidRPr="00D139CB" w:rsidRDefault="00696CD2" w:rsidP="003866B6">
      <w:pPr>
        <w:pStyle w:val="ListParagraph"/>
        <w:numPr>
          <w:ilvl w:val="0"/>
          <w:numId w:val="5"/>
        </w:numPr>
        <w:tabs>
          <w:tab w:val="left" w:pos="-2430"/>
        </w:tabs>
        <w:spacing w:before="60"/>
        <w:rPr>
          <w:rFonts w:ascii="Calibri" w:hAnsi="Calibri" w:cs="Arial"/>
          <w:b/>
          <w:sz w:val="22"/>
          <w:szCs w:val="22"/>
        </w:rPr>
      </w:pPr>
      <w:r w:rsidRPr="00D139CB">
        <w:rPr>
          <w:rFonts w:asciiTheme="majorHAnsi" w:hAnsiTheme="majorHAnsi" w:cs="Arial"/>
          <w:b/>
          <w:sz w:val="22"/>
          <w:szCs w:val="22"/>
        </w:rPr>
        <w:t xml:space="preserve">Locate </w:t>
      </w:r>
      <w:r w:rsidR="00670E05" w:rsidRPr="00D139CB">
        <w:rPr>
          <w:rFonts w:asciiTheme="majorHAnsi" w:hAnsiTheme="majorHAnsi" w:cs="Arial"/>
          <w:b/>
          <w:sz w:val="22"/>
          <w:szCs w:val="22"/>
        </w:rPr>
        <w:t>Career Exploration Experience (CEE)</w:t>
      </w:r>
      <w:r w:rsidR="007B1361" w:rsidRPr="00D139CB">
        <w:rPr>
          <w:rFonts w:asciiTheme="majorHAnsi" w:hAnsiTheme="majorHAnsi" w:cs="Arial"/>
          <w:b/>
          <w:sz w:val="22"/>
          <w:szCs w:val="22"/>
        </w:rPr>
        <w:t>.</w:t>
      </w:r>
      <w:r w:rsidR="007B1361" w:rsidRPr="00D139CB">
        <w:rPr>
          <w:rFonts w:asciiTheme="majorHAnsi" w:hAnsiTheme="majorHAnsi" w:cs="Arial"/>
          <w:sz w:val="22"/>
          <w:szCs w:val="22"/>
        </w:rPr>
        <w:t xml:space="preserve"> </w:t>
      </w:r>
    </w:p>
    <w:p w14:paraId="1FF6A30D" w14:textId="324A8FF2" w:rsidR="005C3D70" w:rsidRPr="00267087" w:rsidRDefault="007B1361" w:rsidP="003866B6">
      <w:pPr>
        <w:numPr>
          <w:ilvl w:val="0"/>
          <w:numId w:val="45"/>
        </w:numPr>
        <w:tabs>
          <w:tab w:val="left" w:pos="-2430"/>
          <w:tab w:val="num" w:pos="810"/>
        </w:tabs>
        <w:spacing w:before="60"/>
        <w:rPr>
          <w:rFonts w:asciiTheme="majorHAnsi" w:hAnsiTheme="majorHAnsi" w:cs="Arial"/>
          <w:sz w:val="22"/>
          <w:szCs w:val="22"/>
        </w:rPr>
      </w:pPr>
      <w:r w:rsidRPr="00267087">
        <w:rPr>
          <w:rFonts w:asciiTheme="majorHAnsi" w:hAnsiTheme="majorHAnsi" w:cs="Arial"/>
          <w:sz w:val="22"/>
          <w:szCs w:val="22"/>
        </w:rPr>
        <w:lastRenderedPageBreak/>
        <w:t xml:space="preserve">Prior to </w:t>
      </w:r>
      <w:r w:rsidR="00670E05" w:rsidRPr="00267087">
        <w:rPr>
          <w:rFonts w:asciiTheme="majorHAnsi" w:hAnsiTheme="majorHAnsi" w:cs="Arial"/>
          <w:sz w:val="22"/>
          <w:szCs w:val="22"/>
        </w:rPr>
        <w:t>registering</w:t>
      </w:r>
      <w:r w:rsidRPr="00267087">
        <w:rPr>
          <w:rFonts w:asciiTheme="majorHAnsi" w:hAnsiTheme="majorHAnsi" w:cs="Arial"/>
          <w:sz w:val="22"/>
          <w:szCs w:val="22"/>
        </w:rPr>
        <w:t xml:space="preserve"> to take </w:t>
      </w:r>
      <w:r w:rsidR="00670E05" w:rsidRPr="00267087">
        <w:rPr>
          <w:rFonts w:asciiTheme="majorHAnsi" w:hAnsiTheme="majorHAnsi" w:cs="Arial"/>
          <w:sz w:val="22"/>
          <w:szCs w:val="22"/>
        </w:rPr>
        <w:t xml:space="preserve">this </w:t>
      </w:r>
      <w:r w:rsidRPr="00267087">
        <w:rPr>
          <w:rFonts w:asciiTheme="majorHAnsi" w:hAnsiTheme="majorHAnsi" w:cs="Arial"/>
          <w:sz w:val="22"/>
          <w:szCs w:val="22"/>
        </w:rPr>
        <w:t xml:space="preserve">course, each student must identify </w:t>
      </w:r>
      <w:r w:rsidR="00F21029" w:rsidRPr="00267087">
        <w:rPr>
          <w:rFonts w:asciiTheme="majorHAnsi" w:hAnsiTheme="majorHAnsi" w:cs="Arial"/>
          <w:sz w:val="22"/>
          <w:szCs w:val="22"/>
        </w:rPr>
        <w:t xml:space="preserve">a suitable </w:t>
      </w:r>
      <w:r w:rsidR="00FE6F62" w:rsidRPr="00267087">
        <w:rPr>
          <w:rFonts w:asciiTheme="majorHAnsi" w:hAnsiTheme="majorHAnsi" w:cs="Arial"/>
          <w:sz w:val="22"/>
          <w:szCs w:val="22"/>
        </w:rPr>
        <w:t>Career Exploration Experience (CEE)</w:t>
      </w:r>
      <w:r w:rsidR="00F21029" w:rsidRPr="00267087">
        <w:rPr>
          <w:rFonts w:asciiTheme="majorHAnsi" w:hAnsiTheme="majorHAnsi" w:cs="Arial"/>
          <w:sz w:val="22"/>
          <w:szCs w:val="22"/>
        </w:rPr>
        <w:t xml:space="preserve"> site</w:t>
      </w:r>
      <w:r w:rsidRPr="00267087">
        <w:rPr>
          <w:rFonts w:asciiTheme="majorHAnsi" w:hAnsiTheme="majorHAnsi" w:cs="Arial"/>
          <w:sz w:val="22"/>
          <w:szCs w:val="22"/>
        </w:rPr>
        <w:t xml:space="preserve"> that will offer a</w:t>
      </w:r>
      <w:r w:rsidR="00F21029" w:rsidRPr="00267087">
        <w:rPr>
          <w:rFonts w:asciiTheme="majorHAnsi" w:hAnsiTheme="majorHAnsi" w:cs="Arial"/>
          <w:sz w:val="22"/>
          <w:szCs w:val="22"/>
        </w:rPr>
        <w:t xml:space="preserve"> </w:t>
      </w:r>
      <w:r w:rsidR="00F21029" w:rsidRPr="002161E9">
        <w:rPr>
          <w:rFonts w:asciiTheme="majorHAnsi" w:hAnsiTheme="majorHAnsi" w:cs="Arial"/>
          <w:b/>
          <w:bCs/>
          <w:sz w:val="22"/>
          <w:szCs w:val="22"/>
          <w:u w:val="single"/>
        </w:rPr>
        <w:t>minimum of 1</w:t>
      </w:r>
      <w:r w:rsidR="002161E9" w:rsidRPr="002161E9">
        <w:rPr>
          <w:rFonts w:asciiTheme="majorHAnsi" w:hAnsiTheme="majorHAnsi" w:cs="Arial"/>
          <w:b/>
          <w:bCs/>
          <w:sz w:val="22"/>
          <w:szCs w:val="22"/>
          <w:u w:val="single"/>
        </w:rPr>
        <w:t>2</w:t>
      </w:r>
      <w:r w:rsidR="00F21029" w:rsidRPr="002161E9">
        <w:rPr>
          <w:rFonts w:asciiTheme="majorHAnsi" w:hAnsiTheme="majorHAnsi" w:cs="Arial"/>
          <w:b/>
          <w:bCs/>
          <w:sz w:val="22"/>
          <w:szCs w:val="22"/>
          <w:u w:val="single"/>
        </w:rPr>
        <w:t>0 hours</w:t>
      </w:r>
      <w:r w:rsidRPr="00267087">
        <w:rPr>
          <w:rFonts w:asciiTheme="majorHAnsi" w:hAnsiTheme="majorHAnsi" w:cs="Arial"/>
          <w:sz w:val="22"/>
          <w:szCs w:val="22"/>
        </w:rPr>
        <w:t xml:space="preserve"> </w:t>
      </w:r>
      <w:r w:rsidR="00A76ED7">
        <w:rPr>
          <w:rFonts w:asciiTheme="majorHAnsi" w:hAnsiTheme="majorHAnsi" w:cs="Arial"/>
          <w:sz w:val="22"/>
          <w:szCs w:val="22"/>
        </w:rPr>
        <w:t xml:space="preserve">of </w:t>
      </w:r>
      <w:r w:rsidR="00080B3D">
        <w:rPr>
          <w:rFonts w:asciiTheme="majorHAnsi" w:hAnsiTheme="majorHAnsi" w:cs="Arial"/>
          <w:sz w:val="22"/>
          <w:szCs w:val="22"/>
        </w:rPr>
        <w:t>observational</w:t>
      </w:r>
      <w:r w:rsidRPr="00267087">
        <w:rPr>
          <w:rFonts w:asciiTheme="majorHAnsi" w:hAnsiTheme="majorHAnsi" w:cs="Arial"/>
          <w:sz w:val="22"/>
          <w:szCs w:val="22"/>
        </w:rPr>
        <w:t xml:space="preserve"> experience</w:t>
      </w:r>
      <w:r w:rsidR="001555EC">
        <w:rPr>
          <w:rFonts w:asciiTheme="majorHAnsi" w:hAnsiTheme="majorHAnsi" w:cs="Arial"/>
          <w:sz w:val="22"/>
          <w:szCs w:val="22"/>
        </w:rPr>
        <w:t xml:space="preserve"> under professional supervision</w:t>
      </w:r>
      <w:r w:rsidR="0011040A">
        <w:rPr>
          <w:rFonts w:asciiTheme="majorHAnsi" w:hAnsiTheme="majorHAnsi" w:cs="Arial"/>
          <w:sz w:val="22"/>
          <w:szCs w:val="22"/>
        </w:rPr>
        <w:t>.</w:t>
      </w:r>
      <w:r w:rsidR="00F21029" w:rsidRPr="00267087">
        <w:rPr>
          <w:rFonts w:asciiTheme="majorHAnsi" w:hAnsiTheme="majorHAnsi" w:cs="Arial"/>
          <w:b/>
          <w:sz w:val="22"/>
          <w:szCs w:val="22"/>
        </w:rPr>
        <w:t xml:space="preserve"> </w:t>
      </w:r>
    </w:p>
    <w:p w14:paraId="53D9E19E" w14:textId="2582E8A1" w:rsidR="00696CD2" w:rsidRPr="00267087" w:rsidRDefault="00F21029" w:rsidP="003866B6">
      <w:pPr>
        <w:numPr>
          <w:ilvl w:val="0"/>
          <w:numId w:val="45"/>
        </w:numPr>
        <w:tabs>
          <w:tab w:val="left" w:pos="-2430"/>
          <w:tab w:val="num" w:pos="810"/>
        </w:tabs>
        <w:spacing w:before="60"/>
        <w:rPr>
          <w:rFonts w:asciiTheme="majorHAnsi" w:hAnsiTheme="majorHAnsi" w:cs="Arial"/>
          <w:sz w:val="22"/>
          <w:szCs w:val="22"/>
        </w:rPr>
      </w:pPr>
      <w:r w:rsidRPr="00267087">
        <w:rPr>
          <w:rFonts w:asciiTheme="majorHAnsi" w:hAnsiTheme="majorHAnsi" w:cs="Arial"/>
          <w:sz w:val="22"/>
          <w:szCs w:val="22"/>
        </w:rPr>
        <w:t xml:space="preserve">Potential sites include a variety of venues </w:t>
      </w:r>
      <w:r w:rsidRPr="00E555E4">
        <w:rPr>
          <w:rFonts w:asciiTheme="majorHAnsi" w:hAnsiTheme="majorHAnsi" w:cs="Arial"/>
          <w:b/>
          <w:sz w:val="22"/>
          <w:szCs w:val="22"/>
          <w:u w:val="single"/>
        </w:rPr>
        <w:t>where food and nutrition services comprise a significant component of the effort</w:t>
      </w:r>
      <w:r w:rsidRPr="00267087">
        <w:rPr>
          <w:rFonts w:asciiTheme="majorHAnsi" w:hAnsiTheme="majorHAnsi" w:cs="Arial"/>
          <w:sz w:val="22"/>
          <w:szCs w:val="22"/>
        </w:rPr>
        <w:t>, and include, but are not limited to, health care facilities such as hospitals and clinics, public health venues, restaurants and institutional food service facilities, sports facilities, spas, community service or</w:t>
      </w:r>
      <w:r w:rsidR="00154C2F">
        <w:rPr>
          <w:rFonts w:asciiTheme="majorHAnsi" w:hAnsiTheme="majorHAnsi" w:cs="Arial"/>
          <w:sz w:val="22"/>
          <w:szCs w:val="22"/>
        </w:rPr>
        <w:t>ganizations such as senior meal programs</w:t>
      </w:r>
      <w:r w:rsidRPr="00267087">
        <w:rPr>
          <w:rFonts w:asciiTheme="majorHAnsi" w:hAnsiTheme="majorHAnsi" w:cs="Arial"/>
          <w:sz w:val="22"/>
          <w:szCs w:val="22"/>
        </w:rPr>
        <w:t>, food banks, homeless feeding programs, community outreach/research venues, research laboratories</w:t>
      </w:r>
      <w:r w:rsidR="009A2BBD">
        <w:rPr>
          <w:rFonts w:asciiTheme="majorHAnsi" w:hAnsiTheme="majorHAnsi" w:cs="Arial"/>
          <w:sz w:val="22"/>
          <w:szCs w:val="22"/>
        </w:rPr>
        <w:t xml:space="preserve">, </w:t>
      </w:r>
      <w:r w:rsidR="00154C2F">
        <w:rPr>
          <w:rFonts w:asciiTheme="majorHAnsi" w:hAnsiTheme="majorHAnsi" w:cs="Arial"/>
          <w:sz w:val="22"/>
          <w:szCs w:val="22"/>
        </w:rPr>
        <w:t xml:space="preserve">and </w:t>
      </w:r>
      <w:r w:rsidR="009A2BBD">
        <w:rPr>
          <w:rFonts w:asciiTheme="majorHAnsi" w:hAnsiTheme="majorHAnsi" w:cs="Arial"/>
          <w:sz w:val="22"/>
          <w:szCs w:val="22"/>
        </w:rPr>
        <w:t>industry</w:t>
      </w:r>
      <w:r w:rsidR="00696CD2" w:rsidRPr="00267087">
        <w:rPr>
          <w:rFonts w:asciiTheme="majorHAnsi" w:hAnsiTheme="majorHAnsi" w:cs="Arial"/>
          <w:sz w:val="22"/>
          <w:szCs w:val="22"/>
        </w:rPr>
        <w:t>.</w:t>
      </w:r>
      <w:r w:rsidR="00690877">
        <w:rPr>
          <w:rFonts w:asciiTheme="majorHAnsi" w:hAnsiTheme="majorHAnsi" w:cs="Arial"/>
          <w:sz w:val="22"/>
          <w:szCs w:val="22"/>
        </w:rPr>
        <w:t xml:space="preserve"> </w:t>
      </w:r>
      <w:r w:rsidR="00690877" w:rsidRPr="00690877">
        <w:rPr>
          <w:rFonts w:asciiTheme="majorHAnsi" w:hAnsiTheme="majorHAnsi" w:cs="Arial"/>
          <w:color w:val="FF0000"/>
          <w:sz w:val="22"/>
          <w:szCs w:val="22"/>
        </w:rPr>
        <w:t xml:space="preserve">Your mentor must be a </w:t>
      </w:r>
      <w:r w:rsidR="005C47BD">
        <w:rPr>
          <w:rFonts w:asciiTheme="majorHAnsi" w:hAnsiTheme="majorHAnsi" w:cs="Arial"/>
          <w:color w:val="FF0000"/>
          <w:sz w:val="22"/>
          <w:szCs w:val="22"/>
        </w:rPr>
        <w:t xml:space="preserve">nutrition </w:t>
      </w:r>
      <w:r w:rsidR="00690877" w:rsidRPr="00690877">
        <w:rPr>
          <w:rFonts w:asciiTheme="majorHAnsi" w:hAnsiTheme="majorHAnsi" w:cs="Arial"/>
          <w:color w:val="FF0000"/>
          <w:sz w:val="22"/>
          <w:szCs w:val="22"/>
        </w:rPr>
        <w:t>professional who can provide you with professional training and oversight.</w:t>
      </w:r>
    </w:p>
    <w:p w14:paraId="406A4EA1" w14:textId="20672672" w:rsidR="00D139CB" w:rsidRDefault="00696CD2" w:rsidP="003866B6">
      <w:pPr>
        <w:widowControl w:val="0"/>
        <w:numPr>
          <w:ilvl w:val="0"/>
          <w:numId w:val="45"/>
        </w:numPr>
        <w:tabs>
          <w:tab w:val="left" w:pos="-2430"/>
        </w:tabs>
        <w:spacing w:before="60"/>
        <w:rPr>
          <w:rFonts w:asciiTheme="majorHAnsi" w:hAnsiTheme="majorHAnsi" w:cs="Arial"/>
          <w:sz w:val="22"/>
          <w:szCs w:val="22"/>
        </w:rPr>
      </w:pPr>
      <w:r w:rsidRPr="007D0CA4">
        <w:rPr>
          <w:rFonts w:asciiTheme="majorHAnsi" w:hAnsiTheme="majorHAnsi" w:cs="Arial"/>
          <w:sz w:val="22"/>
          <w:szCs w:val="22"/>
        </w:rPr>
        <w:t xml:space="preserve">Once you have identified a potential </w:t>
      </w:r>
      <w:r w:rsidR="00146BF3" w:rsidRPr="007D0CA4">
        <w:rPr>
          <w:rFonts w:asciiTheme="majorHAnsi" w:hAnsiTheme="majorHAnsi" w:cs="Arial"/>
          <w:sz w:val="22"/>
          <w:szCs w:val="22"/>
        </w:rPr>
        <w:t>CEE</w:t>
      </w:r>
      <w:r w:rsidRPr="007D0CA4">
        <w:rPr>
          <w:rFonts w:asciiTheme="majorHAnsi" w:hAnsiTheme="majorHAnsi" w:cs="Arial"/>
          <w:sz w:val="22"/>
          <w:szCs w:val="22"/>
        </w:rPr>
        <w:t xml:space="preserve"> site, you can approach the prospective mentor/agency with your request. </w:t>
      </w:r>
      <w:r w:rsidR="007D0CA4">
        <w:rPr>
          <w:rFonts w:asciiTheme="majorHAnsi" w:hAnsiTheme="majorHAnsi" w:cs="Arial"/>
          <w:sz w:val="22"/>
          <w:szCs w:val="22"/>
        </w:rPr>
        <w:t>C</w:t>
      </w:r>
      <w:r w:rsidR="00154C2F" w:rsidRPr="007D0CA4">
        <w:rPr>
          <w:rFonts w:asciiTheme="majorHAnsi" w:hAnsiTheme="majorHAnsi" w:cs="Arial"/>
          <w:sz w:val="22"/>
          <w:szCs w:val="22"/>
        </w:rPr>
        <w:t>omplete the</w:t>
      </w:r>
      <w:r w:rsidR="0060650B" w:rsidRPr="007D0CA4">
        <w:rPr>
          <w:rFonts w:asciiTheme="majorHAnsi" w:hAnsiTheme="majorHAnsi" w:cs="Arial"/>
          <w:sz w:val="22"/>
          <w:szCs w:val="22"/>
        </w:rPr>
        <w:t xml:space="preserve"> </w:t>
      </w:r>
      <w:r w:rsidR="00F41BE8" w:rsidRPr="007D0CA4">
        <w:rPr>
          <w:rFonts w:asciiTheme="majorHAnsi" w:hAnsiTheme="majorHAnsi" w:cs="Arial"/>
          <w:color w:val="FF0000"/>
          <w:sz w:val="22"/>
          <w:szCs w:val="22"/>
        </w:rPr>
        <w:t>Introduction/Expectations for Mentor</w:t>
      </w:r>
      <w:r w:rsidR="0060650B" w:rsidRPr="007D0CA4">
        <w:rPr>
          <w:rFonts w:asciiTheme="majorHAnsi" w:hAnsiTheme="majorHAnsi" w:cs="Arial"/>
          <w:sz w:val="22"/>
          <w:szCs w:val="22"/>
        </w:rPr>
        <w:t xml:space="preserve"> </w:t>
      </w:r>
      <w:r w:rsidR="00154C2F" w:rsidRPr="007D0CA4">
        <w:rPr>
          <w:rFonts w:asciiTheme="majorHAnsi" w:hAnsiTheme="majorHAnsi" w:cs="Arial"/>
          <w:sz w:val="22"/>
          <w:szCs w:val="22"/>
        </w:rPr>
        <w:t>form (</w:t>
      </w:r>
      <w:r w:rsidR="009E2212" w:rsidRPr="007D0CA4">
        <w:rPr>
          <w:rFonts w:asciiTheme="majorHAnsi" w:hAnsiTheme="majorHAnsi" w:cs="Arial"/>
          <w:sz w:val="22"/>
          <w:szCs w:val="22"/>
        </w:rPr>
        <w:t xml:space="preserve">in </w:t>
      </w:r>
      <w:r w:rsidR="002161E9">
        <w:rPr>
          <w:rFonts w:asciiTheme="majorHAnsi" w:hAnsiTheme="majorHAnsi" w:cs="Arial"/>
          <w:sz w:val="22"/>
          <w:szCs w:val="22"/>
        </w:rPr>
        <w:t>Canvas</w:t>
      </w:r>
      <w:r w:rsidR="000C4968">
        <w:rPr>
          <w:rFonts w:asciiTheme="majorHAnsi" w:hAnsiTheme="majorHAnsi" w:cs="Arial"/>
          <w:sz w:val="22"/>
          <w:szCs w:val="22"/>
        </w:rPr>
        <w:t xml:space="preserve"> and on Texas State’s NUTR 4301 webpage</w:t>
      </w:r>
      <w:r w:rsidR="00154C2F" w:rsidRPr="007D0CA4">
        <w:rPr>
          <w:rFonts w:asciiTheme="majorHAnsi" w:hAnsiTheme="majorHAnsi" w:cs="Arial"/>
          <w:sz w:val="22"/>
          <w:szCs w:val="22"/>
        </w:rPr>
        <w:t xml:space="preserve">) and </w:t>
      </w:r>
      <w:r w:rsidR="00690877" w:rsidRPr="007D0CA4">
        <w:rPr>
          <w:rFonts w:asciiTheme="majorHAnsi" w:hAnsiTheme="majorHAnsi" w:cs="Arial"/>
          <w:sz w:val="22"/>
          <w:szCs w:val="22"/>
        </w:rPr>
        <w:t>provide</w:t>
      </w:r>
      <w:r w:rsidR="00154C2F" w:rsidRPr="007D0CA4">
        <w:rPr>
          <w:rFonts w:asciiTheme="majorHAnsi" w:hAnsiTheme="majorHAnsi" w:cs="Arial"/>
          <w:sz w:val="22"/>
          <w:szCs w:val="22"/>
        </w:rPr>
        <w:t xml:space="preserve"> the form </w:t>
      </w:r>
      <w:r w:rsidRPr="007D0CA4">
        <w:rPr>
          <w:rFonts w:asciiTheme="majorHAnsi" w:hAnsiTheme="majorHAnsi" w:cs="Arial"/>
          <w:sz w:val="22"/>
          <w:szCs w:val="22"/>
        </w:rPr>
        <w:t xml:space="preserve">to </w:t>
      </w:r>
      <w:r w:rsidR="00FE6F62" w:rsidRPr="007D0CA4">
        <w:rPr>
          <w:rFonts w:asciiTheme="majorHAnsi" w:hAnsiTheme="majorHAnsi" w:cs="Arial"/>
          <w:sz w:val="22"/>
          <w:szCs w:val="22"/>
        </w:rPr>
        <w:t xml:space="preserve">your </w:t>
      </w:r>
      <w:r w:rsidR="00154C2F" w:rsidRPr="007D0CA4">
        <w:rPr>
          <w:rFonts w:asciiTheme="majorHAnsi" w:hAnsiTheme="majorHAnsi" w:cs="Arial"/>
          <w:sz w:val="22"/>
          <w:szCs w:val="22"/>
        </w:rPr>
        <w:t xml:space="preserve">CEE </w:t>
      </w:r>
      <w:r w:rsidR="00FE6F62" w:rsidRPr="007D0CA4">
        <w:rPr>
          <w:rFonts w:asciiTheme="majorHAnsi" w:hAnsiTheme="majorHAnsi" w:cs="Arial"/>
          <w:sz w:val="22"/>
          <w:szCs w:val="22"/>
        </w:rPr>
        <w:t>mentor</w:t>
      </w:r>
      <w:r w:rsidR="00154C2F" w:rsidRPr="007D0CA4">
        <w:rPr>
          <w:rFonts w:asciiTheme="majorHAnsi" w:hAnsiTheme="majorHAnsi" w:cs="Arial"/>
          <w:sz w:val="22"/>
          <w:szCs w:val="22"/>
        </w:rPr>
        <w:t xml:space="preserve">, using it to help you </w:t>
      </w:r>
      <w:r w:rsidRPr="007D0CA4">
        <w:rPr>
          <w:rFonts w:asciiTheme="majorHAnsi" w:hAnsiTheme="majorHAnsi" w:cs="Arial"/>
          <w:sz w:val="22"/>
          <w:szCs w:val="22"/>
        </w:rPr>
        <w:t xml:space="preserve">explain the requirements for the </w:t>
      </w:r>
      <w:r w:rsidR="00146BF3" w:rsidRPr="007D0CA4">
        <w:rPr>
          <w:rFonts w:asciiTheme="majorHAnsi" w:hAnsiTheme="majorHAnsi" w:cs="Arial"/>
          <w:sz w:val="22"/>
          <w:szCs w:val="22"/>
        </w:rPr>
        <w:t>CEE</w:t>
      </w:r>
      <w:r w:rsidRPr="007D0CA4">
        <w:rPr>
          <w:rFonts w:asciiTheme="majorHAnsi" w:hAnsiTheme="majorHAnsi" w:cs="Arial"/>
          <w:sz w:val="22"/>
          <w:szCs w:val="22"/>
        </w:rPr>
        <w:t>.</w:t>
      </w:r>
      <w:r w:rsidR="0060650B" w:rsidRPr="007D0CA4">
        <w:rPr>
          <w:rFonts w:asciiTheme="majorHAnsi" w:hAnsiTheme="majorHAnsi" w:cs="Arial"/>
          <w:sz w:val="22"/>
          <w:szCs w:val="22"/>
        </w:rPr>
        <w:t xml:space="preserve"> </w:t>
      </w:r>
    </w:p>
    <w:p w14:paraId="79BA709D" w14:textId="440ABC24" w:rsidR="001F4578" w:rsidRDefault="004715D9" w:rsidP="00EC1436">
      <w:pPr>
        <w:widowControl w:val="0"/>
        <w:numPr>
          <w:ilvl w:val="0"/>
          <w:numId w:val="45"/>
        </w:numPr>
        <w:tabs>
          <w:tab w:val="left" w:pos="-2430"/>
        </w:tabs>
        <w:spacing w:before="60"/>
        <w:rPr>
          <w:rFonts w:asciiTheme="minorHAnsi" w:hAnsiTheme="minorHAnsi" w:cs="Arial"/>
          <w:sz w:val="22"/>
          <w:szCs w:val="22"/>
        </w:rPr>
      </w:pPr>
      <w:r>
        <w:rPr>
          <w:rFonts w:asciiTheme="majorHAnsi" w:hAnsiTheme="majorHAnsi" w:cs="Arial"/>
          <w:sz w:val="22"/>
          <w:szCs w:val="22"/>
        </w:rPr>
        <w:t xml:space="preserve">Once you have identified you mentor and discussed expectations, complete the </w:t>
      </w:r>
      <w:r w:rsidRPr="0062777F">
        <w:rPr>
          <w:rFonts w:asciiTheme="majorHAnsi" w:hAnsiTheme="majorHAnsi" w:cs="Arial"/>
          <w:color w:val="FF0000"/>
          <w:sz w:val="22"/>
          <w:szCs w:val="22"/>
        </w:rPr>
        <w:t xml:space="preserve">Mentor Information Survey </w:t>
      </w:r>
      <w:r>
        <w:rPr>
          <w:rFonts w:asciiTheme="majorHAnsi" w:hAnsiTheme="majorHAnsi" w:cs="Arial"/>
          <w:sz w:val="22"/>
          <w:szCs w:val="22"/>
        </w:rPr>
        <w:t xml:space="preserve">(under Assessments in </w:t>
      </w:r>
      <w:r w:rsidR="002161E9">
        <w:rPr>
          <w:rFonts w:asciiTheme="majorHAnsi" w:hAnsiTheme="majorHAnsi" w:cs="Arial"/>
          <w:sz w:val="22"/>
          <w:szCs w:val="22"/>
        </w:rPr>
        <w:t>Canvas).</w:t>
      </w:r>
    </w:p>
    <w:p w14:paraId="77BD7C91" w14:textId="7F0182BE" w:rsidR="00144C46" w:rsidRPr="003866B6" w:rsidRDefault="004C0BA0" w:rsidP="003866B6">
      <w:pPr>
        <w:pStyle w:val="ListParagraph"/>
        <w:numPr>
          <w:ilvl w:val="0"/>
          <w:numId w:val="5"/>
        </w:numPr>
        <w:tabs>
          <w:tab w:val="left" w:pos="-2430"/>
        </w:tabs>
        <w:spacing w:before="60"/>
        <w:rPr>
          <w:rFonts w:asciiTheme="majorHAnsi" w:hAnsiTheme="majorHAnsi" w:cs="Arial"/>
          <w:sz w:val="22"/>
          <w:szCs w:val="22"/>
        </w:rPr>
      </w:pPr>
      <w:r w:rsidRPr="003866B6">
        <w:rPr>
          <w:rFonts w:asciiTheme="majorHAnsi" w:hAnsiTheme="majorHAnsi" w:cs="Arial"/>
          <w:b/>
          <w:sz w:val="22"/>
          <w:szCs w:val="22"/>
        </w:rPr>
        <w:t>Finalize CEE Agreement</w:t>
      </w:r>
      <w:r w:rsidR="00144C46" w:rsidRPr="003866B6">
        <w:rPr>
          <w:rFonts w:asciiTheme="majorHAnsi" w:hAnsiTheme="majorHAnsi" w:cs="Arial"/>
          <w:b/>
          <w:sz w:val="22"/>
          <w:szCs w:val="22"/>
        </w:rPr>
        <w:t>.</w:t>
      </w:r>
    </w:p>
    <w:p w14:paraId="3B60C53B" w14:textId="26228789" w:rsidR="00144C46" w:rsidRPr="00267087" w:rsidRDefault="00144C46" w:rsidP="000C4968">
      <w:pPr>
        <w:numPr>
          <w:ilvl w:val="0"/>
          <w:numId w:val="39"/>
        </w:numPr>
        <w:tabs>
          <w:tab w:val="left" w:pos="-2430"/>
        </w:tabs>
        <w:spacing w:before="60"/>
        <w:ind w:left="810"/>
        <w:rPr>
          <w:rFonts w:asciiTheme="majorHAnsi" w:hAnsiTheme="majorHAnsi" w:cs="Arial"/>
          <w:sz w:val="22"/>
          <w:szCs w:val="22"/>
        </w:rPr>
      </w:pPr>
      <w:r w:rsidRPr="00267087">
        <w:rPr>
          <w:rFonts w:asciiTheme="majorHAnsi" w:hAnsiTheme="majorHAnsi" w:cs="Arial"/>
          <w:sz w:val="22"/>
          <w:szCs w:val="22"/>
        </w:rPr>
        <w:t xml:space="preserve">If your </w:t>
      </w:r>
      <w:r w:rsidR="00E571D6">
        <w:rPr>
          <w:rFonts w:asciiTheme="majorHAnsi" w:hAnsiTheme="majorHAnsi" w:cs="Arial"/>
          <w:sz w:val="22"/>
          <w:szCs w:val="22"/>
        </w:rPr>
        <w:t>N</w:t>
      </w:r>
      <w:r w:rsidR="00824081">
        <w:rPr>
          <w:rFonts w:asciiTheme="majorHAnsi" w:hAnsiTheme="majorHAnsi" w:cs="Arial"/>
          <w:sz w:val="22"/>
          <w:szCs w:val="22"/>
        </w:rPr>
        <w:t>UTR</w:t>
      </w:r>
      <w:r w:rsidR="00E571D6">
        <w:rPr>
          <w:rFonts w:asciiTheme="majorHAnsi" w:hAnsiTheme="majorHAnsi" w:cs="Arial"/>
          <w:sz w:val="22"/>
          <w:szCs w:val="22"/>
        </w:rPr>
        <w:t xml:space="preserve"> </w:t>
      </w:r>
      <w:r w:rsidR="00E571D6" w:rsidRPr="003866B6">
        <w:rPr>
          <w:rFonts w:asciiTheme="majorHAnsi" w:hAnsiTheme="majorHAnsi" w:cstheme="majorHAnsi"/>
          <w:sz w:val="22"/>
          <w:szCs w:val="22"/>
        </w:rPr>
        <w:t xml:space="preserve">4301 </w:t>
      </w:r>
      <w:r w:rsidRPr="003866B6">
        <w:rPr>
          <w:rFonts w:asciiTheme="majorHAnsi" w:hAnsiTheme="majorHAnsi" w:cstheme="majorHAnsi"/>
          <w:sz w:val="22"/>
          <w:szCs w:val="22"/>
        </w:rPr>
        <w:t xml:space="preserve">application is approved, </w:t>
      </w:r>
      <w:r w:rsidR="002035BD" w:rsidRPr="003866B6">
        <w:rPr>
          <w:rFonts w:asciiTheme="majorHAnsi" w:hAnsiTheme="majorHAnsi" w:cstheme="majorHAnsi"/>
          <w:sz w:val="22"/>
          <w:szCs w:val="22"/>
        </w:rPr>
        <w:t xml:space="preserve">you will finalize the description of your </w:t>
      </w:r>
      <w:r w:rsidR="004C0BA0" w:rsidRPr="003866B6">
        <w:rPr>
          <w:rFonts w:asciiTheme="majorHAnsi" w:hAnsiTheme="majorHAnsi" w:cstheme="majorHAnsi"/>
          <w:sz w:val="22"/>
          <w:szCs w:val="22"/>
        </w:rPr>
        <w:t>CEE</w:t>
      </w:r>
      <w:r w:rsidR="002035BD" w:rsidRPr="003866B6">
        <w:rPr>
          <w:rFonts w:asciiTheme="majorHAnsi" w:hAnsiTheme="majorHAnsi" w:cstheme="majorHAnsi"/>
          <w:sz w:val="22"/>
          <w:szCs w:val="22"/>
        </w:rPr>
        <w:t xml:space="preserve"> i</w:t>
      </w:r>
      <w:r w:rsidR="00392CAE" w:rsidRPr="003866B6">
        <w:rPr>
          <w:rFonts w:asciiTheme="majorHAnsi" w:hAnsiTheme="majorHAnsi" w:cstheme="majorHAnsi"/>
          <w:sz w:val="22"/>
          <w:szCs w:val="22"/>
        </w:rPr>
        <w:t>n consultation with your mentor</w:t>
      </w:r>
      <w:r w:rsidR="00FE6F62" w:rsidRPr="003866B6">
        <w:rPr>
          <w:rFonts w:asciiTheme="majorHAnsi" w:hAnsiTheme="majorHAnsi" w:cstheme="majorHAnsi"/>
          <w:sz w:val="22"/>
          <w:szCs w:val="22"/>
        </w:rPr>
        <w:t xml:space="preserve"> </w:t>
      </w:r>
      <w:r w:rsidR="002035BD" w:rsidRPr="003866B6">
        <w:rPr>
          <w:rFonts w:asciiTheme="majorHAnsi" w:hAnsiTheme="majorHAnsi" w:cstheme="majorHAnsi"/>
          <w:sz w:val="22"/>
          <w:szCs w:val="22"/>
        </w:rPr>
        <w:t>and complete</w:t>
      </w:r>
      <w:r w:rsidR="00392CAE" w:rsidRPr="003866B6">
        <w:rPr>
          <w:rFonts w:asciiTheme="majorHAnsi" w:hAnsiTheme="majorHAnsi" w:cstheme="majorHAnsi"/>
          <w:sz w:val="22"/>
          <w:szCs w:val="22"/>
        </w:rPr>
        <w:t xml:space="preserve"> </w:t>
      </w:r>
      <w:r w:rsidR="00392CAE" w:rsidRPr="003866B6">
        <w:rPr>
          <w:rFonts w:asciiTheme="majorHAnsi" w:hAnsiTheme="majorHAnsi" w:cstheme="majorHAnsi"/>
          <w:color w:val="FF0000"/>
          <w:sz w:val="22"/>
          <w:szCs w:val="22"/>
        </w:rPr>
        <w:t xml:space="preserve">Mentor Agreement Assignment </w:t>
      </w:r>
      <w:r w:rsidR="009115A1" w:rsidRPr="003866B6">
        <w:rPr>
          <w:rFonts w:asciiTheme="majorHAnsi" w:hAnsiTheme="majorHAnsi" w:cstheme="majorHAnsi"/>
          <w:sz w:val="22"/>
          <w:szCs w:val="22"/>
        </w:rPr>
        <w:t>(see schedule).</w:t>
      </w:r>
      <w:r w:rsidR="00FE6F62" w:rsidRPr="003866B6">
        <w:rPr>
          <w:rFonts w:asciiTheme="majorHAnsi" w:hAnsiTheme="majorHAnsi" w:cstheme="majorHAnsi"/>
          <w:sz w:val="22"/>
          <w:szCs w:val="22"/>
        </w:rPr>
        <w:t xml:space="preserve"> </w:t>
      </w:r>
      <w:r w:rsidR="003866B6" w:rsidRPr="003866B6">
        <w:rPr>
          <w:rFonts w:asciiTheme="majorHAnsi" w:hAnsiTheme="majorHAnsi" w:cstheme="majorHAnsi"/>
          <w:b/>
          <w:bCs/>
          <w:color w:val="7030A0"/>
          <w:sz w:val="22"/>
          <w:szCs w:val="22"/>
        </w:rPr>
        <w:t>***These forms MUST be completed prior to the first day of class and prior to ANY time being spent with your mentor or at a CEE site. Failure to complete necessary forms may result in the student being unable to continue with the NUTR 4301 course.</w:t>
      </w:r>
    </w:p>
    <w:p w14:paraId="0A7B3A55" w14:textId="0AD580ED" w:rsidR="00DA36D8" w:rsidRPr="003866B6" w:rsidRDefault="003866B6" w:rsidP="003866B6">
      <w:pPr>
        <w:pStyle w:val="ListParagraph"/>
        <w:keepNext/>
        <w:keepLines/>
        <w:numPr>
          <w:ilvl w:val="0"/>
          <w:numId w:val="5"/>
        </w:numPr>
        <w:tabs>
          <w:tab w:val="left" w:pos="-2430"/>
        </w:tabs>
        <w:spacing w:before="60"/>
        <w:rPr>
          <w:rFonts w:asciiTheme="majorHAnsi" w:hAnsiTheme="majorHAnsi" w:cs="Arial"/>
          <w:sz w:val="22"/>
          <w:szCs w:val="22"/>
        </w:rPr>
      </w:pPr>
      <w:r>
        <w:rPr>
          <w:rFonts w:asciiTheme="majorHAnsi" w:hAnsiTheme="majorHAnsi" w:cs="Arial"/>
          <w:b/>
          <w:sz w:val="22"/>
          <w:szCs w:val="22"/>
        </w:rPr>
        <w:t xml:space="preserve">Complete Assignments, </w:t>
      </w:r>
      <w:r w:rsidR="00DA36D8" w:rsidRPr="003866B6">
        <w:rPr>
          <w:rFonts w:asciiTheme="majorHAnsi" w:hAnsiTheme="majorHAnsi" w:cs="Arial"/>
          <w:b/>
          <w:sz w:val="22"/>
          <w:szCs w:val="22"/>
        </w:rPr>
        <w:t>Portfolio</w:t>
      </w:r>
      <w:r>
        <w:rPr>
          <w:rFonts w:asciiTheme="majorHAnsi" w:hAnsiTheme="majorHAnsi" w:cs="Arial"/>
          <w:b/>
          <w:sz w:val="22"/>
          <w:szCs w:val="22"/>
        </w:rPr>
        <w:t>, Website,</w:t>
      </w:r>
      <w:r w:rsidR="00DA36D8" w:rsidRPr="003866B6">
        <w:rPr>
          <w:rFonts w:asciiTheme="majorHAnsi" w:hAnsiTheme="majorHAnsi" w:cs="Arial"/>
          <w:b/>
          <w:sz w:val="22"/>
          <w:szCs w:val="22"/>
        </w:rPr>
        <w:t xml:space="preserve"> and Reports.</w:t>
      </w:r>
    </w:p>
    <w:p w14:paraId="347996D0" w14:textId="5830F51C" w:rsidR="005C3D70" w:rsidRPr="003866B6" w:rsidRDefault="00D30132" w:rsidP="000C4968">
      <w:pPr>
        <w:pStyle w:val="ListParagraph"/>
        <w:keepNext/>
        <w:keepLines/>
        <w:numPr>
          <w:ilvl w:val="0"/>
          <w:numId w:val="37"/>
        </w:numPr>
        <w:tabs>
          <w:tab w:val="left" w:pos="-2430"/>
        </w:tabs>
        <w:spacing w:before="60"/>
        <w:ind w:left="810"/>
        <w:rPr>
          <w:rFonts w:asciiTheme="majorHAnsi" w:hAnsiTheme="majorHAnsi" w:cstheme="majorHAnsi"/>
          <w:sz w:val="22"/>
          <w:szCs w:val="22"/>
        </w:rPr>
      </w:pPr>
      <w:r w:rsidRPr="00C80D88">
        <w:rPr>
          <w:rFonts w:asciiTheme="majorHAnsi" w:hAnsiTheme="majorHAnsi" w:cs="Arial"/>
          <w:b/>
          <w:sz w:val="22"/>
          <w:szCs w:val="22"/>
        </w:rPr>
        <w:t>Portfolio</w:t>
      </w:r>
      <w:r w:rsidRPr="00C80D88">
        <w:rPr>
          <w:rFonts w:asciiTheme="majorHAnsi" w:hAnsiTheme="majorHAnsi" w:cs="Arial"/>
          <w:sz w:val="22"/>
          <w:szCs w:val="22"/>
        </w:rPr>
        <w:t xml:space="preserve">. </w:t>
      </w:r>
      <w:r w:rsidR="00C07916" w:rsidRPr="00C80D88">
        <w:rPr>
          <w:rFonts w:asciiTheme="majorHAnsi" w:hAnsiTheme="majorHAnsi" w:cs="Arial"/>
          <w:sz w:val="22"/>
          <w:szCs w:val="22"/>
        </w:rPr>
        <w:t>A</w:t>
      </w:r>
      <w:r w:rsidRPr="00C80D88">
        <w:rPr>
          <w:rFonts w:asciiTheme="majorHAnsi" w:hAnsiTheme="majorHAnsi" w:cs="Arial"/>
          <w:sz w:val="22"/>
          <w:szCs w:val="22"/>
        </w:rPr>
        <w:t xml:space="preserve"> portfolio</w:t>
      </w:r>
      <w:r w:rsidR="00154C2F" w:rsidRPr="00C80D88">
        <w:rPr>
          <w:rFonts w:asciiTheme="majorHAnsi" w:hAnsiTheme="majorHAnsi" w:cs="Arial"/>
          <w:sz w:val="22"/>
          <w:szCs w:val="22"/>
        </w:rPr>
        <w:t xml:space="preserve"> (assignment on </w:t>
      </w:r>
      <w:r w:rsidR="003866B6">
        <w:rPr>
          <w:rFonts w:asciiTheme="majorHAnsi" w:hAnsiTheme="majorHAnsi" w:cs="Arial"/>
          <w:sz w:val="22"/>
          <w:szCs w:val="22"/>
        </w:rPr>
        <w:t>Canvas</w:t>
      </w:r>
      <w:r w:rsidR="009115A1" w:rsidRPr="00C80D88">
        <w:rPr>
          <w:rFonts w:asciiTheme="majorHAnsi" w:hAnsiTheme="majorHAnsi" w:cs="Arial"/>
          <w:sz w:val="22"/>
          <w:szCs w:val="22"/>
        </w:rPr>
        <w:t xml:space="preserve"> and NUTR 4301 website</w:t>
      </w:r>
      <w:r w:rsidR="00154C2F" w:rsidRPr="00C80D88">
        <w:rPr>
          <w:rFonts w:asciiTheme="majorHAnsi" w:hAnsiTheme="majorHAnsi" w:cs="Arial"/>
          <w:sz w:val="22"/>
          <w:szCs w:val="22"/>
        </w:rPr>
        <w:t>)</w:t>
      </w:r>
      <w:r w:rsidR="00C07916" w:rsidRPr="00C80D88">
        <w:rPr>
          <w:rFonts w:asciiTheme="majorHAnsi" w:hAnsiTheme="majorHAnsi" w:cs="Arial"/>
          <w:sz w:val="22"/>
          <w:szCs w:val="22"/>
        </w:rPr>
        <w:t xml:space="preserve"> is a</w:t>
      </w:r>
      <w:r w:rsidR="001D1141" w:rsidRPr="00C80D88">
        <w:rPr>
          <w:rFonts w:asciiTheme="majorHAnsi" w:hAnsiTheme="majorHAnsi" w:cs="Arial"/>
          <w:sz w:val="22"/>
          <w:szCs w:val="22"/>
        </w:rPr>
        <w:t xml:space="preserve"> professional</w:t>
      </w:r>
      <w:r w:rsidR="00C07916" w:rsidRPr="00C80D88">
        <w:rPr>
          <w:rFonts w:asciiTheme="majorHAnsi" w:hAnsiTheme="majorHAnsi" w:cs="Arial"/>
          <w:sz w:val="22"/>
          <w:szCs w:val="22"/>
        </w:rPr>
        <w:t xml:space="preserve"> </w:t>
      </w:r>
      <w:r w:rsidR="00E571D6">
        <w:rPr>
          <w:rFonts w:asciiTheme="majorHAnsi" w:hAnsiTheme="majorHAnsi" w:cs="Arial"/>
          <w:sz w:val="22"/>
          <w:szCs w:val="22"/>
        </w:rPr>
        <w:t>document</w:t>
      </w:r>
      <w:r w:rsidR="00C07916" w:rsidRPr="00C80D88">
        <w:rPr>
          <w:rFonts w:asciiTheme="majorHAnsi" w:hAnsiTheme="majorHAnsi" w:cs="Arial"/>
          <w:sz w:val="22"/>
          <w:szCs w:val="22"/>
        </w:rPr>
        <w:t xml:space="preserve"> </w:t>
      </w:r>
      <w:r w:rsidR="001D1141" w:rsidRPr="00C80D88">
        <w:rPr>
          <w:rFonts w:asciiTheme="majorHAnsi" w:hAnsiTheme="majorHAnsi" w:cs="Arial"/>
          <w:sz w:val="22"/>
          <w:szCs w:val="22"/>
        </w:rPr>
        <w:t xml:space="preserve">that includes information about you as a professional. </w:t>
      </w:r>
      <w:r w:rsidR="00A610E4" w:rsidRPr="00C80D88">
        <w:rPr>
          <w:rFonts w:asciiTheme="majorHAnsi" w:hAnsiTheme="majorHAnsi" w:cs="Arial"/>
          <w:sz w:val="22"/>
          <w:szCs w:val="22"/>
        </w:rPr>
        <w:t xml:space="preserve">Review the assignment and Career Services </w:t>
      </w:r>
      <w:r w:rsidR="00A610E4" w:rsidRPr="003866B6">
        <w:rPr>
          <w:rFonts w:asciiTheme="majorHAnsi" w:hAnsiTheme="majorHAnsi" w:cstheme="majorHAnsi"/>
          <w:sz w:val="22"/>
          <w:szCs w:val="22"/>
        </w:rPr>
        <w:t>guidelines posted before submitting.</w:t>
      </w:r>
    </w:p>
    <w:p w14:paraId="69382237" w14:textId="3C656DC8" w:rsidR="003866B6" w:rsidRPr="003866B6" w:rsidRDefault="003866B6" w:rsidP="000C4968">
      <w:pPr>
        <w:pStyle w:val="ListParagraph"/>
        <w:keepNext/>
        <w:keepLines/>
        <w:numPr>
          <w:ilvl w:val="0"/>
          <w:numId w:val="37"/>
        </w:numPr>
        <w:tabs>
          <w:tab w:val="left" w:pos="-2430"/>
        </w:tabs>
        <w:spacing w:before="60"/>
        <w:ind w:left="810"/>
        <w:rPr>
          <w:rFonts w:asciiTheme="majorHAnsi" w:hAnsiTheme="majorHAnsi" w:cstheme="majorHAnsi"/>
          <w:sz w:val="22"/>
          <w:szCs w:val="22"/>
        </w:rPr>
      </w:pPr>
      <w:r w:rsidRPr="003866B6">
        <w:rPr>
          <w:rFonts w:asciiTheme="majorHAnsi" w:hAnsiTheme="majorHAnsi" w:cstheme="majorHAnsi"/>
          <w:b/>
          <w:bCs/>
          <w:sz w:val="22"/>
          <w:szCs w:val="22"/>
        </w:rPr>
        <w:t>Web Site.</w:t>
      </w:r>
      <w:r>
        <w:rPr>
          <w:rFonts w:asciiTheme="majorHAnsi" w:hAnsiTheme="majorHAnsi" w:cstheme="majorHAnsi"/>
          <w:sz w:val="22"/>
          <w:szCs w:val="22"/>
        </w:rPr>
        <w:t xml:space="preserve"> </w:t>
      </w:r>
      <w:r w:rsidRPr="003866B6">
        <w:rPr>
          <w:rFonts w:asciiTheme="majorHAnsi" w:hAnsiTheme="majorHAnsi" w:cstheme="majorHAnsi"/>
          <w:sz w:val="22"/>
          <w:szCs w:val="22"/>
        </w:rPr>
        <w:t>Every student will be responsible for creating a personal web site. Details of this assignment are posted on Canvas in the Assignments section.</w:t>
      </w:r>
    </w:p>
    <w:p w14:paraId="60750179" w14:textId="0C87CAAD" w:rsidR="00670E05" w:rsidRDefault="001D1141" w:rsidP="000C4968">
      <w:pPr>
        <w:pStyle w:val="ListParagraph"/>
        <w:numPr>
          <w:ilvl w:val="0"/>
          <w:numId w:val="37"/>
        </w:numPr>
        <w:tabs>
          <w:tab w:val="left" w:pos="-2430"/>
        </w:tabs>
        <w:spacing w:before="60"/>
        <w:ind w:left="810"/>
        <w:rPr>
          <w:rFonts w:asciiTheme="majorHAnsi" w:hAnsiTheme="majorHAnsi" w:cs="Arial"/>
          <w:sz w:val="22"/>
          <w:szCs w:val="22"/>
        </w:rPr>
      </w:pPr>
      <w:r w:rsidRPr="00C80D88">
        <w:rPr>
          <w:rFonts w:asciiTheme="majorHAnsi" w:hAnsiTheme="majorHAnsi" w:cs="Arial"/>
          <w:b/>
          <w:sz w:val="22"/>
          <w:szCs w:val="22"/>
        </w:rPr>
        <w:t>Reports</w:t>
      </w:r>
      <w:r w:rsidR="00670E05" w:rsidRPr="00C80D88">
        <w:rPr>
          <w:rFonts w:asciiTheme="majorHAnsi" w:hAnsiTheme="majorHAnsi" w:cs="Arial"/>
          <w:b/>
          <w:sz w:val="22"/>
          <w:szCs w:val="22"/>
        </w:rPr>
        <w:t xml:space="preserve">. </w:t>
      </w:r>
      <w:r w:rsidR="00670E05" w:rsidRPr="00C80D88">
        <w:rPr>
          <w:rFonts w:asciiTheme="majorHAnsi" w:hAnsiTheme="majorHAnsi" w:cs="Arial"/>
          <w:sz w:val="22"/>
          <w:szCs w:val="22"/>
        </w:rPr>
        <w:t xml:space="preserve">You will be required to submit </w:t>
      </w:r>
      <w:r w:rsidR="008C0D4B">
        <w:rPr>
          <w:rFonts w:asciiTheme="majorHAnsi" w:hAnsiTheme="majorHAnsi" w:cs="Arial"/>
          <w:sz w:val="22"/>
          <w:szCs w:val="22"/>
        </w:rPr>
        <w:t>several</w:t>
      </w:r>
      <w:r w:rsidR="00670E05" w:rsidRPr="00C80D88">
        <w:rPr>
          <w:rFonts w:asciiTheme="majorHAnsi" w:hAnsiTheme="majorHAnsi" w:cs="Arial"/>
          <w:sz w:val="22"/>
          <w:szCs w:val="22"/>
        </w:rPr>
        <w:t xml:space="preserve"> </w:t>
      </w:r>
      <w:r w:rsidR="008C0D4B">
        <w:rPr>
          <w:rFonts w:asciiTheme="majorHAnsi" w:hAnsiTheme="majorHAnsi" w:cs="Arial"/>
          <w:sz w:val="22"/>
          <w:szCs w:val="22"/>
        </w:rPr>
        <w:t>r</w:t>
      </w:r>
      <w:r w:rsidR="00670E05" w:rsidRPr="00C80D88">
        <w:rPr>
          <w:rFonts w:asciiTheme="majorHAnsi" w:hAnsiTheme="majorHAnsi" w:cs="Arial"/>
          <w:sz w:val="22"/>
          <w:szCs w:val="22"/>
        </w:rPr>
        <w:t xml:space="preserve">eports and a </w:t>
      </w:r>
      <w:r w:rsidR="009115A1" w:rsidRPr="00C80D88">
        <w:rPr>
          <w:rFonts w:asciiTheme="majorHAnsi" w:hAnsiTheme="majorHAnsi" w:cs="Arial"/>
          <w:sz w:val="22"/>
          <w:szCs w:val="22"/>
        </w:rPr>
        <w:t>F</w:t>
      </w:r>
      <w:r w:rsidR="00670E05" w:rsidRPr="00C80D88">
        <w:rPr>
          <w:rFonts w:asciiTheme="majorHAnsi" w:hAnsiTheme="majorHAnsi" w:cs="Arial"/>
          <w:sz w:val="22"/>
          <w:szCs w:val="22"/>
        </w:rPr>
        <w:t xml:space="preserve">inal </w:t>
      </w:r>
      <w:r w:rsidR="009115A1" w:rsidRPr="00C80D88">
        <w:rPr>
          <w:rFonts w:asciiTheme="majorHAnsi" w:hAnsiTheme="majorHAnsi" w:cs="Arial"/>
          <w:sz w:val="22"/>
          <w:szCs w:val="22"/>
        </w:rPr>
        <w:t>R</w:t>
      </w:r>
      <w:r w:rsidR="00670E05" w:rsidRPr="00C80D88">
        <w:rPr>
          <w:rFonts w:asciiTheme="majorHAnsi" w:hAnsiTheme="majorHAnsi" w:cs="Arial"/>
          <w:sz w:val="22"/>
          <w:szCs w:val="22"/>
        </w:rPr>
        <w:t>eport</w:t>
      </w:r>
      <w:r w:rsidR="008C0D4B">
        <w:rPr>
          <w:rFonts w:asciiTheme="majorHAnsi" w:hAnsiTheme="majorHAnsi" w:cs="Arial"/>
          <w:sz w:val="22"/>
          <w:szCs w:val="22"/>
        </w:rPr>
        <w:t xml:space="preserve"> Survey</w:t>
      </w:r>
      <w:r w:rsidR="00A610E4" w:rsidRPr="00C80D88">
        <w:rPr>
          <w:rFonts w:asciiTheme="majorHAnsi" w:hAnsiTheme="majorHAnsi" w:cs="Arial"/>
          <w:sz w:val="22"/>
          <w:szCs w:val="22"/>
        </w:rPr>
        <w:t xml:space="preserve"> (</w:t>
      </w:r>
      <w:r w:rsidR="009115A1" w:rsidRPr="00C80D88">
        <w:rPr>
          <w:rFonts w:asciiTheme="majorHAnsi" w:hAnsiTheme="majorHAnsi" w:cs="Arial"/>
          <w:sz w:val="22"/>
          <w:szCs w:val="22"/>
        </w:rPr>
        <w:t>via</w:t>
      </w:r>
      <w:r w:rsidR="00A610E4" w:rsidRPr="00C80D88">
        <w:rPr>
          <w:rFonts w:asciiTheme="majorHAnsi" w:hAnsiTheme="majorHAnsi" w:cs="Arial"/>
          <w:sz w:val="22"/>
          <w:szCs w:val="22"/>
        </w:rPr>
        <w:t xml:space="preserve"> </w:t>
      </w:r>
      <w:r w:rsidR="00A610E4" w:rsidRPr="00C80D88">
        <w:rPr>
          <w:rFonts w:asciiTheme="majorHAnsi" w:hAnsiTheme="majorHAnsi" w:cs="Arial"/>
          <w:i/>
          <w:sz w:val="22"/>
          <w:szCs w:val="22"/>
        </w:rPr>
        <w:t>Assignments</w:t>
      </w:r>
      <w:r w:rsidR="00C473F2">
        <w:rPr>
          <w:rFonts w:asciiTheme="majorHAnsi" w:hAnsiTheme="majorHAnsi" w:cs="Arial"/>
          <w:i/>
          <w:sz w:val="22"/>
          <w:szCs w:val="22"/>
        </w:rPr>
        <w:t xml:space="preserve"> on Canvas</w:t>
      </w:r>
      <w:r w:rsidR="00A610E4" w:rsidRPr="00C80D88">
        <w:rPr>
          <w:rFonts w:asciiTheme="majorHAnsi" w:hAnsiTheme="majorHAnsi" w:cs="Arial"/>
          <w:sz w:val="22"/>
          <w:szCs w:val="22"/>
        </w:rPr>
        <w:t>)</w:t>
      </w:r>
      <w:r w:rsidR="008C0D4B">
        <w:rPr>
          <w:rFonts w:asciiTheme="majorHAnsi" w:hAnsiTheme="majorHAnsi" w:cs="Arial"/>
          <w:sz w:val="22"/>
          <w:szCs w:val="22"/>
        </w:rPr>
        <w:t xml:space="preserve"> throughout the course</w:t>
      </w:r>
      <w:r w:rsidR="00670E05" w:rsidRPr="00C80D88">
        <w:rPr>
          <w:rFonts w:asciiTheme="majorHAnsi" w:hAnsiTheme="majorHAnsi" w:cs="Arial"/>
          <w:sz w:val="22"/>
          <w:szCs w:val="22"/>
        </w:rPr>
        <w:t xml:space="preserve">. All reports are due by </w:t>
      </w:r>
      <w:r w:rsidR="00A610E4" w:rsidRPr="00C80D88">
        <w:rPr>
          <w:rFonts w:asciiTheme="majorHAnsi" w:hAnsiTheme="majorHAnsi" w:cs="Arial"/>
          <w:sz w:val="22"/>
          <w:szCs w:val="22"/>
        </w:rPr>
        <w:t>dates</w:t>
      </w:r>
      <w:r w:rsidR="00670E05" w:rsidRPr="00C80D88">
        <w:rPr>
          <w:rFonts w:asciiTheme="majorHAnsi" w:hAnsiTheme="majorHAnsi" w:cs="Arial"/>
          <w:sz w:val="22"/>
          <w:szCs w:val="22"/>
        </w:rPr>
        <w:t xml:space="preserve"> identified in the </w:t>
      </w:r>
      <w:r w:rsidR="009115A1" w:rsidRPr="00C80D88">
        <w:rPr>
          <w:rFonts w:asciiTheme="majorHAnsi" w:hAnsiTheme="majorHAnsi" w:cs="Arial"/>
          <w:sz w:val="22"/>
          <w:szCs w:val="22"/>
        </w:rPr>
        <w:t xml:space="preserve">schedule in the </w:t>
      </w:r>
      <w:r w:rsidR="00670E05" w:rsidRPr="00C80D88">
        <w:rPr>
          <w:rFonts w:asciiTheme="majorHAnsi" w:hAnsiTheme="majorHAnsi" w:cs="Arial"/>
          <w:sz w:val="22"/>
          <w:szCs w:val="22"/>
        </w:rPr>
        <w:t>Course Evaluation section</w:t>
      </w:r>
      <w:r w:rsidR="008C0D4B">
        <w:rPr>
          <w:rFonts w:asciiTheme="majorHAnsi" w:hAnsiTheme="majorHAnsi" w:cs="Arial"/>
          <w:sz w:val="22"/>
          <w:szCs w:val="22"/>
        </w:rPr>
        <w:t xml:space="preserve"> and below on the calendar</w:t>
      </w:r>
      <w:r w:rsidR="00670E05" w:rsidRPr="00C80D88">
        <w:rPr>
          <w:rFonts w:asciiTheme="majorHAnsi" w:hAnsiTheme="majorHAnsi" w:cs="Arial"/>
          <w:sz w:val="22"/>
          <w:szCs w:val="22"/>
        </w:rPr>
        <w:t>.</w:t>
      </w:r>
      <w:r w:rsidR="007358FD" w:rsidRPr="00C80D88">
        <w:rPr>
          <w:rFonts w:asciiTheme="majorHAnsi" w:hAnsiTheme="majorHAnsi" w:cs="Arial"/>
          <w:sz w:val="22"/>
          <w:szCs w:val="22"/>
        </w:rPr>
        <w:t xml:space="preserve"> </w:t>
      </w:r>
      <w:r w:rsidR="00051D5A" w:rsidRPr="00C80D88">
        <w:rPr>
          <w:rFonts w:asciiTheme="majorHAnsi" w:hAnsiTheme="majorHAnsi" w:cs="Arial"/>
          <w:sz w:val="22"/>
          <w:szCs w:val="22"/>
        </w:rPr>
        <w:t>All reports should be single</w:t>
      </w:r>
      <w:r w:rsidR="00E571D6">
        <w:rPr>
          <w:rFonts w:asciiTheme="majorHAnsi" w:hAnsiTheme="majorHAnsi" w:cs="Arial"/>
          <w:sz w:val="22"/>
          <w:szCs w:val="22"/>
        </w:rPr>
        <w:t xml:space="preserve"> or double</w:t>
      </w:r>
      <w:r w:rsidR="00154C2F" w:rsidRPr="00C80D88">
        <w:rPr>
          <w:rFonts w:asciiTheme="majorHAnsi" w:hAnsiTheme="majorHAnsi" w:cs="Arial"/>
          <w:sz w:val="22"/>
          <w:szCs w:val="22"/>
        </w:rPr>
        <w:t>-</w:t>
      </w:r>
      <w:r w:rsidR="00051D5A" w:rsidRPr="00C80D88">
        <w:rPr>
          <w:rFonts w:asciiTheme="majorHAnsi" w:hAnsiTheme="majorHAnsi" w:cs="Arial"/>
          <w:sz w:val="22"/>
          <w:szCs w:val="22"/>
        </w:rPr>
        <w:t xml:space="preserve">spaced, with all margins no larger than 1 inch. </w:t>
      </w:r>
    </w:p>
    <w:p w14:paraId="1003A08A" w14:textId="77777777" w:rsidR="008A0BFB" w:rsidRPr="008A0BFB" w:rsidRDefault="00392CAE" w:rsidP="008A0BFB">
      <w:pPr>
        <w:pStyle w:val="ListParagraph"/>
        <w:numPr>
          <w:ilvl w:val="1"/>
          <w:numId w:val="37"/>
        </w:numPr>
        <w:tabs>
          <w:tab w:val="left" w:pos="-2430"/>
        </w:tabs>
        <w:spacing w:before="60"/>
        <w:rPr>
          <w:rFonts w:asciiTheme="majorHAnsi" w:hAnsiTheme="majorHAnsi" w:cs="Arial"/>
          <w:sz w:val="22"/>
          <w:szCs w:val="22"/>
        </w:rPr>
      </w:pPr>
      <w:r>
        <w:rPr>
          <w:rFonts w:asciiTheme="majorHAnsi" w:hAnsiTheme="majorHAnsi" w:cs="Arial"/>
          <w:b/>
          <w:sz w:val="22"/>
          <w:szCs w:val="22"/>
        </w:rPr>
        <w:t xml:space="preserve">Interview a Professional Report. </w:t>
      </w:r>
    </w:p>
    <w:p w14:paraId="01E85F0A" w14:textId="361D709F" w:rsidR="008A0BFB" w:rsidRPr="008A0BFB" w:rsidRDefault="008A0BFB" w:rsidP="008A0BFB">
      <w:pPr>
        <w:pStyle w:val="ListParagraph"/>
        <w:numPr>
          <w:ilvl w:val="2"/>
          <w:numId w:val="37"/>
        </w:numPr>
        <w:tabs>
          <w:tab w:val="left" w:pos="-2430"/>
        </w:tabs>
        <w:spacing w:before="60"/>
        <w:rPr>
          <w:rFonts w:asciiTheme="majorHAnsi" w:hAnsiTheme="majorHAnsi" w:cs="Arial"/>
          <w:sz w:val="22"/>
          <w:szCs w:val="22"/>
        </w:rPr>
      </w:pPr>
      <w:r w:rsidRPr="008A0BFB">
        <w:rPr>
          <w:rFonts w:ascii="Calibri" w:hAnsi="Calibri"/>
          <w:b/>
          <w:sz w:val="22"/>
          <w:szCs w:val="22"/>
        </w:rPr>
        <w:t>Remember: satisfactory completion of this assignment is used to assess KRDN 2.8 (“</w:t>
      </w:r>
      <w:r w:rsidRPr="008A0BFB">
        <w:rPr>
          <w:rFonts w:asciiTheme="minorHAnsi" w:hAnsiTheme="minorHAnsi" w:cstheme="minorHAnsi"/>
          <w:b/>
          <w:sz w:val="22"/>
          <w:szCs w:val="22"/>
        </w:rPr>
        <w:t>Demonstrate an understanding of the importance and expectations of a professional in mentoring and precepting others.</w:t>
      </w:r>
      <w:r w:rsidRPr="008A0BFB">
        <w:rPr>
          <w:rFonts w:ascii="Calibri" w:hAnsi="Calibri"/>
          <w:b/>
          <w:sz w:val="22"/>
          <w:szCs w:val="22"/>
        </w:rPr>
        <w:t>”) and is required to obtain a verification statement for dietetics track (DT) students.</w:t>
      </w:r>
      <w:r w:rsidRPr="008A0BFB">
        <w:rPr>
          <w:rFonts w:ascii="Calibri" w:hAnsi="Calibri"/>
          <w:sz w:val="22"/>
          <w:szCs w:val="22"/>
        </w:rPr>
        <w:t xml:space="preserve"> Satisfactory completion is defined as</w:t>
      </w:r>
      <w:r w:rsidR="009B6590">
        <w:rPr>
          <w:rFonts w:ascii="Calibri" w:hAnsi="Calibri"/>
          <w:sz w:val="22"/>
          <w:szCs w:val="22"/>
        </w:rPr>
        <w:t xml:space="preserve"> a score of 7</w:t>
      </w:r>
      <w:r w:rsidR="00824081">
        <w:rPr>
          <w:rFonts w:ascii="Calibri" w:hAnsi="Calibri"/>
          <w:sz w:val="22"/>
          <w:szCs w:val="22"/>
        </w:rPr>
        <w:t>5</w:t>
      </w:r>
      <w:r w:rsidR="009B6590">
        <w:rPr>
          <w:rFonts w:ascii="Calibri" w:hAnsi="Calibri"/>
          <w:sz w:val="22"/>
          <w:szCs w:val="22"/>
        </w:rPr>
        <w:t xml:space="preserve">% </w:t>
      </w:r>
      <w:r w:rsidRPr="008A0BFB">
        <w:rPr>
          <w:rFonts w:ascii="Calibri" w:hAnsi="Calibri"/>
          <w:sz w:val="22"/>
          <w:szCs w:val="22"/>
        </w:rPr>
        <w:t>or higher on this assignment. All DT students must pass (earn a score of at least 7</w:t>
      </w:r>
      <w:r w:rsidR="00824081">
        <w:rPr>
          <w:rFonts w:ascii="Calibri" w:hAnsi="Calibri"/>
          <w:sz w:val="22"/>
          <w:szCs w:val="22"/>
        </w:rPr>
        <w:t>5</w:t>
      </w:r>
      <w:r w:rsidRPr="008A0BFB">
        <w:rPr>
          <w:rFonts w:ascii="Calibri" w:hAnsi="Calibri"/>
          <w:sz w:val="22"/>
          <w:szCs w:val="22"/>
        </w:rPr>
        <w:t xml:space="preserve">%) this assignment </w:t>
      </w:r>
      <w:proofErr w:type="gramStart"/>
      <w:r w:rsidRPr="008A0BFB">
        <w:rPr>
          <w:rFonts w:ascii="Calibri" w:hAnsi="Calibri"/>
          <w:sz w:val="22"/>
          <w:szCs w:val="22"/>
        </w:rPr>
        <w:t>in order to</w:t>
      </w:r>
      <w:proofErr w:type="gramEnd"/>
      <w:r w:rsidRPr="008A0BFB">
        <w:rPr>
          <w:rFonts w:ascii="Calibri" w:hAnsi="Calibri"/>
          <w:sz w:val="22"/>
          <w:szCs w:val="22"/>
        </w:rPr>
        <w:t xml:space="preserve"> earn a verification statement. Your performance on this assignment will be reported to the Didactic Program Director in charge of issuing verification statements. If the assignment is not passed, you will have one opportunity for remediation with your professor. Remediation will require additional work and/or testing and will not change your grade on this assignment. If you do not pass the assignment even after remediation, your instructor will notify the Didactic Program Director.  A verification statement will not be awarded unless you provide the Didactic Program Director with evid</w:t>
      </w:r>
      <w:r w:rsidR="00AD06BB">
        <w:rPr>
          <w:rFonts w:ascii="Calibri" w:hAnsi="Calibri"/>
          <w:sz w:val="22"/>
          <w:szCs w:val="22"/>
        </w:rPr>
        <w:t>ence that you have met KRDN 2.8.</w:t>
      </w:r>
      <w:r w:rsidRPr="008A0BFB">
        <w:rPr>
          <w:rFonts w:ascii="Calibri" w:hAnsi="Calibri"/>
          <w:sz w:val="22"/>
          <w:szCs w:val="22"/>
        </w:rPr>
        <w:t xml:space="preserve">  This evidence can be in the form of a non-course assignment or an activity that will be reviewed and graded by the Didactic Program </w:t>
      </w:r>
      <w:proofErr w:type="gramStart"/>
      <w:r w:rsidRPr="008A0BFB">
        <w:rPr>
          <w:rFonts w:ascii="Calibri" w:hAnsi="Calibri"/>
          <w:sz w:val="22"/>
          <w:szCs w:val="22"/>
        </w:rPr>
        <w:t>Director, and</w:t>
      </w:r>
      <w:proofErr w:type="gramEnd"/>
      <w:r w:rsidRPr="008A0BFB">
        <w:rPr>
          <w:rFonts w:ascii="Calibri" w:hAnsi="Calibri"/>
          <w:sz w:val="22"/>
          <w:szCs w:val="22"/>
        </w:rPr>
        <w:t xml:space="preserve"> will be used t</w:t>
      </w:r>
      <w:r w:rsidR="00AD06BB">
        <w:rPr>
          <w:rFonts w:ascii="Calibri" w:hAnsi="Calibri"/>
          <w:sz w:val="22"/>
          <w:szCs w:val="22"/>
        </w:rPr>
        <w:t>o assess achievement of KRDN 2.8</w:t>
      </w:r>
      <w:r w:rsidRPr="008A0BFB">
        <w:rPr>
          <w:rFonts w:ascii="Calibri" w:hAnsi="Calibri"/>
          <w:sz w:val="22"/>
          <w:szCs w:val="22"/>
        </w:rPr>
        <w:t>.</w:t>
      </w:r>
    </w:p>
    <w:p w14:paraId="03C666BD" w14:textId="14ADFD63" w:rsidR="00670E05" w:rsidRPr="00C473F2" w:rsidRDefault="00670E05" w:rsidP="00C473F2">
      <w:pPr>
        <w:pStyle w:val="ListParagraph"/>
        <w:keepNext/>
        <w:numPr>
          <w:ilvl w:val="0"/>
          <w:numId w:val="5"/>
        </w:numPr>
        <w:tabs>
          <w:tab w:val="left" w:pos="-2430"/>
        </w:tabs>
        <w:spacing w:before="60"/>
        <w:rPr>
          <w:rFonts w:asciiTheme="majorHAnsi" w:hAnsiTheme="majorHAnsi" w:cs="Arial"/>
          <w:sz w:val="22"/>
          <w:szCs w:val="22"/>
        </w:rPr>
      </w:pPr>
      <w:r w:rsidRPr="00C473F2">
        <w:rPr>
          <w:rFonts w:asciiTheme="majorHAnsi" w:hAnsiTheme="majorHAnsi" w:cs="Arial"/>
          <w:b/>
          <w:sz w:val="22"/>
          <w:szCs w:val="22"/>
        </w:rPr>
        <w:lastRenderedPageBreak/>
        <w:t xml:space="preserve">Mentor </w:t>
      </w:r>
      <w:r w:rsidR="00424776" w:rsidRPr="00C473F2">
        <w:rPr>
          <w:rFonts w:asciiTheme="majorHAnsi" w:hAnsiTheme="majorHAnsi" w:cs="Arial"/>
          <w:b/>
          <w:sz w:val="22"/>
          <w:szCs w:val="22"/>
        </w:rPr>
        <w:t xml:space="preserve">(Student Performance) </w:t>
      </w:r>
      <w:r w:rsidRPr="00C473F2">
        <w:rPr>
          <w:rFonts w:asciiTheme="majorHAnsi" w:hAnsiTheme="majorHAnsi" w:cs="Arial"/>
          <w:b/>
          <w:sz w:val="22"/>
          <w:szCs w:val="22"/>
        </w:rPr>
        <w:t>Evaluation</w:t>
      </w:r>
      <w:r w:rsidR="00C473F2">
        <w:rPr>
          <w:rFonts w:asciiTheme="majorHAnsi" w:hAnsiTheme="majorHAnsi" w:cs="Arial"/>
          <w:b/>
          <w:sz w:val="22"/>
          <w:szCs w:val="22"/>
        </w:rPr>
        <w:t>s</w:t>
      </w:r>
      <w:r w:rsidR="00154C2F" w:rsidRPr="00C473F2">
        <w:rPr>
          <w:rFonts w:asciiTheme="majorHAnsi" w:hAnsiTheme="majorHAnsi" w:cs="Arial"/>
          <w:b/>
          <w:sz w:val="22"/>
          <w:szCs w:val="22"/>
        </w:rPr>
        <w:t>.</w:t>
      </w:r>
    </w:p>
    <w:p w14:paraId="1BF7E3A0" w14:textId="1EF126DC" w:rsidR="00C473F2" w:rsidRDefault="00670E05" w:rsidP="00C473F2">
      <w:pPr>
        <w:keepNext/>
        <w:numPr>
          <w:ilvl w:val="0"/>
          <w:numId w:val="40"/>
        </w:numPr>
        <w:tabs>
          <w:tab w:val="left" w:pos="-2430"/>
        </w:tabs>
        <w:spacing w:before="120"/>
        <w:ind w:left="900"/>
        <w:outlineLvl w:val="0"/>
        <w:rPr>
          <w:rFonts w:asciiTheme="majorHAnsi" w:hAnsiTheme="majorHAnsi" w:cs="Arial"/>
          <w:b/>
          <w:color w:val="7030A0"/>
          <w:sz w:val="22"/>
          <w:szCs w:val="22"/>
        </w:rPr>
      </w:pPr>
      <w:r w:rsidRPr="0086246A">
        <w:rPr>
          <w:rFonts w:asciiTheme="majorHAnsi" w:hAnsiTheme="majorHAnsi" w:cs="Arial"/>
          <w:sz w:val="22"/>
          <w:szCs w:val="22"/>
        </w:rPr>
        <w:t xml:space="preserve">You must </w:t>
      </w:r>
      <w:r w:rsidR="0086246A" w:rsidRPr="0086246A">
        <w:rPr>
          <w:rFonts w:asciiTheme="majorHAnsi" w:hAnsiTheme="majorHAnsi" w:cs="Arial"/>
          <w:sz w:val="22"/>
          <w:szCs w:val="22"/>
        </w:rPr>
        <w:t xml:space="preserve">provide the CEE site mentor </w:t>
      </w:r>
      <w:r w:rsidR="005D40B9">
        <w:rPr>
          <w:rFonts w:asciiTheme="majorHAnsi" w:hAnsiTheme="majorHAnsi" w:cs="Arial"/>
          <w:sz w:val="22"/>
          <w:szCs w:val="22"/>
        </w:rPr>
        <w:t xml:space="preserve">name, mentor email address, and </w:t>
      </w:r>
      <w:r w:rsidR="0086246A" w:rsidRPr="0086246A">
        <w:rPr>
          <w:rFonts w:asciiTheme="majorHAnsi" w:hAnsiTheme="majorHAnsi" w:cs="Arial"/>
          <w:sz w:val="22"/>
          <w:szCs w:val="22"/>
        </w:rPr>
        <w:t xml:space="preserve">CEE site. At the </w:t>
      </w:r>
      <w:r w:rsidR="00824081">
        <w:rPr>
          <w:rFonts w:asciiTheme="majorHAnsi" w:hAnsiTheme="majorHAnsi" w:cs="Arial"/>
          <w:sz w:val="22"/>
          <w:szCs w:val="22"/>
        </w:rPr>
        <w:t xml:space="preserve">middle and </w:t>
      </w:r>
      <w:r w:rsidR="0086246A" w:rsidRPr="0086246A">
        <w:rPr>
          <w:rFonts w:asciiTheme="majorHAnsi" w:hAnsiTheme="majorHAnsi" w:cs="Arial"/>
          <w:sz w:val="22"/>
          <w:szCs w:val="22"/>
        </w:rPr>
        <w:t xml:space="preserve">end of the CEE experience, your Site Mentor will be sent a notice to complete a CEE Student Performance Evaluation Survey. </w:t>
      </w:r>
      <w:r w:rsidR="006449CF" w:rsidRPr="0086246A">
        <w:rPr>
          <w:rFonts w:asciiTheme="majorHAnsi" w:hAnsiTheme="majorHAnsi" w:cs="Arial"/>
          <w:sz w:val="22"/>
          <w:szCs w:val="22"/>
        </w:rPr>
        <w:t>The mentor must</w:t>
      </w:r>
      <w:r w:rsidRPr="0086246A">
        <w:rPr>
          <w:rFonts w:asciiTheme="majorHAnsi" w:hAnsiTheme="majorHAnsi" w:cs="Arial"/>
          <w:sz w:val="22"/>
          <w:szCs w:val="22"/>
        </w:rPr>
        <w:t xml:space="preserve"> </w:t>
      </w:r>
      <w:r w:rsidR="0086246A" w:rsidRPr="0086246A">
        <w:rPr>
          <w:rFonts w:asciiTheme="majorHAnsi" w:hAnsiTheme="majorHAnsi" w:cs="Arial"/>
          <w:sz w:val="22"/>
          <w:szCs w:val="22"/>
        </w:rPr>
        <w:t>complete the survey</w:t>
      </w:r>
      <w:r w:rsidR="006449CF" w:rsidRPr="0086246A">
        <w:rPr>
          <w:rFonts w:asciiTheme="majorHAnsi" w:hAnsiTheme="majorHAnsi" w:cs="Arial"/>
          <w:sz w:val="22"/>
          <w:szCs w:val="22"/>
        </w:rPr>
        <w:t xml:space="preserve"> by the specified deadline. The evaluation</w:t>
      </w:r>
      <w:r w:rsidRPr="0086246A">
        <w:rPr>
          <w:rFonts w:asciiTheme="majorHAnsi" w:hAnsiTheme="majorHAnsi" w:cs="Arial"/>
          <w:sz w:val="22"/>
          <w:szCs w:val="22"/>
        </w:rPr>
        <w:t xml:space="preserve"> is confidential and should not be viewed by the student.</w:t>
      </w:r>
      <w:r w:rsidR="0086246A" w:rsidRPr="0086246A">
        <w:rPr>
          <w:rFonts w:asciiTheme="majorHAnsi" w:hAnsiTheme="majorHAnsi" w:cs="Arial"/>
          <w:sz w:val="22"/>
          <w:szCs w:val="22"/>
        </w:rPr>
        <w:t xml:space="preserve"> </w:t>
      </w:r>
      <w:r w:rsidR="0086246A" w:rsidRPr="003F46D3">
        <w:rPr>
          <w:rFonts w:asciiTheme="majorHAnsi" w:hAnsiTheme="majorHAnsi" w:cs="Arial"/>
          <w:b/>
          <w:bCs/>
          <w:sz w:val="22"/>
          <w:szCs w:val="22"/>
        </w:rPr>
        <w:t>The mentor must also verify</w:t>
      </w:r>
      <w:r w:rsidR="00051D5A" w:rsidRPr="003F46D3">
        <w:rPr>
          <w:rFonts w:asciiTheme="majorHAnsi" w:hAnsiTheme="majorHAnsi" w:cs="Arial"/>
          <w:b/>
          <w:bCs/>
          <w:sz w:val="22"/>
          <w:szCs w:val="22"/>
        </w:rPr>
        <w:t xml:space="preserve"> that you have completed at least 1</w:t>
      </w:r>
      <w:r w:rsidR="00EC1436">
        <w:rPr>
          <w:rFonts w:asciiTheme="majorHAnsi" w:hAnsiTheme="majorHAnsi" w:cs="Arial"/>
          <w:b/>
          <w:bCs/>
          <w:sz w:val="22"/>
          <w:szCs w:val="22"/>
        </w:rPr>
        <w:t>2</w:t>
      </w:r>
      <w:r w:rsidR="00051D5A" w:rsidRPr="003F46D3">
        <w:rPr>
          <w:rFonts w:asciiTheme="majorHAnsi" w:hAnsiTheme="majorHAnsi" w:cs="Arial"/>
          <w:b/>
          <w:bCs/>
          <w:sz w:val="22"/>
          <w:szCs w:val="22"/>
        </w:rPr>
        <w:t>0 hours and performed all the duties agreed upon between the mentor and the student</w:t>
      </w:r>
      <w:r w:rsidR="00051D5A" w:rsidRPr="0086246A">
        <w:rPr>
          <w:rFonts w:asciiTheme="majorHAnsi" w:hAnsiTheme="majorHAnsi" w:cs="Arial"/>
          <w:sz w:val="22"/>
          <w:szCs w:val="22"/>
        </w:rPr>
        <w:t xml:space="preserve">. </w:t>
      </w:r>
      <w:r w:rsidR="00051D5A" w:rsidRPr="0086246A">
        <w:rPr>
          <w:rFonts w:asciiTheme="majorHAnsi" w:hAnsiTheme="majorHAnsi" w:cs="Arial"/>
          <w:color w:val="FF0000"/>
          <w:sz w:val="22"/>
          <w:szCs w:val="22"/>
        </w:rPr>
        <w:t xml:space="preserve">NOTE: </w:t>
      </w:r>
      <w:r w:rsidR="00BD1972" w:rsidRPr="0086246A">
        <w:rPr>
          <w:rFonts w:asciiTheme="majorHAnsi" w:hAnsiTheme="majorHAnsi" w:cs="Arial"/>
          <w:color w:val="FF0000"/>
          <w:sz w:val="22"/>
          <w:szCs w:val="22"/>
        </w:rPr>
        <w:t>The grade for this course may be docked substantially or changed to an F, regardless of grades earned on assignments, if the student: (1) provides false information abo</w:t>
      </w:r>
      <w:r w:rsidR="00080B3D">
        <w:rPr>
          <w:rFonts w:asciiTheme="majorHAnsi" w:hAnsiTheme="majorHAnsi" w:cs="Arial"/>
          <w:color w:val="FF0000"/>
          <w:sz w:val="22"/>
          <w:szCs w:val="22"/>
        </w:rPr>
        <w:t>ut the CEE experience; (2) completes</w:t>
      </w:r>
      <w:r w:rsidR="00BD1972" w:rsidRPr="0086246A">
        <w:rPr>
          <w:rFonts w:asciiTheme="majorHAnsi" w:hAnsiTheme="majorHAnsi" w:cs="Arial"/>
          <w:color w:val="FF0000"/>
          <w:sz w:val="22"/>
          <w:szCs w:val="22"/>
        </w:rPr>
        <w:t xml:space="preserve"> </w:t>
      </w:r>
      <w:r w:rsidR="00ED0468">
        <w:rPr>
          <w:rFonts w:asciiTheme="majorHAnsi" w:hAnsiTheme="majorHAnsi" w:cs="Arial"/>
          <w:color w:val="FF0000"/>
          <w:sz w:val="22"/>
          <w:szCs w:val="22"/>
        </w:rPr>
        <w:t>fewer</w:t>
      </w:r>
      <w:r w:rsidR="00ED0468" w:rsidRPr="0086246A">
        <w:rPr>
          <w:rFonts w:asciiTheme="majorHAnsi" w:hAnsiTheme="majorHAnsi" w:cs="Arial"/>
          <w:color w:val="FF0000"/>
          <w:sz w:val="22"/>
          <w:szCs w:val="22"/>
        </w:rPr>
        <w:t xml:space="preserve"> </w:t>
      </w:r>
      <w:r w:rsidR="00BD1972" w:rsidRPr="0086246A">
        <w:rPr>
          <w:rFonts w:asciiTheme="majorHAnsi" w:hAnsiTheme="majorHAnsi" w:cs="Arial"/>
          <w:color w:val="FF0000"/>
          <w:sz w:val="22"/>
          <w:szCs w:val="22"/>
        </w:rPr>
        <w:t>than 1</w:t>
      </w:r>
      <w:r w:rsidR="00EC1436">
        <w:rPr>
          <w:rFonts w:asciiTheme="majorHAnsi" w:hAnsiTheme="majorHAnsi" w:cs="Arial"/>
          <w:color w:val="FF0000"/>
          <w:sz w:val="22"/>
          <w:szCs w:val="22"/>
        </w:rPr>
        <w:t>2</w:t>
      </w:r>
      <w:r w:rsidR="00BD1972" w:rsidRPr="0086246A">
        <w:rPr>
          <w:rFonts w:asciiTheme="majorHAnsi" w:hAnsiTheme="majorHAnsi" w:cs="Arial"/>
          <w:color w:val="FF0000"/>
          <w:sz w:val="22"/>
          <w:szCs w:val="22"/>
        </w:rPr>
        <w:t>0 hours</w:t>
      </w:r>
      <w:r w:rsidR="00080B3D">
        <w:rPr>
          <w:rFonts w:asciiTheme="majorHAnsi" w:hAnsiTheme="majorHAnsi" w:cs="Arial"/>
          <w:color w:val="FF0000"/>
          <w:sz w:val="22"/>
          <w:szCs w:val="22"/>
        </w:rPr>
        <w:t xml:space="preserve"> of field experience at their site</w:t>
      </w:r>
      <w:r w:rsidR="00BD1972" w:rsidRPr="0086246A">
        <w:rPr>
          <w:rFonts w:asciiTheme="majorHAnsi" w:hAnsiTheme="majorHAnsi" w:cs="Arial"/>
          <w:color w:val="FF0000"/>
          <w:sz w:val="22"/>
          <w:szCs w:val="22"/>
        </w:rPr>
        <w:t xml:space="preserve">; </w:t>
      </w:r>
      <w:r w:rsidR="006449CF" w:rsidRPr="0086246A">
        <w:rPr>
          <w:rFonts w:asciiTheme="majorHAnsi" w:hAnsiTheme="majorHAnsi" w:cs="Arial"/>
          <w:color w:val="FF0000"/>
          <w:sz w:val="22"/>
          <w:szCs w:val="22"/>
        </w:rPr>
        <w:t xml:space="preserve">or </w:t>
      </w:r>
      <w:r w:rsidR="00BD1972" w:rsidRPr="0086246A">
        <w:rPr>
          <w:rFonts w:asciiTheme="majorHAnsi" w:hAnsiTheme="majorHAnsi" w:cs="Arial"/>
          <w:color w:val="FF0000"/>
          <w:sz w:val="22"/>
          <w:szCs w:val="22"/>
        </w:rPr>
        <w:t>(</w:t>
      </w:r>
      <w:r w:rsidR="00080B3D">
        <w:rPr>
          <w:rFonts w:asciiTheme="majorHAnsi" w:hAnsiTheme="majorHAnsi" w:cs="Arial"/>
          <w:color w:val="FF0000"/>
          <w:sz w:val="22"/>
          <w:szCs w:val="22"/>
        </w:rPr>
        <w:t>3) fails to perform competently the activities agreed upon with their</w:t>
      </w:r>
      <w:r w:rsidR="00BD1972" w:rsidRPr="0086246A">
        <w:rPr>
          <w:rFonts w:asciiTheme="majorHAnsi" w:hAnsiTheme="majorHAnsi" w:cs="Arial"/>
          <w:color w:val="FF0000"/>
          <w:sz w:val="22"/>
          <w:szCs w:val="22"/>
        </w:rPr>
        <w:t xml:space="preserve"> mentor.</w:t>
      </w:r>
      <w:r w:rsidR="006449CF" w:rsidRPr="0086246A">
        <w:rPr>
          <w:rFonts w:asciiTheme="majorHAnsi" w:hAnsiTheme="majorHAnsi" w:cs="Arial"/>
          <w:color w:val="FF0000"/>
          <w:sz w:val="22"/>
          <w:szCs w:val="22"/>
        </w:rPr>
        <w:t xml:space="preserve"> </w:t>
      </w:r>
      <w:r w:rsidR="006449CF" w:rsidRPr="00C473F2">
        <w:rPr>
          <w:rFonts w:asciiTheme="majorHAnsi" w:hAnsiTheme="majorHAnsi" w:cs="Arial"/>
          <w:b/>
          <w:bCs/>
          <w:i/>
          <w:iCs/>
          <w:color w:val="7030A0"/>
          <w:sz w:val="22"/>
          <w:szCs w:val="22"/>
        </w:rPr>
        <w:t>Thus, if the mentor denies your participation or indicates that your performance was very poor, you may receive an F in the course.</w:t>
      </w:r>
      <w:r w:rsidR="00824081" w:rsidRPr="00C473F2">
        <w:rPr>
          <w:rFonts w:asciiTheme="majorHAnsi" w:hAnsiTheme="majorHAnsi" w:cs="Arial"/>
          <w:color w:val="7030A0"/>
          <w:sz w:val="22"/>
          <w:szCs w:val="22"/>
        </w:rPr>
        <w:t xml:space="preserve"> It is your responsibility to communicate with your mentor and ensure that your hours and assignments with your mentor have been completed.</w:t>
      </w:r>
    </w:p>
    <w:p w14:paraId="246C9905" w14:textId="77777777" w:rsidR="00E05AAF" w:rsidRPr="00E05AAF" w:rsidRDefault="00E05AAF" w:rsidP="00E05AAF">
      <w:pPr>
        <w:keepNext/>
        <w:tabs>
          <w:tab w:val="left" w:pos="-2430"/>
        </w:tabs>
        <w:spacing w:before="120"/>
        <w:ind w:left="900"/>
        <w:outlineLvl w:val="0"/>
        <w:rPr>
          <w:rFonts w:asciiTheme="majorHAnsi" w:hAnsiTheme="majorHAnsi" w:cs="Arial"/>
          <w:b/>
          <w:color w:val="7030A0"/>
          <w:sz w:val="4"/>
          <w:szCs w:val="4"/>
        </w:rPr>
      </w:pPr>
    </w:p>
    <w:p w14:paraId="6DC398B7" w14:textId="689E4CDF" w:rsidR="00C473F2" w:rsidRPr="00C473F2" w:rsidRDefault="00C473F2" w:rsidP="00C473F2">
      <w:pPr>
        <w:tabs>
          <w:tab w:val="left" w:pos="-2430"/>
        </w:tabs>
        <w:spacing w:before="120"/>
        <w:rPr>
          <w:rFonts w:asciiTheme="majorHAnsi" w:hAnsiTheme="majorHAnsi" w:cs="Arial"/>
          <w:sz w:val="22"/>
          <w:szCs w:val="22"/>
        </w:rPr>
      </w:pPr>
      <w:r w:rsidRPr="00C473F2">
        <w:rPr>
          <w:rFonts w:asciiTheme="majorHAnsi" w:hAnsiTheme="majorHAnsi" w:cs="Arial"/>
          <w:b/>
          <w:sz w:val="22"/>
          <w:szCs w:val="22"/>
        </w:rPr>
        <w:t>WRITTEN WORK</w:t>
      </w:r>
    </w:p>
    <w:p w14:paraId="09D607AB" w14:textId="77777777" w:rsidR="00C473F2" w:rsidRPr="00C473F2" w:rsidRDefault="00C473F2" w:rsidP="00C473F2">
      <w:pPr>
        <w:ind w:right="-20"/>
        <w:rPr>
          <w:rFonts w:asciiTheme="majorHAnsi" w:hAnsiTheme="majorHAnsi" w:cs="Arial"/>
          <w:sz w:val="12"/>
          <w:szCs w:val="12"/>
        </w:rPr>
      </w:pPr>
    </w:p>
    <w:p w14:paraId="03C68704" w14:textId="7D4CE40F" w:rsidR="00C473F2" w:rsidRPr="00C473F2" w:rsidRDefault="00C473F2" w:rsidP="00C473F2">
      <w:pPr>
        <w:ind w:right="-20"/>
        <w:rPr>
          <w:rFonts w:asciiTheme="majorHAnsi" w:hAnsiTheme="majorHAnsi" w:cs="Arial"/>
          <w:sz w:val="22"/>
          <w:szCs w:val="22"/>
        </w:rPr>
      </w:pPr>
      <w:r w:rsidRPr="00C473F2">
        <w:rPr>
          <w:rFonts w:asciiTheme="majorHAnsi" w:hAnsiTheme="majorHAnsi" w:cs="Arial"/>
          <w:sz w:val="22"/>
          <w:szCs w:val="22"/>
        </w:rPr>
        <w:t xml:space="preserve">All written materials will be graded for grammar, spelling, and other components of good writing, as well as content. Reports should be written using </w:t>
      </w:r>
      <w:r w:rsidRPr="00C473F2">
        <w:rPr>
          <w:rFonts w:asciiTheme="majorHAnsi" w:hAnsiTheme="majorHAnsi" w:cs="Arial"/>
          <w:b/>
          <w:sz w:val="22"/>
          <w:szCs w:val="22"/>
        </w:rPr>
        <w:t>professional language and tone</w:t>
      </w:r>
      <w:r w:rsidRPr="00C473F2">
        <w:rPr>
          <w:rFonts w:asciiTheme="majorHAnsi" w:hAnsiTheme="majorHAnsi" w:cs="Arial"/>
          <w:sz w:val="22"/>
          <w:szCs w:val="22"/>
        </w:rPr>
        <w:t xml:space="preserve"> and use excellent grammar and style. All written assignments must be computer generated. All work should follow the guidelines of William Strunk in </w:t>
      </w:r>
      <w:r w:rsidRPr="00C473F2">
        <w:rPr>
          <w:rFonts w:asciiTheme="majorHAnsi" w:hAnsiTheme="majorHAnsi" w:cs="Arial"/>
          <w:i/>
          <w:sz w:val="22"/>
          <w:szCs w:val="22"/>
        </w:rPr>
        <w:t>Elements of Style</w:t>
      </w:r>
      <w:r w:rsidRPr="00C473F2">
        <w:rPr>
          <w:rFonts w:asciiTheme="majorHAnsi" w:hAnsiTheme="majorHAnsi" w:cs="Arial"/>
          <w:sz w:val="22"/>
          <w:szCs w:val="22"/>
        </w:rPr>
        <w:t xml:space="preserve"> (</w:t>
      </w:r>
      <w:hyperlink r:id="rId12" w:history="1">
        <w:r w:rsidRPr="00C473F2">
          <w:rPr>
            <w:rStyle w:val="Hyperlink"/>
            <w:rFonts w:asciiTheme="majorHAnsi" w:hAnsiTheme="majorHAnsi" w:cs="Arial"/>
            <w:sz w:val="22"/>
            <w:szCs w:val="22"/>
          </w:rPr>
          <w:t>http://www.bartleby.com/141/</w:t>
        </w:r>
      </w:hyperlink>
      <w:r w:rsidRPr="00C473F2">
        <w:rPr>
          <w:rFonts w:asciiTheme="majorHAnsi" w:hAnsiTheme="majorHAnsi" w:cs="Arial"/>
          <w:sz w:val="22"/>
          <w:szCs w:val="22"/>
        </w:rPr>
        <w:t>). Use of the writing center is encouraged to help students refine their professional writing skills. (</w:t>
      </w:r>
      <w:hyperlink r:id="rId13" w:history="1">
        <w:r w:rsidRPr="00C473F2">
          <w:rPr>
            <w:rStyle w:val="Hyperlink"/>
            <w:rFonts w:asciiTheme="majorHAnsi" w:hAnsiTheme="majorHAnsi" w:cs="Arial"/>
            <w:sz w:val="22"/>
            <w:szCs w:val="22"/>
          </w:rPr>
          <w:t>https://www.writingcenter.txstate.edu/</w:t>
        </w:r>
      </w:hyperlink>
      <w:r w:rsidRPr="00C473F2">
        <w:rPr>
          <w:rFonts w:asciiTheme="majorHAnsi" w:hAnsiTheme="majorHAnsi" w:cs="Arial"/>
          <w:sz w:val="22"/>
          <w:szCs w:val="22"/>
        </w:rPr>
        <w:t xml:space="preserve">) </w:t>
      </w:r>
    </w:p>
    <w:p w14:paraId="04029D61" w14:textId="1CD71EA3" w:rsidR="00F941DC" w:rsidRPr="0086246A" w:rsidRDefault="0015297D" w:rsidP="00C80D88">
      <w:pPr>
        <w:tabs>
          <w:tab w:val="left" w:pos="-2430"/>
        </w:tabs>
        <w:spacing w:before="120"/>
        <w:outlineLvl w:val="0"/>
        <w:rPr>
          <w:rFonts w:asciiTheme="majorHAnsi" w:hAnsiTheme="majorHAnsi" w:cs="Arial"/>
          <w:b/>
          <w:sz w:val="22"/>
          <w:szCs w:val="22"/>
        </w:rPr>
      </w:pPr>
      <w:r w:rsidRPr="0086246A">
        <w:rPr>
          <w:rFonts w:asciiTheme="majorHAnsi" w:hAnsiTheme="majorHAnsi" w:cs="Arial"/>
          <w:b/>
          <w:sz w:val="22"/>
          <w:szCs w:val="22"/>
        </w:rPr>
        <w:t>COURSE EVALUATION</w:t>
      </w:r>
    </w:p>
    <w:p w14:paraId="2D8377FD" w14:textId="1177D994" w:rsidR="00C80D88" w:rsidRDefault="004B07A5" w:rsidP="00C80D88">
      <w:pPr>
        <w:tabs>
          <w:tab w:val="left" w:pos="-2430"/>
        </w:tabs>
        <w:spacing w:before="120" w:after="120"/>
        <w:ind w:left="360"/>
        <w:rPr>
          <w:rFonts w:ascii="Calibri" w:hAnsi="Calibri" w:cs="Arial"/>
          <w:sz w:val="22"/>
          <w:szCs w:val="22"/>
        </w:rPr>
      </w:pPr>
      <w:r w:rsidRPr="00FC4A7F">
        <w:rPr>
          <w:rFonts w:ascii="Calibri" w:hAnsi="Calibri" w:cs="Arial"/>
          <w:sz w:val="22"/>
          <w:szCs w:val="22"/>
        </w:rPr>
        <w:t xml:space="preserve">The table </w:t>
      </w:r>
      <w:r w:rsidR="00C80D88">
        <w:rPr>
          <w:rFonts w:ascii="Calibri" w:hAnsi="Calibri" w:cs="Arial"/>
          <w:sz w:val="22"/>
          <w:szCs w:val="22"/>
        </w:rPr>
        <w:t xml:space="preserve">below </w:t>
      </w:r>
      <w:r w:rsidRPr="00FC4A7F">
        <w:rPr>
          <w:rFonts w:ascii="Calibri" w:hAnsi="Calibri" w:cs="Arial"/>
          <w:sz w:val="22"/>
          <w:szCs w:val="22"/>
        </w:rPr>
        <w:t xml:space="preserve">details the basis for </w:t>
      </w:r>
      <w:r w:rsidR="00EF6786" w:rsidRPr="00FC4A7F">
        <w:rPr>
          <w:rFonts w:ascii="Calibri" w:hAnsi="Calibri" w:cs="Arial"/>
          <w:sz w:val="22"/>
          <w:szCs w:val="22"/>
        </w:rPr>
        <w:t>the</w:t>
      </w:r>
      <w:r w:rsidRPr="00FC4A7F">
        <w:rPr>
          <w:rFonts w:ascii="Calibri" w:hAnsi="Calibri" w:cs="Arial"/>
          <w:sz w:val="22"/>
          <w:szCs w:val="22"/>
        </w:rPr>
        <w:t xml:space="preserve"> grade</w:t>
      </w:r>
      <w:r w:rsidR="00EF6786" w:rsidRPr="00FC4A7F">
        <w:rPr>
          <w:rFonts w:ascii="Calibri" w:hAnsi="Calibri" w:cs="Arial"/>
          <w:sz w:val="22"/>
          <w:szCs w:val="22"/>
        </w:rPr>
        <w:t xml:space="preserve"> assigned for</w:t>
      </w:r>
      <w:r w:rsidRPr="00FC4A7F">
        <w:rPr>
          <w:rFonts w:ascii="Calibri" w:hAnsi="Calibri" w:cs="Arial"/>
          <w:sz w:val="22"/>
          <w:szCs w:val="22"/>
        </w:rPr>
        <w:t xml:space="preserve"> the course. All work must be turned i</w:t>
      </w:r>
      <w:r w:rsidR="00EF6786" w:rsidRPr="00FC4A7F">
        <w:rPr>
          <w:rFonts w:ascii="Calibri" w:hAnsi="Calibri" w:cs="Arial"/>
          <w:sz w:val="22"/>
          <w:szCs w:val="22"/>
        </w:rPr>
        <w:t xml:space="preserve">n by the specified date/time. </w:t>
      </w:r>
      <w:r w:rsidR="009E2212" w:rsidRPr="009E2212">
        <w:rPr>
          <w:rFonts w:ascii="Calibri" w:hAnsi="Calibri" w:cs="Arial"/>
          <w:color w:val="FF0000"/>
          <w:sz w:val="22"/>
          <w:szCs w:val="22"/>
          <w:u w:val="single"/>
        </w:rPr>
        <w:t>All</w:t>
      </w:r>
      <w:r w:rsidR="00EF6786" w:rsidRPr="009E2212">
        <w:rPr>
          <w:rFonts w:ascii="Calibri" w:hAnsi="Calibri" w:cs="Arial"/>
          <w:color w:val="FF0000"/>
          <w:sz w:val="22"/>
          <w:szCs w:val="22"/>
          <w:u w:val="single"/>
        </w:rPr>
        <w:t xml:space="preserve"> late</w:t>
      </w:r>
      <w:r w:rsidR="00EF6786" w:rsidRPr="00FC4A7F">
        <w:rPr>
          <w:rFonts w:ascii="Calibri" w:hAnsi="Calibri" w:cs="Arial"/>
          <w:color w:val="FF0000"/>
          <w:sz w:val="22"/>
          <w:szCs w:val="22"/>
          <w:u w:val="single"/>
        </w:rPr>
        <w:t xml:space="preserve"> work</w:t>
      </w:r>
      <w:r w:rsidRPr="00FC4A7F">
        <w:rPr>
          <w:rFonts w:ascii="Calibri" w:hAnsi="Calibri" w:cs="Arial"/>
          <w:color w:val="FF0000"/>
          <w:sz w:val="22"/>
          <w:szCs w:val="22"/>
          <w:u w:val="single"/>
        </w:rPr>
        <w:t xml:space="preserve"> will be assigned a grade of zero</w:t>
      </w:r>
      <w:r w:rsidRPr="00FC4A7F">
        <w:rPr>
          <w:rFonts w:ascii="Calibri" w:hAnsi="Calibri" w:cs="Arial"/>
          <w:sz w:val="22"/>
          <w:szCs w:val="22"/>
        </w:rPr>
        <w:t>. All work must use the forms provided. W</w:t>
      </w:r>
      <w:r w:rsidR="00EF6786" w:rsidRPr="00FC4A7F">
        <w:rPr>
          <w:rFonts w:ascii="Calibri" w:hAnsi="Calibri" w:cs="Arial"/>
          <w:sz w:val="22"/>
          <w:szCs w:val="22"/>
        </w:rPr>
        <w:t>ritten w</w:t>
      </w:r>
      <w:r w:rsidRPr="00FC4A7F">
        <w:rPr>
          <w:rFonts w:ascii="Calibri" w:hAnsi="Calibri" w:cs="Arial"/>
          <w:sz w:val="22"/>
          <w:szCs w:val="22"/>
        </w:rPr>
        <w:t>ork will be graded for originality, professionalism, grammar, writing style</w:t>
      </w:r>
      <w:r w:rsidR="006449CF" w:rsidRPr="00FC4A7F">
        <w:rPr>
          <w:rFonts w:ascii="Calibri" w:hAnsi="Calibri" w:cs="Arial"/>
          <w:sz w:val="22"/>
          <w:szCs w:val="22"/>
        </w:rPr>
        <w:t>, and adherence to guidelines</w:t>
      </w:r>
      <w:r w:rsidRPr="00FC4A7F">
        <w:rPr>
          <w:rFonts w:ascii="Calibri" w:hAnsi="Calibri" w:cs="Arial"/>
          <w:sz w:val="22"/>
          <w:szCs w:val="22"/>
        </w:rPr>
        <w:t>. You must use the following naming conventions to name files that you upload in the Assignment sec</w:t>
      </w:r>
      <w:r w:rsidR="000C2B91" w:rsidRPr="00FC4A7F">
        <w:rPr>
          <w:rFonts w:ascii="Calibri" w:hAnsi="Calibri" w:cs="Arial"/>
          <w:sz w:val="22"/>
          <w:szCs w:val="22"/>
        </w:rPr>
        <w:t xml:space="preserve">tion of TRACS: </w:t>
      </w:r>
      <w:r w:rsidR="00FC4A7F" w:rsidRPr="00FC4A7F">
        <w:rPr>
          <w:rFonts w:ascii="Calibri" w:hAnsi="Calibri" w:cs="Arial"/>
          <w:b/>
          <w:bCs/>
          <w:i/>
          <w:iCs/>
          <w:sz w:val="22"/>
          <w:szCs w:val="22"/>
        </w:rPr>
        <w:t xml:space="preserve">NUTR 4301_Assignment </w:t>
      </w:r>
      <w:proofErr w:type="spellStart"/>
      <w:r w:rsidR="00FC4A7F" w:rsidRPr="00FC4A7F">
        <w:rPr>
          <w:rFonts w:ascii="Calibri" w:hAnsi="Calibri" w:cs="Arial"/>
          <w:b/>
          <w:bCs/>
          <w:i/>
          <w:iCs/>
          <w:sz w:val="22"/>
          <w:szCs w:val="22"/>
        </w:rPr>
        <w:t>Name_</w:t>
      </w:r>
      <w:r w:rsidR="00E571D6">
        <w:rPr>
          <w:rFonts w:ascii="Calibri" w:hAnsi="Calibri" w:cs="Arial"/>
          <w:b/>
          <w:bCs/>
          <w:i/>
          <w:iCs/>
          <w:sz w:val="22"/>
          <w:szCs w:val="22"/>
        </w:rPr>
        <w:t>First</w:t>
      </w:r>
      <w:proofErr w:type="spellEnd"/>
      <w:r w:rsidR="00E571D6">
        <w:rPr>
          <w:rFonts w:ascii="Calibri" w:hAnsi="Calibri" w:cs="Arial"/>
          <w:b/>
          <w:bCs/>
          <w:i/>
          <w:iCs/>
          <w:sz w:val="22"/>
          <w:szCs w:val="22"/>
        </w:rPr>
        <w:t xml:space="preserve"> </w:t>
      </w:r>
      <w:proofErr w:type="spellStart"/>
      <w:r w:rsidR="00E571D6">
        <w:rPr>
          <w:rFonts w:ascii="Calibri" w:hAnsi="Calibri" w:cs="Arial"/>
          <w:b/>
          <w:bCs/>
          <w:i/>
          <w:iCs/>
          <w:sz w:val="22"/>
          <w:szCs w:val="22"/>
        </w:rPr>
        <w:t>Name_</w:t>
      </w:r>
      <w:r w:rsidR="00FC4A7F" w:rsidRPr="00FC4A7F">
        <w:rPr>
          <w:rFonts w:ascii="Calibri" w:hAnsi="Calibri" w:cs="Arial"/>
          <w:b/>
          <w:bCs/>
          <w:i/>
          <w:iCs/>
          <w:sz w:val="22"/>
          <w:szCs w:val="22"/>
        </w:rPr>
        <w:t>Last</w:t>
      </w:r>
      <w:proofErr w:type="spellEnd"/>
      <w:r w:rsidR="00FC4A7F" w:rsidRPr="00FC4A7F">
        <w:rPr>
          <w:rFonts w:ascii="Calibri" w:hAnsi="Calibri" w:cs="Arial"/>
          <w:b/>
          <w:bCs/>
          <w:i/>
          <w:iCs/>
          <w:sz w:val="22"/>
          <w:szCs w:val="22"/>
        </w:rPr>
        <w:t xml:space="preserve"> Name</w:t>
      </w:r>
      <w:r w:rsidR="00FC4A7F">
        <w:rPr>
          <w:rFonts w:ascii="Calibri" w:hAnsi="Calibri" w:cs="Arial"/>
          <w:b/>
          <w:bCs/>
          <w:i/>
          <w:iCs/>
          <w:sz w:val="22"/>
          <w:szCs w:val="22"/>
        </w:rPr>
        <w:t>.docx</w:t>
      </w:r>
      <w:r w:rsidRPr="00FC4A7F">
        <w:rPr>
          <w:rFonts w:ascii="Calibri" w:hAnsi="Calibri" w:cs="Arial"/>
          <w:sz w:val="22"/>
          <w:szCs w:val="22"/>
        </w:rPr>
        <w:t xml:space="preserve">. For example, the Final Report document file name </w:t>
      </w:r>
      <w:r w:rsidR="005D40B9">
        <w:rPr>
          <w:rFonts w:ascii="Calibri" w:hAnsi="Calibri" w:cs="Arial"/>
          <w:sz w:val="22"/>
          <w:szCs w:val="22"/>
        </w:rPr>
        <w:t>for Andrew</w:t>
      </w:r>
      <w:r w:rsidR="00EF6786" w:rsidRPr="00FC4A7F">
        <w:rPr>
          <w:rFonts w:ascii="Calibri" w:hAnsi="Calibri" w:cs="Arial"/>
          <w:sz w:val="22"/>
          <w:szCs w:val="22"/>
        </w:rPr>
        <w:t xml:space="preserve"> Jones </w:t>
      </w:r>
      <w:r w:rsidRPr="00FC4A7F">
        <w:rPr>
          <w:rFonts w:ascii="Calibri" w:hAnsi="Calibri" w:cs="Arial"/>
          <w:sz w:val="22"/>
          <w:szCs w:val="22"/>
        </w:rPr>
        <w:t xml:space="preserve">would be </w:t>
      </w:r>
      <w:r w:rsidR="00FC4A7F">
        <w:rPr>
          <w:rFonts w:ascii="Calibri" w:hAnsi="Calibri" w:cs="Arial"/>
          <w:sz w:val="22"/>
          <w:szCs w:val="22"/>
        </w:rPr>
        <w:t>NUTR 4301_Final Report_</w:t>
      </w:r>
      <w:r w:rsidR="00E571D6">
        <w:rPr>
          <w:rFonts w:ascii="Calibri" w:hAnsi="Calibri" w:cs="Arial"/>
          <w:sz w:val="22"/>
          <w:szCs w:val="22"/>
        </w:rPr>
        <w:t>Andrew_</w:t>
      </w:r>
      <w:r w:rsidR="00FC4A7F">
        <w:rPr>
          <w:rFonts w:ascii="Calibri" w:hAnsi="Calibri" w:cs="Arial"/>
          <w:sz w:val="22"/>
          <w:szCs w:val="22"/>
        </w:rPr>
        <w:t>Jones.docx</w:t>
      </w:r>
      <w:r w:rsidRPr="00FC4A7F">
        <w:rPr>
          <w:rFonts w:ascii="Calibri" w:hAnsi="Calibri" w:cs="Arial"/>
          <w:sz w:val="22"/>
          <w:szCs w:val="22"/>
        </w:rPr>
        <w:t xml:space="preserve">. NOTE: You must name the file correctly and save to your hard drive </w:t>
      </w:r>
      <w:r w:rsidRPr="00FC4A7F">
        <w:rPr>
          <w:rFonts w:ascii="Calibri" w:hAnsi="Calibri" w:cs="Arial"/>
          <w:i/>
          <w:iCs/>
          <w:sz w:val="22"/>
          <w:szCs w:val="22"/>
        </w:rPr>
        <w:t>before uploading</w:t>
      </w:r>
      <w:r w:rsidRPr="00FC4A7F">
        <w:rPr>
          <w:rFonts w:ascii="Calibri" w:hAnsi="Calibri" w:cs="Arial"/>
          <w:sz w:val="22"/>
          <w:szCs w:val="22"/>
        </w:rPr>
        <w:t xml:space="preserve">. If your file has a different name and you rename it in </w:t>
      </w:r>
      <w:r w:rsidR="00C473F2">
        <w:rPr>
          <w:rFonts w:ascii="Calibri" w:hAnsi="Calibri" w:cs="Arial"/>
          <w:sz w:val="22"/>
          <w:szCs w:val="22"/>
        </w:rPr>
        <w:t>Canvas</w:t>
      </w:r>
      <w:r w:rsidRPr="00FC4A7F">
        <w:rPr>
          <w:rFonts w:ascii="Calibri" w:hAnsi="Calibri" w:cs="Arial"/>
          <w:sz w:val="22"/>
          <w:szCs w:val="22"/>
        </w:rPr>
        <w:t xml:space="preserve"> as you upload, the actual file name the instructor downloads to grade will not be correct.</w:t>
      </w:r>
      <w:r w:rsidR="00EF6786" w:rsidRPr="00FC4A7F">
        <w:rPr>
          <w:rFonts w:ascii="Calibri" w:hAnsi="Calibri" w:cs="Arial"/>
          <w:sz w:val="22"/>
          <w:szCs w:val="22"/>
        </w:rPr>
        <w:t xml:space="preserve"> </w:t>
      </w:r>
    </w:p>
    <w:p w14:paraId="37DFD00D" w14:textId="77777777" w:rsidR="00C80D88" w:rsidRPr="00E05AAF" w:rsidRDefault="00C80D88" w:rsidP="00C80D88">
      <w:pPr>
        <w:tabs>
          <w:tab w:val="left" w:pos="-2430"/>
        </w:tabs>
        <w:spacing w:before="120" w:after="120"/>
        <w:ind w:left="360"/>
        <w:rPr>
          <w:rFonts w:ascii="Calibri" w:hAnsi="Calibri" w:cs="Arial"/>
          <w:sz w:val="4"/>
          <w:szCs w:val="4"/>
        </w:rPr>
      </w:pPr>
    </w:p>
    <w:p w14:paraId="60ECF391" w14:textId="0B8DE740" w:rsidR="00C473F2" w:rsidRPr="00700D50" w:rsidRDefault="00C80D88" w:rsidP="00700D50">
      <w:pPr>
        <w:tabs>
          <w:tab w:val="left" w:pos="-2430"/>
        </w:tabs>
        <w:spacing w:before="120" w:after="120"/>
        <w:rPr>
          <w:rFonts w:ascii="Calibri" w:hAnsi="Calibri" w:cs="Arial"/>
          <w:sz w:val="22"/>
          <w:szCs w:val="22"/>
        </w:rPr>
      </w:pPr>
      <w:r w:rsidRPr="002F31D0">
        <w:rPr>
          <w:rFonts w:asciiTheme="majorHAnsi" w:hAnsiTheme="majorHAnsi" w:cs="Arial"/>
          <w:b/>
          <w:sz w:val="22"/>
          <w:szCs w:val="22"/>
        </w:rPr>
        <w:t>COURSE GRADES:</w:t>
      </w:r>
      <w:r w:rsidRPr="002F31D0">
        <w:rPr>
          <w:rFonts w:asciiTheme="majorHAnsi" w:hAnsiTheme="majorHAnsi" w:cs="Arial"/>
          <w:sz w:val="22"/>
          <w:szCs w:val="22"/>
        </w:rPr>
        <w:t xml:space="preserve"> </w:t>
      </w:r>
      <w:r w:rsidRPr="002F31D0">
        <w:rPr>
          <w:rFonts w:asciiTheme="majorHAnsi" w:hAnsiTheme="majorHAnsi" w:cs="Arial"/>
          <w:sz w:val="22"/>
          <w:szCs w:val="22"/>
        </w:rPr>
        <w:tab/>
      </w:r>
    </w:p>
    <w:p w14:paraId="6ED24BDB" w14:textId="2F2550E3" w:rsidR="00C473F2" w:rsidRDefault="00C473F2" w:rsidP="00C80D88">
      <w:pPr>
        <w:tabs>
          <w:tab w:val="left" w:pos="-2430"/>
        </w:tabs>
        <w:spacing w:before="120"/>
        <w:ind w:left="450"/>
        <w:rPr>
          <w:rFonts w:asciiTheme="majorHAnsi" w:hAnsiTheme="majorHAnsi" w:cstheme="majorHAnsi"/>
          <w:sz w:val="22"/>
          <w:szCs w:val="22"/>
        </w:rPr>
      </w:pPr>
      <w:r w:rsidRPr="00C473F2">
        <w:rPr>
          <w:rFonts w:asciiTheme="majorHAnsi" w:hAnsiTheme="majorHAnsi" w:cstheme="majorHAnsi"/>
          <w:sz w:val="22"/>
          <w:szCs w:val="22"/>
        </w:rPr>
        <w:t xml:space="preserve">A ≥ </w:t>
      </w:r>
      <w:r w:rsidR="007F5622">
        <w:rPr>
          <w:rFonts w:asciiTheme="majorHAnsi" w:hAnsiTheme="majorHAnsi" w:cstheme="majorHAnsi"/>
          <w:sz w:val="22"/>
          <w:szCs w:val="22"/>
        </w:rPr>
        <w:t xml:space="preserve">640 </w:t>
      </w:r>
      <w:r w:rsidRPr="00C473F2">
        <w:rPr>
          <w:rFonts w:asciiTheme="majorHAnsi" w:hAnsiTheme="majorHAnsi" w:cstheme="majorHAnsi"/>
          <w:sz w:val="22"/>
          <w:szCs w:val="22"/>
        </w:rPr>
        <w:t>points</w:t>
      </w:r>
    </w:p>
    <w:p w14:paraId="7F73B00D" w14:textId="2E45686E" w:rsidR="00C473F2" w:rsidRDefault="00C473F2" w:rsidP="00C80D88">
      <w:pPr>
        <w:tabs>
          <w:tab w:val="left" w:pos="-2430"/>
        </w:tabs>
        <w:spacing w:before="120"/>
        <w:ind w:left="450"/>
        <w:rPr>
          <w:rFonts w:asciiTheme="majorHAnsi" w:hAnsiTheme="majorHAnsi" w:cstheme="majorHAnsi"/>
          <w:sz w:val="22"/>
          <w:szCs w:val="22"/>
        </w:rPr>
      </w:pPr>
      <w:r w:rsidRPr="00C473F2">
        <w:rPr>
          <w:rFonts w:asciiTheme="majorHAnsi" w:hAnsiTheme="majorHAnsi" w:cstheme="majorHAnsi"/>
          <w:sz w:val="22"/>
          <w:szCs w:val="22"/>
        </w:rPr>
        <w:t xml:space="preserve">B = </w:t>
      </w:r>
      <w:r w:rsidR="007F5622">
        <w:rPr>
          <w:rFonts w:asciiTheme="majorHAnsi" w:hAnsiTheme="majorHAnsi" w:cstheme="majorHAnsi"/>
          <w:sz w:val="22"/>
          <w:szCs w:val="22"/>
        </w:rPr>
        <w:t>569</w:t>
      </w:r>
      <w:r w:rsidRPr="00C473F2">
        <w:rPr>
          <w:rFonts w:asciiTheme="majorHAnsi" w:hAnsiTheme="majorHAnsi" w:cstheme="majorHAnsi"/>
          <w:sz w:val="22"/>
          <w:szCs w:val="22"/>
        </w:rPr>
        <w:t>–</w:t>
      </w:r>
      <w:r w:rsidR="007F5622">
        <w:rPr>
          <w:rFonts w:asciiTheme="majorHAnsi" w:hAnsiTheme="majorHAnsi" w:cstheme="majorHAnsi"/>
          <w:sz w:val="22"/>
          <w:szCs w:val="22"/>
        </w:rPr>
        <w:t xml:space="preserve">639 </w:t>
      </w:r>
      <w:r w:rsidRPr="00C473F2">
        <w:rPr>
          <w:rFonts w:asciiTheme="majorHAnsi" w:hAnsiTheme="majorHAnsi" w:cstheme="majorHAnsi"/>
          <w:sz w:val="22"/>
          <w:szCs w:val="22"/>
        </w:rPr>
        <w:t>points</w:t>
      </w:r>
    </w:p>
    <w:p w14:paraId="72524FA3" w14:textId="7C0A6B70" w:rsidR="00C473F2" w:rsidRDefault="00C473F2" w:rsidP="00C80D88">
      <w:pPr>
        <w:tabs>
          <w:tab w:val="left" w:pos="-2430"/>
        </w:tabs>
        <w:spacing w:before="120"/>
        <w:ind w:left="450"/>
        <w:rPr>
          <w:rFonts w:asciiTheme="majorHAnsi" w:hAnsiTheme="majorHAnsi" w:cstheme="majorHAnsi"/>
          <w:sz w:val="22"/>
          <w:szCs w:val="22"/>
        </w:rPr>
      </w:pPr>
      <w:r w:rsidRPr="00C473F2">
        <w:rPr>
          <w:rFonts w:asciiTheme="majorHAnsi" w:hAnsiTheme="majorHAnsi" w:cstheme="majorHAnsi"/>
          <w:sz w:val="22"/>
          <w:szCs w:val="22"/>
        </w:rPr>
        <w:t xml:space="preserve">C = </w:t>
      </w:r>
      <w:r w:rsidR="007F5622">
        <w:rPr>
          <w:rFonts w:asciiTheme="majorHAnsi" w:hAnsiTheme="majorHAnsi" w:cstheme="majorHAnsi"/>
          <w:sz w:val="22"/>
          <w:szCs w:val="22"/>
        </w:rPr>
        <w:t>497</w:t>
      </w:r>
      <w:r w:rsidRPr="00C473F2">
        <w:rPr>
          <w:rFonts w:asciiTheme="majorHAnsi" w:hAnsiTheme="majorHAnsi" w:cstheme="majorHAnsi"/>
          <w:sz w:val="22"/>
          <w:szCs w:val="22"/>
        </w:rPr>
        <w:t>–</w:t>
      </w:r>
      <w:r w:rsidR="007F5622">
        <w:rPr>
          <w:rFonts w:asciiTheme="majorHAnsi" w:hAnsiTheme="majorHAnsi" w:cstheme="majorHAnsi"/>
          <w:sz w:val="22"/>
          <w:szCs w:val="22"/>
        </w:rPr>
        <w:t xml:space="preserve">568 </w:t>
      </w:r>
      <w:r w:rsidRPr="00C473F2">
        <w:rPr>
          <w:rFonts w:asciiTheme="majorHAnsi" w:hAnsiTheme="majorHAnsi" w:cstheme="majorHAnsi"/>
          <w:sz w:val="22"/>
          <w:szCs w:val="22"/>
        </w:rPr>
        <w:t>points</w:t>
      </w:r>
    </w:p>
    <w:p w14:paraId="7D272294" w14:textId="09FAC712" w:rsidR="00C473F2" w:rsidRDefault="00C473F2" w:rsidP="00C80D88">
      <w:pPr>
        <w:tabs>
          <w:tab w:val="left" w:pos="-2430"/>
        </w:tabs>
        <w:spacing w:before="120"/>
        <w:ind w:left="450"/>
        <w:rPr>
          <w:rFonts w:asciiTheme="majorHAnsi" w:hAnsiTheme="majorHAnsi" w:cstheme="majorHAnsi"/>
          <w:sz w:val="22"/>
          <w:szCs w:val="22"/>
        </w:rPr>
      </w:pPr>
      <w:r w:rsidRPr="00C473F2">
        <w:rPr>
          <w:rFonts w:asciiTheme="majorHAnsi" w:hAnsiTheme="majorHAnsi" w:cstheme="majorHAnsi"/>
          <w:sz w:val="22"/>
          <w:szCs w:val="22"/>
        </w:rPr>
        <w:t>D= 4</w:t>
      </w:r>
      <w:r w:rsidR="007F5622">
        <w:rPr>
          <w:rFonts w:asciiTheme="majorHAnsi" w:hAnsiTheme="majorHAnsi" w:cstheme="majorHAnsi"/>
          <w:sz w:val="22"/>
          <w:szCs w:val="22"/>
        </w:rPr>
        <w:t>26</w:t>
      </w:r>
      <w:r w:rsidRPr="00C473F2">
        <w:rPr>
          <w:rFonts w:asciiTheme="majorHAnsi" w:hAnsiTheme="majorHAnsi" w:cstheme="majorHAnsi"/>
          <w:sz w:val="22"/>
          <w:szCs w:val="22"/>
        </w:rPr>
        <w:t xml:space="preserve"> –</w:t>
      </w:r>
      <w:r w:rsidR="007F5622">
        <w:rPr>
          <w:rFonts w:asciiTheme="majorHAnsi" w:hAnsiTheme="majorHAnsi" w:cstheme="majorHAnsi"/>
          <w:sz w:val="22"/>
          <w:szCs w:val="22"/>
        </w:rPr>
        <w:t xml:space="preserve">496 </w:t>
      </w:r>
      <w:r w:rsidRPr="00C473F2">
        <w:rPr>
          <w:rFonts w:asciiTheme="majorHAnsi" w:hAnsiTheme="majorHAnsi" w:cstheme="majorHAnsi"/>
          <w:sz w:val="22"/>
          <w:szCs w:val="22"/>
        </w:rPr>
        <w:t xml:space="preserve">points </w:t>
      </w:r>
    </w:p>
    <w:p w14:paraId="519F6C7A" w14:textId="2C4D1B9E" w:rsidR="00C80D88" w:rsidRPr="00C473F2" w:rsidRDefault="00C473F2" w:rsidP="00C80D88">
      <w:pPr>
        <w:tabs>
          <w:tab w:val="left" w:pos="-2430"/>
        </w:tabs>
        <w:spacing w:before="120"/>
        <w:ind w:left="450"/>
        <w:rPr>
          <w:rFonts w:asciiTheme="majorHAnsi" w:hAnsiTheme="majorHAnsi" w:cstheme="majorHAnsi"/>
          <w:sz w:val="22"/>
          <w:szCs w:val="22"/>
        </w:rPr>
      </w:pPr>
      <w:r w:rsidRPr="00C473F2">
        <w:rPr>
          <w:rFonts w:asciiTheme="majorHAnsi" w:hAnsiTheme="majorHAnsi" w:cstheme="majorHAnsi"/>
          <w:sz w:val="22"/>
          <w:szCs w:val="22"/>
        </w:rPr>
        <w:t>F ≤ 4</w:t>
      </w:r>
      <w:r w:rsidR="007F5622">
        <w:rPr>
          <w:rFonts w:asciiTheme="majorHAnsi" w:hAnsiTheme="majorHAnsi" w:cstheme="majorHAnsi"/>
          <w:sz w:val="22"/>
          <w:szCs w:val="22"/>
        </w:rPr>
        <w:t>2</w:t>
      </w:r>
      <w:r w:rsidRPr="00C473F2">
        <w:rPr>
          <w:rFonts w:asciiTheme="majorHAnsi" w:hAnsiTheme="majorHAnsi" w:cstheme="majorHAnsi"/>
          <w:sz w:val="22"/>
          <w:szCs w:val="22"/>
        </w:rPr>
        <w:t>5points</w:t>
      </w:r>
    </w:p>
    <w:p w14:paraId="62789515" w14:textId="77777777" w:rsidR="00C80D88" w:rsidRDefault="00C80D88" w:rsidP="00C80D88">
      <w:pPr>
        <w:tabs>
          <w:tab w:val="left" w:pos="-2430"/>
        </w:tabs>
        <w:rPr>
          <w:rFonts w:asciiTheme="majorHAnsi" w:hAnsiTheme="majorHAnsi" w:cs="Arial"/>
          <w:b/>
          <w:sz w:val="22"/>
          <w:szCs w:val="22"/>
        </w:rPr>
      </w:pPr>
    </w:p>
    <w:p w14:paraId="11DB9AA3" w14:textId="77777777" w:rsidR="00F94E45" w:rsidRDefault="00F94E45" w:rsidP="00C80D88">
      <w:pPr>
        <w:tabs>
          <w:tab w:val="left" w:pos="-2430"/>
        </w:tabs>
        <w:rPr>
          <w:rFonts w:asciiTheme="majorHAnsi" w:hAnsiTheme="majorHAnsi" w:cs="Arial"/>
          <w:b/>
          <w:sz w:val="22"/>
          <w:szCs w:val="22"/>
        </w:rPr>
      </w:pPr>
    </w:p>
    <w:p w14:paraId="07DDB254" w14:textId="77777777" w:rsidR="00F94E45" w:rsidRDefault="00F94E45" w:rsidP="00C80D88">
      <w:pPr>
        <w:tabs>
          <w:tab w:val="left" w:pos="-2430"/>
        </w:tabs>
        <w:rPr>
          <w:rFonts w:asciiTheme="majorHAnsi" w:hAnsiTheme="majorHAnsi" w:cs="Arial"/>
          <w:b/>
          <w:sz w:val="22"/>
          <w:szCs w:val="22"/>
        </w:rPr>
      </w:pPr>
    </w:p>
    <w:p w14:paraId="2F50DE14" w14:textId="30C81BC2" w:rsidR="00FB7A7B" w:rsidRDefault="00FB7A7B" w:rsidP="00C80D88">
      <w:pPr>
        <w:tabs>
          <w:tab w:val="left" w:pos="-2430"/>
        </w:tabs>
        <w:rPr>
          <w:rFonts w:asciiTheme="majorHAnsi" w:hAnsiTheme="majorHAnsi" w:cs="Arial"/>
          <w:b/>
          <w:sz w:val="22"/>
          <w:szCs w:val="22"/>
        </w:rPr>
      </w:pPr>
      <w:r>
        <w:rPr>
          <w:rFonts w:asciiTheme="majorHAnsi" w:hAnsiTheme="majorHAnsi" w:cs="Arial"/>
          <w:b/>
          <w:sz w:val="22"/>
          <w:szCs w:val="22"/>
        </w:rPr>
        <w:t>GRADING CRITERIA</w:t>
      </w:r>
    </w:p>
    <w:p w14:paraId="118CDDC6" w14:textId="77777777" w:rsidR="00FB7A7B" w:rsidRPr="00E05AAF" w:rsidRDefault="00FB7A7B" w:rsidP="00FB7A7B">
      <w:pPr>
        <w:numPr>
          <w:ilvl w:val="0"/>
          <w:numId w:val="42"/>
        </w:numPr>
        <w:rPr>
          <w:rFonts w:ascii="Calibri" w:hAnsi="Calibri"/>
          <w:sz w:val="20"/>
          <w:szCs w:val="20"/>
        </w:rPr>
      </w:pPr>
      <w:r w:rsidRPr="00E05AAF">
        <w:rPr>
          <w:rFonts w:ascii="Calibri" w:hAnsi="Calibri" w:cs="Arial"/>
          <w:bCs/>
          <w:sz w:val="20"/>
          <w:szCs w:val="20"/>
        </w:rPr>
        <w:t xml:space="preserve">Attention to report </w:t>
      </w:r>
      <w:proofErr w:type="gramStart"/>
      <w:r w:rsidRPr="00E05AAF">
        <w:rPr>
          <w:rFonts w:ascii="Calibri" w:hAnsi="Calibri" w:cs="Arial"/>
          <w:bCs/>
          <w:sz w:val="20"/>
          <w:szCs w:val="20"/>
        </w:rPr>
        <w:t>instructions;</w:t>
      </w:r>
      <w:proofErr w:type="gramEnd"/>
    </w:p>
    <w:p w14:paraId="6424A93A" w14:textId="77777777" w:rsidR="00FB7A7B" w:rsidRPr="00E05AAF" w:rsidRDefault="00FB7A7B" w:rsidP="00FB7A7B">
      <w:pPr>
        <w:numPr>
          <w:ilvl w:val="0"/>
          <w:numId w:val="42"/>
        </w:numPr>
        <w:spacing w:before="100" w:beforeAutospacing="1" w:after="100" w:afterAutospacing="1"/>
        <w:rPr>
          <w:rFonts w:ascii="Calibri" w:hAnsi="Calibri"/>
          <w:sz w:val="20"/>
          <w:szCs w:val="20"/>
        </w:rPr>
      </w:pPr>
      <w:r w:rsidRPr="00E05AAF">
        <w:rPr>
          <w:rFonts w:ascii="Calibri" w:hAnsi="Calibri" w:cs="Arial"/>
          <w:bCs/>
          <w:sz w:val="20"/>
          <w:szCs w:val="20"/>
        </w:rPr>
        <w:t xml:space="preserve">Thoughtfulness, thoroughness, and professionalism of </w:t>
      </w:r>
      <w:proofErr w:type="gramStart"/>
      <w:r w:rsidRPr="00E05AAF">
        <w:rPr>
          <w:rFonts w:ascii="Calibri" w:hAnsi="Calibri" w:cs="Arial"/>
          <w:bCs/>
          <w:sz w:val="20"/>
          <w:szCs w:val="20"/>
        </w:rPr>
        <w:t>writing;</w:t>
      </w:r>
      <w:proofErr w:type="gramEnd"/>
    </w:p>
    <w:p w14:paraId="6D7D0E07" w14:textId="77777777" w:rsidR="00FB7A7B" w:rsidRPr="00E05AAF" w:rsidRDefault="00FB7A7B" w:rsidP="00FB7A7B">
      <w:pPr>
        <w:numPr>
          <w:ilvl w:val="0"/>
          <w:numId w:val="42"/>
        </w:numPr>
        <w:spacing w:before="100" w:beforeAutospacing="1" w:after="100" w:afterAutospacing="1"/>
        <w:rPr>
          <w:rFonts w:ascii="Calibri" w:hAnsi="Calibri"/>
          <w:sz w:val="20"/>
          <w:szCs w:val="20"/>
        </w:rPr>
      </w:pPr>
      <w:r w:rsidRPr="00E05AAF">
        <w:rPr>
          <w:rFonts w:ascii="Calibri" w:hAnsi="Calibri" w:cs="Arial"/>
          <w:bCs/>
          <w:sz w:val="20"/>
          <w:szCs w:val="20"/>
        </w:rPr>
        <w:t xml:space="preserve">Correct grammar, punctuation, and </w:t>
      </w:r>
      <w:proofErr w:type="gramStart"/>
      <w:r w:rsidRPr="00E05AAF">
        <w:rPr>
          <w:rFonts w:ascii="Calibri" w:hAnsi="Calibri" w:cs="Arial"/>
          <w:bCs/>
          <w:sz w:val="20"/>
          <w:szCs w:val="20"/>
        </w:rPr>
        <w:t>formatting</w:t>
      </w:r>
      <w:r w:rsidRPr="00E05AAF">
        <w:rPr>
          <w:rFonts w:ascii="Calibri" w:hAnsi="Calibri" w:cs="Arial"/>
          <w:sz w:val="20"/>
          <w:szCs w:val="20"/>
        </w:rPr>
        <w:t>;</w:t>
      </w:r>
      <w:proofErr w:type="gramEnd"/>
    </w:p>
    <w:p w14:paraId="71901B53" w14:textId="77777777" w:rsidR="00FB7A7B" w:rsidRPr="00E05AAF" w:rsidRDefault="00FB7A7B" w:rsidP="00FB7A7B">
      <w:pPr>
        <w:numPr>
          <w:ilvl w:val="0"/>
          <w:numId w:val="42"/>
        </w:numPr>
        <w:spacing w:before="100" w:beforeAutospacing="1" w:after="100" w:afterAutospacing="1"/>
        <w:rPr>
          <w:rFonts w:ascii="Calibri" w:hAnsi="Calibri"/>
          <w:sz w:val="20"/>
          <w:szCs w:val="20"/>
        </w:rPr>
      </w:pPr>
      <w:r w:rsidRPr="00E05AAF">
        <w:rPr>
          <w:rFonts w:ascii="Calibri" w:hAnsi="Calibri" w:cs="Arial"/>
          <w:bCs/>
          <w:sz w:val="20"/>
          <w:szCs w:val="20"/>
        </w:rPr>
        <w:t>Use of essay format</w:t>
      </w:r>
      <w:r w:rsidRPr="00E05AAF">
        <w:rPr>
          <w:rFonts w:ascii="Calibri" w:hAnsi="Calibri" w:cs="Arial"/>
          <w:sz w:val="20"/>
          <w:szCs w:val="20"/>
        </w:rPr>
        <w:t> (vs. bullet/outline format</w:t>
      </w:r>
      <w:proofErr w:type="gramStart"/>
      <w:r w:rsidRPr="00E05AAF">
        <w:rPr>
          <w:rFonts w:ascii="Calibri" w:hAnsi="Calibri" w:cs="Arial"/>
          <w:sz w:val="20"/>
          <w:szCs w:val="20"/>
        </w:rPr>
        <w:t>);</w:t>
      </w:r>
      <w:proofErr w:type="gramEnd"/>
    </w:p>
    <w:p w14:paraId="407537DD" w14:textId="77777777" w:rsidR="00FB7A7B" w:rsidRPr="00E05AAF" w:rsidRDefault="00FB7A7B" w:rsidP="00FB7A7B">
      <w:pPr>
        <w:numPr>
          <w:ilvl w:val="0"/>
          <w:numId w:val="42"/>
        </w:numPr>
        <w:spacing w:before="100" w:beforeAutospacing="1" w:after="100" w:afterAutospacing="1"/>
        <w:rPr>
          <w:rFonts w:ascii="Calibri" w:hAnsi="Calibri"/>
          <w:sz w:val="20"/>
          <w:szCs w:val="20"/>
        </w:rPr>
      </w:pPr>
      <w:r w:rsidRPr="00E05AAF">
        <w:rPr>
          <w:rFonts w:ascii="Calibri" w:hAnsi="Calibri" w:cs="Arial"/>
          <w:bCs/>
          <w:sz w:val="20"/>
          <w:szCs w:val="20"/>
        </w:rPr>
        <w:t>Cohesive flow of thought</w:t>
      </w:r>
      <w:r w:rsidRPr="00E05AAF">
        <w:rPr>
          <w:rFonts w:ascii="Calibri" w:hAnsi="Calibri" w:cs="Arial"/>
          <w:sz w:val="20"/>
          <w:szCs w:val="20"/>
        </w:rPr>
        <w:t> (</w:t>
      </w:r>
      <w:proofErr w:type="gramStart"/>
      <w:r w:rsidRPr="00E05AAF">
        <w:rPr>
          <w:rFonts w:ascii="Calibri" w:hAnsi="Calibri" w:cs="Arial"/>
          <w:sz w:val="20"/>
          <w:szCs w:val="20"/>
        </w:rPr>
        <w:t>e.g.</w:t>
      </w:r>
      <w:proofErr w:type="gramEnd"/>
      <w:r w:rsidRPr="00E05AAF">
        <w:rPr>
          <w:rFonts w:ascii="Calibri" w:hAnsi="Calibri" w:cs="Arial"/>
          <w:sz w:val="20"/>
          <w:szCs w:val="20"/>
        </w:rPr>
        <w:t xml:space="preserve"> indicating appropriate transition of thought/topic and connecting sentences/paragraphs to each other in a logical manner);</w:t>
      </w:r>
    </w:p>
    <w:p w14:paraId="6BECE4BC" w14:textId="563D8121" w:rsidR="00FB7A7B" w:rsidRPr="00E05AAF" w:rsidRDefault="00FB7A7B" w:rsidP="00FB7A7B">
      <w:pPr>
        <w:numPr>
          <w:ilvl w:val="0"/>
          <w:numId w:val="42"/>
        </w:numPr>
        <w:spacing w:before="100" w:beforeAutospacing="1" w:after="100" w:afterAutospacing="1"/>
        <w:rPr>
          <w:rFonts w:ascii="Calibri" w:hAnsi="Calibri"/>
          <w:sz w:val="20"/>
          <w:szCs w:val="20"/>
        </w:rPr>
      </w:pPr>
      <w:r w:rsidRPr="00E05AAF">
        <w:rPr>
          <w:rFonts w:ascii="Calibri" w:hAnsi="Calibri" w:cs="Arial"/>
          <w:bCs/>
          <w:sz w:val="20"/>
          <w:szCs w:val="20"/>
        </w:rPr>
        <w:lastRenderedPageBreak/>
        <w:t>Use of complex sentence structure</w:t>
      </w:r>
      <w:r w:rsidRPr="00E05AAF">
        <w:rPr>
          <w:rFonts w:ascii="Calibri" w:hAnsi="Calibri" w:cs="Arial"/>
          <w:sz w:val="20"/>
          <w:szCs w:val="20"/>
        </w:rPr>
        <w:t> (vs. overuse of simp</w:t>
      </w:r>
      <w:r w:rsidR="009B6590" w:rsidRPr="00E05AAF">
        <w:rPr>
          <w:rFonts w:ascii="Calibri" w:hAnsi="Calibri" w:cs="Arial"/>
          <w:sz w:val="20"/>
          <w:szCs w:val="20"/>
        </w:rPr>
        <w:t xml:space="preserve">le sentences; sentences </w:t>
      </w:r>
      <w:r w:rsidRPr="00E05AAF">
        <w:rPr>
          <w:rFonts w:ascii="Calibri" w:hAnsi="Calibri" w:cs="Arial"/>
          <w:sz w:val="20"/>
          <w:szCs w:val="20"/>
        </w:rPr>
        <w:t>start</w:t>
      </w:r>
      <w:r w:rsidR="009B6590" w:rsidRPr="00E05AAF">
        <w:rPr>
          <w:rFonts w:ascii="Calibri" w:hAnsi="Calibri" w:cs="Arial"/>
          <w:sz w:val="20"/>
          <w:szCs w:val="20"/>
        </w:rPr>
        <w:t>ing</w:t>
      </w:r>
      <w:r w:rsidRPr="00E05AAF">
        <w:rPr>
          <w:rFonts w:ascii="Calibri" w:hAnsi="Calibri" w:cs="Arial"/>
          <w:sz w:val="20"/>
          <w:szCs w:val="20"/>
        </w:rPr>
        <w:t xml:space="preserve"> with “I”</w:t>
      </w:r>
      <w:proofErr w:type="gramStart"/>
      <w:r w:rsidRPr="00E05AAF">
        <w:rPr>
          <w:rFonts w:ascii="Calibri" w:hAnsi="Calibri" w:cs="Arial"/>
          <w:sz w:val="20"/>
          <w:szCs w:val="20"/>
        </w:rPr>
        <w:t>);</w:t>
      </w:r>
      <w:proofErr w:type="gramEnd"/>
    </w:p>
    <w:p w14:paraId="35EE919A" w14:textId="19EF6850" w:rsidR="00CE3528" w:rsidRPr="00E05AAF" w:rsidRDefault="00FB7A7B" w:rsidP="00CE3528">
      <w:pPr>
        <w:numPr>
          <w:ilvl w:val="0"/>
          <w:numId w:val="42"/>
        </w:numPr>
        <w:spacing w:before="100" w:beforeAutospacing="1" w:after="100" w:afterAutospacing="1"/>
        <w:rPr>
          <w:rFonts w:ascii="Calibri" w:hAnsi="Calibri"/>
          <w:sz w:val="20"/>
          <w:szCs w:val="20"/>
        </w:rPr>
      </w:pPr>
      <w:r w:rsidRPr="00E05AAF">
        <w:rPr>
          <w:rFonts w:ascii="Calibri" w:hAnsi="Calibri" w:cs="Arial"/>
          <w:bCs/>
          <w:sz w:val="20"/>
          <w:szCs w:val="20"/>
        </w:rPr>
        <w:t>Sentence agreement</w:t>
      </w:r>
      <w:r w:rsidRPr="00E05AAF">
        <w:rPr>
          <w:rFonts w:ascii="Calibri" w:hAnsi="Calibri" w:cs="Arial"/>
          <w:sz w:val="20"/>
          <w:szCs w:val="20"/>
        </w:rPr>
        <w:t> (</w:t>
      </w:r>
      <w:proofErr w:type="gramStart"/>
      <w:r w:rsidRPr="00E05AAF">
        <w:rPr>
          <w:rFonts w:ascii="Calibri" w:hAnsi="Calibri" w:cs="Arial"/>
          <w:sz w:val="20"/>
          <w:szCs w:val="20"/>
        </w:rPr>
        <w:t>e.g.</w:t>
      </w:r>
      <w:proofErr w:type="gramEnd"/>
      <w:r w:rsidRPr="00E05AAF">
        <w:rPr>
          <w:rFonts w:ascii="Calibri" w:hAnsi="Calibri" w:cs="Arial"/>
          <w:sz w:val="20"/>
          <w:szCs w:val="20"/>
        </w:rPr>
        <w:t xml:space="preserve"> consistency of verb tense within sentences/paragraph)</w:t>
      </w:r>
      <w:r w:rsidR="00612BE4" w:rsidRPr="00E05AAF">
        <w:rPr>
          <w:rFonts w:asciiTheme="majorHAnsi" w:hAnsiTheme="majorHAnsi" w:cs="Arial"/>
          <w:sz w:val="20"/>
          <w:szCs w:val="20"/>
        </w:rPr>
        <w:t xml:space="preserve"> </w:t>
      </w:r>
    </w:p>
    <w:p w14:paraId="4FA51105" w14:textId="77777777" w:rsidR="00C473F2" w:rsidRDefault="00C473F2" w:rsidP="00C473F2">
      <w:pPr>
        <w:rPr>
          <w:rFonts w:asciiTheme="majorHAnsi" w:hAnsiTheme="majorHAnsi" w:cstheme="majorHAnsi"/>
          <w:b/>
          <w:bCs/>
          <w:sz w:val="22"/>
          <w:szCs w:val="22"/>
        </w:rPr>
      </w:pPr>
    </w:p>
    <w:p w14:paraId="1A034849" w14:textId="77777777" w:rsidR="00514C2B" w:rsidRPr="00514C2B" w:rsidRDefault="00514C2B" w:rsidP="00514C2B">
      <w:pPr>
        <w:pStyle w:val="xmsonormal"/>
        <w:shd w:val="clear" w:color="auto" w:fill="FFFFFF"/>
        <w:spacing w:before="0" w:beforeAutospacing="0" w:after="0" w:afterAutospacing="0"/>
        <w:ind w:right="-630"/>
        <w:rPr>
          <w:rFonts w:asciiTheme="minorHAnsi" w:hAnsiTheme="minorHAnsi" w:cstheme="minorHAnsi"/>
          <w:b/>
          <w:bCs/>
          <w:color w:val="000000"/>
          <w:sz w:val="22"/>
          <w:szCs w:val="22"/>
        </w:rPr>
      </w:pPr>
      <w:r w:rsidRPr="00514C2B">
        <w:rPr>
          <w:rFonts w:asciiTheme="minorHAnsi" w:hAnsiTheme="minorHAnsi" w:cstheme="minorHAnsi"/>
          <w:b/>
          <w:bCs/>
          <w:color w:val="000000"/>
          <w:sz w:val="22"/>
          <w:szCs w:val="22"/>
        </w:rPr>
        <w:t>COVID-19 Considerations</w:t>
      </w:r>
    </w:p>
    <w:p w14:paraId="0AF8E374" w14:textId="77777777" w:rsidR="00514C2B" w:rsidRPr="00EC1436" w:rsidRDefault="00514C2B" w:rsidP="00514C2B">
      <w:pPr>
        <w:spacing w:before="120"/>
        <w:ind w:right="126"/>
        <w:rPr>
          <w:rFonts w:ascii="Times New Roman" w:hAnsi="Times New Roman"/>
          <w:sz w:val="22"/>
          <w:szCs w:val="22"/>
        </w:rPr>
      </w:pPr>
      <w:r w:rsidRPr="00514C2B">
        <w:rPr>
          <w:rFonts w:ascii="Calibri" w:hAnsi="Calibri" w:cs="Calibri"/>
          <w:sz w:val="22"/>
          <w:szCs w:val="22"/>
        </w:rPr>
        <w:t xml:space="preserve">As part of the institutional response to the COVID-19 pandemic, Texas State University is committed to supporting our faculty, staff, and students who are at a higher risk of severe illness from COVID-19. The university has implemented significant proactive measures to help safeguard the health and safety of our entire community. </w:t>
      </w:r>
      <w:r w:rsidRPr="00514C2B">
        <w:rPr>
          <w:rFonts w:ascii="Calibri" w:hAnsi="Calibri" w:cs="Calibri"/>
          <w:color w:val="000000"/>
          <w:sz w:val="22"/>
          <w:szCs w:val="22"/>
          <w:shd w:val="clear" w:color="auto" w:fill="FFFFFF"/>
        </w:rPr>
        <w:t>Though we don't meet on campus, please be aware that any time you are on campus you should:</w:t>
      </w:r>
      <w:r w:rsidRPr="00514C2B">
        <w:rPr>
          <w:rFonts w:ascii="Calibri" w:hAnsi="Calibri" w:cs="Calibri"/>
          <w:sz w:val="22"/>
          <w:szCs w:val="22"/>
        </w:rPr>
        <w:t>  </w:t>
      </w:r>
    </w:p>
    <w:p w14:paraId="093A7ED5" w14:textId="77777777" w:rsidR="00514C2B" w:rsidRPr="00EC1436" w:rsidRDefault="00514C2B" w:rsidP="00514C2B">
      <w:pPr>
        <w:pStyle w:val="NormalWeb"/>
        <w:spacing w:before="0" w:beforeAutospacing="0" w:after="0" w:afterAutospacing="0"/>
        <w:ind w:right="126"/>
        <w:rPr>
          <w:rFonts w:ascii="Calibri" w:hAnsi="Calibri" w:cs="Calibri"/>
          <w:sz w:val="22"/>
          <w:szCs w:val="22"/>
        </w:rPr>
      </w:pPr>
    </w:p>
    <w:p w14:paraId="242072DE" w14:textId="7E652480" w:rsidR="00514C2B" w:rsidRPr="00EC1436" w:rsidRDefault="00514C2B" w:rsidP="00514C2B">
      <w:pPr>
        <w:pStyle w:val="NormalWeb"/>
        <w:numPr>
          <w:ilvl w:val="3"/>
          <w:numId w:val="47"/>
        </w:numPr>
        <w:tabs>
          <w:tab w:val="left" w:pos="9270"/>
        </w:tabs>
        <w:spacing w:before="0" w:beforeAutospacing="0" w:after="0" w:afterAutospacing="0"/>
        <w:ind w:left="900" w:right="36" w:hanging="450"/>
        <w:rPr>
          <w:rFonts w:ascii="Calibri" w:hAnsi="Calibri" w:cs="Calibri"/>
          <w:sz w:val="22"/>
          <w:szCs w:val="22"/>
        </w:rPr>
      </w:pPr>
      <w:r w:rsidRPr="00EC1436">
        <w:rPr>
          <w:rFonts w:ascii="Calibri" w:hAnsi="Calibri" w:cs="Calibri"/>
          <w:b/>
          <w:bCs/>
          <w:color w:val="201F1E"/>
          <w:sz w:val="22"/>
          <w:szCs w:val="22"/>
        </w:rPr>
        <w:t>Mask Up:</w:t>
      </w:r>
      <w:r w:rsidRPr="00EC1436">
        <w:rPr>
          <w:rFonts w:ascii="Calibri" w:hAnsi="Calibri" w:cs="Calibri"/>
          <w:color w:val="201F1E"/>
          <w:sz w:val="22"/>
          <w:szCs w:val="22"/>
        </w:rPr>
        <w:t xml:space="preserve"> Face coverings are </w:t>
      </w:r>
      <w:r w:rsidR="00F015E4">
        <w:rPr>
          <w:rFonts w:ascii="Calibri" w:hAnsi="Calibri" w:cs="Calibri"/>
          <w:color w:val="201F1E"/>
          <w:sz w:val="22"/>
          <w:szCs w:val="22"/>
        </w:rPr>
        <w:t>strongly encouraged</w:t>
      </w:r>
      <w:r w:rsidRPr="00EC1436">
        <w:rPr>
          <w:rFonts w:ascii="Calibri" w:hAnsi="Calibri" w:cs="Calibri"/>
          <w:color w:val="201F1E"/>
          <w:sz w:val="22"/>
          <w:szCs w:val="22"/>
        </w:rPr>
        <w:t xml:space="preserve"> (</w:t>
      </w:r>
      <w:hyperlink r:id="rId14" w:tgtFrame="_blank" w:history="1">
        <w:r w:rsidRPr="00EC1436">
          <w:rPr>
            <w:rStyle w:val="Hyperlink"/>
            <w:rFonts w:ascii="Calibri" w:hAnsi="Calibri" w:cs="Calibri"/>
            <w:sz w:val="22"/>
            <w:szCs w:val="22"/>
          </w:rPr>
          <w:t>https://www.txstate.edu/coronavirus/road-map/face-coverings-masks.html</w:t>
        </w:r>
      </w:hyperlink>
      <w:r w:rsidRPr="00EC1436">
        <w:rPr>
          <w:rFonts w:ascii="Calibri" w:hAnsi="Calibri" w:cs="Calibri"/>
          <w:color w:val="201F1E"/>
          <w:sz w:val="22"/>
          <w:szCs w:val="22"/>
        </w:rPr>
        <w:t>)</w:t>
      </w:r>
    </w:p>
    <w:p w14:paraId="0BE37F0D" w14:textId="77777777" w:rsidR="00514C2B" w:rsidRPr="00EC1436" w:rsidRDefault="00514C2B" w:rsidP="00514C2B">
      <w:pPr>
        <w:pStyle w:val="NormalWeb"/>
        <w:numPr>
          <w:ilvl w:val="3"/>
          <w:numId w:val="47"/>
        </w:numPr>
        <w:tabs>
          <w:tab w:val="left" w:pos="9270"/>
        </w:tabs>
        <w:spacing w:before="0" w:beforeAutospacing="0" w:after="0" w:afterAutospacing="0"/>
        <w:ind w:left="900" w:right="36" w:hanging="450"/>
        <w:rPr>
          <w:rFonts w:ascii="Calibri" w:hAnsi="Calibri" w:cs="Calibri"/>
          <w:sz w:val="22"/>
          <w:szCs w:val="22"/>
        </w:rPr>
      </w:pPr>
      <w:r w:rsidRPr="00EC1436">
        <w:rPr>
          <w:rFonts w:ascii="Calibri" w:hAnsi="Calibri" w:cs="Calibri"/>
          <w:b/>
          <w:bCs/>
          <w:color w:val="201F1E"/>
          <w:sz w:val="22"/>
          <w:szCs w:val="22"/>
        </w:rPr>
        <w:t>Make Space:</w:t>
      </w:r>
      <w:r w:rsidRPr="00EC1436">
        <w:rPr>
          <w:rFonts w:ascii="Calibri" w:hAnsi="Calibri" w:cs="Calibri"/>
          <w:color w:val="201F1E"/>
          <w:sz w:val="22"/>
          <w:szCs w:val="22"/>
        </w:rPr>
        <w:t xml:space="preserve"> Maintain physical distancing of at least 6 feet where possible.</w:t>
      </w:r>
    </w:p>
    <w:p w14:paraId="318DC561" w14:textId="77777777" w:rsidR="00514C2B" w:rsidRPr="00EC1436" w:rsidRDefault="00514C2B" w:rsidP="00514C2B">
      <w:pPr>
        <w:pStyle w:val="NormalWeb"/>
        <w:numPr>
          <w:ilvl w:val="3"/>
          <w:numId w:val="47"/>
        </w:numPr>
        <w:tabs>
          <w:tab w:val="left" w:pos="9270"/>
        </w:tabs>
        <w:spacing w:before="0" w:beforeAutospacing="0" w:after="0" w:afterAutospacing="0"/>
        <w:ind w:left="900" w:right="36" w:hanging="450"/>
        <w:rPr>
          <w:rFonts w:ascii="Calibri" w:hAnsi="Calibri" w:cs="Calibri"/>
          <w:sz w:val="22"/>
          <w:szCs w:val="22"/>
        </w:rPr>
      </w:pPr>
      <w:r w:rsidRPr="00EC1436">
        <w:rPr>
          <w:rFonts w:ascii="Calibri" w:hAnsi="Calibri" w:cs="Calibri"/>
          <w:b/>
          <w:bCs/>
          <w:color w:val="201F1E"/>
          <w:sz w:val="22"/>
          <w:szCs w:val="22"/>
        </w:rPr>
        <w:t>Wash Up:</w:t>
      </w:r>
      <w:r w:rsidRPr="00EC1436">
        <w:rPr>
          <w:rFonts w:ascii="Calibri" w:hAnsi="Calibri" w:cs="Calibri"/>
          <w:color w:val="201F1E"/>
          <w:sz w:val="22"/>
          <w:szCs w:val="22"/>
        </w:rPr>
        <w:t xml:space="preserve"> Practice proper hand hygiene. Frequent hand washing is one of the most important things we must do to keep our community safe.  When hand washing is not possible, hand sanitizer is a good substitute.</w:t>
      </w:r>
    </w:p>
    <w:p w14:paraId="26D9E1CC" w14:textId="77777777" w:rsidR="00514C2B" w:rsidRPr="00EC1436" w:rsidRDefault="00514C2B" w:rsidP="00514C2B">
      <w:pPr>
        <w:pStyle w:val="NormalWeb"/>
        <w:numPr>
          <w:ilvl w:val="3"/>
          <w:numId w:val="47"/>
        </w:numPr>
        <w:tabs>
          <w:tab w:val="left" w:pos="9270"/>
        </w:tabs>
        <w:spacing w:before="0" w:beforeAutospacing="0" w:after="0" w:afterAutospacing="0"/>
        <w:ind w:left="900" w:right="36" w:hanging="450"/>
        <w:rPr>
          <w:rFonts w:ascii="Calibri" w:hAnsi="Calibri" w:cs="Calibri"/>
          <w:sz w:val="22"/>
          <w:szCs w:val="22"/>
        </w:rPr>
      </w:pPr>
      <w:r w:rsidRPr="00EC1436">
        <w:rPr>
          <w:rFonts w:ascii="Calibri" w:hAnsi="Calibri" w:cs="Calibri"/>
          <w:b/>
          <w:bCs/>
          <w:color w:val="201F1E"/>
          <w:sz w:val="22"/>
          <w:szCs w:val="22"/>
        </w:rPr>
        <w:t>Cover Up:</w:t>
      </w:r>
      <w:r w:rsidRPr="00EC1436">
        <w:rPr>
          <w:rFonts w:ascii="Calibri" w:hAnsi="Calibri" w:cs="Calibri"/>
          <w:color w:val="201F1E"/>
          <w:sz w:val="22"/>
          <w:szCs w:val="22"/>
        </w:rPr>
        <w:t xml:space="preserve"> Cover your mouth and nose when you cough or sneeze using a tissue or your elbow. </w:t>
      </w:r>
    </w:p>
    <w:p w14:paraId="0FB8147F" w14:textId="77777777" w:rsidR="00514C2B" w:rsidRPr="00EC1436" w:rsidRDefault="00514C2B" w:rsidP="00514C2B">
      <w:pPr>
        <w:pStyle w:val="NormalWeb"/>
        <w:numPr>
          <w:ilvl w:val="3"/>
          <w:numId w:val="47"/>
        </w:numPr>
        <w:tabs>
          <w:tab w:val="left" w:pos="9270"/>
        </w:tabs>
        <w:spacing w:before="0" w:beforeAutospacing="0" w:after="0" w:afterAutospacing="0"/>
        <w:ind w:left="900" w:right="36" w:hanging="450"/>
        <w:rPr>
          <w:rFonts w:ascii="Calibri" w:hAnsi="Calibri" w:cs="Calibri"/>
          <w:sz w:val="22"/>
          <w:szCs w:val="22"/>
        </w:rPr>
      </w:pPr>
      <w:r w:rsidRPr="00EC1436">
        <w:rPr>
          <w:rFonts w:ascii="Calibri" w:hAnsi="Calibri" w:cs="Calibri"/>
          <w:b/>
          <w:bCs/>
          <w:color w:val="201F1E"/>
          <w:sz w:val="22"/>
          <w:szCs w:val="22"/>
        </w:rPr>
        <w:t>Clean Up:</w:t>
      </w:r>
      <w:r w:rsidRPr="00EC1436">
        <w:rPr>
          <w:rFonts w:ascii="Calibri" w:hAnsi="Calibri" w:cs="Calibri"/>
          <w:color w:val="201F1E"/>
          <w:sz w:val="22"/>
          <w:szCs w:val="22"/>
        </w:rPr>
        <w:t xml:space="preserve"> Help us keep our workspaces clean so that our custodial staff can focus on high-traffic areas. </w:t>
      </w:r>
    </w:p>
    <w:p w14:paraId="23F70742" w14:textId="77777777" w:rsidR="00514C2B" w:rsidRPr="00EC1436" w:rsidRDefault="00514C2B" w:rsidP="00514C2B">
      <w:pPr>
        <w:pStyle w:val="NormalWeb"/>
        <w:numPr>
          <w:ilvl w:val="3"/>
          <w:numId w:val="47"/>
        </w:numPr>
        <w:tabs>
          <w:tab w:val="left" w:pos="9270"/>
        </w:tabs>
        <w:spacing w:before="0" w:beforeAutospacing="0" w:after="0" w:afterAutospacing="0"/>
        <w:ind w:left="900" w:right="36" w:hanging="450"/>
        <w:rPr>
          <w:rFonts w:asciiTheme="minorHAnsi" w:hAnsiTheme="minorHAnsi" w:cstheme="minorHAnsi"/>
          <w:sz w:val="22"/>
          <w:szCs w:val="22"/>
        </w:rPr>
      </w:pPr>
      <w:r w:rsidRPr="00EC1436">
        <w:rPr>
          <w:rFonts w:asciiTheme="minorHAnsi" w:hAnsiTheme="minorHAnsi" w:cstheme="minorHAnsi"/>
          <w:b/>
          <w:bCs/>
          <w:color w:val="201F1E"/>
          <w:sz w:val="22"/>
          <w:szCs w:val="22"/>
        </w:rPr>
        <w:t>Get Tested:</w:t>
      </w:r>
      <w:r w:rsidRPr="00EC1436">
        <w:rPr>
          <w:rFonts w:asciiTheme="minorHAnsi" w:hAnsiTheme="minorHAnsi" w:cstheme="minorHAnsi"/>
          <w:sz w:val="22"/>
          <w:szCs w:val="22"/>
        </w:rPr>
        <w:t xml:space="preserve"> </w:t>
      </w:r>
      <w:r w:rsidRPr="00EC1436">
        <w:rPr>
          <w:rStyle w:val="Strong"/>
          <w:rFonts w:asciiTheme="minorHAnsi" w:hAnsiTheme="minorHAnsi" w:cstheme="minorHAnsi"/>
          <w:sz w:val="22"/>
          <w:szCs w:val="22"/>
        </w:rPr>
        <w:t>COVID-19 testing is critical in our efforts to keep our campuses healthy and safe.</w:t>
      </w:r>
    </w:p>
    <w:p w14:paraId="56DE2E84" w14:textId="77777777" w:rsidR="00514C2B" w:rsidRPr="00EC1436" w:rsidRDefault="00514C2B" w:rsidP="00514C2B">
      <w:pPr>
        <w:pStyle w:val="NormalWeb"/>
        <w:numPr>
          <w:ilvl w:val="3"/>
          <w:numId w:val="47"/>
        </w:numPr>
        <w:tabs>
          <w:tab w:val="left" w:pos="9270"/>
        </w:tabs>
        <w:spacing w:before="0" w:beforeAutospacing="0" w:after="0" w:afterAutospacing="0"/>
        <w:ind w:left="900" w:right="36" w:hanging="450"/>
        <w:rPr>
          <w:rFonts w:ascii="Calibri" w:hAnsi="Calibri" w:cs="Calibri"/>
          <w:sz w:val="22"/>
          <w:szCs w:val="22"/>
        </w:rPr>
      </w:pPr>
      <w:r w:rsidRPr="00EC1436">
        <w:rPr>
          <w:rFonts w:ascii="Calibri" w:hAnsi="Calibri" w:cs="Calibri"/>
          <w:b/>
          <w:bCs/>
          <w:color w:val="201F1E"/>
          <w:sz w:val="22"/>
          <w:szCs w:val="22"/>
        </w:rPr>
        <w:t>Stay Home:</w:t>
      </w:r>
      <w:r w:rsidRPr="00EC1436">
        <w:rPr>
          <w:rFonts w:ascii="Calibri" w:hAnsi="Calibri" w:cs="Calibri"/>
          <w:color w:val="201F1E"/>
          <w:sz w:val="22"/>
          <w:szCs w:val="22"/>
        </w:rPr>
        <w:t xml:space="preserve"> Sick persons must stay home.  </w:t>
      </w:r>
    </w:p>
    <w:p w14:paraId="24AB58FE" w14:textId="77777777" w:rsidR="00514C2B" w:rsidRPr="00EC1436" w:rsidRDefault="00514C2B" w:rsidP="00514C2B">
      <w:pPr>
        <w:pStyle w:val="NormalWeb"/>
        <w:numPr>
          <w:ilvl w:val="3"/>
          <w:numId w:val="47"/>
        </w:numPr>
        <w:tabs>
          <w:tab w:val="left" w:pos="9270"/>
        </w:tabs>
        <w:spacing w:before="0" w:beforeAutospacing="0" w:after="0" w:afterAutospacing="0"/>
        <w:ind w:left="900" w:right="36" w:hanging="450"/>
        <w:rPr>
          <w:rFonts w:ascii="Calibri" w:hAnsi="Calibri" w:cs="Calibri"/>
          <w:b/>
          <w:bCs/>
          <w:sz w:val="22"/>
          <w:szCs w:val="22"/>
        </w:rPr>
      </w:pPr>
      <w:r w:rsidRPr="00EC1436">
        <w:rPr>
          <w:rFonts w:ascii="Calibri" w:hAnsi="Calibri" w:cs="Calibri"/>
          <w:b/>
          <w:bCs/>
          <w:color w:val="201F1E"/>
          <w:sz w:val="22"/>
          <w:szCs w:val="22"/>
        </w:rPr>
        <w:t xml:space="preserve">Check </w:t>
      </w:r>
      <w:r w:rsidRPr="00EC1436">
        <w:rPr>
          <w:rFonts w:asciiTheme="minorHAnsi" w:hAnsiTheme="minorHAnsi" w:cstheme="minorHAnsi"/>
          <w:b/>
          <w:bCs/>
          <w:color w:val="201F1E"/>
          <w:sz w:val="22"/>
          <w:szCs w:val="22"/>
        </w:rPr>
        <w:t>Yourself:</w:t>
      </w:r>
      <w:r w:rsidRPr="00EC1436">
        <w:rPr>
          <w:rFonts w:asciiTheme="minorHAnsi" w:hAnsiTheme="minorHAnsi" w:cstheme="minorHAnsi"/>
          <w:sz w:val="22"/>
          <w:szCs w:val="22"/>
        </w:rPr>
        <w:t xml:space="preserve"> </w:t>
      </w:r>
      <w:r w:rsidRPr="00EC1436">
        <w:rPr>
          <w:rStyle w:val="Strong"/>
          <w:rFonts w:asciiTheme="minorHAnsi" w:hAnsiTheme="minorHAnsi" w:cstheme="minorHAnsi"/>
          <w:sz w:val="22"/>
          <w:szCs w:val="22"/>
        </w:rPr>
        <w:t>Each day, students and employees must conduct a basic self-assessment for symptoms of COVID-19 before they come to either university campus.</w:t>
      </w:r>
    </w:p>
    <w:p w14:paraId="5C81D659" w14:textId="77777777" w:rsidR="00514C2B" w:rsidRPr="00EC1436" w:rsidRDefault="00514C2B" w:rsidP="00514C2B">
      <w:pPr>
        <w:pStyle w:val="NormalWeb"/>
        <w:numPr>
          <w:ilvl w:val="3"/>
          <w:numId w:val="47"/>
        </w:numPr>
        <w:tabs>
          <w:tab w:val="left" w:pos="9270"/>
        </w:tabs>
        <w:spacing w:before="0" w:beforeAutospacing="0" w:after="0" w:afterAutospacing="0"/>
        <w:ind w:left="900" w:right="36" w:hanging="450"/>
        <w:rPr>
          <w:rFonts w:ascii="Calibri" w:hAnsi="Calibri" w:cs="Calibri"/>
          <w:sz w:val="22"/>
          <w:szCs w:val="22"/>
        </w:rPr>
      </w:pPr>
      <w:r w:rsidRPr="00EC1436">
        <w:rPr>
          <w:rFonts w:ascii="Calibri" w:hAnsi="Calibri" w:cs="Calibri"/>
          <w:b/>
          <w:bCs/>
          <w:color w:val="201F1E"/>
          <w:sz w:val="22"/>
          <w:szCs w:val="22"/>
        </w:rPr>
        <w:t>Request Modifications:</w:t>
      </w:r>
      <w:r w:rsidRPr="00EC1436">
        <w:rPr>
          <w:rFonts w:ascii="Calibri" w:hAnsi="Calibri" w:cs="Calibri"/>
          <w:color w:val="201F1E"/>
          <w:sz w:val="22"/>
          <w:szCs w:val="22"/>
        </w:rPr>
        <w:t xml:space="preserve"> Individuals at high risk for complications from COVID-19, as defined by the CDC, can request additional working or learning modifications. These modifications will be based on our normal procedures for working with students with health issues. </w:t>
      </w:r>
    </w:p>
    <w:p w14:paraId="7C08F882" w14:textId="77777777" w:rsidR="00514C2B" w:rsidRPr="00EC1436" w:rsidRDefault="00514C2B" w:rsidP="00514C2B">
      <w:pPr>
        <w:pStyle w:val="NormalWeb"/>
        <w:tabs>
          <w:tab w:val="left" w:pos="9270"/>
        </w:tabs>
        <w:spacing w:before="0" w:beforeAutospacing="0" w:after="0" w:afterAutospacing="0"/>
        <w:ind w:left="-540" w:right="36"/>
        <w:rPr>
          <w:rFonts w:ascii="Calibri" w:hAnsi="Calibri" w:cs="Calibri"/>
          <w:sz w:val="22"/>
          <w:szCs w:val="22"/>
        </w:rPr>
      </w:pPr>
    </w:p>
    <w:p w14:paraId="7F328DCE" w14:textId="77777777" w:rsidR="00514C2B" w:rsidRPr="00EC1436" w:rsidRDefault="00514C2B" w:rsidP="00514C2B">
      <w:pPr>
        <w:pStyle w:val="NormalWeb"/>
        <w:tabs>
          <w:tab w:val="left" w:pos="9270"/>
        </w:tabs>
        <w:spacing w:before="0" w:beforeAutospacing="0" w:after="0" w:afterAutospacing="0"/>
        <w:ind w:left="-90" w:right="36"/>
        <w:rPr>
          <w:rFonts w:ascii="Calibri" w:hAnsi="Calibri" w:cs="Calibri"/>
          <w:sz w:val="22"/>
          <w:szCs w:val="22"/>
        </w:rPr>
      </w:pPr>
      <w:r w:rsidRPr="00EC1436">
        <w:rPr>
          <w:rFonts w:ascii="Calibri" w:hAnsi="Calibri" w:cs="Calibri"/>
          <w:sz w:val="22"/>
          <w:szCs w:val="22"/>
        </w:rPr>
        <w:t>Should you or I come down with COVID-19 during this semester, we will follow the university procedures for accommodating the circumstance. I have an instructor in place to cover my class and I will work with you should you need additional support. </w:t>
      </w:r>
    </w:p>
    <w:p w14:paraId="51771E55" w14:textId="77777777" w:rsidR="00514C2B" w:rsidRPr="00EC1436" w:rsidRDefault="00514C2B" w:rsidP="00514C2B">
      <w:pPr>
        <w:pStyle w:val="NormalWeb"/>
        <w:tabs>
          <w:tab w:val="left" w:pos="9270"/>
        </w:tabs>
        <w:spacing w:before="0" w:beforeAutospacing="0" w:after="0" w:afterAutospacing="0"/>
        <w:ind w:left="-90" w:right="36"/>
        <w:rPr>
          <w:rFonts w:ascii="Calibri" w:hAnsi="Calibri" w:cs="Calibri"/>
          <w:sz w:val="22"/>
          <w:szCs w:val="22"/>
        </w:rPr>
      </w:pPr>
    </w:p>
    <w:p w14:paraId="61D37E84" w14:textId="77777777" w:rsidR="00514C2B" w:rsidRPr="00EC1436" w:rsidRDefault="00514C2B" w:rsidP="00514C2B">
      <w:pPr>
        <w:pStyle w:val="NormalWeb"/>
        <w:tabs>
          <w:tab w:val="left" w:pos="9270"/>
        </w:tabs>
        <w:spacing w:before="0" w:beforeAutospacing="0" w:after="0" w:afterAutospacing="0"/>
        <w:ind w:left="-90" w:right="36"/>
        <w:rPr>
          <w:rFonts w:ascii="Calibri" w:hAnsi="Calibri" w:cs="Calibri"/>
          <w:sz w:val="22"/>
          <w:szCs w:val="22"/>
        </w:rPr>
      </w:pPr>
      <w:r w:rsidRPr="00EC1436">
        <w:rPr>
          <w:rFonts w:ascii="Calibri" w:hAnsi="Calibri" w:cs="Calibri"/>
          <w:b/>
          <w:bCs/>
          <w:color w:val="201F1E"/>
          <w:sz w:val="22"/>
          <w:szCs w:val="22"/>
        </w:rPr>
        <w:t>Reporting Tool for COVID-19</w:t>
      </w:r>
    </w:p>
    <w:p w14:paraId="09A96D6A" w14:textId="77777777" w:rsidR="00514C2B" w:rsidRPr="00EC1436" w:rsidRDefault="00514C2B" w:rsidP="00514C2B">
      <w:pPr>
        <w:pStyle w:val="NormalWeb"/>
        <w:tabs>
          <w:tab w:val="left" w:pos="9270"/>
        </w:tabs>
        <w:spacing w:before="0" w:beforeAutospacing="0" w:after="0" w:afterAutospacing="0"/>
        <w:ind w:left="-90" w:right="36"/>
        <w:rPr>
          <w:rFonts w:ascii="Calibri" w:hAnsi="Calibri" w:cs="Calibri"/>
          <w:color w:val="201F1E"/>
          <w:sz w:val="22"/>
          <w:szCs w:val="22"/>
        </w:rPr>
      </w:pPr>
      <w:r w:rsidRPr="00EC1436">
        <w:rPr>
          <w:rFonts w:ascii="Calibri" w:hAnsi="Calibri" w:cs="Calibri"/>
          <w:color w:val="201F1E"/>
          <w:sz w:val="22"/>
          <w:szCs w:val="22"/>
        </w:rPr>
        <w:t>If you test positive for COVID-19, the university is asking that you report your case to Bobcat Trace (</w:t>
      </w:r>
      <w:hyperlink r:id="rId15" w:tgtFrame="_blank" w:history="1">
        <w:r w:rsidRPr="00EC1436">
          <w:rPr>
            <w:rStyle w:val="Hyperlink"/>
            <w:rFonts w:ascii="Calibri" w:hAnsi="Calibri" w:cs="Calibri"/>
            <w:sz w:val="22"/>
            <w:szCs w:val="22"/>
          </w:rPr>
          <w:t>https://webapps.sa.txstate.edu/bobcattrace/</w:t>
        </w:r>
      </w:hyperlink>
      <w:r w:rsidRPr="00EC1436">
        <w:rPr>
          <w:rFonts w:ascii="Calibri" w:hAnsi="Calibri" w:cs="Calibri"/>
          <w:color w:val="201F1E"/>
          <w:sz w:val="22"/>
          <w:szCs w:val="22"/>
        </w:rPr>
        <w:t xml:space="preserve">) so that the university can conduct contact tracing. Please review the following information regarding COVID-19 testing, reporting, and response steps: </w:t>
      </w:r>
      <w:hyperlink r:id="rId16" w:tgtFrame="_blank" w:history="1">
        <w:r w:rsidRPr="00EC1436">
          <w:rPr>
            <w:rStyle w:val="Hyperlink"/>
            <w:rFonts w:ascii="Calibri" w:hAnsi="Calibri" w:cs="Calibri"/>
            <w:sz w:val="22"/>
            <w:szCs w:val="22"/>
          </w:rPr>
          <w:t>https://www.txstate.edu/coronavirus/road-map/reporting-processes.html</w:t>
        </w:r>
      </w:hyperlink>
    </w:p>
    <w:p w14:paraId="43D73EB8" w14:textId="77777777" w:rsidR="00514C2B" w:rsidRPr="00EC1436" w:rsidRDefault="00514C2B" w:rsidP="00514C2B">
      <w:pPr>
        <w:pStyle w:val="NormalWeb"/>
        <w:tabs>
          <w:tab w:val="left" w:pos="9270"/>
        </w:tabs>
        <w:spacing w:before="0" w:beforeAutospacing="0" w:after="0" w:afterAutospacing="0"/>
        <w:ind w:left="-90" w:right="36"/>
        <w:rPr>
          <w:rFonts w:ascii="Calibri" w:hAnsi="Calibri" w:cs="Calibri"/>
          <w:sz w:val="22"/>
          <w:szCs w:val="22"/>
        </w:rPr>
      </w:pPr>
    </w:p>
    <w:p w14:paraId="0459B9ED" w14:textId="68B02EC2" w:rsidR="00514C2B" w:rsidRPr="00EC1436" w:rsidRDefault="00514C2B" w:rsidP="00514C2B">
      <w:pPr>
        <w:pStyle w:val="NormalWeb"/>
        <w:tabs>
          <w:tab w:val="left" w:pos="9270"/>
        </w:tabs>
        <w:spacing w:before="0" w:beforeAutospacing="0" w:after="0" w:afterAutospacing="0"/>
        <w:ind w:left="-90" w:right="36"/>
        <w:rPr>
          <w:rFonts w:asciiTheme="minorHAnsi" w:hAnsiTheme="minorHAnsi" w:cstheme="minorHAnsi"/>
          <w:b/>
          <w:bCs/>
          <w:color w:val="000000"/>
          <w:sz w:val="22"/>
          <w:szCs w:val="22"/>
        </w:rPr>
      </w:pPr>
      <w:r w:rsidRPr="00EC1436">
        <w:rPr>
          <w:rFonts w:asciiTheme="minorHAnsi" w:hAnsiTheme="minorHAnsi" w:cstheme="minorHAnsi"/>
          <w:b/>
          <w:bCs/>
          <w:color w:val="000000"/>
          <w:sz w:val="22"/>
          <w:szCs w:val="22"/>
        </w:rPr>
        <w:t xml:space="preserve">Emergency Management </w:t>
      </w:r>
    </w:p>
    <w:p w14:paraId="6A344FDE" w14:textId="446B3C96" w:rsidR="00C473F2" w:rsidRPr="00EC1436" w:rsidRDefault="00514C2B" w:rsidP="00514C2B">
      <w:pPr>
        <w:pStyle w:val="NormalWeb"/>
        <w:tabs>
          <w:tab w:val="left" w:pos="9270"/>
        </w:tabs>
        <w:spacing w:before="0" w:beforeAutospacing="0" w:after="0" w:afterAutospacing="0"/>
        <w:ind w:left="-90" w:right="36"/>
        <w:rPr>
          <w:rFonts w:asciiTheme="minorHAnsi" w:hAnsiTheme="minorHAnsi" w:cstheme="minorHAnsi"/>
          <w:color w:val="000000"/>
          <w:sz w:val="22"/>
          <w:szCs w:val="22"/>
        </w:rPr>
      </w:pPr>
      <w:r w:rsidRPr="00EC1436">
        <w:rPr>
          <w:rFonts w:asciiTheme="minorHAnsi" w:hAnsiTheme="minorHAnsi" w:cstheme="minorHAnsi"/>
          <w:color w:val="000000"/>
          <w:sz w:val="22"/>
          <w:szCs w:val="22"/>
        </w:rPr>
        <w:t>In the event of an emergency, faculty, students, and staff should monitor</w:t>
      </w:r>
      <w:r w:rsidRPr="00EC1436">
        <w:rPr>
          <w:rStyle w:val="xxapple-converted-space"/>
          <w:rFonts w:asciiTheme="minorHAnsi" w:hAnsiTheme="minorHAnsi" w:cstheme="minorHAnsi"/>
          <w:color w:val="000000"/>
          <w:sz w:val="22"/>
          <w:szCs w:val="22"/>
        </w:rPr>
        <w:t xml:space="preserve"> the </w:t>
      </w:r>
      <w:hyperlink r:id="rId17" w:tgtFrame="_blank" w:history="1">
        <w:r w:rsidRPr="00EC1436">
          <w:rPr>
            <w:rStyle w:val="Hyperlink"/>
            <w:rFonts w:asciiTheme="minorHAnsi" w:hAnsiTheme="minorHAnsi" w:cstheme="minorHAnsi"/>
            <w:sz w:val="22"/>
            <w:szCs w:val="22"/>
          </w:rPr>
          <w:t>Safety and Emergency Communications web page</w:t>
        </w:r>
      </w:hyperlink>
      <w:r w:rsidRPr="00EC1436">
        <w:rPr>
          <w:rFonts w:asciiTheme="minorHAnsi" w:hAnsiTheme="minorHAnsi" w:cstheme="minorHAnsi"/>
          <w:color w:val="000000"/>
          <w:sz w:val="22"/>
          <w:szCs w:val="22"/>
        </w:rPr>
        <w:t xml:space="preserve">.  This page will be updated with the latest information available to the university, in addition to providing links to information concerning safety resources and emergency procedures.  Faculty, students, and staff are encouraged to sign up for the </w:t>
      </w:r>
      <w:hyperlink r:id="rId18" w:tgtFrame="_blank" w:history="1">
        <w:proofErr w:type="spellStart"/>
        <w:r w:rsidRPr="00EC1436">
          <w:rPr>
            <w:rStyle w:val="Hyperlink"/>
            <w:rFonts w:asciiTheme="minorHAnsi" w:hAnsiTheme="minorHAnsi" w:cstheme="minorHAnsi"/>
            <w:sz w:val="22"/>
            <w:szCs w:val="22"/>
          </w:rPr>
          <w:t>TXState</w:t>
        </w:r>
        <w:proofErr w:type="spellEnd"/>
        <w:r w:rsidRPr="00EC1436">
          <w:rPr>
            <w:rStyle w:val="Hyperlink"/>
            <w:rFonts w:asciiTheme="minorHAnsi" w:hAnsiTheme="minorHAnsi" w:cstheme="minorHAnsi"/>
            <w:sz w:val="22"/>
            <w:szCs w:val="22"/>
          </w:rPr>
          <w:t xml:space="preserve"> Alert</w:t>
        </w:r>
      </w:hyperlink>
      <w:r w:rsidRPr="00EC1436">
        <w:rPr>
          <w:rFonts w:asciiTheme="minorHAnsi" w:hAnsiTheme="minorHAnsi" w:cstheme="minorHAnsi"/>
          <w:color w:val="000000"/>
          <w:sz w:val="22"/>
          <w:szCs w:val="22"/>
        </w:rPr>
        <w:t xml:space="preserve"> system.</w:t>
      </w:r>
    </w:p>
    <w:p w14:paraId="214BF179" w14:textId="77777777" w:rsidR="00514C2B" w:rsidRPr="00EC1436" w:rsidRDefault="00514C2B" w:rsidP="00514C2B">
      <w:pPr>
        <w:pStyle w:val="xmsonormal"/>
        <w:shd w:val="clear" w:color="auto" w:fill="FFFFFF"/>
        <w:tabs>
          <w:tab w:val="left" w:pos="9270"/>
        </w:tabs>
        <w:spacing w:before="240" w:beforeAutospacing="0" w:after="0" w:afterAutospacing="0"/>
        <w:ind w:left="-86" w:right="36"/>
        <w:rPr>
          <w:rFonts w:asciiTheme="minorHAnsi" w:hAnsiTheme="minorHAnsi" w:cstheme="minorHAnsi"/>
          <w:sz w:val="22"/>
          <w:szCs w:val="22"/>
        </w:rPr>
      </w:pPr>
      <w:r w:rsidRPr="00EC1436">
        <w:rPr>
          <w:rFonts w:asciiTheme="minorHAnsi" w:hAnsiTheme="minorHAnsi" w:cstheme="minorHAnsi"/>
          <w:b/>
          <w:bCs/>
          <w:color w:val="222222"/>
          <w:sz w:val="22"/>
          <w:szCs w:val="22"/>
        </w:rPr>
        <w:t>Statement on Civility and Compliance in the Classroom</w:t>
      </w:r>
    </w:p>
    <w:p w14:paraId="797B8186" w14:textId="6C8F40F9" w:rsidR="00514C2B" w:rsidRPr="00EC1436" w:rsidRDefault="00514C2B" w:rsidP="00514C2B">
      <w:pPr>
        <w:pStyle w:val="xmsonormal"/>
        <w:shd w:val="clear" w:color="auto" w:fill="FFFFFF"/>
        <w:tabs>
          <w:tab w:val="left" w:pos="9270"/>
        </w:tabs>
        <w:spacing w:before="120" w:beforeAutospacing="0" w:after="120" w:afterAutospacing="0"/>
        <w:ind w:left="-90" w:right="36"/>
        <w:rPr>
          <w:rFonts w:asciiTheme="minorHAnsi" w:hAnsiTheme="minorHAnsi" w:cstheme="minorHAnsi"/>
          <w:color w:val="000000"/>
          <w:sz w:val="22"/>
          <w:szCs w:val="22"/>
        </w:rPr>
      </w:pPr>
      <w:r w:rsidRPr="00EC1436">
        <w:rPr>
          <w:rFonts w:asciiTheme="minorHAnsi" w:hAnsiTheme="minorHAnsi" w:cstheme="minorHAnsi"/>
          <w:color w:val="000000"/>
          <w:sz w:val="22"/>
          <w:szCs w:val="22"/>
        </w:rPr>
        <w:t xml:space="preserve">Civility in the classroom is very important for the educational process and it is everyone’s responsibility. If you have questions about appropriate behavior in class, please address them with </w:t>
      </w:r>
      <w:r w:rsidR="00F94E45">
        <w:rPr>
          <w:rFonts w:asciiTheme="minorHAnsi" w:hAnsiTheme="minorHAnsi" w:cstheme="minorHAnsi"/>
          <w:color w:val="000000"/>
          <w:sz w:val="22"/>
          <w:szCs w:val="22"/>
        </w:rPr>
        <w:t>me</w:t>
      </w:r>
      <w:r w:rsidRPr="00EC1436">
        <w:rPr>
          <w:rFonts w:asciiTheme="minorHAnsi" w:hAnsiTheme="minorHAnsi" w:cstheme="minorHAnsi"/>
          <w:color w:val="000000"/>
          <w:sz w:val="22"/>
          <w:szCs w:val="22"/>
        </w:rPr>
        <w:t xml:space="preserve"> first.  Disciplinary procedures may be implemented for refusing to follow an instructor’s directive, refusing to leave the classroom, not following the university’s requirement to wear a cloth face covering, not complying with social distancing or sneeze and cough etiquette, and refusing to implement other health and safety measures as required by the </w:t>
      </w:r>
      <w:r w:rsidRPr="00EC1436">
        <w:rPr>
          <w:rFonts w:asciiTheme="minorHAnsi" w:hAnsiTheme="minorHAnsi" w:cstheme="minorHAnsi"/>
          <w:color w:val="000000"/>
          <w:sz w:val="22"/>
          <w:szCs w:val="22"/>
        </w:rPr>
        <w:lastRenderedPageBreak/>
        <w:t>university. Additionally, the instructor, in consultation with the department chair/school director, may refer the student to the Office of the Dean of Students for further disciplinary review. Such reviews may result in consequences ranging from warnings to sanctions from the university. For more information regarding conduct in the classroom, please review the following policies at </w:t>
      </w:r>
      <w:hyperlink r:id="rId19" w:tgtFrame="_blank" w:history="1">
        <w:r w:rsidRPr="00EC1436">
          <w:rPr>
            <w:rStyle w:val="Hyperlink"/>
            <w:rFonts w:asciiTheme="minorHAnsi" w:hAnsiTheme="minorHAnsi" w:cstheme="minorHAnsi"/>
            <w:sz w:val="22"/>
            <w:szCs w:val="22"/>
          </w:rPr>
          <w:t>AA/PPS 02.03.02</w:t>
        </w:r>
      </w:hyperlink>
      <w:r w:rsidRPr="00EC1436">
        <w:rPr>
          <w:rFonts w:asciiTheme="minorHAnsi" w:hAnsiTheme="minorHAnsi" w:cstheme="minorHAnsi"/>
          <w:color w:val="000000"/>
          <w:sz w:val="22"/>
          <w:szCs w:val="22"/>
        </w:rPr>
        <w:t>, Section 03: Courteous and Civil Learning Environment, and </w:t>
      </w:r>
      <w:hyperlink r:id="rId20" w:tgtFrame="_blank" w:history="1">
        <w:r w:rsidRPr="00EC1436">
          <w:rPr>
            <w:rStyle w:val="Hyperlink"/>
            <w:rFonts w:asciiTheme="minorHAnsi" w:hAnsiTheme="minorHAnsi" w:cstheme="minorHAnsi"/>
            <w:sz w:val="22"/>
            <w:szCs w:val="22"/>
          </w:rPr>
          <w:t>Code of Student Conduct</w:t>
        </w:r>
      </w:hyperlink>
      <w:r w:rsidRPr="00EC1436">
        <w:rPr>
          <w:rFonts w:asciiTheme="minorHAnsi" w:hAnsiTheme="minorHAnsi" w:cstheme="minorHAnsi"/>
          <w:color w:val="000000"/>
          <w:sz w:val="22"/>
          <w:szCs w:val="22"/>
        </w:rPr>
        <w:t>, number</w:t>
      </w:r>
      <w:r w:rsidRPr="00EC1436">
        <w:rPr>
          <w:rStyle w:val="xapple-converted-space"/>
          <w:rFonts w:asciiTheme="minorHAnsi" w:hAnsiTheme="minorHAnsi" w:cstheme="minorHAnsi"/>
          <w:color w:val="000000"/>
          <w:sz w:val="22"/>
          <w:szCs w:val="22"/>
        </w:rPr>
        <w:t> </w:t>
      </w:r>
      <w:r w:rsidRPr="00EC1436">
        <w:rPr>
          <w:rFonts w:asciiTheme="minorHAnsi" w:hAnsiTheme="minorHAnsi" w:cstheme="minorHAnsi"/>
          <w:color w:val="000000"/>
          <w:sz w:val="22"/>
          <w:szCs w:val="22"/>
        </w:rPr>
        <w:t>II, Responsibilities of Students, Section 02.02: Conduct Prohibited.</w:t>
      </w:r>
    </w:p>
    <w:p w14:paraId="09AB5B3C" w14:textId="77777777" w:rsidR="002217D2" w:rsidRPr="00EC1436" w:rsidRDefault="002217D2" w:rsidP="002217D2">
      <w:pPr>
        <w:pStyle w:val="xmsonormal"/>
        <w:shd w:val="clear" w:color="auto" w:fill="FFFFFF"/>
        <w:spacing w:before="240" w:beforeAutospacing="0" w:after="240" w:afterAutospacing="0"/>
        <w:ind w:left="-90" w:right="36"/>
        <w:rPr>
          <w:rFonts w:ascii="Calibri" w:hAnsi="Calibri" w:cs="Calibri"/>
          <w:b/>
          <w:bCs/>
          <w:color w:val="000000"/>
          <w:sz w:val="22"/>
          <w:szCs w:val="22"/>
        </w:rPr>
      </w:pPr>
      <w:r w:rsidRPr="00EC1436">
        <w:rPr>
          <w:rFonts w:ascii="Calibri" w:hAnsi="Calibri" w:cs="Calibri"/>
          <w:b/>
          <w:bCs/>
          <w:color w:val="000000"/>
          <w:sz w:val="22"/>
          <w:szCs w:val="22"/>
        </w:rPr>
        <w:t>Sexual Misconduct Reporting (SB 212)</w:t>
      </w:r>
    </w:p>
    <w:p w14:paraId="0DD7BA82" w14:textId="77777777" w:rsidR="002217D2" w:rsidRPr="00EC1436" w:rsidRDefault="002217D2" w:rsidP="002217D2">
      <w:pPr>
        <w:pStyle w:val="xmsonormal"/>
        <w:shd w:val="clear" w:color="auto" w:fill="FFFFFF"/>
        <w:spacing w:before="120" w:beforeAutospacing="0" w:after="120" w:afterAutospacing="0"/>
        <w:ind w:left="-90" w:right="36"/>
        <w:rPr>
          <w:rFonts w:asciiTheme="minorHAnsi" w:hAnsiTheme="minorHAnsi" w:cstheme="minorHAnsi"/>
          <w:color w:val="000000"/>
          <w:sz w:val="22"/>
          <w:szCs w:val="22"/>
        </w:rPr>
      </w:pPr>
      <w:r w:rsidRPr="00EC1436">
        <w:rPr>
          <w:rFonts w:ascii="Calibri" w:hAnsi="Calibri" w:cs="Calibri"/>
          <w:color w:val="222222"/>
          <w:sz w:val="22"/>
          <w:szCs w:val="22"/>
          <w:shd w:val="clear" w:color="auto" w:fill="FFFFFF"/>
        </w:rPr>
        <w:t xml:space="preserve">Effective January 2, 2020, state law (SB 212) requires all university employees, acting in the course and scope of employment, who witness or receive information concerning an incident of sexual misconduct involving an enrolled student or employee to report all relevant information known about the incident to the university's Title IX Coordinator or Deputy Title IX coordinator.  </w:t>
      </w:r>
    </w:p>
    <w:p w14:paraId="67B3EE74" w14:textId="4FDB513B" w:rsidR="002217D2" w:rsidRPr="00EC1436" w:rsidRDefault="002217D2" w:rsidP="002217D2">
      <w:pPr>
        <w:spacing w:before="240" w:after="240"/>
        <w:ind w:left="-90" w:right="36"/>
        <w:rPr>
          <w:rFonts w:asciiTheme="minorHAnsi" w:hAnsiTheme="minorHAnsi" w:cstheme="minorHAnsi"/>
          <w:b/>
          <w:bCs/>
          <w:sz w:val="22"/>
          <w:szCs w:val="22"/>
        </w:rPr>
      </w:pPr>
      <w:r w:rsidRPr="00EC1436">
        <w:rPr>
          <w:rFonts w:asciiTheme="minorHAnsi" w:hAnsiTheme="minorHAnsi" w:cstheme="minorHAnsi"/>
          <w:b/>
          <w:bCs/>
          <w:sz w:val="22"/>
          <w:szCs w:val="22"/>
        </w:rPr>
        <w:t>Black Lives Matter</w:t>
      </w:r>
    </w:p>
    <w:p w14:paraId="7CCFD5B8" w14:textId="77777777" w:rsidR="002217D2" w:rsidRPr="00EC1436" w:rsidRDefault="002217D2" w:rsidP="002217D2">
      <w:pPr>
        <w:ind w:left="-90" w:right="36"/>
        <w:rPr>
          <w:rStyle w:val="Emphasis"/>
          <w:rFonts w:asciiTheme="minorHAnsi" w:hAnsiTheme="minorHAnsi" w:cstheme="minorHAnsi"/>
          <w:i w:val="0"/>
          <w:iCs w:val="0"/>
          <w:sz w:val="22"/>
          <w:szCs w:val="22"/>
        </w:rPr>
      </w:pPr>
      <w:r w:rsidRPr="00EC1436">
        <w:rPr>
          <w:rStyle w:val="Emphasis"/>
          <w:rFonts w:asciiTheme="minorHAnsi" w:hAnsiTheme="minorHAnsi" w:cstheme="minorHAnsi"/>
          <w:i w:val="0"/>
          <w:iCs w:val="0"/>
          <w:sz w:val="22"/>
          <w:szCs w:val="22"/>
        </w:rPr>
        <w:t xml:space="preserve">The Nutrition and Foods faculty and the entire program stand in solidarity with Black students and all students of color across our campus community. Black Lives Matter. This is not debatable for the Nutrition and Foods Program at TXST. Black lives matter in our classrooms, laboratories, campuses, health care systems, communities, and in all professions. We are committed to ensuring the dignity, rights, safety, and health of our students. There is no room for bigotry. We will continue to engage in critical self-reflection and examine our own biases and perspectives to better support our students. In addition, we will continue to do our part to address systems of power and privilege to ensure equitable treatment for everyone, especially Black </w:t>
      </w:r>
      <w:proofErr w:type="gramStart"/>
      <w:r w:rsidRPr="00EC1436">
        <w:rPr>
          <w:rStyle w:val="Emphasis"/>
          <w:rFonts w:asciiTheme="minorHAnsi" w:hAnsiTheme="minorHAnsi" w:cstheme="minorHAnsi"/>
          <w:i w:val="0"/>
          <w:iCs w:val="0"/>
          <w:sz w:val="22"/>
          <w:szCs w:val="22"/>
        </w:rPr>
        <w:t>students</w:t>
      </w:r>
      <w:proofErr w:type="gramEnd"/>
      <w:r w:rsidRPr="00EC1436">
        <w:rPr>
          <w:rStyle w:val="Emphasis"/>
          <w:rFonts w:asciiTheme="minorHAnsi" w:hAnsiTheme="minorHAnsi" w:cstheme="minorHAnsi"/>
          <w:i w:val="0"/>
          <w:iCs w:val="0"/>
          <w:sz w:val="22"/>
          <w:szCs w:val="22"/>
        </w:rPr>
        <w:t xml:space="preserve"> and all students of color.</w:t>
      </w:r>
    </w:p>
    <w:p w14:paraId="4C46DE2B" w14:textId="77777777" w:rsidR="002217D2" w:rsidRPr="00EC1436" w:rsidRDefault="002217D2" w:rsidP="002217D2">
      <w:pPr>
        <w:spacing w:before="240" w:after="240"/>
        <w:ind w:left="-90" w:right="36"/>
        <w:rPr>
          <w:rFonts w:asciiTheme="minorHAnsi" w:hAnsiTheme="minorHAnsi" w:cstheme="minorHAnsi"/>
          <w:b/>
          <w:sz w:val="22"/>
          <w:szCs w:val="22"/>
        </w:rPr>
      </w:pPr>
      <w:r w:rsidRPr="00EC1436">
        <w:rPr>
          <w:rFonts w:asciiTheme="minorHAnsi" w:hAnsiTheme="minorHAnsi" w:cstheme="minorHAnsi"/>
          <w:b/>
          <w:sz w:val="22"/>
          <w:szCs w:val="22"/>
        </w:rPr>
        <w:t>Diversity and Inclusion Statement</w:t>
      </w:r>
    </w:p>
    <w:p w14:paraId="55C5E7DE" w14:textId="77777777" w:rsidR="002217D2" w:rsidRPr="00EC1436" w:rsidRDefault="002217D2" w:rsidP="002217D2">
      <w:pPr>
        <w:ind w:left="-90" w:right="36"/>
        <w:rPr>
          <w:rFonts w:asciiTheme="minorHAnsi" w:hAnsiTheme="minorHAnsi" w:cstheme="minorHAnsi"/>
          <w:color w:val="333333"/>
          <w:sz w:val="22"/>
          <w:szCs w:val="22"/>
          <w:shd w:val="clear" w:color="auto" w:fill="FFFFFF"/>
        </w:rPr>
      </w:pPr>
      <w:r w:rsidRPr="00EC1436">
        <w:rPr>
          <w:rFonts w:asciiTheme="minorHAnsi" w:hAnsiTheme="minorHAnsi" w:cstheme="minorHAnsi"/>
          <w:color w:val="333333"/>
          <w:sz w:val="22"/>
          <w:szCs w:val="22"/>
          <w:shd w:val="clear" w:color="auto" w:fill="FFFFFF"/>
        </w:rPr>
        <w:t xml:space="preserve">Integrating a diverse set of experiences, thoughts, and ideas is essential </w:t>
      </w:r>
      <w:proofErr w:type="gramStart"/>
      <w:r w:rsidRPr="00EC1436">
        <w:rPr>
          <w:rFonts w:asciiTheme="minorHAnsi" w:hAnsiTheme="minorHAnsi" w:cstheme="minorHAnsi"/>
          <w:color w:val="333333"/>
          <w:sz w:val="22"/>
          <w:szCs w:val="22"/>
          <w:shd w:val="clear" w:color="auto" w:fill="FFFFFF"/>
        </w:rPr>
        <w:t>in order to</w:t>
      </w:r>
      <w:proofErr w:type="gramEnd"/>
      <w:r w:rsidRPr="00EC1436">
        <w:rPr>
          <w:rFonts w:asciiTheme="minorHAnsi" w:hAnsiTheme="minorHAnsi" w:cstheme="minorHAnsi"/>
          <w:color w:val="333333"/>
          <w:sz w:val="22"/>
          <w:szCs w:val="22"/>
          <w:shd w:val="clear" w:color="auto" w:fill="FFFFFF"/>
        </w:rPr>
        <w:t xml:space="preserve"> develop a comprehensive understanding of science. My primary objective is that students of all backgrounds and perspectives are supported and well-served by this course. </w:t>
      </w:r>
      <w:r w:rsidRPr="00EC1436">
        <w:rPr>
          <w:rFonts w:asciiTheme="minorHAnsi" w:hAnsiTheme="minorHAnsi" w:cstheme="minorHAnsi"/>
          <w:sz w:val="22"/>
          <w:szCs w:val="22"/>
        </w:rPr>
        <w:t xml:space="preserve">Discrimination against or harassment of individuals </w:t>
      </w:r>
      <w:proofErr w:type="gramStart"/>
      <w:r w:rsidRPr="00EC1436">
        <w:rPr>
          <w:rFonts w:asciiTheme="minorHAnsi" w:hAnsiTheme="minorHAnsi" w:cstheme="minorHAnsi"/>
          <w:sz w:val="22"/>
          <w:szCs w:val="22"/>
        </w:rPr>
        <w:t>on the basis of</w:t>
      </w:r>
      <w:proofErr w:type="gramEnd"/>
      <w:r w:rsidRPr="00EC1436">
        <w:rPr>
          <w:rFonts w:asciiTheme="minorHAnsi" w:hAnsiTheme="minorHAnsi" w:cstheme="minorHAnsi"/>
          <w:sz w:val="22"/>
          <w:szCs w:val="22"/>
        </w:rPr>
        <w:t xml:space="preserve"> race, color, national origin, religion, sex, sexual orientation, age, or disability are inconsistent with the purposes of the university. </w:t>
      </w:r>
      <w:r w:rsidRPr="00EC1436">
        <w:rPr>
          <w:rFonts w:asciiTheme="minorHAnsi" w:hAnsiTheme="minorHAnsi" w:cstheme="minorHAnsi"/>
          <w:color w:val="333333"/>
          <w:sz w:val="22"/>
          <w:szCs w:val="22"/>
          <w:shd w:val="clear" w:color="auto" w:fill="FFFFFF"/>
        </w:rPr>
        <w:t>It is my intent that the diversity of ideas and life experiences that students bring to this class is viewed as a valuable resource and benefit to all. My goal is to introduce materials and provide activities that are respectful of diversity with respect to gender, sexuality, disability, age, socioeconomic status, ethnicity, race, and culture. To help accomplish this:</w:t>
      </w:r>
    </w:p>
    <w:p w14:paraId="245D1E18" w14:textId="77777777" w:rsidR="002217D2" w:rsidRPr="00EC1436" w:rsidRDefault="002217D2" w:rsidP="002217D2">
      <w:pPr>
        <w:ind w:right="36"/>
        <w:rPr>
          <w:sz w:val="22"/>
          <w:szCs w:val="22"/>
        </w:rPr>
      </w:pPr>
    </w:p>
    <w:p w14:paraId="23584E85" w14:textId="77777777" w:rsidR="002217D2" w:rsidRPr="00F015E4" w:rsidRDefault="002217D2" w:rsidP="002217D2">
      <w:pPr>
        <w:pStyle w:val="B1"/>
        <w:numPr>
          <w:ilvl w:val="0"/>
          <w:numId w:val="48"/>
        </w:numPr>
        <w:spacing w:before="0"/>
        <w:ind w:left="270" w:hanging="180"/>
        <w:rPr>
          <w:rFonts w:asciiTheme="minorHAnsi" w:hAnsiTheme="minorHAnsi" w:cstheme="minorHAnsi"/>
          <w:sz w:val="20"/>
        </w:rPr>
      </w:pPr>
      <w:r w:rsidRPr="00F015E4">
        <w:rPr>
          <w:rFonts w:asciiTheme="minorHAnsi" w:hAnsiTheme="minorHAnsi" w:cstheme="minorHAnsi"/>
          <w:color w:val="333333"/>
          <w:sz w:val="20"/>
          <w:shd w:val="clear" w:color="auto" w:fill="FFFFFF"/>
        </w:rPr>
        <w:t>Please let me know if there are ways I can improve the effectiveness of the course for you, other students, or student groups. Any feedback to improve the quality of the learning experience is encouraged and appreciated.</w:t>
      </w:r>
    </w:p>
    <w:p w14:paraId="0DC908F4" w14:textId="77777777" w:rsidR="002217D2" w:rsidRPr="00F015E4" w:rsidRDefault="002217D2" w:rsidP="002217D2">
      <w:pPr>
        <w:pStyle w:val="B1"/>
        <w:numPr>
          <w:ilvl w:val="0"/>
          <w:numId w:val="48"/>
        </w:numPr>
        <w:spacing w:before="0"/>
        <w:ind w:left="270" w:hanging="180"/>
        <w:rPr>
          <w:rFonts w:asciiTheme="minorHAnsi" w:hAnsiTheme="minorHAnsi" w:cstheme="minorHAnsi"/>
          <w:sz w:val="20"/>
        </w:rPr>
      </w:pPr>
      <w:r w:rsidRPr="00F015E4">
        <w:rPr>
          <w:rFonts w:asciiTheme="minorHAnsi" w:hAnsiTheme="minorHAnsi" w:cstheme="minorHAnsi"/>
          <w:sz w:val="20"/>
        </w:rPr>
        <w:t>If you have a name and/or set of pronouns that differ from those that appear in your official records, please let me know!</w:t>
      </w:r>
    </w:p>
    <w:p w14:paraId="74693ACD" w14:textId="77777777" w:rsidR="002217D2" w:rsidRPr="00F015E4" w:rsidRDefault="002217D2" w:rsidP="002217D2">
      <w:pPr>
        <w:pStyle w:val="B1"/>
        <w:numPr>
          <w:ilvl w:val="0"/>
          <w:numId w:val="48"/>
        </w:numPr>
        <w:spacing w:before="0"/>
        <w:ind w:left="270" w:hanging="180"/>
        <w:rPr>
          <w:rFonts w:asciiTheme="minorHAnsi" w:hAnsiTheme="minorHAnsi" w:cstheme="minorHAnsi"/>
          <w:sz w:val="20"/>
        </w:rPr>
      </w:pPr>
      <w:r w:rsidRPr="00F015E4">
        <w:rPr>
          <w:rFonts w:asciiTheme="minorHAnsi" w:hAnsiTheme="minorHAnsi" w:cstheme="minorHAnsi"/>
          <w:sz w:val="20"/>
        </w:rPr>
        <w:t>If you feel like your performance in the class is being impacted by your experiences outside of class, please come talk with me. I want to be a resource for you. If you prefer to speak with someone outside this course, the Associate Dean of the College for Diversity Programs is an excellent resource.</w:t>
      </w:r>
    </w:p>
    <w:p w14:paraId="0401B33A" w14:textId="77777777" w:rsidR="002217D2" w:rsidRPr="00F015E4" w:rsidRDefault="002217D2" w:rsidP="002217D2">
      <w:pPr>
        <w:pStyle w:val="B1"/>
        <w:numPr>
          <w:ilvl w:val="0"/>
          <w:numId w:val="48"/>
        </w:numPr>
        <w:spacing w:before="0"/>
        <w:ind w:left="270" w:hanging="180"/>
        <w:rPr>
          <w:rFonts w:asciiTheme="minorHAnsi" w:hAnsiTheme="minorHAnsi" w:cstheme="minorHAnsi"/>
          <w:sz w:val="20"/>
        </w:rPr>
      </w:pPr>
      <w:r w:rsidRPr="00F015E4">
        <w:rPr>
          <w:rFonts w:asciiTheme="minorHAnsi" w:hAnsiTheme="minorHAnsi" w:cstheme="minorHAnsi"/>
          <w:sz w:val="20"/>
        </w:rPr>
        <w:t>I, like many people, am still in the process of learning about diverse perspectives and identities. If something was said in class that made you feel uncomfortable, please talk to me about it or let me know your feedback anonymously.</w:t>
      </w:r>
    </w:p>
    <w:p w14:paraId="50456926" w14:textId="77777777" w:rsidR="002217D2" w:rsidRPr="00F015E4" w:rsidRDefault="002217D2" w:rsidP="002217D2">
      <w:pPr>
        <w:pStyle w:val="B1"/>
        <w:numPr>
          <w:ilvl w:val="0"/>
          <w:numId w:val="48"/>
        </w:numPr>
        <w:spacing w:before="0"/>
        <w:ind w:left="270" w:hanging="180"/>
        <w:rPr>
          <w:rFonts w:asciiTheme="minorHAnsi" w:hAnsiTheme="minorHAnsi" w:cstheme="minorHAnsi"/>
          <w:sz w:val="20"/>
        </w:rPr>
      </w:pPr>
      <w:r w:rsidRPr="00F015E4">
        <w:rPr>
          <w:rFonts w:asciiTheme="minorHAnsi" w:hAnsiTheme="minorHAnsi" w:cstheme="minorHAnsi"/>
          <w:sz w:val="20"/>
        </w:rPr>
        <w:t>As a participant in course discussions, please also strive to honor the diversity of your classmates.</w:t>
      </w:r>
    </w:p>
    <w:p w14:paraId="1AAB8430" w14:textId="34688348" w:rsidR="002217D2" w:rsidRPr="00EC1436" w:rsidRDefault="002217D2" w:rsidP="002217D2">
      <w:pPr>
        <w:spacing w:before="240"/>
        <w:ind w:right="36"/>
        <w:rPr>
          <w:rFonts w:asciiTheme="minorHAnsi" w:hAnsiTheme="minorHAnsi"/>
          <w:b/>
          <w:bCs/>
          <w:color w:val="000000"/>
          <w:sz w:val="22"/>
          <w:szCs w:val="22"/>
        </w:rPr>
      </w:pPr>
      <w:r w:rsidRPr="00EC1436">
        <w:rPr>
          <w:rFonts w:asciiTheme="minorHAnsi" w:hAnsiTheme="minorHAnsi"/>
          <w:b/>
          <w:bCs/>
          <w:color w:val="000000"/>
          <w:sz w:val="22"/>
          <w:szCs w:val="22"/>
        </w:rPr>
        <w:t>Texas State University Mission and Shared Values</w:t>
      </w:r>
    </w:p>
    <w:p w14:paraId="40FAF8AF" w14:textId="77777777" w:rsidR="002217D2" w:rsidRPr="00EC1436" w:rsidRDefault="002217D2" w:rsidP="002217D2">
      <w:pPr>
        <w:spacing w:before="240" w:after="240"/>
        <w:ind w:right="36"/>
        <w:rPr>
          <w:rFonts w:asciiTheme="minorHAnsi" w:hAnsiTheme="minorHAnsi"/>
          <w:color w:val="000000"/>
          <w:sz w:val="22"/>
          <w:szCs w:val="22"/>
        </w:rPr>
      </w:pPr>
      <w:r w:rsidRPr="00EC1436">
        <w:rPr>
          <w:rFonts w:asciiTheme="minorHAnsi" w:hAnsiTheme="minorHAnsi"/>
          <w:b/>
          <w:bCs/>
          <w:color w:val="000000"/>
          <w:sz w:val="22"/>
          <w:szCs w:val="22"/>
        </w:rPr>
        <w:t>Our Mission</w:t>
      </w:r>
    </w:p>
    <w:p w14:paraId="772323D8" w14:textId="77777777" w:rsidR="002217D2" w:rsidRPr="00EC1436" w:rsidRDefault="002217D2" w:rsidP="002217D2">
      <w:pPr>
        <w:ind w:right="36"/>
        <w:rPr>
          <w:rFonts w:asciiTheme="minorHAnsi" w:hAnsiTheme="minorHAnsi"/>
          <w:sz w:val="22"/>
          <w:szCs w:val="22"/>
        </w:rPr>
      </w:pPr>
      <w:r w:rsidRPr="00EC1436">
        <w:rPr>
          <w:rFonts w:asciiTheme="minorHAnsi" w:hAnsiTheme="minorHAnsi"/>
          <w:sz w:val="22"/>
          <w:szCs w:val="22"/>
        </w:rPr>
        <w:lastRenderedPageBreak/>
        <w:t>Texas State University is a doctoral-granting, student-centered institution dedicated to excellence and innovation in teaching, research, including creative expression, and service. The university strives to create new knowledge, to embrace a diversity of people and ideas, to foster cultural and economic development, and to prepare its graduates to participate fully and freely as citizens of Texas, the nation, and the world.</w:t>
      </w:r>
    </w:p>
    <w:p w14:paraId="1A23003F" w14:textId="77777777" w:rsidR="002217D2" w:rsidRPr="00EC1436" w:rsidRDefault="002217D2" w:rsidP="002217D2">
      <w:pPr>
        <w:spacing w:before="240" w:after="240"/>
        <w:ind w:right="36"/>
        <w:rPr>
          <w:rFonts w:asciiTheme="minorHAnsi" w:hAnsiTheme="minorHAnsi"/>
          <w:color w:val="000000"/>
          <w:sz w:val="22"/>
          <w:szCs w:val="22"/>
        </w:rPr>
      </w:pPr>
      <w:r w:rsidRPr="00EC1436">
        <w:rPr>
          <w:rFonts w:asciiTheme="minorHAnsi" w:hAnsiTheme="minorHAnsi"/>
          <w:b/>
          <w:bCs/>
          <w:color w:val="000000"/>
          <w:sz w:val="22"/>
          <w:szCs w:val="22"/>
        </w:rPr>
        <w:t>Our Shared Values</w:t>
      </w:r>
    </w:p>
    <w:p w14:paraId="4BCD1E38" w14:textId="77777777" w:rsidR="002217D2" w:rsidRPr="00EC1436" w:rsidRDefault="002217D2" w:rsidP="002217D2">
      <w:pPr>
        <w:ind w:right="36"/>
        <w:rPr>
          <w:rFonts w:asciiTheme="minorHAnsi" w:hAnsiTheme="minorHAnsi"/>
          <w:sz w:val="22"/>
          <w:szCs w:val="22"/>
        </w:rPr>
      </w:pPr>
      <w:r w:rsidRPr="00EC1436">
        <w:rPr>
          <w:rFonts w:asciiTheme="minorHAnsi" w:hAnsiTheme="minorHAnsi"/>
          <w:sz w:val="22"/>
          <w:szCs w:val="22"/>
        </w:rPr>
        <w:t xml:space="preserve">In pursuing our mission, we, the faculty, staff, and students </w:t>
      </w:r>
      <w:proofErr w:type="gramStart"/>
      <w:r w:rsidRPr="00EC1436">
        <w:rPr>
          <w:rFonts w:asciiTheme="minorHAnsi" w:hAnsiTheme="minorHAnsi"/>
          <w:sz w:val="22"/>
          <w:szCs w:val="22"/>
        </w:rPr>
        <w:t>of</w:t>
      </w:r>
      <w:proofErr w:type="gramEnd"/>
      <w:r w:rsidRPr="00EC1436">
        <w:rPr>
          <w:rFonts w:asciiTheme="minorHAnsi" w:hAnsiTheme="minorHAnsi"/>
          <w:sz w:val="22"/>
          <w:szCs w:val="22"/>
        </w:rPr>
        <w:t xml:space="preserve"> Texas State University, are guided by a shared collection of values:</w:t>
      </w:r>
    </w:p>
    <w:p w14:paraId="170D2011" w14:textId="77777777" w:rsidR="002217D2" w:rsidRPr="00F015E4" w:rsidRDefault="002217D2" w:rsidP="002217D2">
      <w:pPr>
        <w:pStyle w:val="ListParagraph"/>
        <w:numPr>
          <w:ilvl w:val="0"/>
          <w:numId w:val="49"/>
        </w:numPr>
        <w:spacing w:before="80"/>
        <w:ind w:left="540" w:right="36"/>
        <w:rPr>
          <w:rFonts w:asciiTheme="minorHAnsi" w:hAnsiTheme="minorHAnsi"/>
          <w:sz w:val="20"/>
          <w:szCs w:val="20"/>
        </w:rPr>
      </w:pPr>
      <w:r w:rsidRPr="00F015E4">
        <w:rPr>
          <w:rFonts w:asciiTheme="minorHAnsi" w:hAnsiTheme="minorHAnsi"/>
          <w:sz w:val="20"/>
          <w:szCs w:val="20"/>
        </w:rPr>
        <w:t>Teaching and learning based on research, student involvement, and the free exchange of ideas in a supportive </w:t>
      </w:r>
      <w:proofErr w:type="gramStart"/>
      <w:r w:rsidRPr="00F015E4">
        <w:rPr>
          <w:rFonts w:asciiTheme="minorHAnsi" w:hAnsiTheme="minorHAnsi"/>
          <w:sz w:val="20"/>
          <w:szCs w:val="20"/>
        </w:rPr>
        <w:t>environment;</w:t>
      </w:r>
      <w:proofErr w:type="gramEnd"/>
    </w:p>
    <w:p w14:paraId="6D93D7DB" w14:textId="77777777" w:rsidR="002217D2" w:rsidRPr="00F015E4" w:rsidRDefault="002217D2" w:rsidP="002217D2">
      <w:pPr>
        <w:pStyle w:val="ListParagraph"/>
        <w:numPr>
          <w:ilvl w:val="0"/>
          <w:numId w:val="49"/>
        </w:numPr>
        <w:spacing w:before="80"/>
        <w:ind w:left="540" w:right="36"/>
        <w:rPr>
          <w:rFonts w:asciiTheme="minorHAnsi" w:hAnsiTheme="minorHAnsi"/>
          <w:sz w:val="20"/>
          <w:szCs w:val="20"/>
        </w:rPr>
      </w:pPr>
      <w:r w:rsidRPr="00F015E4">
        <w:rPr>
          <w:rFonts w:asciiTheme="minorHAnsi" w:hAnsiTheme="minorHAnsi"/>
          <w:sz w:val="20"/>
          <w:szCs w:val="20"/>
        </w:rPr>
        <w:t>Research and creative activities that encompass the full range of academic disciplines—research with relevance, from the sciences to the arts, from the theoretical to the </w:t>
      </w:r>
      <w:proofErr w:type="gramStart"/>
      <w:r w:rsidRPr="00F015E4">
        <w:rPr>
          <w:rFonts w:asciiTheme="minorHAnsi" w:hAnsiTheme="minorHAnsi"/>
          <w:sz w:val="20"/>
          <w:szCs w:val="20"/>
        </w:rPr>
        <w:t>applied;</w:t>
      </w:r>
      <w:proofErr w:type="gramEnd"/>
    </w:p>
    <w:p w14:paraId="5BCCE8CA" w14:textId="77777777" w:rsidR="002217D2" w:rsidRPr="00F015E4" w:rsidRDefault="002217D2" w:rsidP="002217D2">
      <w:pPr>
        <w:pStyle w:val="ListParagraph"/>
        <w:numPr>
          <w:ilvl w:val="0"/>
          <w:numId w:val="49"/>
        </w:numPr>
        <w:spacing w:before="80"/>
        <w:ind w:left="540" w:right="36"/>
        <w:rPr>
          <w:rFonts w:asciiTheme="minorHAnsi" w:hAnsiTheme="minorHAnsi"/>
          <w:sz w:val="20"/>
          <w:szCs w:val="20"/>
        </w:rPr>
      </w:pPr>
      <w:r w:rsidRPr="00F015E4">
        <w:rPr>
          <w:rFonts w:asciiTheme="minorHAnsi" w:hAnsiTheme="minorHAnsi"/>
          <w:sz w:val="20"/>
          <w:szCs w:val="20"/>
        </w:rPr>
        <w:t xml:space="preserve">The cultivation of character, integrity, honesty, civility, compassion, fairness, respect, and ethical behavior in all members of our university </w:t>
      </w:r>
      <w:proofErr w:type="gramStart"/>
      <w:r w:rsidRPr="00F015E4">
        <w:rPr>
          <w:rFonts w:asciiTheme="minorHAnsi" w:hAnsiTheme="minorHAnsi"/>
          <w:sz w:val="20"/>
          <w:szCs w:val="20"/>
        </w:rPr>
        <w:t>community;</w:t>
      </w:r>
      <w:proofErr w:type="gramEnd"/>
    </w:p>
    <w:p w14:paraId="5F0B6D84" w14:textId="77777777" w:rsidR="002217D2" w:rsidRPr="00F015E4" w:rsidRDefault="002217D2" w:rsidP="002217D2">
      <w:pPr>
        <w:pStyle w:val="ListParagraph"/>
        <w:numPr>
          <w:ilvl w:val="0"/>
          <w:numId w:val="49"/>
        </w:numPr>
        <w:spacing w:before="80"/>
        <w:ind w:left="540" w:right="36"/>
        <w:rPr>
          <w:rFonts w:asciiTheme="minorHAnsi" w:hAnsiTheme="minorHAnsi"/>
          <w:sz w:val="20"/>
          <w:szCs w:val="20"/>
        </w:rPr>
      </w:pPr>
      <w:r w:rsidRPr="00F015E4">
        <w:rPr>
          <w:rFonts w:asciiTheme="minorHAnsi" w:hAnsiTheme="minorHAnsi"/>
          <w:sz w:val="20"/>
          <w:szCs w:val="20"/>
        </w:rPr>
        <w:t xml:space="preserve">A diversity of people and ideas, a spirit of inclusiveness, a global perspective, and a sense of community as essential conditions for campus </w:t>
      </w:r>
      <w:proofErr w:type="gramStart"/>
      <w:r w:rsidRPr="00F015E4">
        <w:rPr>
          <w:rFonts w:asciiTheme="minorHAnsi" w:hAnsiTheme="minorHAnsi"/>
          <w:sz w:val="20"/>
          <w:szCs w:val="20"/>
        </w:rPr>
        <w:t>life;</w:t>
      </w:r>
      <w:proofErr w:type="gramEnd"/>
    </w:p>
    <w:p w14:paraId="54753C84" w14:textId="77777777" w:rsidR="002217D2" w:rsidRPr="00F015E4" w:rsidRDefault="002217D2" w:rsidP="002217D2">
      <w:pPr>
        <w:pStyle w:val="ListParagraph"/>
        <w:numPr>
          <w:ilvl w:val="0"/>
          <w:numId w:val="49"/>
        </w:numPr>
        <w:spacing w:before="80"/>
        <w:ind w:left="540" w:right="36"/>
        <w:rPr>
          <w:rFonts w:asciiTheme="minorHAnsi" w:hAnsiTheme="minorHAnsi"/>
          <w:sz w:val="20"/>
          <w:szCs w:val="20"/>
        </w:rPr>
      </w:pPr>
      <w:r w:rsidRPr="00F015E4">
        <w:rPr>
          <w:rFonts w:asciiTheme="minorHAnsi" w:hAnsiTheme="minorHAnsi"/>
          <w:sz w:val="20"/>
          <w:szCs w:val="20"/>
        </w:rPr>
        <w:t>A commitment to service and leadership for the public </w:t>
      </w:r>
      <w:proofErr w:type="gramStart"/>
      <w:r w:rsidRPr="00F015E4">
        <w:rPr>
          <w:rFonts w:asciiTheme="minorHAnsi" w:hAnsiTheme="minorHAnsi"/>
          <w:sz w:val="20"/>
          <w:szCs w:val="20"/>
        </w:rPr>
        <w:t>good;</w:t>
      </w:r>
      <w:proofErr w:type="gramEnd"/>
    </w:p>
    <w:p w14:paraId="309F6C72" w14:textId="77777777" w:rsidR="002217D2" w:rsidRPr="00F015E4" w:rsidRDefault="002217D2" w:rsidP="002217D2">
      <w:pPr>
        <w:pStyle w:val="ListParagraph"/>
        <w:numPr>
          <w:ilvl w:val="0"/>
          <w:numId w:val="49"/>
        </w:numPr>
        <w:spacing w:before="80"/>
        <w:ind w:left="540" w:right="36"/>
        <w:rPr>
          <w:rFonts w:asciiTheme="minorHAnsi" w:hAnsiTheme="minorHAnsi"/>
          <w:sz w:val="20"/>
          <w:szCs w:val="20"/>
        </w:rPr>
      </w:pPr>
      <w:r w:rsidRPr="00F015E4">
        <w:rPr>
          <w:rFonts w:asciiTheme="minorHAnsi" w:hAnsiTheme="minorHAnsi"/>
          <w:sz w:val="20"/>
          <w:szCs w:val="20"/>
        </w:rPr>
        <w:t>Responsible stewardship of our resources and environment; and</w:t>
      </w:r>
    </w:p>
    <w:p w14:paraId="6F1018BE" w14:textId="77777777" w:rsidR="002217D2" w:rsidRPr="00F015E4" w:rsidRDefault="002217D2" w:rsidP="002217D2">
      <w:pPr>
        <w:pStyle w:val="ListParagraph"/>
        <w:numPr>
          <w:ilvl w:val="0"/>
          <w:numId w:val="49"/>
        </w:numPr>
        <w:spacing w:before="80"/>
        <w:ind w:left="540" w:right="36"/>
        <w:rPr>
          <w:rFonts w:asciiTheme="minorHAnsi" w:hAnsiTheme="minorHAnsi"/>
          <w:sz w:val="20"/>
          <w:szCs w:val="20"/>
        </w:rPr>
      </w:pPr>
      <w:r w:rsidRPr="00F015E4">
        <w:rPr>
          <w:rFonts w:asciiTheme="minorHAnsi" w:hAnsiTheme="minorHAnsi"/>
          <w:sz w:val="20"/>
          <w:szCs w:val="20"/>
        </w:rPr>
        <w:t>Continued reflection and evaluation to ensure that our strengths as a community always benefit those we serve.</w:t>
      </w:r>
    </w:p>
    <w:p w14:paraId="5EE37780" w14:textId="0936469A" w:rsidR="00EC1436" w:rsidRDefault="00EC1436" w:rsidP="00572CB4">
      <w:pPr>
        <w:spacing w:before="100" w:beforeAutospacing="1" w:after="100" w:afterAutospacing="1"/>
        <w:rPr>
          <w:rFonts w:asciiTheme="majorHAnsi" w:hAnsiTheme="majorHAnsi" w:cs="Arial"/>
          <w:b/>
          <w:bCs/>
          <w:color w:val="7030A0"/>
          <w:sz w:val="28"/>
          <w:szCs w:val="28"/>
        </w:rPr>
      </w:pPr>
    </w:p>
    <w:p w14:paraId="023F3E6B" w14:textId="4F4A3263" w:rsidR="00F015E4" w:rsidRDefault="00F015E4" w:rsidP="00572CB4">
      <w:pPr>
        <w:spacing w:before="100" w:beforeAutospacing="1" w:after="100" w:afterAutospacing="1"/>
        <w:rPr>
          <w:rFonts w:asciiTheme="majorHAnsi" w:hAnsiTheme="majorHAnsi" w:cs="Arial"/>
          <w:b/>
          <w:bCs/>
          <w:color w:val="7030A0"/>
          <w:sz w:val="28"/>
          <w:szCs w:val="28"/>
        </w:rPr>
      </w:pPr>
    </w:p>
    <w:p w14:paraId="6C7BDD8D" w14:textId="66EF560B" w:rsidR="00F015E4" w:rsidRDefault="00F015E4" w:rsidP="00572CB4">
      <w:pPr>
        <w:spacing w:before="100" w:beforeAutospacing="1" w:after="100" w:afterAutospacing="1"/>
        <w:rPr>
          <w:rFonts w:asciiTheme="majorHAnsi" w:hAnsiTheme="majorHAnsi" w:cs="Arial"/>
          <w:b/>
          <w:bCs/>
          <w:color w:val="7030A0"/>
          <w:sz w:val="28"/>
          <w:szCs w:val="28"/>
        </w:rPr>
      </w:pPr>
    </w:p>
    <w:p w14:paraId="06C4CC86" w14:textId="46E6F311" w:rsidR="00F015E4" w:rsidRDefault="00F015E4" w:rsidP="00572CB4">
      <w:pPr>
        <w:spacing w:before="100" w:beforeAutospacing="1" w:after="100" w:afterAutospacing="1"/>
        <w:rPr>
          <w:rFonts w:asciiTheme="majorHAnsi" w:hAnsiTheme="majorHAnsi" w:cs="Arial"/>
          <w:b/>
          <w:bCs/>
          <w:color w:val="7030A0"/>
          <w:sz w:val="28"/>
          <w:szCs w:val="28"/>
        </w:rPr>
      </w:pPr>
    </w:p>
    <w:p w14:paraId="2507AA78" w14:textId="32238886" w:rsidR="00F015E4" w:rsidRDefault="00F015E4" w:rsidP="00572CB4">
      <w:pPr>
        <w:spacing w:before="100" w:beforeAutospacing="1" w:after="100" w:afterAutospacing="1"/>
        <w:rPr>
          <w:rFonts w:asciiTheme="majorHAnsi" w:hAnsiTheme="majorHAnsi" w:cs="Arial"/>
          <w:b/>
          <w:bCs/>
          <w:color w:val="7030A0"/>
          <w:sz w:val="28"/>
          <w:szCs w:val="28"/>
        </w:rPr>
      </w:pPr>
    </w:p>
    <w:p w14:paraId="183948BC" w14:textId="68A815C8" w:rsidR="00F015E4" w:rsidRDefault="00F015E4" w:rsidP="00572CB4">
      <w:pPr>
        <w:spacing w:before="100" w:beforeAutospacing="1" w:after="100" w:afterAutospacing="1"/>
        <w:rPr>
          <w:rFonts w:asciiTheme="majorHAnsi" w:hAnsiTheme="majorHAnsi" w:cs="Arial"/>
          <w:b/>
          <w:bCs/>
          <w:color w:val="7030A0"/>
          <w:sz w:val="28"/>
          <w:szCs w:val="28"/>
        </w:rPr>
      </w:pPr>
    </w:p>
    <w:p w14:paraId="1358906C" w14:textId="47A92EE3" w:rsidR="00F015E4" w:rsidRDefault="00F015E4" w:rsidP="00572CB4">
      <w:pPr>
        <w:spacing w:before="100" w:beforeAutospacing="1" w:after="100" w:afterAutospacing="1"/>
        <w:rPr>
          <w:rFonts w:asciiTheme="majorHAnsi" w:hAnsiTheme="majorHAnsi" w:cs="Arial"/>
          <w:b/>
          <w:bCs/>
          <w:color w:val="7030A0"/>
          <w:sz w:val="28"/>
          <w:szCs w:val="28"/>
        </w:rPr>
      </w:pPr>
    </w:p>
    <w:p w14:paraId="4078A863" w14:textId="6FE0A359" w:rsidR="00F015E4" w:rsidRDefault="00F015E4" w:rsidP="00572CB4">
      <w:pPr>
        <w:spacing w:before="100" w:beforeAutospacing="1" w:after="100" w:afterAutospacing="1"/>
        <w:rPr>
          <w:rFonts w:asciiTheme="majorHAnsi" w:hAnsiTheme="majorHAnsi" w:cs="Arial"/>
          <w:b/>
          <w:bCs/>
          <w:color w:val="7030A0"/>
          <w:sz w:val="28"/>
          <w:szCs w:val="28"/>
        </w:rPr>
      </w:pPr>
    </w:p>
    <w:p w14:paraId="17E76ED1" w14:textId="2493078B" w:rsidR="00F015E4" w:rsidRDefault="00F015E4" w:rsidP="00572CB4">
      <w:pPr>
        <w:spacing w:before="100" w:beforeAutospacing="1" w:after="100" w:afterAutospacing="1"/>
        <w:rPr>
          <w:rFonts w:asciiTheme="majorHAnsi" w:hAnsiTheme="majorHAnsi" w:cs="Arial"/>
          <w:b/>
          <w:bCs/>
          <w:color w:val="7030A0"/>
          <w:sz w:val="28"/>
          <w:szCs w:val="28"/>
        </w:rPr>
      </w:pPr>
    </w:p>
    <w:p w14:paraId="37951B24" w14:textId="6E3EFE08" w:rsidR="00F015E4" w:rsidRDefault="00F015E4" w:rsidP="00572CB4">
      <w:pPr>
        <w:spacing w:before="100" w:beforeAutospacing="1" w:after="100" w:afterAutospacing="1"/>
        <w:rPr>
          <w:rFonts w:asciiTheme="majorHAnsi" w:hAnsiTheme="majorHAnsi" w:cs="Arial"/>
          <w:b/>
          <w:bCs/>
          <w:color w:val="7030A0"/>
          <w:sz w:val="28"/>
          <w:szCs w:val="28"/>
        </w:rPr>
      </w:pPr>
    </w:p>
    <w:p w14:paraId="01A45D77" w14:textId="19A248B8" w:rsidR="00F015E4" w:rsidRDefault="00F015E4" w:rsidP="00572CB4">
      <w:pPr>
        <w:spacing w:before="100" w:beforeAutospacing="1" w:after="100" w:afterAutospacing="1"/>
        <w:rPr>
          <w:rFonts w:asciiTheme="majorHAnsi" w:hAnsiTheme="majorHAnsi" w:cs="Arial"/>
          <w:b/>
          <w:bCs/>
          <w:color w:val="7030A0"/>
          <w:sz w:val="28"/>
          <w:szCs w:val="28"/>
        </w:rPr>
      </w:pPr>
    </w:p>
    <w:p w14:paraId="01CC6DF3" w14:textId="77777777" w:rsidR="00F015E4" w:rsidRDefault="00F015E4" w:rsidP="00572CB4">
      <w:pPr>
        <w:spacing w:before="100" w:beforeAutospacing="1" w:after="100" w:afterAutospacing="1"/>
        <w:rPr>
          <w:rFonts w:asciiTheme="majorHAnsi" w:hAnsiTheme="majorHAnsi" w:cs="Arial"/>
          <w:b/>
          <w:bCs/>
          <w:color w:val="7030A0"/>
          <w:sz w:val="28"/>
          <w:szCs w:val="28"/>
        </w:rPr>
      </w:pPr>
    </w:p>
    <w:p w14:paraId="36C54CF5" w14:textId="648D6624" w:rsidR="00572CB4" w:rsidRPr="00C31B51" w:rsidRDefault="00EC1436" w:rsidP="00572CB4">
      <w:pPr>
        <w:spacing w:before="100" w:beforeAutospacing="1" w:after="100" w:afterAutospacing="1"/>
        <w:rPr>
          <w:rFonts w:ascii="Calibri" w:hAnsi="Calibri"/>
          <w:b/>
          <w:bCs/>
          <w:sz w:val="22"/>
          <w:szCs w:val="22"/>
        </w:rPr>
      </w:pPr>
      <w:r>
        <w:rPr>
          <w:rFonts w:asciiTheme="majorHAnsi" w:hAnsiTheme="majorHAnsi" w:cs="Arial"/>
          <w:b/>
          <w:bCs/>
          <w:color w:val="7030A0"/>
          <w:sz w:val="28"/>
          <w:szCs w:val="28"/>
        </w:rPr>
        <w:t xml:space="preserve">COURSE </w:t>
      </w:r>
      <w:r w:rsidR="00572CB4" w:rsidRPr="00F97B66">
        <w:rPr>
          <w:rFonts w:asciiTheme="majorHAnsi" w:hAnsiTheme="majorHAnsi" w:cs="Arial"/>
          <w:b/>
          <w:bCs/>
          <w:color w:val="7030A0"/>
          <w:sz w:val="28"/>
          <w:szCs w:val="28"/>
        </w:rPr>
        <w:t>SCHEDULE:</w:t>
      </w:r>
      <w:r w:rsidR="00572CB4" w:rsidRPr="00C31B51">
        <w:rPr>
          <w:rFonts w:asciiTheme="majorHAnsi" w:hAnsiTheme="majorHAnsi" w:cs="Arial"/>
          <w:b/>
          <w:bCs/>
          <w:color w:val="7030A0"/>
          <w:sz w:val="22"/>
          <w:szCs w:val="22"/>
        </w:rPr>
        <w:t xml:space="preserve"> </w:t>
      </w:r>
      <w:r w:rsidR="00572CB4" w:rsidRPr="00C31B51">
        <w:rPr>
          <w:rFonts w:asciiTheme="majorHAnsi" w:hAnsiTheme="majorHAnsi" w:cs="Arial"/>
          <w:b/>
          <w:bCs/>
          <w:sz w:val="22"/>
          <w:szCs w:val="22"/>
        </w:rPr>
        <w:t>1</w:t>
      </w:r>
      <w:r w:rsidR="00572CB4">
        <w:rPr>
          <w:rFonts w:asciiTheme="majorHAnsi" w:hAnsiTheme="majorHAnsi" w:cs="Arial"/>
          <w:b/>
          <w:bCs/>
          <w:sz w:val="22"/>
          <w:szCs w:val="22"/>
        </w:rPr>
        <w:t>2</w:t>
      </w:r>
      <w:r w:rsidR="00572CB4" w:rsidRPr="00C31B51">
        <w:rPr>
          <w:rFonts w:asciiTheme="majorHAnsi" w:hAnsiTheme="majorHAnsi" w:cs="Arial"/>
          <w:b/>
          <w:bCs/>
          <w:sz w:val="22"/>
          <w:szCs w:val="22"/>
        </w:rPr>
        <w:t xml:space="preserve">0 hours completed with </w:t>
      </w:r>
      <w:r w:rsidR="00572CB4">
        <w:rPr>
          <w:rFonts w:asciiTheme="majorHAnsi" w:hAnsiTheme="majorHAnsi" w:cs="Arial"/>
          <w:b/>
          <w:bCs/>
          <w:sz w:val="22"/>
          <w:szCs w:val="22"/>
        </w:rPr>
        <w:t>your</w:t>
      </w:r>
      <w:r w:rsidR="00572CB4" w:rsidRPr="00C31B51">
        <w:rPr>
          <w:rFonts w:asciiTheme="majorHAnsi" w:hAnsiTheme="majorHAnsi" w:cs="Arial"/>
          <w:b/>
          <w:bCs/>
          <w:sz w:val="22"/>
          <w:szCs w:val="22"/>
        </w:rPr>
        <w:t xml:space="preserve"> mentor </w:t>
      </w:r>
    </w:p>
    <w:tbl>
      <w:tblPr>
        <w:tblW w:w="95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5"/>
        <w:gridCol w:w="1186"/>
        <w:gridCol w:w="1169"/>
      </w:tblGrid>
      <w:tr w:rsidR="00572CB4" w:rsidRPr="00267087" w14:paraId="780AE0A5" w14:textId="77777777" w:rsidTr="00572CB4">
        <w:trPr>
          <w:trHeight w:val="354"/>
        </w:trPr>
        <w:tc>
          <w:tcPr>
            <w:tcW w:w="7185" w:type="dxa"/>
            <w:shd w:val="clear" w:color="auto" w:fill="auto"/>
            <w:vAlign w:val="center"/>
          </w:tcPr>
          <w:p w14:paraId="4A2622CD" w14:textId="77777777" w:rsidR="00572CB4" w:rsidRPr="00971F24" w:rsidRDefault="00572CB4" w:rsidP="00572CB4">
            <w:pPr>
              <w:keepNext/>
              <w:tabs>
                <w:tab w:val="left" w:pos="-2430"/>
                <w:tab w:val="right" w:pos="2178"/>
              </w:tabs>
              <w:spacing w:before="120"/>
              <w:rPr>
                <w:rFonts w:asciiTheme="majorHAnsi" w:hAnsiTheme="majorHAnsi" w:cs="Arial"/>
                <w:b/>
              </w:rPr>
            </w:pPr>
            <w:r w:rsidRPr="00971F24">
              <w:rPr>
                <w:rFonts w:asciiTheme="majorHAnsi" w:hAnsiTheme="majorHAnsi" w:cs="Arial"/>
                <w:b/>
              </w:rPr>
              <w:lastRenderedPageBreak/>
              <w:t>Assignments</w:t>
            </w:r>
          </w:p>
        </w:tc>
        <w:tc>
          <w:tcPr>
            <w:tcW w:w="1186" w:type="dxa"/>
            <w:vAlign w:val="center"/>
          </w:tcPr>
          <w:p w14:paraId="3411FD79" w14:textId="77777777" w:rsidR="00572CB4" w:rsidRPr="00971F24" w:rsidRDefault="00572CB4" w:rsidP="00572CB4">
            <w:pPr>
              <w:keepNext/>
              <w:tabs>
                <w:tab w:val="left" w:pos="-2430"/>
              </w:tabs>
              <w:spacing w:before="120"/>
              <w:rPr>
                <w:rFonts w:asciiTheme="majorHAnsi" w:hAnsiTheme="majorHAnsi" w:cs="Arial"/>
                <w:b/>
              </w:rPr>
            </w:pPr>
            <w:r w:rsidRPr="00971F24">
              <w:rPr>
                <w:rFonts w:asciiTheme="majorHAnsi" w:hAnsiTheme="majorHAnsi" w:cs="Arial"/>
                <w:b/>
              </w:rPr>
              <w:t>Points</w:t>
            </w:r>
          </w:p>
        </w:tc>
        <w:tc>
          <w:tcPr>
            <w:tcW w:w="1169" w:type="dxa"/>
          </w:tcPr>
          <w:p w14:paraId="3135CD1F" w14:textId="77777777" w:rsidR="00572CB4" w:rsidRPr="00971F24" w:rsidRDefault="00572CB4" w:rsidP="00572CB4">
            <w:pPr>
              <w:keepNext/>
              <w:tabs>
                <w:tab w:val="left" w:pos="-2430"/>
              </w:tabs>
              <w:spacing w:before="120"/>
              <w:rPr>
                <w:rFonts w:asciiTheme="majorHAnsi" w:hAnsiTheme="majorHAnsi" w:cs="Arial"/>
                <w:b/>
              </w:rPr>
            </w:pPr>
            <w:r>
              <w:rPr>
                <w:rFonts w:asciiTheme="majorHAnsi" w:hAnsiTheme="majorHAnsi" w:cs="Arial"/>
                <w:b/>
              </w:rPr>
              <w:t>Due Date</w:t>
            </w:r>
          </w:p>
        </w:tc>
      </w:tr>
      <w:tr w:rsidR="00572CB4" w:rsidRPr="00267087" w14:paraId="5EFA6951" w14:textId="77777777" w:rsidTr="00572CB4">
        <w:trPr>
          <w:trHeight w:val="300"/>
        </w:trPr>
        <w:tc>
          <w:tcPr>
            <w:tcW w:w="7185" w:type="dxa"/>
            <w:shd w:val="clear" w:color="auto" w:fill="auto"/>
            <w:vAlign w:val="center"/>
          </w:tcPr>
          <w:p w14:paraId="54591798" w14:textId="77777777" w:rsidR="00572CB4" w:rsidRPr="00194A20" w:rsidRDefault="00572CB4" w:rsidP="00572CB4">
            <w:pPr>
              <w:keepNext/>
              <w:tabs>
                <w:tab w:val="left" w:pos="-2430"/>
                <w:tab w:val="right" w:leader="dot" w:pos="2178"/>
              </w:tabs>
              <w:spacing w:before="40" w:after="40"/>
              <w:rPr>
                <w:rFonts w:asciiTheme="majorHAnsi" w:hAnsiTheme="majorHAnsi" w:cs="Arial"/>
                <w:sz w:val="22"/>
                <w:szCs w:val="22"/>
              </w:rPr>
            </w:pPr>
            <w:r w:rsidRPr="00194A20">
              <w:rPr>
                <w:rFonts w:asciiTheme="majorHAnsi" w:hAnsiTheme="majorHAnsi" w:cs="Arial"/>
                <w:sz w:val="22"/>
                <w:szCs w:val="22"/>
              </w:rPr>
              <w:t>Application Form &amp; Degree Audit</w:t>
            </w:r>
          </w:p>
        </w:tc>
        <w:tc>
          <w:tcPr>
            <w:tcW w:w="1186" w:type="dxa"/>
            <w:shd w:val="clear" w:color="auto" w:fill="auto"/>
            <w:vAlign w:val="center"/>
          </w:tcPr>
          <w:p w14:paraId="78EB1395" w14:textId="77777777" w:rsidR="00572CB4" w:rsidRPr="00194A20" w:rsidRDefault="00572CB4" w:rsidP="00572CB4">
            <w:pPr>
              <w:keepNext/>
              <w:tabs>
                <w:tab w:val="left" w:pos="-2430"/>
              </w:tabs>
              <w:spacing w:before="40" w:after="40"/>
              <w:jc w:val="center"/>
              <w:rPr>
                <w:rFonts w:asciiTheme="majorHAnsi" w:hAnsiTheme="majorHAnsi" w:cs="Arial"/>
                <w:sz w:val="22"/>
                <w:szCs w:val="22"/>
              </w:rPr>
            </w:pPr>
            <w:r w:rsidRPr="00194A20">
              <w:rPr>
                <w:rFonts w:asciiTheme="majorHAnsi" w:hAnsiTheme="majorHAnsi" w:cs="Arial"/>
                <w:sz w:val="22"/>
                <w:szCs w:val="22"/>
              </w:rPr>
              <w:t>0</w:t>
            </w:r>
          </w:p>
        </w:tc>
        <w:tc>
          <w:tcPr>
            <w:tcW w:w="1169" w:type="dxa"/>
            <w:shd w:val="clear" w:color="auto" w:fill="auto"/>
          </w:tcPr>
          <w:p w14:paraId="6D5B3483" w14:textId="77777777" w:rsidR="00572CB4" w:rsidRPr="00194A20" w:rsidRDefault="00572CB4" w:rsidP="00572CB4">
            <w:pPr>
              <w:keepNext/>
              <w:tabs>
                <w:tab w:val="left" w:pos="-2430"/>
              </w:tabs>
              <w:spacing w:before="40" w:after="40"/>
              <w:jc w:val="center"/>
              <w:rPr>
                <w:rFonts w:asciiTheme="majorHAnsi" w:hAnsiTheme="majorHAnsi" w:cs="Arial"/>
                <w:sz w:val="22"/>
                <w:szCs w:val="22"/>
              </w:rPr>
            </w:pPr>
            <w:r w:rsidRPr="00194A20">
              <w:rPr>
                <w:rFonts w:asciiTheme="majorHAnsi" w:hAnsiTheme="majorHAnsi" w:cs="Arial"/>
                <w:sz w:val="22"/>
                <w:szCs w:val="22"/>
              </w:rPr>
              <w:t>-</w:t>
            </w:r>
          </w:p>
        </w:tc>
      </w:tr>
      <w:tr w:rsidR="00572CB4" w:rsidRPr="00267087" w14:paraId="4A1CD67D" w14:textId="77777777" w:rsidTr="00572CB4">
        <w:trPr>
          <w:trHeight w:val="440"/>
        </w:trPr>
        <w:tc>
          <w:tcPr>
            <w:tcW w:w="7185" w:type="dxa"/>
            <w:shd w:val="clear" w:color="auto" w:fill="auto"/>
            <w:vAlign w:val="center"/>
          </w:tcPr>
          <w:p w14:paraId="47A73FA3" w14:textId="348ECDDF" w:rsidR="00572CB4" w:rsidRPr="00194A20" w:rsidRDefault="00572CB4" w:rsidP="00572CB4">
            <w:pPr>
              <w:keepNext/>
              <w:tabs>
                <w:tab w:val="left" w:pos="-2430"/>
                <w:tab w:val="right" w:leader="dot" w:pos="2178"/>
              </w:tabs>
              <w:spacing w:before="40" w:after="40"/>
              <w:rPr>
                <w:rFonts w:asciiTheme="majorHAnsi" w:hAnsiTheme="majorHAnsi" w:cs="Arial"/>
                <w:sz w:val="22"/>
                <w:szCs w:val="22"/>
              </w:rPr>
            </w:pPr>
            <w:r w:rsidRPr="00194A20">
              <w:rPr>
                <w:rFonts w:asciiTheme="majorHAnsi" w:hAnsiTheme="majorHAnsi" w:cs="Arial"/>
                <w:sz w:val="22"/>
                <w:szCs w:val="22"/>
              </w:rPr>
              <w:t xml:space="preserve">Mentor Information Survey (under “Assessments” on </w:t>
            </w:r>
            <w:r w:rsidR="00F35B9F">
              <w:rPr>
                <w:rFonts w:asciiTheme="majorHAnsi" w:hAnsiTheme="majorHAnsi" w:cs="Arial"/>
                <w:sz w:val="22"/>
                <w:szCs w:val="22"/>
              </w:rPr>
              <w:t>Canvas</w:t>
            </w:r>
            <w:r w:rsidRPr="00194A20">
              <w:rPr>
                <w:rFonts w:asciiTheme="majorHAnsi" w:hAnsiTheme="majorHAnsi" w:cs="Arial"/>
                <w:sz w:val="22"/>
                <w:szCs w:val="22"/>
              </w:rPr>
              <w:t>)</w:t>
            </w:r>
          </w:p>
        </w:tc>
        <w:tc>
          <w:tcPr>
            <w:tcW w:w="1186" w:type="dxa"/>
            <w:shd w:val="clear" w:color="auto" w:fill="auto"/>
            <w:vAlign w:val="center"/>
          </w:tcPr>
          <w:p w14:paraId="764129AD" w14:textId="77777777" w:rsidR="00572CB4" w:rsidRPr="00194A20" w:rsidRDefault="00572CB4" w:rsidP="00572CB4">
            <w:pPr>
              <w:keepNext/>
              <w:tabs>
                <w:tab w:val="left" w:pos="-2430"/>
              </w:tabs>
              <w:spacing w:before="40" w:after="40"/>
              <w:jc w:val="center"/>
              <w:rPr>
                <w:rFonts w:asciiTheme="majorHAnsi" w:hAnsiTheme="majorHAnsi" w:cs="Arial"/>
                <w:sz w:val="22"/>
                <w:szCs w:val="22"/>
              </w:rPr>
            </w:pPr>
            <w:r w:rsidRPr="00194A20">
              <w:rPr>
                <w:rFonts w:asciiTheme="majorHAnsi" w:hAnsiTheme="majorHAnsi" w:cs="Arial"/>
                <w:sz w:val="22"/>
                <w:szCs w:val="22"/>
              </w:rPr>
              <w:t>5</w:t>
            </w:r>
          </w:p>
        </w:tc>
        <w:tc>
          <w:tcPr>
            <w:tcW w:w="1169" w:type="dxa"/>
            <w:shd w:val="clear" w:color="auto" w:fill="auto"/>
            <w:vAlign w:val="center"/>
          </w:tcPr>
          <w:p w14:paraId="3CE8CD68" w14:textId="56C1D63C" w:rsidR="00572CB4" w:rsidRPr="00194A20" w:rsidRDefault="00802D9E" w:rsidP="00572CB4">
            <w:pPr>
              <w:keepNext/>
              <w:tabs>
                <w:tab w:val="left" w:pos="-2430"/>
              </w:tabs>
              <w:spacing w:before="40" w:after="40"/>
              <w:jc w:val="center"/>
              <w:rPr>
                <w:rFonts w:asciiTheme="majorHAnsi" w:hAnsiTheme="majorHAnsi" w:cs="Arial"/>
                <w:sz w:val="22"/>
                <w:szCs w:val="22"/>
              </w:rPr>
            </w:pPr>
            <w:r>
              <w:rPr>
                <w:rFonts w:asciiTheme="majorHAnsi" w:hAnsiTheme="majorHAnsi" w:cs="Arial"/>
                <w:sz w:val="22"/>
                <w:szCs w:val="22"/>
              </w:rPr>
              <w:t>5</w:t>
            </w:r>
            <w:r w:rsidR="00572CB4" w:rsidRPr="00194A20">
              <w:rPr>
                <w:rFonts w:asciiTheme="majorHAnsi" w:hAnsiTheme="majorHAnsi" w:cs="Arial"/>
                <w:sz w:val="22"/>
                <w:szCs w:val="22"/>
              </w:rPr>
              <w:t>/</w:t>
            </w:r>
            <w:r>
              <w:rPr>
                <w:rFonts w:asciiTheme="majorHAnsi" w:hAnsiTheme="majorHAnsi" w:cs="Arial"/>
                <w:sz w:val="22"/>
                <w:szCs w:val="22"/>
              </w:rPr>
              <w:t>1</w:t>
            </w:r>
            <w:r w:rsidR="00F55452">
              <w:rPr>
                <w:rFonts w:asciiTheme="majorHAnsi" w:hAnsiTheme="majorHAnsi" w:cs="Arial"/>
                <w:sz w:val="22"/>
                <w:szCs w:val="22"/>
              </w:rPr>
              <w:t>7</w:t>
            </w:r>
          </w:p>
        </w:tc>
      </w:tr>
      <w:tr w:rsidR="00572CB4" w:rsidRPr="00267087" w14:paraId="3491C079" w14:textId="77777777" w:rsidTr="00572CB4">
        <w:trPr>
          <w:trHeight w:val="1628"/>
        </w:trPr>
        <w:tc>
          <w:tcPr>
            <w:tcW w:w="7185" w:type="dxa"/>
            <w:shd w:val="clear" w:color="auto" w:fill="auto"/>
            <w:vAlign w:val="center"/>
          </w:tcPr>
          <w:p w14:paraId="4F5D4CBB" w14:textId="77777777" w:rsidR="00572CB4" w:rsidRPr="00194A20" w:rsidRDefault="00572CB4" w:rsidP="00572CB4">
            <w:pPr>
              <w:keepNext/>
              <w:tabs>
                <w:tab w:val="left" w:pos="-2430"/>
                <w:tab w:val="right" w:leader="dot" w:pos="2178"/>
              </w:tabs>
              <w:spacing w:before="40" w:after="40"/>
              <w:rPr>
                <w:rFonts w:asciiTheme="majorHAnsi" w:hAnsiTheme="majorHAnsi" w:cs="Arial"/>
                <w:sz w:val="22"/>
                <w:szCs w:val="22"/>
              </w:rPr>
            </w:pPr>
            <w:r w:rsidRPr="00194A20">
              <w:rPr>
                <w:rFonts w:asciiTheme="majorHAnsi" w:hAnsiTheme="majorHAnsi" w:cs="Arial"/>
                <w:sz w:val="22"/>
                <w:szCs w:val="22"/>
              </w:rPr>
              <w:t xml:space="preserve">Mentor Documents </w:t>
            </w:r>
          </w:p>
          <w:p w14:paraId="49557B2C" w14:textId="77777777" w:rsidR="00572CB4" w:rsidRPr="00194A20" w:rsidRDefault="00572CB4" w:rsidP="00572CB4">
            <w:pPr>
              <w:keepNext/>
              <w:tabs>
                <w:tab w:val="left" w:pos="-2430"/>
                <w:tab w:val="right" w:leader="dot" w:pos="2178"/>
              </w:tabs>
              <w:spacing w:before="40" w:after="40"/>
              <w:rPr>
                <w:rFonts w:asciiTheme="majorHAnsi" w:hAnsiTheme="majorHAnsi" w:cs="Arial"/>
                <w:sz w:val="22"/>
                <w:szCs w:val="22"/>
              </w:rPr>
            </w:pPr>
            <w:r w:rsidRPr="00194A20">
              <w:rPr>
                <w:rFonts w:asciiTheme="majorHAnsi" w:hAnsiTheme="majorHAnsi" w:cs="Arial"/>
                <w:sz w:val="22"/>
                <w:szCs w:val="22"/>
              </w:rPr>
              <w:t>Must complete to continue with course and begin practicum site work</w:t>
            </w:r>
          </w:p>
          <w:p w14:paraId="6F632DA2" w14:textId="77777777" w:rsidR="00572CB4" w:rsidRPr="00194A20" w:rsidRDefault="00572CB4" w:rsidP="00572CB4">
            <w:pPr>
              <w:pStyle w:val="ListParagraph"/>
              <w:keepNext/>
              <w:numPr>
                <w:ilvl w:val="0"/>
                <w:numId w:val="40"/>
              </w:numPr>
              <w:tabs>
                <w:tab w:val="left" w:pos="-2430"/>
                <w:tab w:val="right" w:leader="dot" w:pos="2178"/>
              </w:tabs>
              <w:spacing w:before="40" w:after="40"/>
              <w:ind w:left="702"/>
              <w:rPr>
                <w:rFonts w:asciiTheme="majorHAnsi" w:hAnsiTheme="majorHAnsi" w:cs="Arial"/>
                <w:sz w:val="16"/>
                <w:szCs w:val="16"/>
              </w:rPr>
            </w:pPr>
            <w:r w:rsidRPr="00194A20">
              <w:rPr>
                <w:rFonts w:asciiTheme="majorHAnsi" w:hAnsiTheme="majorHAnsi" w:cs="Arial"/>
                <w:sz w:val="16"/>
                <w:szCs w:val="16"/>
              </w:rPr>
              <w:t>Participant Release Indemnity Agreement</w:t>
            </w:r>
          </w:p>
          <w:p w14:paraId="4ADA9A36" w14:textId="77777777" w:rsidR="00572CB4" w:rsidRPr="00194A20" w:rsidRDefault="00572CB4" w:rsidP="00572CB4">
            <w:pPr>
              <w:pStyle w:val="ListParagraph"/>
              <w:keepNext/>
              <w:numPr>
                <w:ilvl w:val="0"/>
                <w:numId w:val="40"/>
              </w:numPr>
              <w:tabs>
                <w:tab w:val="left" w:pos="-2430"/>
                <w:tab w:val="right" w:leader="dot" w:pos="2178"/>
              </w:tabs>
              <w:spacing w:before="40" w:after="40"/>
              <w:ind w:left="702"/>
              <w:rPr>
                <w:rFonts w:asciiTheme="majorHAnsi" w:hAnsiTheme="majorHAnsi" w:cs="Arial"/>
                <w:sz w:val="16"/>
                <w:szCs w:val="16"/>
              </w:rPr>
            </w:pPr>
            <w:r w:rsidRPr="00194A20">
              <w:rPr>
                <w:rFonts w:asciiTheme="majorHAnsi" w:hAnsiTheme="majorHAnsi" w:cs="Arial"/>
                <w:sz w:val="16"/>
                <w:szCs w:val="16"/>
              </w:rPr>
              <w:t>Agreement to Terms of the Field Observational Experience</w:t>
            </w:r>
          </w:p>
          <w:p w14:paraId="3F5AD4EC" w14:textId="77777777" w:rsidR="00572CB4" w:rsidRPr="00194A20" w:rsidRDefault="00572CB4" w:rsidP="00572CB4">
            <w:pPr>
              <w:pStyle w:val="ListParagraph"/>
              <w:keepNext/>
              <w:numPr>
                <w:ilvl w:val="0"/>
                <w:numId w:val="40"/>
              </w:numPr>
              <w:tabs>
                <w:tab w:val="left" w:pos="-2430"/>
                <w:tab w:val="right" w:leader="dot" w:pos="2178"/>
              </w:tabs>
              <w:spacing w:before="40" w:after="40"/>
              <w:ind w:left="702"/>
              <w:rPr>
                <w:rFonts w:asciiTheme="majorHAnsi" w:hAnsiTheme="majorHAnsi" w:cs="Arial"/>
                <w:sz w:val="16"/>
                <w:szCs w:val="16"/>
              </w:rPr>
            </w:pPr>
            <w:r w:rsidRPr="00194A20">
              <w:rPr>
                <w:rFonts w:asciiTheme="majorHAnsi" w:hAnsiTheme="majorHAnsi" w:cs="Arial"/>
                <w:sz w:val="16"/>
                <w:szCs w:val="16"/>
              </w:rPr>
              <w:t>Policy for Selecting New Off-Campus Lab or Observational Experience</w:t>
            </w:r>
          </w:p>
          <w:p w14:paraId="1AA72A44" w14:textId="77777777" w:rsidR="00572CB4" w:rsidRPr="00194A20" w:rsidRDefault="00572CB4" w:rsidP="00572CB4">
            <w:pPr>
              <w:pStyle w:val="ListParagraph"/>
              <w:keepNext/>
              <w:numPr>
                <w:ilvl w:val="0"/>
                <w:numId w:val="40"/>
              </w:numPr>
              <w:tabs>
                <w:tab w:val="left" w:pos="-2430"/>
                <w:tab w:val="right" w:leader="dot" w:pos="2178"/>
              </w:tabs>
              <w:spacing w:before="40" w:after="40"/>
              <w:ind w:left="702"/>
              <w:rPr>
                <w:rFonts w:asciiTheme="majorHAnsi" w:hAnsiTheme="majorHAnsi" w:cs="Arial"/>
                <w:sz w:val="16"/>
                <w:szCs w:val="16"/>
              </w:rPr>
            </w:pPr>
            <w:r w:rsidRPr="00194A20">
              <w:rPr>
                <w:rFonts w:asciiTheme="majorHAnsi" w:hAnsiTheme="majorHAnsi" w:cs="Arial"/>
                <w:sz w:val="16"/>
                <w:szCs w:val="16"/>
              </w:rPr>
              <w:t>DPD Off Campus Labs or Observational Experience Policy</w:t>
            </w:r>
          </w:p>
          <w:p w14:paraId="1A0D45F3" w14:textId="77777777" w:rsidR="00572CB4" w:rsidRPr="00194A20" w:rsidRDefault="00572CB4" w:rsidP="00572CB4">
            <w:pPr>
              <w:pStyle w:val="ListParagraph"/>
              <w:keepNext/>
              <w:numPr>
                <w:ilvl w:val="0"/>
                <w:numId w:val="40"/>
              </w:numPr>
              <w:tabs>
                <w:tab w:val="left" w:pos="-2430"/>
                <w:tab w:val="right" w:leader="dot" w:pos="2178"/>
              </w:tabs>
              <w:spacing w:before="40" w:after="40"/>
              <w:ind w:left="702"/>
              <w:rPr>
                <w:rFonts w:asciiTheme="majorHAnsi" w:hAnsiTheme="majorHAnsi" w:cs="Arial"/>
                <w:sz w:val="22"/>
                <w:szCs w:val="22"/>
              </w:rPr>
            </w:pPr>
            <w:r w:rsidRPr="00194A20">
              <w:rPr>
                <w:rFonts w:asciiTheme="majorHAnsi" w:hAnsiTheme="majorHAnsi" w:cs="Arial"/>
                <w:sz w:val="16"/>
                <w:szCs w:val="16"/>
              </w:rPr>
              <w:t>NUTR 4301 Student CEE Policy and Confirmation Form</w:t>
            </w:r>
          </w:p>
        </w:tc>
        <w:tc>
          <w:tcPr>
            <w:tcW w:w="1186" w:type="dxa"/>
            <w:shd w:val="clear" w:color="auto" w:fill="auto"/>
            <w:vAlign w:val="center"/>
          </w:tcPr>
          <w:p w14:paraId="0A414D8D" w14:textId="77777777" w:rsidR="00572CB4" w:rsidRPr="00194A20" w:rsidRDefault="00572CB4" w:rsidP="00572CB4">
            <w:pPr>
              <w:keepNext/>
              <w:tabs>
                <w:tab w:val="left" w:pos="-2430"/>
              </w:tabs>
              <w:spacing w:before="40" w:after="40"/>
              <w:jc w:val="center"/>
              <w:rPr>
                <w:rFonts w:asciiTheme="majorHAnsi" w:hAnsiTheme="majorHAnsi" w:cs="Arial"/>
                <w:sz w:val="22"/>
                <w:szCs w:val="22"/>
              </w:rPr>
            </w:pPr>
            <w:r w:rsidRPr="00194A20">
              <w:rPr>
                <w:rFonts w:asciiTheme="majorHAnsi" w:hAnsiTheme="majorHAnsi" w:cs="Arial"/>
                <w:sz w:val="22"/>
                <w:szCs w:val="22"/>
              </w:rPr>
              <w:t>15</w:t>
            </w:r>
          </w:p>
        </w:tc>
        <w:tc>
          <w:tcPr>
            <w:tcW w:w="1169" w:type="dxa"/>
            <w:shd w:val="clear" w:color="auto" w:fill="auto"/>
            <w:vAlign w:val="center"/>
          </w:tcPr>
          <w:p w14:paraId="0648DEA3" w14:textId="3D1F18A3" w:rsidR="00572CB4" w:rsidRPr="00194A20" w:rsidRDefault="00F55452" w:rsidP="00572CB4">
            <w:pPr>
              <w:keepNext/>
              <w:tabs>
                <w:tab w:val="left" w:pos="-2430"/>
              </w:tabs>
              <w:spacing w:before="40" w:after="40"/>
              <w:jc w:val="center"/>
              <w:rPr>
                <w:rFonts w:asciiTheme="majorHAnsi" w:hAnsiTheme="majorHAnsi" w:cs="Arial"/>
                <w:sz w:val="22"/>
                <w:szCs w:val="22"/>
              </w:rPr>
            </w:pPr>
            <w:r>
              <w:rPr>
                <w:rFonts w:asciiTheme="majorHAnsi" w:hAnsiTheme="majorHAnsi" w:cs="Arial"/>
                <w:sz w:val="22"/>
                <w:szCs w:val="22"/>
              </w:rPr>
              <w:t>5</w:t>
            </w:r>
            <w:r w:rsidR="00572CB4" w:rsidRPr="00194A20">
              <w:rPr>
                <w:rFonts w:asciiTheme="majorHAnsi" w:hAnsiTheme="majorHAnsi" w:cs="Arial"/>
                <w:sz w:val="22"/>
                <w:szCs w:val="22"/>
              </w:rPr>
              <w:t>/</w:t>
            </w:r>
            <w:r>
              <w:rPr>
                <w:rFonts w:asciiTheme="majorHAnsi" w:hAnsiTheme="majorHAnsi" w:cs="Arial"/>
                <w:sz w:val="22"/>
                <w:szCs w:val="22"/>
              </w:rPr>
              <w:t>3</w:t>
            </w:r>
            <w:r w:rsidR="00572CB4" w:rsidRPr="00194A20">
              <w:rPr>
                <w:rFonts w:asciiTheme="majorHAnsi" w:hAnsiTheme="majorHAnsi" w:cs="Arial"/>
                <w:sz w:val="22"/>
                <w:szCs w:val="22"/>
              </w:rPr>
              <w:t>1</w:t>
            </w:r>
          </w:p>
        </w:tc>
      </w:tr>
      <w:tr w:rsidR="00572CB4" w:rsidRPr="00267087" w14:paraId="3E5D25A5" w14:textId="77777777" w:rsidTr="00572CB4">
        <w:trPr>
          <w:trHeight w:val="294"/>
        </w:trPr>
        <w:tc>
          <w:tcPr>
            <w:tcW w:w="7185" w:type="dxa"/>
            <w:shd w:val="clear" w:color="auto" w:fill="auto"/>
            <w:vAlign w:val="center"/>
          </w:tcPr>
          <w:p w14:paraId="5691B0B5" w14:textId="79083D9C" w:rsidR="00572CB4" w:rsidRPr="00194A20" w:rsidRDefault="00572CB4" w:rsidP="00572CB4">
            <w:pPr>
              <w:keepNext/>
              <w:tabs>
                <w:tab w:val="left" w:pos="-2430"/>
                <w:tab w:val="right" w:leader="dot" w:pos="2178"/>
              </w:tabs>
              <w:spacing w:before="40" w:after="40"/>
              <w:rPr>
                <w:rFonts w:asciiTheme="majorHAnsi" w:hAnsiTheme="majorHAnsi" w:cs="Arial"/>
                <w:sz w:val="22"/>
                <w:szCs w:val="22"/>
              </w:rPr>
            </w:pPr>
            <w:r w:rsidRPr="00194A20">
              <w:rPr>
                <w:rFonts w:asciiTheme="majorHAnsi" w:hAnsiTheme="majorHAnsi" w:cs="Arial"/>
                <w:sz w:val="22"/>
                <w:szCs w:val="22"/>
              </w:rPr>
              <w:t>Portfolio</w:t>
            </w:r>
            <w:r w:rsidR="00F80508">
              <w:rPr>
                <w:rFonts w:asciiTheme="majorHAnsi" w:hAnsiTheme="majorHAnsi" w:cs="Arial"/>
                <w:sz w:val="22"/>
                <w:szCs w:val="22"/>
              </w:rPr>
              <w:t xml:space="preserve"> – This assignment is used to meet </w:t>
            </w:r>
            <w:r w:rsidR="00F80508" w:rsidRPr="00097BD1">
              <w:rPr>
                <w:rFonts w:asciiTheme="majorHAnsi" w:hAnsiTheme="majorHAnsi" w:cs="Arial"/>
                <w:b/>
                <w:bCs/>
                <w:sz w:val="22"/>
                <w:szCs w:val="22"/>
              </w:rPr>
              <w:t>KRDN 5.2</w:t>
            </w:r>
          </w:p>
          <w:p w14:paraId="2E34E5EC" w14:textId="77777777" w:rsidR="00572CB4" w:rsidRPr="00194A20" w:rsidRDefault="00572CB4" w:rsidP="00572CB4">
            <w:pPr>
              <w:keepNext/>
              <w:tabs>
                <w:tab w:val="left" w:pos="-2430"/>
                <w:tab w:val="right" w:leader="dot" w:pos="2178"/>
              </w:tabs>
              <w:spacing w:before="40" w:after="40"/>
              <w:rPr>
                <w:rFonts w:asciiTheme="majorHAnsi" w:hAnsiTheme="majorHAnsi" w:cs="Arial"/>
                <w:sz w:val="22"/>
                <w:szCs w:val="22"/>
              </w:rPr>
            </w:pPr>
            <w:r w:rsidRPr="00194A20">
              <w:rPr>
                <w:rFonts w:asciiTheme="majorHAnsi" w:hAnsiTheme="majorHAnsi" w:cs="Arial"/>
                <w:sz w:val="22"/>
                <w:szCs w:val="22"/>
              </w:rPr>
              <w:t>Must show proof of meeting with Career Services counselor to receive full credit for this assignment</w:t>
            </w:r>
          </w:p>
          <w:p w14:paraId="3E65643A" w14:textId="77777777" w:rsidR="00572CB4" w:rsidRPr="00194A20" w:rsidRDefault="00572CB4" w:rsidP="00572CB4">
            <w:pPr>
              <w:pStyle w:val="ListParagraph"/>
              <w:keepNext/>
              <w:numPr>
                <w:ilvl w:val="0"/>
                <w:numId w:val="43"/>
              </w:numPr>
              <w:tabs>
                <w:tab w:val="left" w:pos="-2430"/>
                <w:tab w:val="right" w:leader="dot" w:pos="2178"/>
              </w:tabs>
              <w:spacing w:before="40" w:after="40"/>
              <w:rPr>
                <w:rFonts w:asciiTheme="majorHAnsi" w:hAnsiTheme="majorHAnsi" w:cs="Arial"/>
                <w:sz w:val="16"/>
                <w:szCs w:val="16"/>
              </w:rPr>
            </w:pPr>
            <w:r w:rsidRPr="00194A20">
              <w:rPr>
                <w:rFonts w:asciiTheme="majorHAnsi" w:hAnsiTheme="majorHAnsi" w:cs="Arial"/>
                <w:sz w:val="16"/>
                <w:szCs w:val="16"/>
              </w:rPr>
              <w:t>Job Description (50 points)</w:t>
            </w:r>
          </w:p>
          <w:p w14:paraId="52C2E893" w14:textId="77777777" w:rsidR="00572CB4" w:rsidRPr="00194A20" w:rsidRDefault="00572CB4" w:rsidP="00572CB4">
            <w:pPr>
              <w:pStyle w:val="ListParagraph"/>
              <w:keepNext/>
              <w:numPr>
                <w:ilvl w:val="0"/>
                <w:numId w:val="43"/>
              </w:numPr>
              <w:tabs>
                <w:tab w:val="left" w:pos="-2430"/>
                <w:tab w:val="right" w:leader="dot" w:pos="2178"/>
              </w:tabs>
              <w:spacing w:before="40" w:after="40"/>
              <w:rPr>
                <w:rFonts w:asciiTheme="majorHAnsi" w:hAnsiTheme="majorHAnsi" w:cs="Arial"/>
                <w:sz w:val="16"/>
                <w:szCs w:val="16"/>
              </w:rPr>
            </w:pPr>
            <w:r w:rsidRPr="00194A20">
              <w:rPr>
                <w:rFonts w:asciiTheme="majorHAnsi" w:hAnsiTheme="majorHAnsi" w:cs="Arial"/>
                <w:sz w:val="16"/>
                <w:szCs w:val="16"/>
              </w:rPr>
              <w:t>Cover Letter (50 points)</w:t>
            </w:r>
          </w:p>
          <w:p w14:paraId="1A6131A3" w14:textId="77777777" w:rsidR="00572CB4" w:rsidRPr="00194A20" w:rsidRDefault="00572CB4" w:rsidP="00572CB4">
            <w:pPr>
              <w:pStyle w:val="ListParagraph"/>
              <w:keepNext/>
              <w:numPr>
                <w:ilvl w:val="0"/>
                <w:numId w:val="43"/>
              </w:numPr>
              <w:tabs>
                <w:tab w:val="left" w:pos="-2430"/>
                <w:tab w:val="right" w:leader="dot" w:pos="2178"/>
              </w:tabs>
              <w:spacing w:before="40" w:after="40"/>
              <w:rPr>
                <w:rFonts w:asciiTheme="majorHAnsi" w:hAnsiTheme="majorHAnsi" w:cs="Arial"/>
                <w:sz w:val="16"/>
                <w:szCs w:val="16"/>
              </w:rPr>
            </w:pPr>
            <w:r w:rsidRPr="00194A20">
              <w:rPr>
                <w:rFonts w:asciiTheme="majorHAnsi" w:hAnsiTheme="majorHAnsi" w:cs="Arial"/>
                <w:sz w:val="16"/>
                <w:szCs w:val="16"/>
              </w:rPr>
              <w:t>Resume (50 points)</w:t>
            </w:r>
          </w:p>
          <w:p w14:paraId="1DB9F2B7" w14:textId="77777777" w:rsidR="00572CB4" w:rsidRPr="00194A20" w:rsidRDefault="00572CB4" w:rsidP="00572CB4">
            <w:pPr>
              <w:pStyle w:val="ListParagraph"/>
              <w:keepNext/>
              <w:numPr>
                <w:ilvl w:val="0"/>
                <w:numId w:val="43"/>
              </w:numPr>
              <w:tabs>
                <w:tab w:val="left" w:pos="-2430"/>
                <w:tab w:val="right" w:leader="dot" w:pos="2178"/>
              </w:tabs>
              <w:spacing w:before="40" w:after="40"/>
              <w:rPr>
                <w:rFonts w:asciiTheme="majorHAnsi" w:hAnsiTheme="majorHAnsi" w:cs="Arial"/>
                <w:sz w:val="22"/>
                <w:szCs w:val="22"/>
              </w:rPr>
            </w:pPr>
            <w:r w:rsidRPr="00194A20">
              <w:rPr>
                <w:rFonts w:asciiTheme="majorHAnsi" w:hAnsiTheme="majorHAnsi" w:cs="Arial"/>
                <w:sz w:val="16"/>
                <w:szCs w:val="16"/>
              </w:rPr>
              <w:t>Goals and Objectives (50 points)</w:t>
            </w:r>
          </w:p>
        </w:tc>
        <w:tc>
          <w:tcPr>
            <w:tcW w:w="1186" w:type="dxa"/>
            <w:shd w:val="clear" w:color="auto" w:fill="auto"/>
            <w:vAlign w:val="center"/>
          </w:tcPr>
          <w:p w14:paraId="01A10850" w14:textId="77777777" w:rsidR="00572CB4" w:rsidRPr="00194A20" w:rsidRDefault="00572CB4" w:rsidP="00572CB4">
            <w:pPr>
              <w:keepNext/>
              <w:tabs>
                <w:tab w:val="left" w:pos="-2430"/>
              </w:tabs>
              <w:spacing w:before="40" w:after="40"/>
              <w:jc w:val="center"/>
              <w:rPr>
                <w:rFonts w:asciiTheme="majorHAnsi" w:hAnsiTheme="majorHAnsi" w:cs="Arial"/>
                <w:sz w:val="22"/>
                <w:szCs w:val="22"/>
              </w:rPr>
            </w:pPr>
            <w:r w:rsidRPr="00194A20">
              <w:rPr>
                <w:rFonts w:asciiTheme="majorHAnsi" w:hAnsiTheme="majorHAnsi" w:cs="Arial"/>
                <w:sz w:val="22"/>
                <w:szCs w:val="22"/>
              </w:rPr>
              <w:t>200</w:t>
            </w:r>
          </w:p>
        </w:tc>
        <w:tc>
          <w:tcPr>
            <w:tcW w:w="1169" w:type="dxa"/>
            <w:shd w:val="clear" w:color="auto" w:fill="auto"/>
            <w:vAlign w:val="center"/>
          </w:tcPr>
          <w:p w14:paraId="19C89086" w14:textId="288B0017" w:rsidR="00572CB4" w:rsidRPr="00194A20" w:rsidRDefault="00802D9E" w:rsidP="00572CB4">
            <w:pPr>
              <w:keepNext/>
              <w:tabs>
                <w:tab w:val="left" w:pos="-2430"/>
              </w:tabs>
              <w:spacing w:before="40" w:after="40"/>
              <w:jc w:val="center"/>
              <w:rPr>
                <w:rFonts w:asciiTheme="majorHAnsi" w:hAnsiTheme="majorHAnsi" w:cs="Arial"/>
                <w:sz w:val="22"/>
                <w:szCs w:val="22"/>
              </w:rPr>
            </w:pPr>
            <w:r>
              <w:rPr>
                <w:rFonts w:asciiTheme="majorHAnsi" w:hAnsiTheme="majorHAnsi" w:cs="Arial"/>
                <w:sz w:val="22"/>
                <w:szCs w:val="22"/>
              </w:rPr>
              <w:t>6</w:t>
            </w:r>
            <w:r w:rsidR="00572CB4" w:rsidRPr="00194A20">
              <w:rPr>
                <w:rFonts w:asciiTheme="majorHAnsi" w:hAnsiTheme="majorHAnsi" w:cs="Arial"/>
                <w:sz w:val="22"/>
                <w:szCs w:val="22"/>
              </w:rPr>
              <w:t>/</w:t>
            </w:r>
            <w:r>
              <w:rPr>
                <w:rFonts w:asciiTheme="majorHAnsi" w:hAnsiTheme="majorHAnsi" w:cs="Arial"/>
                <w:sz w:val="22"/>
                <w:szCs w:val="22"/>
              </w:rPr>
              <w:t>1</w:t>
            </w:r>
            <w:r w:rsidR="00F55452">
              <w:rPr>
                <w:rFonts w:asciiTheme="majorHAnsi" w:hAnsiTheme="majorHAnsi" w:cs="Arial"/>
                <w:sz w:val="22"/>
                <w:szCs w:val="22"/>
              </w:rPr>
              <w:t>0</w:t>
            </w:r>
          </w:p>
        </w:tc>
      </w:tr>
      <w:tr w:rsidR="00572CB4" w:rsidRPr="00267087" w14:paraId="49CD27F2" w14:textId="77777777" w:rsidTr="00186D2E">
        <w:trPr>
          <w:trHeight w:val="361"/>
        </w:trPr>
        <w:tc>
          <w:tcPr>
            <w:tcW w:w="7185" w:type="dxa"/>
            <w:shd w:val="clear" w:color="auto" w:fill="auto"/>
            <w:vAlign w:val="center"/>
          </w:tcPr>
          <w:p w14:paraId="7BFB1934" w14:textId="1F946C17" w:rsidR="00572CB4" w:rsidRPr="00572CB4" w:rsidRDefault="00572CB4" w:rsidP="00572CB4">
            <w:pPr>
              <w:keepNext/>
              <w:tabs>
                <w:tab w:val="left" w:pos="-2430"/>
                <w:tab w:val="right" w:leader="dot" w:pos="2178"/>
              </w:tabs>
              <w:spacing w:before="40" w:after="40"/>
              <w:rPr>
                <w:rFonts w:asciiTheme="majorHAnsi" w:hAnsiTheme="majorHAnsi" w:cstheme="majorHAnsi"/>
                <w:sz w:val="22"/>
                <w:szCs w:val="22"/>
              </w:rPr>
            </w:pPr>
            <w:proofErr w:type="spellStart"/>
            <w:r w:rsidRPr="00572CB4">
              <w:rPr>
                <w:rFonts w:asciiTheme="majorHAnsi" w:hAnsiTheme="majorHAnsi" w:cstheme="majorHAnsi"/>
                <w:sz w:val="22"/>
                <w:szCs w:val="22"/>
              </w:rPr>
              <w:t>Wix</w:t>
            </w:r>
            <w:proofErr w:type="spellEnd"/>
            <w:r>
              <w:rPr>
                <w:rFonts w:asciiTheme="majorHAnsi" w:hAnsiTheme="majorHAnsi" w:cstheme="majorHAnsi"/>
                <w:sz w:val="22"/>
                <w:szCs w:val="22"/>
              </w:rPr>
              <w:t xml:space="preserve"> </w:t>
            </w:r>
            <w:r w:rsidRPr="00572CB4">
              <w:rPr>
                <w:rFonts w:asciiTheme="majorHAnsi" w:hAnsiTheme="majorHAnsi" w:cstheme="majorHAnsi"/>
                <w:sz w:val="22"/>
                <w:szCs w:val="22"/>
              </w:rPr>
              <w:t>Website Halfway Mark/Progress Update –</w:t>
            </w:r>
            <w:r w:rsidR="00F35B9F">
              <w:rPr>
                <w:rFonts w:asciiTheme="majorHAnsi" w:hAnsiTheme="majorHAnsi" w:cstheme="majorHAnsi"/>
                <w:sz w:val="22"/>
                <w:szCs w:val="22"/>
              </w:rPr>
              <w:t xml:space="preserve"> </w:t>
            </w:r>
            <w:r w:rsidRPr="00572CB4">
              <w:rPr>
                <w:rFonts w:asciiTheme="majorHAnsi" w:hAnsiTheme="majorHAnsi" w:cstheme="majorHAnsi"/>
                <w:sz w:val="22"/>
                <w:szCs w:val="22"/>
              </w:rPr>
              <w:t>upload link to Canvas for feedback</w:t>
            </w:r>
            <w:r w:rsidR="00F80508">
              <w:rPr>
                <w:rFonts w:asciiTheme="majorHAnsi" w:hAnsiTheme="majorHAnsi" w:cstheme="majorHAnsi"/>
                <w:sz w:val="22"/>
                <w:szCs w:val="22"/>
              </w:rPr>
              <w:t xml:space="preserve">. This assignment is used to meet </w:t>
            </w:r>
            <w:r w:rsidR="00F80508" w:rsidRPr="00097BD1">
              <w:rPr>
                <w:rFonts w:asciiTheme="majorHAnsi" w:hAnsiTheme="majorHAnsi" w:cstheme="majorHAnsi"/>
                <w:b/>
                <w:bCs/>
                <w:sz w:val="22"/>
                <w:szCs w:val="22"/>
              </w:rPr>
              <w:t>KRDN 5.3</w:t>
            </w:r>
          </w:p>
        </w:tc>
        <w:tc>
          <w:tcPr>
            <w:tcW w:w="1186" w:type="dxa"/>
            <w:shd w:val="clear" w:color="auto" w:fill="auto"/>
            <w:vAlign w:val="center"/>
          </w:tcPr>
          <w:p w14:paraId="6B02E2A3" w14:textId="4B1F1A07" w:rsidR="00572CB4" w:rsidRPr="00194A20" w:rsidRDefault="001431AE" w:rsidP="00572CB4">
            <w:pPr>
              <w:keepNext/>
              <w:tabs>
                <w:tab w:val="left" w:pos="-2430"/>
              </w:tabs>
              <w:spacing w:before="40" w:after="40"/>
              <w:jc w:val="center"/>
              <w:rPr>
                <w:rFonts w:asciiTheme="majorHAnsi" w:hAnsiTheme="majorHAnsi" w:cs="Arial"/>
                <w:sz w:val="22"/>
                <w:szCs w:val="22"/>
              </w:rPr>
            </w:pPr>
            <w:r>
              <w:rPr>
                <w:rFonts w:asciiTheme="majorHAnsi" w:hAnsiTheme="majorHAnsi" w:cs="Arial"/>
                <w:sz w:val="22"/>
                <w:szCs w:val="22"/>
              </w:rPr>
              <w:t>25</w:t>
            </w:r>
          </w:p>
        </w:tc>
        <w:tc>
          <w:tcPr>
            <w:tcW w:w="1169" w:type="dxa"/>
            <w:shd w:val="clear" w:color="auto" w:fill="auto"/>
            <w:vAlign w:val="center"/>
          </w:tcPr>
          <w:p w14:paraId="68BD8611" w14:textId="378B4782" w:rsidR="00572CB4" w:rsidRDefault="00802D9E" w:rsidP="00186D2E">
            <w:pPr>
              <w:keepNext/>
              <w:tabs>
                <w:tab w:val="left" w:pos="-2430"/>
              </w:tabs>
              <w:spacing w:before="40" w:after="40"/>
              <w:jc w:val="center"/>
              <w:rPr>
                <w:rFonts w:asciiTheme="majorHAnsi" w:hAnsiTheme="majorHAnsi" w:cs="Arial"/>
                <w:sz w:val="22"/>
                <w:szCs w:val="22"/>
              </w:rPr>
            </w:pPr>
            <w:r>
              <w:rPr>
                <w:rFonts w:asciiTheme="majorHAnsi" w:hAnsiTheme="majorHAnsi" w:cs="Arial"/>
                <w:sz w:val="22"/>
                <w:szCs w:val="22"/>
              </w:rPr>
              <w:t>6</w:t>
            </w:r>
            <w:r w:rsidR="00186D2E">
              <w:rPr>
                <w:rFonts w:asciiTheme="majorHAnsi" w:hAnsiTheme="majorHAnsi" w:cs="Arial"/>
                <w:sz w:val="22"/>
                <w:szCs w:val="22"/>
              </w:rPr>
              <w:t>/</w:t>
            </w:r>
            <w:r w:rsidR="00F55452">
              <w:rPr>
                <w:rFonts w:asciiTheme="majorHAnsi" w:hAnsiTheme="majorHAnsi" w:cs="Arial"/>
                <w:sz w:val="22"/>
                <w:szCs w:val="22"/>
              </w:rPr>
              <w:t>17</w:t>
            </w:r>
          </w:p>
        </w:tc>
      </w:tr>
      <w:tr w:rsidR="00572CB4" w:rsidRPr="00267087" w14:paraId="04436FF5" w14:textId="77777777" w:rsidTr="00572CB4">
        <w:trPr>
          <w:trHeight w:val="361"/>
        </w:trPr>
        <w:tc>
          <w:tcPr>
            <w:tcW w:w="7185" w:type="dxa"/>
            <w:shd w:val="clear" w:color="auto" w:fill="auto"/>
            <w:vAlign w:val="center"/>
          </w:tcPr>
          <w:p w14:paraId="1679FC6E" w14:textId="77777777" w:rsidR="00572CB4" w:rsidRPr="00194A20" w:rsidRDefault="00572CB4" w:rsidP="00572CB4">
            <w:pPr>
              <w:keepNext/>
              <w:tabs>
                <w:tab w:val="left" w:pos="-2430"/>
                <w:tab w:val="right" w:leader="dot" w:pos="2178"/>
              </w:tabs>
              <w:spacing w:before="40" w:after="40"/>
              <w:rPr>
                <w:rFonts w:asciiTheme="majorHAnsi" w:hAnsiTheme="majorHAnsi" w:cs="Arial"/>
                <w:sz w:val="22"/>
                <w:szCs w:val="22"/>
              </w:rPr>
            </w:pPr>
            <w:r w:rsidRPr="00194A20">
              <w:rPr>
                <w:rFonts w:asciiTheme="majorHAnsi" w:hAnsiTheme="majorHAnsi" w:cs="Arial"/>
                <w:sz w:val="22"/>
                <w:szCs w:val="22"/>
              </w:rPr>
              <w:t>CEE Progress Report</w:t>
            </w:r>
          </w:p>
        </w:tc>
        <w:tc>
          <w:tcPr>
            <w:tcW w:w="1186" w:type="dxa"/>
            <w:shd w:val="clear" w:color="auto" w:fill="auto"/>
            <w:vAlign w:val="center"/>
          </w:tcPr>
          <w:p w14:paraId="60D5BCB5" w14:textId="77777777" w:rsidR="00572CB4" w:rsidRPr="00194A20" w:rsidRDefault="00572CB4" w:rsidP="00572CB4">
            <w:pPr>
              <w:keepNext/>
              <w:tabs>
                <w:tab w:val="left" w:pos="-2430"/>
              </w:tabs>
              <w:spacing w:before="40" w:after="40"/>
              <w:jc w:val="center"/>
              <w:rPr>
                <w:rFonts w:asciiTheme="majorHAnsi" w:hAnsiTheme="majorHAnsi" w:cs="Arial"/>
                <w:sz w:val="22"/>
                <w:szCs w:val="22"/>
              </w:rPr>
            </w:pPr>
            <w:r w:rsidRPr="00194A20">
              <w:rPr>
                <w:rFonts w:asciiTheme="majorHAnsi" w:hAnsiTheme="majorHAnsi" w:cs="Arial"/>
                <w:sz w:val="22"/>
                <w:szCs w:val="22"/>
              </w:rPr>
              <w:t>100</w:t>
            </w:r>
          </w:p>
        </w:tc>
        <w:tc>
          <w:tcPr>
            <w:tcW w:w="1169" w:type="dxa"/>
            <w:shd w:val="clear" w:color="auto" w:fill="auto"/>
          </w:tcPr>
          <w:p w14:paraId="02B5672A" w14:textId="60C2ADA0" w:rsidR="00572CB4" w:rsidRPr="00194A20" w:rsidRDefault="00802D9E" w:rsidP="00572CB4">
            <w:pPr>
              <w:keepNext/>
              <w:tabs>
                <w:tab w:val="left" w:pos="-2430"/>
              </w:tabs>
              <w:spacing w:before="40" w:after="40"/>
              <w:jc w:val="center"/>
              <w:rPr>
                <w:rFonts w:asciiTheme="majorHAnsi" w:hAnsiTheme="majorHAnsi" w:cs="Arial"/>
                <w:sz w:val="22"/>
                <w:szCs w:val="22"/>
              </w:rPr>
            </w:pPr>
            <w:r>
              <w:rPr>
                <w:rFonts w:asciiTheme="majorHAnsi" w:hAnsiTheme="majorHAnsi" w:cs="Arial"/>
                <w:sz w:val="22"/>
                <w:szCs w:val="22"/>
              </w:rPr>
              <w:t>6</w:t>
            </w:r>
            <w:r w:rsidR="00572CB4" w:rsidRPr="00194A20">
              <w:rPr>
                <w:rFonts w:asciiTheme="majorHAnsi" w:hAnsiTheme="majorHAnsi" w:cs="Arial"/>
                <w:sz w:val="22"/>
                <w:szCs w:val="22"/>
              </w:rPr>
              <w:t>/</w:t>
            </w:r>
            <w:r w:rsidR="00F55452">
              <w:rPr>
                <w:rFonts w:asciiTheme="majorHAnsi" w:hAnsiTheme="majorHAnsi" w:cs="Arial"/>
                <w:sz w:val="22"/>
                <w:szCs w:val="22"/>
              </w:rPr>
              <w:t>17</w:t>
            </w:r>
          </w:p>
        </w:tc>
      </w:tr>
      <w:tr w:rsidR="00572CB4" w:rsidRPr="00267087" w14:paraId="163F7AAF" w14:textId="77777777" w:rsidTr="00572CB4">
        <w:trPr>
          <w:trHeight w:val="361"/>
        </w:trPr>
        <w:tc>
          <w:tcPr>
            <w:tcW w:w="7185" w:type="dxa"/>
            <w:shd w:val="clear" w:color="auto" w:fill="EEECE1" w:themeFill="background2"/>
            <w:vAlign w:val="center"/>
          </w:tcPr>
          <w:p w14:paraId="2A2AB83D" w14:textId="56BA4929" w:rsidR="00572CB4" w:rsidRPr="00194A20" w:rsidRDefault="00572CB4" w:rsidP="00572CB4">
            <w:pPr>
              <w:keepNext/>
              <w:tabs>
                <w:tab w:val="left" w:pos="-2430"/>
                <w:tab w:val="right" w:leader="dot" w:pos="2178"/>
              </w:tabs>
              <w:spacing w:before="40" w:after="40"/>
              <w:rPr>
                <w:rFonts w:asciiTheme="majorHAnsi" w:hAnsiTheme="majorHAnsi" w:cs="Arial"/>
                <w:sz w:val="22"/>
                <w:szCs w:val="22"/>
              </w:rPr>
            </w:pPr>
            <w:r w:rsidRPr="00194A20">
              <w:rPr>
                <w:rFonts w:asciiTheme="majorHAnsi" w:hAnsiTheme="majorHAnsi" w:cs="Arial"/>
                <w:sz w:val="22"/>
                <w:szCs w:val="22"/>
              </w:rPr>
              <w:t>Online CEE Mentor</w:t>
            </w:r>
            <w:r w:rsidR="00F35B9F">
              <w:rPr>
                <w:rFonts w:asciiTheme="majorHAnsi" w:hAnsiTheme="majorHAnsi" w:cs="Arial"/>
                <w:sz w:val="22"/>
                <w:szCs w:val="22"/>
              </w:rPr>
              <w:t xml:space="preserve"> (Student Performance) </w:t>
            </w:r>
            <w:r w:rsidRPr="00194A20">
              <w:rPr>
                <w:rFonts w:asciiTheme="majorHAnsi" w:hAnsiTheme="majorHAnsi" w:cs="Arial"/>
                <w:sz w:val="22"/>
                <w:szCs w:val="22"/>
              </w:rPr>
              <w:t>Mid-Semester Evaluation*</w:t>
            </w:r>
          </w:p>
          <w:p w14:paraId="43EAC967" w14:textId="77777777" w:rsidR="00572CB4" w:rsidRPr="00194A20" w:rsidRDefault="00572CB4" w:rsidP="00572CB4">
            <w:pPr>
              <w:keepNext/>
              <w:tabs>
                <w:tab w:val="left" w:pos="-2430"/>
                <w:tab w:val="right" w:leader="dot" w:pos="2178"/>
              </w:tabs>
              <w:spacing w:before="40" w:after="40"/>
              <w:rPr>
                <w:rFonts w:asciiTheme="majorHAnsi" w:hAnsiTheme="majorHAnsi" w:cs="Arial"/>
                <w:sz w:val="22"/>
                <w:szCs w:val="22"/>
              </w:rPr>
            </w:pPr>
            <w:r w:rsidRPr="00194A20">
              <w:rPr>
                <w:rFonts w:asciiTheme="majorHAnsi" w:hAnsiTheme="majorHAnsi" w:cs="Arial"/>
                <w:sz w:val="22"/>
                <w:szCs w:val="22"/>
              </w:rPr>
              <w:t>***</w:t>
            </w:r>
            <w:r w:rsidRPr="00200001">
              <w:rPr>
                <w:rFonts w:asciiTheme="majorHAnsi" w:hAnsiTheme="majorHAnsi" w:cs="Arial"/>
                <w:b/>
                <w:bCs/>
                <w:color w:val="7030A0"/>
                <w:sz w:val="22"/>
                <w:szCs w:val="22"/>
              </w:rPr>
              <w:t>Mentor must COMPLETE</w:t>
            </w:r>
            <w:r w:rsidRPr="00200001">
              <w:rPr>
                <w:rFonts w:asciiTheme="majorHAnsi" w:hAnsiTheme="majorHAnsi" w:cs="Arial"/>
                <w:color w:val="7030A0"/>
                <w:sz w:val="22"/>
                <w:szCs w:val="22"/>
              </w:rPr>
              <w:t xml:space="preserve"> </w:t>
            </w:r>
            <w:r w:rsidRPr="00194A20">
              <w:rPr>
                <w:rFonts w:asciiTheme="majorHAnsi" w:hAnsiTheme="majorHAnsi" w:cs="Arial"/>
                <w:sz w:val="22"/>
                <w:szCs w:val="22"/>
              </w:rPr>
              <w:t>the evaluation before or on the due date.</w:t>
            </w:r>
          </w:p>
        </w:tc>
        <w:tc>
          <w:tcPr>
            <w:tcW w:w="1186" w:type="dxa"/>
            <w:shd w:val="clear" w:color="auto" w:fill="EEECE1" w:themeFill="background2"/>
            <w:vAlign w:val="center"/>
          </w:tcPr>
          <w:p w14:paraId="213D496D" w14:textId="0126B4AA" w:rsidR="00572CB4" w:rsidRPr="00194A20" w:rsidRDefault="000C544E" w:rsidP="00572CB4">
            <w:pPr>
              <w:keepNext/>
              <w:tabs>
                <w:tab w:val="left" w:pos="-2430"/>
              </w:tabs>
              <w:spacing w:before="40" w:after="40"/>
              <w:jc w:val="center"/>
              <w:rPr>
                <w:rFonts w:asciiTheme="majorHAnsi" w:hAnsiTheme="majorHAnsi" w:cs="Arial"/>
                <w:sz w:val="22"/>
                <w:szCs w:val="22"/>
              </w:rPr>
            </w:pPr>
            <w:r>
              <w:rPr>
                <w:rFonts w:asciiTheme="majorHAnsi" w:hAnsiTheme="majorHAnsi" w:cs="Arial"/>
                <w:sz w:val="22"/>
                <w:szCs w:val="22"/>
              </w:rPr>
              <w:t>40</w:t>
            </w:r>
          </w:p>
        </w:tc>
        <w:tc>
          <w:tcPr>
            <w:tcW w:w="1169" w:type="dxa"/>
            <w:shd w:val="clear" w:color="auto" w:fill="EEECE1" w:themeFill="background2"/>
            <w:vAlign w:val="center"/>
          </w:tcPr>
          <w:p w14:paraId="4736A407" w14:textId="301AC043" w:rsidR="00572CB4" w:rsidRPr="00194A20" w:rsidRDefault="00802D9E" w:rsidP="00572CB4">
            <w:pPr>
              <w:keepNext/>
              <w:tabs>
                <w:tab w:val="left" w:pos="-2430"/>
              </w:tabs>
              <w:spacing w:before="40" w:after="40"/>
              <w:jc w:val="center"/>
              <w:rPr>
                <w:rFonts w:asciiTheme="majorHAnsi" w:hAnsiTheme="majorHAnsi" w:cs="Arial"/>
                <w:sz w:val="22"/>
                <w:szCs w:val="22"/>
              </w:rPr>
            </w:pPr>
            <w:r>
              <w:rPr>
                <w:rFonts w:asciiTheme="majorHAnsi" w:hAnsiTheme="majorHAnsi" w:cs="Arial"/>
                <w:sz w:val="22"/>
                <w:szCs w:val="22"/>
              </w:rPr>
              <w:t>6</w:t>
            </w:r>
            <w:r w:rsidR="00572CB4" w:rsidRPr="00194A20">
              <w:rPr>
                <w:rFonts w:asciiTheme="majorHAnsi" w:hAnsiTheme="majorHAnsi" w:cs="Arial"/>
                <w:sz w:val="22"/>
                <w:szCs w:val="22"/>
              </w:rPr>
              <w:t>/</w:t>
            </w:r>
            <w:r w:rsidR="00F55452">
              <w:rPr>
                <w:rFonts w:asciiTheme="majorHAnsi" w:hAnsiTheme="majorHAnsi" w:cs="Arial"/>
                <w:sz w:val="22"/>
                <w:szCs w:val="22"/>
              </w:rPr>
              <w:t>17</w:t>
            </w:r>
          </w:p>
        </w:tc>
      </w:tr>
      <w:tr w:rsidR="00572CB4" w:rsidRPr="00267087" w14:paraId="53282923" w14:textId="77777777" w:rsidTr="00572CB4">
        <w:trPr>
          <w:trHeight w:val="361"/>
        </w:trPr>
        <w:tc>
          <w:tcPr>
            <w:tcW w:w="7185" w:type="dxa"/>
            <w:shd w:val="clear" w:color="auto" w:fill="auto"/>
            <w:vAlign w:val="center"/>
          </w:tcPr>
          <w:p w14:paraId="1C5252C2" w14:textId="5FEF5DB0" w:rsidR="00572CB4" w:rsidRDefault="00572CB4" w:rsidP="00572CB4">
            <w:pPr>
              <w:keepNext/>
              <w:tabs>
                <w:tab w:val="left" w:pos="-2430"/>
                <w:tab w:val="right" w:leader="dot" w:pos="2178"/>
              </w:tabs>
              <w:spacing w:before="40" w:after="40"/>
              <w:rPr>
                <w:rFonts w:asciiTheme="majorHAnsi" w:hAnsiTheme="majorHAnsi" w:cs="Arial"/>
                <w:sz w:val="22"/>
                <w:szCs w:val="22"/>
              </w:rPr>
            </w:pPr>
            <w:r>
              <w:rPr>
                <w:rFonts w:asciiTheme="majorHAnsi" w:hAnsiTheme="majorHAnsi" w:cs="Arial"/>
                <w:sz w:val="22"/>
                <w:szCs w:val="22"/>
              </w:rPr>
              <w:t>Interview a Professional</w:t>
            </w:r>
            <w:r w:rsidR="00F80508">
              <w:rPr>
                <w:rFonts w:asciiTheme="majorHAnsi" w:hAnsiTheme="majorHAnsi" w:cs="Arial"/>
                <w:sz w:val="22"/>
                <w:szCs w:val="22"/>
              </w:rPr>
              <w:t xml:space="preserve"> - This assignment is used to meet </w:t>
            </w:r>
            <w:r w:rsidR="00F80508" w:rsidRPr="00097BD1">
              <w:rPr>
                <w:rFonts w:asciiTheme="majorHAnsi" w:hAnsiTheme="majorHAnsi" w:cs="Arial"/>
                <w:b/>
                <w:bCs/>
                <w:sz w:val="22"/>
                <w:szCs w:val="22"/>
              </w:rPr>
              <w:t xml:space="preserve">KRDN </w:t>
            </w:r>
            <w:r w:rsidR="00614D91">
              <w:rPr>
                <w:rFonts w:asciiTheme="majorHAnsi" w:hAnsiTheme="majorHAnsi" w:cs="Arial"/>
                <w:b/>
                <w:bCs/>
                <w:sz w:val="22"/>
                <w:szCs w:val="22"/>
              </w:rPr>
              <w:t>5</w:t>
            </w:r>
            <w:r w:rsidR="00F80508" w:rsidRPr="00097BD1">
              <w:rPr>
                <w:rFonts w:asciiTheme="majorHAnsi" w:hAnsiTheme="majorHAnsi" w:cs="Arial"/>
                <w:b/>
                <w:bCs/>
                <w:sz w:val="22"/>
                <w:szCs w:val="22"/>
              </w:rPr>
              <w:t>.</w:t>
            </w:r>
            <w:r w:rsidR="00614D91">
              <w:rPr>
                <w:rFonts w:asciiTheme="majorHAnsi" w:hAnsiTheme="majorHAnsi" w:cs="Arial"/>
                <w:b/>
                <w:bCs/>
                <w:sz w:val="22"/>
                <w:szCs w:val="22"/>
              </w:rPr>
              <w:t>6</w:t>
            </w:r>
          </w:p>
          <w:p w14:paraId="1D3DA562" w14:textId="77777777" w:rsidR="00572CB4" w:rsidRPr="005977FE" w:rsidRDefault="00572CB4" w:rsidP="00572CB4">
            <w:pPr>
              <w:pStyle w:val="ListParagraph"/>
              <w:keepNext/>
              <w:numPr>
                <w:ilvl w:val="0"/>
                <w:numId w:val="41"/>
              </w:numPr>
              <w:tabs>
                <w:tab w:val="left" w:pos="-2430"/>
                <w:tab w:val="right" w:leader="dot" w:pos="2178"/>
              </w:tabs>
              <w:spacing w:before="40" w:after="40"/>
              <w:rPr>
                <w:rFonts w:asciiTheme="majorHAnsi" w:hAnsiTheme="majorHAnsi" w:cs="Arial"/>
                <w:sz w:val="21"/>
                <w:szCs w:val="21"/>
              </w:rPr>
            </w:pPr>
            <w:r w:rsidRPr="005977FE">
              <w:rPr>
                <w:rFonts w:asciiTheme="majorHAnsi" w:hAnsiTheme="majorHAnsi" w:cs="Arial"/>
                <w:sz w:val="21"/>
                <w:szCs w:val="21"/>
              </w:rPr>
              <w:t>Interview (provide proof of thank you note to interviewee (50 points)</w:t>
            </w:r>
          </w:p>
          <w:p w14:paraId="60FE7053" w14:textId="77777777" w:rsidR="00572CB4" w:rsidRPr="005977FE" w:rsidRDefault="00572CB4" w:rsidP="00572CB4">
            <w:pPr>
              <w:pStyle w:val="ListParagraph"/>
              <w:keepNext/>
              <w:numPr>
                <w:ilvl w:val="0"/>
                <w:numId w:val="41"/>
              </w:numPr>
              <w:tabs>
                <w:tab w:val="left" w:pos="-2430"/>
                <w:tab w:val="right" w:leader="dot" w:pos="2178"/>
              </w:tabs>
              <w:spacing w:before="40" w:after="40"/>
              <w:rPr>
                <w:rFonts w:asciiTheme="majorHAnsi" w:hAnsiTheme="majorHAnsi" w:cs="Arial"/>
                <w:sz w:val="21"/>
                <w:szCs w:val="21"/>
              </w:rPr>
            </w:pPr>
            <w:r w:rsidRPr="005977FE">
              <w:rPr>
                <w:rFonts w:asciiTheme="majorHAnsi" w:hAnsiTheme="majorHAnsi" w:cs="Arial"/>
                <w:sz w:val="21"/>
                <w:szCs w:val="21"/>
              </w:rPr>
              <w:t>Written report of interview (75 points)</w:t>
            </w:r>
          </w:p>
          <w:p w14:paraId="1C28042F" w14:textId="77777777" w:rsidR="00572CB4" w:rsidRPr="00E50DCE" w:rsidRDefault="00572CB4" w:rsidP="00572CB4">
            <w:pPr>
              <w:pStyle w:val="ListParagraph"/>
              <w:keepNext/>
              <w:numPr>
                <w:ilvl w:val="0"/>
                <w:numId w:val="41"/>
              </w:numPr>
              <w:tabs>
                <w:tab w:val="left" w:pos="-2430"/>
                <w:tab w:val="right" w:leader="dot" w:pos="2178"/>
              </w:tabs>
              <w:spacing w:before="40" w:after="40"/>
              <w:rPr>
                <w:rFonts w:asciiTheme="majorHAnsi" w:hAnsiTheme="majorHAnsi" w:cs="Arial"/>
                <w:sz w:val="22"/>
                <w:szCs w:val="22"/>
              </w:rPr>
            </w:pPr>
            <w:r w:rsidRPr="005977FE">
              <w:rPr>
                <w:rFonts w:asciiTheme="majorHAnsi" w:hAnsiTheme="majorHAnsi" w:cs="Arial"/>
                <w:sz w:val="21"/>
                <w:szCs w:val="21"/>
              </w:rPr>
              <w:t>Satisfies KRDN 2.8 (See “Learning Outcomes” above)</w:t>
            </w:r>
          </w:p>
        </w:tc>
        <w:tc>
          <w:tcPr>
            <w:tcW w:w="1186" w:type="dxa"/>
            <w:vAlign w:val="center"/>
          </w:tcPr>
          <w:p w14:paraId="4635455B" w14:textId="77777777" w:rsidR="00572CB4" w:rsidRPr="009147B8" w:rsidRDefault="00572CB4" w:rsidP="00572CB4">
            <w:pPr>
              <w:keepNext/>
              <w:tabs>
                <w:tab w:val="left" w:pos="-2430"/>
              </w:tabs>
              <w:spacing w:before="40" w:after="40"/>
              <w:jc w:val="center"/>
              <w:rPr>
                <w:rFonts w:asciiTheme="majorHAnsi" w:hAnsiTheme="majorHAnsi" w:cs="Arial"/>
                <w:sz w:val="22"/>
                <w:szCs w:val="22"/>
              </w:rPr>
            </w:pPr>
            <w:r>
              <w:rPr>
                <w:rFonts w:asciiTheme="majorHAnsi" w:hAnsiTheme="majorHAnsi" w:cs="Arial"/>
                <w:sz w:val="22"/>
                <w:szCs w:val="22"/>
              </w:rPr>
              <w:t>125</w:t>
            </w:r>
          </w:p>
        </w:tc>
        <w:tc>
          <w:tcPr>
            <w:tcW w:w="1169" w:type="dxa"/>
            <w:vAlign w:val="center"/>
          </w:tcPr>
          <w:p w14:paraId="04B29C70" w14:textId="31851A04" w:rsidR="00572CB4" w:rsidRDefault="00802D9E" w:rsidP="00572CB4">
            <w:pPr>
              <w:keepNext/>
              <w:tabs>
                <w:tab w:val="left" w:pos="-2430"/>
              </w:tabs>
              <w:spacing w:before="40" w:after="40"/>
              <w:jc w:val="center"/>
              <w:rPr>
                <w:rFonts w:asciiTheme="majorHAnsi" w:hAnsiTheme="majorHAnsi" w:cs="Arial"/>
                <w:sz w:val="22"/>
                <w:szCs w:val="22"/>
              </w:rPr>
            </w:pPr>
            <w:r>
              <w:rPr>
                <w:rFonts w:asciiTheme="majorHAnsi" w:hAnsiTheme="majorHAnsi" w:cs="Arial"/>
                <w:sz w:val="22"/>
                <w:szCs w:val="22"/>
              </w:rPr>
              <w:t>6</w:t>
            </w:r>
            <w:r w:rsidR="00572CB4">
              <w:rPr>
                <w:rFonts w:asciiTheme="majorHAnsi" w:hAnsiTheme="majorHAnsi" w:cs="Arial"/>
                <w:sz w:val="22"/>
                <w:szCs w:val="22"/>
              </w:rPr>
              <w:t>/</w:t>
            </w:r>
            <w:r>
              <w:rPr>
                <w:rFonts w:asciiTheme="majorHAnsi" w:hAnsiTheme="majorHAnsi" w:cs="Arial"/>
                <w:sz w:val="22"/>
                <w:szCs w:val="22"/>
              </w:rPr>
              <w:t>2</w:t>
            </w:r>
            <w:r w:rsidR="00192CD4">
              <w:rPr>
                <w:rFonts w:asciiTheme="majorHAnsi" w:hAnsiTheme="majorHAnsi" w:cs="Arial"/>
                <w:sz w:val="22"/>
                <w:szCs w:val="22"/>
              </w:rPr>
              <w:t>4</w:t>
            </w:r>
          </w:p>
        </w:tc>
      </w:tr>
      <w:tr w:rsidR="00802D9E" w:rsidRPr="00267087" w14:paraId="6F8DFE98" w14:textId="77777777" w:rsidTr="00802D9E">
        <w:trPr>
          <w:trHeight w:val="317"/>
        </w:trPr>
        <w:tc>
          <w:tcPr>
            <w:tcW w:w="7185" w:type="dxa"/>
            <w:shd w:val="clear" w:color="auto" w:fill="auto"/>
            <w:vAlign w:val="center"/>
          </w:tcPr>
          <w:p w14:paraId="59B1D4B2" w14:textId="5A55D571" w:rsidR="00802D9E" w:rsidRDefault="00802D9E" w:rsidP="00802D9E">
            <w:pPr>
              <w:keepNext/>
              <w:tabs>
                <w:tab w:val="left" w:pos="-2430"/>
                <w:tab w:val="right" w:leader="dot" w:pos="2178"/>
              </w:tabs>
              <w:spacing w:before="40" w:after="40"/>
              <w:rPr>
                <w:rFonts w:asciiTheme="majorHAnsi" w:hAnsiTheme="majorHAnsi" w:cs="Arial"/>
                <w:sz w:val="22"/>
                <w:szCs w:val="22"/>
              </w:rPr>
            </w:pPr>
            <w:r>
              <w:rPr>
                <w:rFonts w:asciiTheme="majorHAnsi" w:hAnsiTheme="majorHAnsi" w:cs="Arial"/>
                <w:sz w:val="22"/>
                <w:szCs w:val="22"/>
              </w:rPr>
              <w:t xml:space="preserve">Finalized </w:t>
            </w:r>
            <w:proofErr w:type="spellStart"/>
            <w:r>
              <w:rPr>
                <w:rFonts w:asciiTheme="majorHAnsi" w:hAnsiTheme="majorHAnsi" w:cs="Arial"/>
                <w:sz w:val="22"/>
                <w:szCs w:val="22"/>
              </w:rPr>
              <w:t>Wix</w:t>
            </w:r>
            <w:proofErr w:type="spellEnd"/>
            <w:r>
              <w:rPr>
                <w:rFonts w:asciiTheme="majorHAnsi" w:hAnsiTheme="majorHAnsi" w:cs="Arial"/>
                <w:sz w:val="22"/>
                <w:szCs w:val="22"/>
              </w:rPr>
              <w:t xml:space="preserve"> Website Due - </w:t>
            </w:r>
            <w:r w:rsidRPr="00572CB4">
              <w:rPr>
                <w:rFonts w:asciiTheme="majorHAnsi" w:hAnsiTheme="majorHAnsi" w:cstheme="majorHAnsi"/>
                <w:sz w:val="22"/>
                <w:szCs w:val="22"/>
              </w:rPr>
              <w:t>upload link to Canvas</w:t>
            </w:r>
            <w:r w:rsidR="00F80508">
              <w:rPr>
                <w:rFonts w:asciiTheme="majorHAnsi" w:hAnsiTheme="majorHAnsi" w:cstheme="majorHAnsi"/>
                <w:sz w:val="22"/>
                <w:szCs w:val="22"/>
              </w:rPr>
              <w:t xml:space="preserve">. This assignment is used to meet </w:t>
            </w:r>
            <w:r w:rsidR="00F80508" w:rsidRPr="00097BD1">
              <w:rPr>
                <w:rFonts w:asciiTheme="majorHAnsi" w:hAnsiTheme="majorHAnsi" w:cstheme="majorHAnsi"/>
                <w:b/>
                <w:bCs/>
                <w:sz w:val="22"/>
                <w:szCs w:val="22"/>
              </w:rPr>
              <w:t>KRDN 5.3</w:t>
            </w:r>
          </w:p>
        </w:tc>
        <w:tc>
          <w:tcPr>
            <w:tcW w:w="1186" w:type="dxa"/>
            <w:shd w:val="clear" w:color="auto" w:fill="auto"/>
            <w:vAlign w:val="center"/>
          </w:tcPr>
          <w:p w14:paraId="1639A64E" w14:textId="1032ACEC" w:rsidR="00802D9E" w:rsidRDefault="00802D9E" w:rsidP="00802D9E">
            <w:pPr>
              <w:keepNext/>
              <w:tabs>
                <w:tab w:val="left" w:pos="-2430"/>
              </w:tabs>
              <w:spacing w:before="40" w:after="40"/>
              <w:jc w:val="center"/>
              <w:rPr>
                <w:rFonts w:asciiTheme="majorHAnsi" w:hAnsiTheme="majorHAnsi" w:cs="Arial"/>
                <w:sz w:val="22"/>
                <w:szCs w:val="22"/>
              </w:rPr>
            </w:pPr>
            <w:r>
              <w:rPr>
                <w:rFonts w:asciiTheme="majorHAnsi" w:hAnsiTheme="majorHAnsi" w:cs="Arial"/>
                <w:sz w:val="22"/>
                <w:szCs w:val="22"/>
              </w:rPr>
              <w:t>100</w:t>
            </w:r>
          </w:p>
        </w:tc>
        <w:tc>
          <w:tcPr>
            <w:tcW w:w="1169" w:type="dxa"/>
            <w:shd w:val="clear" w:color="auto" w:fill="auto"/>
            <w:vAlign w:val="center"/>
          </w:tcPr>
          <w:p w14:paraId="3CADB88E" w14:textId="3A5621F3" w:rsidR="00802D9E" w:rsidRDefault="00802D9E" w:rsidP="00802D9E">
            <w:pPr>
              <w:keepNext/>
              <w:tabs>
                <w:tab w:val="left" w:pos="-2430"/>
              </w:tabs>
              <w:spacing w:before="40" w:after="40"/>
              <w:jc w:val="center"/>
              <w:rPr>
                <w:rFonts w:asciiTheme="majorHAnsi" w:hAnsiTheme="majorHAnsi" w:cs="Arial"/>
                <w:sz w:val="22"/>
                <w:szCs w:val="22"/>
              </w:rPr>
            </w:pPr>
            <w:r>
              <w:rPr>
                <w:rFonts w:asciiTheme="majorHAnsi" w:hAnsiTheme="majorHAnsi" w:cs="Arial"/>
                <w:sz w:val="22"/>
                <w:szCs w:val="22"/>
              </w:rPr>
              <w:t>7/1</w:t>
            </w:r>
          </w:p>
        </w:tc>
      </w:tr>
      <w:tr w:rsidR="00572CB4" w:rsidRPr="00267087" w14:paraId="7AC561AB" w14:textId="77777777" w:rsidTr="00572CB4">
        <w:trPr>
          <w:trHeight w:val="317"/>
        </w:trPr>
        <w:tc>
          <w:tcPr>
            <w:tcW w:w="7185" w:type="dxa"/>
            <w:shd w:val="clear" w:color="auto" w:fill="EEECE1" w:themeFill="background2"/>
            <w:vAlign w:val="center"/>
          </w:tcPr>
          <w:p w14:paraId="46BF0340" w14:textId="239DE2D3" w:rsidR="00572CB4" w:rsidRDefault="00572CB4" w:rsidP="00572CB4">
            <w:pPr>
              <w:keepNext/>
              <w:tabs>
                <w:tab w:val="left" w:pos="-2430"/>
                <w:tab w:val="right" w:leader="dot" w:pos="2178"/>
              </w:tabs>
              <w:spacing w:before="40" w:after="40"/>
              <w:rPr>
                <w:rFonts w:asciiTheme="majorHAnsi" w:hAnsiTheme="majorHAnsi" w:cs="Arial"/>
                <w:sz w:val="22"/>
                <w:szCs w:val="22"/>
              </w:rPr>
            </w:pPr>
            <w:r>
              <w:rPr>
                <w:rFonts w:asciiTheme="majorHAnsi" w:hAnsiTheme="majorHAnsi" w:cs="Arial"/>
                <w:sz w:val="22"/>
                <w:szCs w:val="22"/>
              </w:rPr>
              <w:t xml:space="preserve">Online </w:t>
            </w:r>
            <w:r w:rsidRPr="002F31D0">
              <w:rPr>
                <w:rFonts w:asciiTheme="majorHAnsi" w:hAnsiTheme="majorHAnsi" w:cs="Arial"/>
                <w:sz w:val="22"/>
                <w:szCs w:val="22"/>
              </w:rPr>
              <w:t xml:space="preserve">CEE Mentor (Student Performance) </w:t>
            </w:r>
            <w:r w:rsidR="00F35B9F">
              <w:rPr>
                <w:rFonts w:asciiTheme="majorHAnsi" w:hAnsiTheme="majorHAnsi" w:cs="Arial"/>
                <w:sz w:val="22"/>
                <w:szCs w:val="22"/>
              </w:rPr>
              <w:t xml:space="preserve">Final </w:t>
            </w:r>
            <w:r w:rsidRPr="002F31D0">
              <w:rPr>
                <w:rFonts w:asciiTheme="majorHAnsi" w:hAnsiTheme="majorHAnsi" w:cs="Arial"/>
                <w:sz w:val="22"/>
                <w:szCs w:val="22"/>
              </w:rPr>
              <w:t>Evaluation</w:t>
            </w:r>
          </w:p>
          <w:p w14:paraId="28EC786E" w14:textId="77777777" w:rsidR="00572CB4" w:rsidRPr="009147B8" w:rsidRDefault="00572CB4" w:rsidP="00572CB4">
            <w:pPr>
              <w:keepNext/>
              <w:tabs>
                <w:tab w:val="left" w:pos="-2430"/>
                <w:tab w:val="right" w:leader="dot" w:pos="2178"/>
              </w:tabs>
              <w:spacing w:before="40" w:after="40"/>
              <w:rPr>
                <w:rFonts w:asciiTheme="majorHAnsi" w:hAnsiTheme="majorHAnsi" w:cs="Arial"/>
                <w:sz w:val="22"/>
                <w:szCs w:val="22"/>
              </w:rPr>
            </w:pPr>
            <w:r w:rsidRPr="002F31D0">
              <w:rPr>
                <w:rFonts w:asciiTheme="majorHAnsi" w:hAnsiTheme="majorHAnsi" w:cs="Arial"/>
                <w:sz w:val="22"/>
                <w:szCs w:val="22"/>
              </w:rPr>
              <w:t>*</w:t>
            </w:r>
            <w:r w:rsidRPr="00194A20">
              <w:rPr>
                <w:rFonts w:asciiTheme="majorHAnsi" w:hAnsiTheme="majorHAnsi" w:cs="Arial"/>
                <w:sz w:val="22"/>
                <w:szCs w:val="22"/>
              </w:rPr>
              <w:t>***</w:t>
            </w:r>
            <w:r w:rsidRPr="00200001">
              <w:rPr>
                <w:rFonts w:asciiTheme="majorHAnsi" w:hAnsiTheme="majorHAnsi" w:cs="Arial"/>
                <w:b/>
                <w:bCs/>
                <w:color w:val="7030A0"/>
                <w:sz w:val="22"/>
                <w:szCs w:val="22"/>
              </w:rPr>
              <w:t>Mentor must COMPLETE</w:t>
            </w:r>
            <w:r w:rsidRPr="00200001">
              <w:rPr>
                <w:rFonts w:asciiTheme="majorHAnsi" w:hAnsiTheme="majorHAnsi" w:cs="Arial"/>
                <w:color w:val="7030A0"/>
                <w:sz w:val="22"/>
                <w:szCs w:val="22"/>
              </w:rPr>
              <w:t xml:space="preserve"> </w:t>
            </w:r>
            <w:r w:rsidRPr="00194A20">
              <w:rPr>
                <w:rFonts w:asciiTheme="majorHAnsi" w:hAnsiTheme="majorHAnsi" w:cs="Arial"/>
                <w:sz w:val="22"/>
                <w:szCs w:val="22"/>
              </w:rPr>
              <w:t>the evaluation before or on the due date.</w:t>
            </w:r>
          </w:p>
        </w:tc>
        <w:tc>
          <w:tcPr>
            <w:tcW w:w="1186" w:type="dxa"/>
            <w:shd w:val="clear" w:color="auto" w:fill="EEECE1" w:themeFill="background2"/>
            <w:vAlign w:val="center"/>
          </w:tcPr>
          <w:p w14:paraId="12D4E70F" w14:textId="10C28BCB" w:rsidR="00572CB4" w:rsidRPr="009147B8" w:rsidRDefault="000C544E" w:rsidP="00572CB4">
            <w:pPr>
              <w:keepNext/>
              <w:tabs>
                <w:tab w:val="left" w:pos="-2430"/>
              </w:tabs>
              <w:spacing w:before="40" w:after="40"/>
              <w:jc w:val="center"/>
              <w:rPr>
                <w:rFonts w:asciiTheme="majorHAnsi" w:hAnsiTheme="majorHAnsi" w:cs="Arial"/>
                <w:sz w:val="22"/>
                <w:szCs w:val="22"/>
              </w:rPr>
            </w:pPr>
            <w:r>
              <w:rPr>
                <w:rFonts w:asciiTheme="majorHAnsi" w:hAnsiTheme="majorHAnsi" w:cs="Arial"/>
                <w:sz w:val="22"/>
                <w:szCs w:val="22"/>
              </w:rPr>
              <w:t>100</w:t>
            </w:r>
          </w:p>
        </w:tc>
        <w:tc>
          <w:tcPr>
            <w:tcW w:w="1169" w:type="dxa"/>
            <w:shd w:val="clear" w:color="auto" w:fill="EEECE1" w:themeFill="background2"/>
            <w:vAlign w:val="center"/>
          </w:tcPr>
          <w:p w14:paraId="0CB0EECA" w14:textId="57860168" w:rsidR="00572CB4" w:rsidRDefault="00802D9E" w:rsidP="00572CB4">
            <w:pPr>
              <w:keepNext/>
              <w:tabs>
                <w:tab w:val="left" w:pos="-2430"/>
              </w:tabs>
              <w:spacing w:before="40" w:after="40"/>
              <w:jc w:val="center"/>
              <w:rPr>
                <w:rFonts w:asciiTheme="majorHAnsi" w:hAnsiTheme="majorHAnsi" w:cs="Arial"/>
                <w:sz w:val="22"/>
                <w:szCs w:val="22"/>
              </w:rPr>
            </w:pPr>
            <w:r>
              <w:rPr>
                <w:rFonts w:asciiTheme="majorHAnsi" w:hAnsiTheme="majorHAnsi" w:cs="Arial"/>
                <w:sz w:val="22"/>
                <w:szCs w:val="22"/>
              </w:rPr>
              <w:t>7</w:t>
            </w:r>
            <w:r w:rsidR="00572CB4">
              <w:rPr>
                <w:rFonts w:asciiTheme="majorHAnsi" w:hAnsiTheme="majorHAnsi" w:cs="Arial"/>
                <w:sz w:val="22"/>
                <w:szCs w:val="22"/>
              </w:rPr>
              <w:t>/</w:t>
            </w:r>
            <w:r>
              <w:rPr>
                <w:rFonts w:asciiTheme="majorHAnsi" w:hAnsiTheme="majorHAnsi" w:cs="Arial"/>
                <w:sz w:val="22"/>
                <w:szCs w:val="22"/>
              </w:rPr>
              <w:t>1</w:t>
            </w:r>
          </w:p>
        </w:tc>
      </w:tr>
      <w:tr w:rsidR="00572CB4" w:rsidRPr="00267087" w14:paraId="029722A7" w14:textId="77777777" w:rsidTr="00572CB4">
        <w:trPr>
          <w:trHeight w:val="317"/>
        </w:trPr>
        <w:tc>
          <w:tcPr>
            <w:tcW w:w="7185" w:type="dxa"/>
            <w:shd w:val="clear" w:color="auto" w:fill="auto"/>
            <w:vAlign w:val="center"/>
          </w:tcPr>
          <w:p w14:paraId="0140D65C" w14:textId="77777777" w:rsidR="00572CB4" w:rsidRDefault="00572CB4" w:rsidP="00572CB4">
            <w:pPr>
              <w:keepNext/>
              <w:tabs>
                <w:tab w:val="left" w:pos="-2430"/>
                <w:tab w:val="right" w:leader="dot" w:pos="2178"/>
              </w:tabs>
              <w:spacing w:before="40" w:after="40"/>
              <w:rPr>
                <w:rFonts w:asciiTheme="majorHAnsi" w:hAnsiTheme="majorHAnsi" w:cs="Arial"/>
                <w:sz w:val="22"/>
                <w:szCs w:val="22"/>
              </w:rPr>
            </w:pPr>
            <w:r>
              <w:rPr>
                <w:rFonts w:asciiTheme="majorHAnsi" w:hAnsiTheme="majorHAnsi" w:cs="Arial"/>
                <w:sz w:val="22"/>
                <w:szCs w:val="22"/>
              </w:rPr>
              <w:t>Exit Survey (Completed by Students)</w:t>
            </w:r>
          </w:p>
        </w:tc>
        <w:tc>
          <w:tcPr>
            <w:tcW w:w="1186" w:type="dxa"/>
            <w:vAlign w:val="center"/>
          </w:tcPr>
          <w:p w14:paraId="2F6C3701" w14:textId="77777777" w:rsidR="00572CB4" w:rsidRDefault="00572CB4" w:rsidP="00572CB4">
            <w:pPr>
              <w:keepNext/>
              <w:tabs>
                <w:tab w:val="left" w:pos="-2430"/>
              </w:tabs>
              <w:spacing w:before="40" w:after="40"/>
              <w:jc w:val="center"/>
              <w:rPr>
                <w:rFonts w:asciiTheme="majorHAnsi" w:hAnsiTheme="majorHAnsi" w:cs="Arial"/>
                <w:sz w:val="22"/>
                <w:szCs w:val="22"/>
              </w:rPr>
            </w:pPr>
            <w:r>
              <w:rPr>
                <w:rFonts w:asciiTheme="majorHAnsi" w:hAnsiTheme="majorHAnsi" w:cs="Arial"/>
                <w:sz w:val="22"/>
                <w:szCs w:val="22"/>
              </w:rPr>
              <w:t>5</w:t>
            </w:r>
          </w:p>
        </w:tc>
        <w:tc>
          <w:tcPr>
            <w:tcW w:w="1169" w:type="dxa"/>
            <w:vAlign w:val="center"/>
          </w:tcPr>
          <w:p w14:paraId="6586E1F3" w14:textId="14902E4C" w:rsidR="00572CB4" w:rsidRDefault="00802D9E" w:rsidP="00572CB4">
            <w:pPr>
              <w:keepNext/>
              <w:tabs>
                <w:tab w:val="left" w:pos="-2430"/>
              </w:tabs>
              <w:spacing w:before="40" w:after="40"/>
              <w:jc w:val="center"/>
              <w:rPr>
                <w:rFonts w:asciiTheme="majorHAnsi" w:hAnsiTheme="majorHAnsi" w:cs="Arial"/>
                <w:sz w:val="22"/>
                <w:szCs w:val="22"/>
              </w:rPr>
            </w:pPr>
            <w:r>
              <w:rPr>
                <w:rFonts w:asciiTheme="majorHAnsi" w:hAnsiTheme="majorHAnsi" w:cs="Arial"/>
                <w:sz w:val="22"/>
                <w:szCs w:val="22"/>
              </w:rPr>
              <w:t>7</w:t>
            </w:r>
            <w:r w:rsidR="00572CB4">
              <w:rPr>
                <w:rFonts w:asciiTheme="majorHAnsi" w:hAnsiTheme="majorHAnsi" w:cs="Arial"/>
                <w:sz w:val="22"/>
                <w:szCs w:val="22"/>
              </w:rPr>
              <w:t>/</w:t>
            </w:r>
            <w:r>
              <w:rPr>
                <w:rFonts w:asciiTheme="majorHAnsi" w:hAnsiTheme="majorHAnsi" w:cs="Arial"/>
                <w:sz w:val="22"/>
                <w:szCs w:val="22"/>
              </w:rPr>
              <w:t>1</w:t>
            </w:r>
          </w:p>
        </w:tc>
      </w:tr>
      <w:tr w:rsidR="00572CB4" w:rsidRPr="00267087" w14:paraId="5D106436" w14:textId="77777777" w:rsidTr="00572CB4">
        <w:trPr>
          <w:trHeight w:val="317"/>
        </w:trPr>
        <w:tc>
          <w:tcPr>
            <w:tcW w:w="7185" w:type="dxa"/>
            <w:shd w:val="clear" w:color="auto" w:fill="auto"/>
            <w:vAlign w:val="center"/>
          </w:tcPr>
          <w:p w14:paraId="7B1903BB" w14:textId="77777777" w:rsidR="00572CB4" w:rsidRPr="009147B8" w:rsidRDefault="00572CB4" w:rsidP="00572CB4">
            <w:pPr>
              <w:keepNext/>
              <w:tabs>
                <w:tab w:val="left" w:pos="-2430"/>
                <w:tab w:val="right" w:leader="dot" w:pos="2178"/>
              </w:tabs>
              <w:spacing w:before="40" w:after="40"/>
              <w:rPr>
                <w:rFonts w:asciiTheme="majorHAnsi" w:hAnsiTheme="majorHAnsi" w:cs="Arial"/>
                <w:sz w:val="22"/>
                <w:szCs w:val="22"/>
              </w:rPr>
            </w:pPr>
            <w:r w:rsidRPr="00BB39EE">
              <w:rPr>
                <w:rFonts w:asciiTheme="majorHAnsi" w:hAnsiTheme="majorHAnsi" w:cs="Arial"/>
                <w:sz w:val="22"/>
                <w:szCs w:val="22"/>
              </w:rPr>
              <w:t>Total Points</w:t>
            </w:r>
          </w:p>
        </w:tc>
        <w:tc>
          <w:tcPr>
            <w:tcW w:w="1186" w:type="dxa"/>
            <w:vAlign w:val="center"/>
          </w:tcPr>
          <w:p w14:paraId="09B11D71" w14:textId="79513D8D" w:rsidR="00572CB4" w:rsidRDefault="001431AE" w:rsidP="00572CB4">
            <w:pPr>
              <w:keepNext/>
              <w:tabs>
                <w:tab w:val="left" w:pos="-2430"/>
              </w:tabs>
              <w:spacing w:before="40" w:after="40"/>
              <w:jc w:val="center"/>
              <w:rPr>
                <w:rFonts w:asciiTheme="majorHAnsi" w:hAnsiTheme="majorHAnsi" w:cs="Arial"/>
                <w:sz w:val="22"/>
                <w:szCs w:val="22"/>
              </w:rPr>
            </w:pPr>
            <w:r>
              <w:rPr>
                <w:rFonts w:asciiTheme="majorHAnsi" w:hAnsiTheme="majorHAnsi" w:cs="Arial"/>
                <w:sz w:val="22"/>
                <w:szCs w:val="22"/>
              </w:rPr>
              <w:t>7</w:t>
            </w:r>
            <w:r w:rsidR="000C544E">
              <w:rPr>
                <w:rFonts w:asciiTheme="majorHAnsi" w:hAnsiTheme="majorHAnsi" w:cs="Arial"/>
                <w:sz w:val="22"/>
                <w:szCs w:val="22"/>
              </w:rPr>
              <w:t>15</w:t>
            </w:r>
          </w:p>
        </w:tc>
        <w:tc>
          <w:tcPr>
            <w:tcW w:w="1169" w:type="dxa"/>
          </w:tcPr>
          <w:p w14:paraId="6AC32FDF" w14:textId="77777777" w:rsidR="00572CB4" w:rsidRDefault="00572CB4" w:rsidP="00572CB4">
            <w:pPr>
              <w:keepNext/>
              <w:tabs>
                <w:tab w:val="left" w:pos="-2430"/>
              </w:tabs>
              <w:spacing w:before="40" w:after="40"/>
              <w:jc w:val="center"/>
              <w:rPr>
                <w:rFonts w:asciiTheme="majorHAnsi" w:hAnsiTheme="majorHAnsi" w:cs="Arial"/>
                <w:sz w:val="22"/>
                <w:szCs w:val="22"/>
              </w:rPr>
            </w:pPr>
          </w:p>
        </w:tc>
      </w:tr>
      <w:tr w:rsidR="00572CB4" w:rsidRPr="00267087" w14:paraId="2CFEF451" w14:textId="77777777" w:rsidTr="00572CB4">
        <w:trPr>
          <w:trHeight w:val="317"/>
        </w:trPr>
        <w:tc>
          <w:tcPr>
            <w:tcW w:w="8371" w:type="dxa"/>
            <w:gridSpan w:val="2"/>
            <w:shd w:val="clear" w:color="auto" w:fill="auto"/>
            <w:vAlign w:val="center"/>
          </w:tcPr>
          <w:p w14:paraId="58E16287" w14:textId="59695AD9" w:rsidR="00572CB4" w:rsidRPr="002F31D0" w:rsidRDefault="00572CB4" w:rsidP="00572CB4">
            <w:pPr>
              <w:keepNext/>
              <w:tabs>
                <w:tab w:val="left" w:pos="-2430"/>
              </w:tabs>
              <w:spacing w:before="40" w:after="40"/>
              <w:rPr>
                <w:rFonts w:asciiTheme="majorHAnsi" w:hAnsiTheme="majorHAnsi" w:cs="Arial"/>
                <w:sz w:val="22"/>
                <w:szCs w:val="22"/>
              </w:rPr>
            </w:pPr>
            <w:r>
              <w:rPr>
                <w:rFonts w:asciiTheme="majorHAnsi" w:hAnsiTheme="majorHAnsi" w:cs="Arial"/>
                <w:b/>
                <w:sz w:val="22"/>
                <w:szCs w:val="22"/>
              </w:rPr>
              <w:t xml:space="preserve">*See the Assignments </w:t>
            </w:r>
            <w:proofErr w:type="gramStart"/>
            <w:r>
              <w:rPr>
                <w:rFonts w:asciiTheme="majorHAnsi" w:hAnsiTheme="majorHAnsi" w:cs="Arial"/>
                <w:b/>
                <w:sz w:val="22"/>
                <w:szCs w:val="22"/>
              </w:rPr>
              <w:t>tab</w:t>
            </w:r>
            <w:proofErr w:type="gramEnd"/>
            <w:r>
              <w:rPr>
                <w:rFonts w:asciiTheme="majorHAnsi" w:hAnsiTheme="majorHAnsi" w:cs="Arial"/>
                <w:b/>
                <w:sz w:val="22"/>
                <w:szCs w:val="22"/>
              </w:rPr>
              <w:t xml:space="preserve"> on </w:t>
            </w:r>
            <w:r w:rsidR="00674115">
              <w:rPr>
                <w:rFonts w:asciiTheme="majorHAnsi" w:hAnsiTheme="majorHAnsi" w:cs="Arial"/>
                <w:b/>
                <w:sz w:val="22"/>
                <w:szCs w:val="22"/>
              </w:rPr>
              <w:t>Canvas</w:t>
            </w:r>
            <w:r>
              <w:rPr>
                <w:rFonts w:asciiTheme="majorHAnsi" w:hAnsiTheme="majorHAnsi" w:cs="Arial"/>
                <w:b/>
                <w:sz w:val="22"/>
                <w:szCs w:val="22"/>
              </w:rPr>
              <w:t xml:space="preserve"> for assignment instructions and due dates</w:t>
            </w:r>
          </w:p>
        </w:tc>
        <w:tc>
          <w:tcPr>
            <w:tcW w:w="1169" w:type="dxa"/>
          </w:tcPr>
          <w:p w14:paraId="598DB8FF" w14:textId="77777777" w:rsidR="00572CB4" w:rsidRDefault="00572CB4" w:rsidP="00572CB4">
            <w:pPr>
              <w:keepNext/>
              <w:tabs>
                <w:tab w:val="left" w:pos="-2430"/>
              </w:tabs>
              <w:spacing w:before="40" w:after="40"/>
              <w:rPr>
                <w:rFonts w:asciiTheme="majorHAnsi" w:hAnsiTheme="majorHAnsi" w:cs="Arial"/>
                <w:b/>
                <w:sz w:val="22"/>
                <w:szCs w:val="22"/>
              </w:rPr>
            </w:pPr>
          </w:p>
        </w:tc>
      </w:tr>
    </w:tbl>
    <w:p w14:paraId="4BEF8D8F" w14:textId="77777777" w:rsidR="00572CB4" w:rsidRPr="00170A04" w:rsidRDefault="00572CB4" w:rsidP="00572CB4">
      <w:pPr>
        <w:tabs>
          <w:tab w:val="left" w:pos="-2430"/>
          <w:tab w:val="left" w:pos="720"/>
        </w:tabs>
        <w:spacing w:before="120" w:after="120"/>
        <w:ind w:left="720" w:hanging="360"/>
        <w:rPr>
          <w:rFonts w:asciiTheme="majorHAnsi" w:hAnsiTheme="majorHAnsi" w:cs="Arial"/>
          <w:b/>
          <w:bCs/>
          <w:sz w:val="22"/>
          <w:szCs w:val="22"/>
        </w:rPr>
      </w:pPr>
      <w:r w:rsidRPr="00170A04">
        <w:rPr>
          <w:rFonts w:asciiTheme="majorHAnsi" w:hAnsiTheme="majorHAnsi" w:cs="Arial"/>
          <w:color w:val="FF0000"/>
          <w:sz w:val="22"/>
          <w:szCs w:val="22"/>
        </w:rPr>
        <w:t>***</w:t>
      </w:r>
      <w:r w:rsidRPr="00170A04">
        <w:rPr>
          <w:rFonts w:asciiTheme="majorHAnsi" w:hAnsiTheme="majorHAnsi" w:cs="Arial"/>
          <w:color w:val="FF0000"/>
          <w:sz w:val="22"/>
          <w:szCs w:val="22"/>
        </w:rPr>
        <w:tab/>
      </w:r>
      <w:r w:rsidRPr="00170A04">
        <w:rPr>
          <w:rFonts w:asciiTheme="majorHAnsi" w:hAnsiTheme="majorHAnsi" w:cs="Arial"/>
          <w:sz w:val="22"/>
          <w:szCs w:val="22"/>
        </w:rPr>
        <w:t xml:space="preserve">It is the responsibility of the student to (1) provide the mentor’s email address at the beginning of the semester [see </w:t>
      </w:r>
      <w:r w:rsidRPr="00170A04">
        <w:rPr>
          <w:rFonts w:asciiTheme="majorHAnsi" w:hAnsiTheme="majorHAnsi" w:cs="Arial"/>
          <w:b/>
          <w:sz w:val="22"/>
          <w:szCs w:val="22"/>
        </w:rPr>
        <w:t>Mentor (Student Performance) Evaluation</w:t>
      </w:r>
      <w:r w:rsidRPr="00170A04">
        <w:rPr>
          <w:rFonts w:asciiTheme="majorHAnsi" w:hAnsiTheme="majorHAnsi" w:cs="Arial"/>
          <w:sz w:val="22"/>
          <w:szCs w:val="22"/>
        </w:rPr>
        <w:t xml:space="preserve">] and (2) ensure that the mentor completes both evaluations via Qualtrics. The NUTR 4301 instructor will send a link for the survey via email to the mentor before the deadline, but the student must remind, encourage, and urge the mentor to respond to the email and complete the survey by the deadline. </w:t>
      </w:r>
      <w:r w:rsidRPr="00170A04">
        <w:rPr>
          <w:rFonts w:asciiTheme="majorHAnsi" w:hAnsiTheme="majorHAnsi" w:cs="Arial"/>
          <w:b/>
          <w:bCs/>
          <w:sz w:val="22"/>
          <w:szCs w:val="22"/>
          <w:u w:val="single"/>
        </w:rPr>
        <w:t>If the mentor does not complete the survey, the grade for the Mentor (Student Performance) Evaluation will be zero</w:t>
      </w:r>
      <w:r w:rsidRPr="00170A04">
        <w:rPr>
          <w:rFonts w:asciiTheme="majorHAnsi" w:hAnsiTheme="majorHAnsi" w:cs="Arial"/>
          <w:b/>
          <w:bCs/>
          <w:sz w:val="22"/>
          <w:szCs w:val="22"/>
        </w:rPr>
        <w:t>.</w:t>
      </w:r>
    </w:p>
    <w:p w14:paraId="40168163" w14:textId="77777777" w:rsidR="00572CB4" w:rsidRPr="005977FE" w:rsidRDefault="00572CB4" w:rsidP="00572CB4">
      <w:pPr>
        <w:tabs>
          <w:tab w:val="left" w:pos="-2430"/>
          <w:tab w:val="left" w:pos="720"/>
        </w:tabs>
        <w:ind w:left="720" w:hanging="360"/>
        <w:rPr>
          <w:rFonts w:asciiTheme="majorHAnsi" w:hAnsiTheme="majorHAnsi" w:cs="Arial"/>
          <w:sz w:val="4"/>
          <w:szCs w:val="4"/>
        </w:rPr>
      </w:pPr>
    </w:p>
    <w:p w14:paraId="3A6E9605" w14:textId="77777777" w:rsidR="00572CB4" w:rsidRDefault="00572CB4" w:rsidP="00572CB4">
      <w:pPr>
        <w:tabs>
          <w:tab w:val="left" w:pos="-2430"/>
        </w:tabs>
        <w:ind w:left="360"/>
        <w:outlineLvl w:val="0"/>
        <w:rPr>
          <w:rFonts w:asciiTheme="majorHAnsi" w:hAnsiTheme="majorHAnsi" w:cs="Arial"/>
          <w:sz w:val="20"/>
          <w:szCs w:val="20"/>
        </w:rPr>
      </w:pPr>
    </w:p>
    <w:p w14:paraId="3F7E1C9A" w14:textId="77777777" w:rsidR="00572CB4" w:rsidRDefault="00572CB4" w:rsidP="00572CB4">
      <w:pPr>
        <w:tabs>
          <w:tab w:val="left" w:pos="-2430"/>
        </w:tabs>
        <w:ind w:left="360"/>
        <w:outlineLvl w:val="0"/>
        <w:rPr>
          <w:rFonts w:asciiTheme="majorHAnsi" w:hAnsiTheme="majorHAnsi" w:cs="Arial"/>
          <w:sz w:val="20"/>
          <w:szCs w:val="20"/>
        </w:rPr>
      </w:pPr>
    </w:p>
    <w:p w14:paraId="2ED8F6C8" w14:textId="54801957" w:rsidR="00514C2B" w:rsidRDefault="00514C2B" w:rsidP="00572CB4">
      <w:pPr>
        <w:rPr>
          <w:rFonts w:asciiTheme="majorHAnsi" w:hAnsiTheme="majorHAnsi" w:cs="Arial"/>
          <w:sz w:val="4"/>
          <w:szCs w:val="4"/>
        </w:rPr>
      </w:pPr>
    </w:p>
    <w:p w14:paraId="515911C5" w14:textId="610B935F" w:rsidR="00514C2B" w:rsidRDefault="00514C2B" w:rsidP="00572CB4">
      <w:pPr>
        <w:rPr>
          <w:rFonts w:asciiTheme="majorHAnsi" w:hAnsiTheme="majorHAnsi" w:cs="Arial"/>
          <w:sz w:val="4"/>
          <w:szCs w:val="4"/>
        </w:rPr>
      </w:pPr>
    </w:p>
    <w:p w14:paraId="1421976E" w14:textId="67BB0A5C" w:rsidR="00514C2B" w:rsidRDefault="00514C2B" w:rsidP="00572CB4">
      <w:pPr>
        <w:rPr>
          <w:rFonts w:asciiTheme="majorHAnsi" w:hAnsiTheme="majorHAnsi" w:cs="Arial"/>
          <w:sz w:val="4"/>
          <w:szCs w:val="4"/>
        </w:rPr>
      </w:pPr>
    </w:p>
    <w:p w14:paraId="0D895C7E" w14:textId="69AE04EB" w:rsidR="00514C2B" w:rsidRDefault="00514C2B" w:rsidP="00572CB4">
      <w:pPr>
        <w:rPr>
          <w:rFonts w:asciiTheme="majorHAnsi" w:hAnsiTheme="majorHAnsi" w:cs="Arial"/>
          <w:sz w:val="4"/>
          <w:szCs w:val="4"/>
        </w:rPr>
      </w:pPr>
    </w:p>
    <w:p w14:paraId="53FF9F95" w14:textId="109A0CC5" w:rsidR="00514C2B" w:rsidRDefault="00514C2B" w:rsidP="00572CB4">
      <w:pPr>
        <w:rPr>
          <w:rFonts w:asciiTheme="majorHAnsi" w:hAnsiTheme="majorHAnsi" w:cs="Arial"/>
          <w:sz w:val="4"/>
          <w:szCs w:val="4"/>
        </w:rPr>
      </w:pPr>
    </w:p>
    <w:p w14:paraId="187DBCA3" w14:textId="2ABA83C5" w:rsidR="00514C2B" w:rsidRDefault="00514C2B" w:rsidP="00572CB4">
      <w:pPr>
        <w:rPr>
          <w:rFonts w:asciiTheme="majorHAnsi" w:hAnsiTheme="majorHAnsi" w:cs="Arial"/>
          <w:sz w:val="4"/>
          <w:szCs w:val="4"/>
        </w:rPr>
      </w:pPr>
    </w:p>
    <w:p w14:paraId="2A6F2183" w14:textId="77777777" w:rsidR="00514C2B" w:rsidRPr="005977FE" w:rsidRDefault="00514C2B" w:rsidP="00572CB4">
      <w:pPr>
        <w:rPr>
          <w:rFonts w:asciiTheme="majorHAnsi" w:hAnsiTheme="majorHAnsi" w:cs="Arial"/>
          <w:sz w:val="4"/>
          <w:szCs w:val="4"/>
        </w:rPr>
      </w:pPr>
    </w:p>
    <w:sectPr w:rsidR="00514C2B" w:rsidRPr="005977FE" w:rsidSect="00824081">
      <w:headerReference w:type="default" r:id="rId21"/>
      <w:pgSz w:w="12240" w:h="15840"/>
      <w:pgMar w:top="994"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F0D94" w14:textId="77777777" w:rsidR="00F902B3" w:rsidRDefault="00F902B3" w:rsidP="00656FFC">
      <w:r>
        <w:separator/>
      </w:r>
    </w:p>
  </w:endnote>
  <w:endnote w:type="continuationSeparator" w:id="0">
    <w:p w14:paraId="5B726977" w14:textId="77777777" w:rsidR="00F902B3" w:rsidRDefault="00F902B3" w:rsidP="00656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Palatino">
    <w:altName w:val="Palatino Linotype"/>
    <w:charset w:val="4D"/>
    <w:family w:val="auto"/>
    <w:pitch w:val="variable"/>
    <w:sig w:usb0="A00002FF" w:usb1="7800205A" w:usb2="14600000" w:usb3="00000000" w:csb0="00000193" w:csb1="00000000"/>
  </w:font>
  <w:font w:name="Gill Sans">
    <w:altName w:val="Segoe UI"/>
    <w:charset w:val="B1"/>
    <w:family w:val="swiss"/>
    <w:pitch w:val="variable"/>
    <w:sig w:usb0="80000A67" w:usb1="00000000" w:usb2="00000000" w:usb3="00000000" w:csb0="000001F7" w:csb1="00000000"/>
  </w:font>
  <w:font w:name="New Century Schoolbook">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400D8" w14:textId="77777777" w:rsidR="00F902B3" w:rsidRDefault="00F902B3" w:rsidP="00656FFC">
      <w:r>
        <w:separator/>
      </w:r>
    </w:p>
  </w:footnote>
  <w:footnote w:type="continuationSeparator" w:id="0">
    <w:p w14:paraId="671A5370" w14:textId="77777777" w:rsidR="00F902B3" w:rsidRDefault="00F902B3" w:rsidP="00656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05E6" w14:textId="77777777" w:rsidR="00572CB4" w:rsidRDefault="00572CB4" w:rsidP="00656FF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9ED83AA4"/>
    <w:lvl w:ilvl="0">
      <w:start w:val="13"/>
      <w:numFmt w:val="decimal"/>
      <w:lvlText w:val="%1."/>
      <w:lvlJc w:val="left"/>
      <w:pPr>
        <w:tabs>
          <w:tab w:val="num" w:pos="360"/>
        </w:tabs>
        <w:ind w:left="360" w:hanging="360"/>
      </w:pPr>
      <w:rPr>
        <w:rFonts w:hint="default"/>
        <w:b w:val="0"/>
        <w:i w:val="0"/>
        <w:sz w:val="22"/>
      </w:rPr>
    </w:lvl>
  </w:abstractNum>
  <w:abstractNum w:abstractNumId="1" w15:restartNumberingAfterBreak="0">
    <w:nsid w:val="02C43A00"/>
    <w:multiLevelType w:val="hybridMultilevel"/>
    <w:tmpl w:val="B4A6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E67E8"/>
    <w:multiLevelType w:val="hybridMultilevel"/>
    <w:tmpl w:val="0C64A5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6BE5C2F"/>
    <w:multiLevelType w:val="hybridMultilevel"/>
    <w:tmpl w:val="89D65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012FC"/>
    <w:multiLevelType w:val="hybridMultilevel"/>
    <w:tmpl w:val="0650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754E6"/>
    <w:multiLevelType w:val="hybridMultilevel"/>
    <w:tmpl w:val="85F4622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080" w:hanging="360"/>
      </w:pPr>
      <w:rPr>
        <w:rFonts w:ascii="Courier New" w:hAnsi="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8A79E0"/>
    <w:multiLevelType w:val="hybridMultilevel"/>
    <w:tmpl w:val="A61892B8"/>
    <w:lvl w:ilvl="0" w:tplc="ED36D71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9B29EB"/>
    <w:multiLevelType w:val="hybridMultilevel"/>
    <w:tmpl w:val="428EBB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2062EE"/>
    <w:multiLevelType w:val="hybridMultilevel"/>
    <w:tmpl w:val="AC56D1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0FA57281"/>
    <w:multiLevelType w:val="hybridMultilevel"/>
    <w:tmpl w:val="FEA6ACC6"/>
    <w:lvl w:ilvl="0" w:tplc="00030409">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0C34AF6"/>
    <w:multiLevelType w:val="multilevel"/>
    <w:tmpl w:val="0294411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12DC3286"/>
    <w:multiLevelType w:val="hybridMultilevel"/>
    <w:tmpl w:val="E2EAC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E34D62"/>
    <w:multiLevelType w:val="hybridMultilevel"/>
    <w:tmpl w:val="D1E24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43279EB"/>
    <w:multiLevelType w:val="hybridMultilevel"/>
    <w:tmpl w:val="01160008"/>
    <w:lvl w:ilvl="0" w:tplc="9ED83AA4">
      <w:start w:val="13"/>
      <w:numFmt w:val="decimal"/>
      <w:lvlText w:val="%1."/>
      <w:lvlJc w:val="left"/>
      <w:pPr>
        <w:tabs>
          <w:tab w:val="num" w:pos="1080"/>
        </w:tabs>
        <w:ind w:left="1080" w:hanging="360"/>
      </w:pPr>
      <w:rPr>
        <w:rFonts w:hint="default"/>
        <w:b w:val="0"/>
        <w:i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A2A635D"/>
    <w:multiLevelType w:val="hybridMultilevel"/>
    <w:tmpl w:val="4E4E7EF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A5F7417"/>
    <w:multiLevelType w:val="hybridMultilevel"/>
    <w:tmpl w:val="D1C8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802BFD"/>
    <w:multiLevelType w:val="hybridMultilevel"/>
    <w:tmpl w:val="A518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C474E5"/>
    <w:multiLevelType w:val="hybridMultilevel"/>
    <w:tmpl w:val="97040A94"/>
    <w:lvl w:ilvl="0" w:tplc="61D803F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3E5828"/>
    <w:multiLevelType w:val="hybridMultilevel"/>
    <w:tmpl w:val="6F14E2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20232F"/>
    <w:multiLevelType w:val="hybridMultilevel"/>
    <w:tmpl w:val="F1480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4D66F31"/>
    <w:multiLevelType w:val="hybridMultilevel"/>
    <w:tmpl w:val="D2628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461D5E"/>
    <w:multiLevelType w:val="hybridMultilevel"/>
    <w:tmpl w:val="5CFED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00089D"/>
    <w:multiLevelType w:val="hybridMultilevel"/>
    <w:tmpl w:val="2EF85F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853854"/>
    <w:multiLevelType w:val="hybridMultilevel"/>
    <w:tmpl w:val="4566C1C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4A653A"/>
    <w:multiLevelType w:val="hybridMultilevel"/>
    <w:tmpl w:val="AB8E06D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2F517B5D"/>
    <w:multiLevelType w:val="hybridMultilevel"/>
    <w:tmpl w:val="BF7A62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0EC14A3"/>
    <w:multiLevelType w:val="hybridMultilevel"/>
    <w:tmpl w:val="EEA6E4CA"/>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1F67883"/>
    <w:multiLevelType w:val="hybridMultilevel"/>
    <w:tmpl w:val="CF6E68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9474F3"/>
    <w:multiLevelType w:val="hybridMultilevel"/>
    <w:tmpl w:val="D73A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E46DC7"/>
    <w:multiLevelType w:val="hybridMultilevel"/>
    <w:tmpl w:val="5642A87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49F62C1B"/>
    <w:multiLevelType w:val="hybridMultilevel"/>
    <w:tmpl w:val="8AEE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FF3EF9"/>
    <w:multiLevelType w:val="hybridMultilevel"/>
    <w:tmpl w:val="0F22F44E"/>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AE37FA"/>
    <w:multiLevelType w:val="hybridMultilevel"/>
    <w:tmpl w:val="121AC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4E752B"/>
    <w:multiLevelType w:val="hybridMultilevel"/>
    <w:tmpl w:val="A1E8C560"/>
    <w:lvl w:ilvl="0" w:tplc="04090003">
      <w:start w:val="1"/>
      <w:numFmt w:val="bullet"/>
      <w:lvlText w:val="o"/>
      <w:lvlJc w:val="left"/>
      <w:pPr>
        <w:ind w:left="1080" w:hanging="360"/>
      </w:pPr>
      <w:rPr>
        <w:rFonts w:ascii="Courier New" w:hAnsi="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1B306FD"/>
    <w:multiLevelType w:val="hybridMultilevel"/>
    <w:tmpl w:val="7E9A37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6B4598"/>
    <w:multiLevelType w:val="hybridMultilevel"/>
    <w:tmpl w:val="4A947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817325"/>
    <w:multiLevelType w:val="hybridMultilevel"/>
    <w:tmpl w:val="4702AD36"/>
    <w:lvl w:ilvl="0" w:tplc="9CAE3156">
      <w:start w:val="1"/>
      <w:numFmt w:val="decimal"/>
      <w:lvlText w:val="%1."/>
      <w:lvlJc w:val="left"/>
      <w:pPr>
        <w:tabs>
          <w:tab w:val="num" w:pos="630"/>
        </w:tabs>
        <w:ind w:left="630" w:hanging="360"/>
      </w:pPr>
      <w:rPr>
        <w:rFonts w:asciiTheme="majorHAnsi" w:eastAsia="Times New Roman" w:hAnsiTheme="majorHAnsi" w:cs="Arial"/>
        <w:b/>
        <w:bCs/>
      </w:rPr>
    </w:lvl>
    <w:lvl w:ilvl="1" w:tplc="04090003">
      <w:start w:val="1"/>
      <w:numFmt w:val="bullet"/>
      <w:lvlText w:val="o"/>
      <w:lvlJc w:val="left"/>
      <w:pPr>
        <w:ind w:left="1350" w:hanging="360"/>
      </w:pPr>
      <w:rPr>
        <w:rFonts w:ascii="Courier New" w:hAnsi="Courier New" w:hint="default"/>
      </w:rPr>
    </w:lvl>
    <w:lvl w:ilvl="2" w:tplc="00050409">
      <w:start w:val="1"/>
      <w:numFmt w:val="bullet"/>
      <w:lvlText w:val=""/>
      <w:lvlJc w:val="left"/>
      <w:pPr>
        <w:tabs>
          <w:tab w:val="num" w:pos="2070"/>
        </w:tabs>
        <w:ind w:left="2070" w:hanging="360"/>
      </w:pPr>
      <w:rPr>
        <w:rFonts w:ascii="Wingdings" w:hAnsi="Wingdings" w:hint="default"/>
      </w:rPr>
    </w:lvl>
    <w:lvl w:ilvl="3" w:tplc="00010409">
      <w:start w:val="1"/>
      <w:numFmt w:val="bullet"/>
      <w:lvlText w:val=""/>
      <w:lvlJc w:val="left"/>
      <w:pPr>
        <w:tabs>
          <w:tab w:val="num" w:pos="2790"/>
        </w:tabs>
        <w:ind w:left="2790" w:hanging="360"/>
      </w:pPr>
      <w:rPr>
        <w:rFonts w:ascii="Symbol" w:hAnsi="Symbol" w:hint="default"/>
      </w:rPr>
    </w:lvl>
    <w:lvl w:ilvl="4" w:tplc="00030409">
      <w:start w:val="1"/>
      <w:numFmt w:val="bullet"/>
      <w:lvlText w:val="o"/>
      <w:lvlJc w:val="left"/>
      <w:pPr>
        <w:tabs>
          <w:tab w:val="num" w:pos="3510"/>
        </w:tabs>
        <w:ind w:left="3510" w:hanging="360"/>
      </w:pPr>
      <w:rPr>
        <w:rFonts w:ascii="Courier New" w:hAnsi="Courier New" w:hint="default"/>
      </w:rPr>
    </w:lvl>
    <w:lvl w:ilvl="5" w:tplc="00050409" w:tentative="1">
      <w:start w:val="1"/>
      <w:numFmt w:val="bullet"/>
      <w:lvlText w:val=""/>
      <w:lvlJc w:val="left"/>
      <w:pPr>
        <w:tabs>
          <w:tab w:val="num" w:pos="4230"/>
        </w:tabs>
        <w:ind w:left="4230" w:hanging="360"/>
      </w:pPr>
      <w:rPr>
        <w:rFonts w:ascii="Wingdings" w:hAnsi="Wingdings" w:hint="default"/>
      </w:rPr>
    </w:lvl>
    <w:lvl w:ilvl="6" w:tplc="00010409" w:tentative="1">
      <w:start w:val="1"/>
      <w:numFmt w:val="bullet"/>
      <w:lvlText w:val=""/>
      <w:lvlJc w:val="left"/>
      <w:pPr>
        <w:tabs>
          <w:tab w:val="num" w:pos="4950"/>
        </w:tabs>
        <w:ind w:left="4950" w:hanging="360"/>
      </w:pPr>
      <w:rPr>
        <w:rFonts w:ascii="Symbol" w:hAnsi="Symbol" w:hint="default"/>
      </w:rPr>
    </w:lvl>
    <w:lvl w:ilvl="7" w:tplc="00030409" w:tentative="1">
      <w:start w:val="1"/>
      <w:numFmt w:val="bullet"/>
      <w:lvlText w:val="o"/>
      <w:lvlJc w:val="left"/>
      <w:pPr>
        <w:tabs>
          <w:tab w:val="num" w:pos="5670"/>
        </w:tabs>
        <w:ind w:left="5670" w:hanging="360"/>
      </w:pPr>
      <w:rPr>
        <w:rFonts w:ascii="Courier New" w:hAnsi="Courier New" w:hint="default"/>
      </w:rPr>
    </w:lvl>
    <w:lvl w:ilvl="8" w:tplc="00050409" w:tentative="1">
      <w:start w:val="1"/>
      <w:numFmt w:val="bullet"/>
      <w:lvlText w:val=""/>
      <w:lvlJc w:val="left"/>
      <w:pPr>
        <w:tabs>
          <w:tab w:val="num" w:pos="6390"/>
        </w:tabs>
        <w:ind w:left="6390" w:hanging="360"/>
      </w:pPr>
      <w:rPr>
        <w:rFonts w:ascii="Wingdings" w:hAnsi="Wingdings" w:hint="default"/>
      </w:rPr>
    </w:lvl>
  </w:abstractNum>
  <w:abstractNum w:abstractNumId="37" w15:restartNumberingAfterBreak="0">
    <w:nsid w:val="63E34837"/>
    <w:multiLevelType w:val="hybridMultilevel"/>
    <w:tmpl w:val="5C6AA0C0"/>
    <w:lvl w:ilvl="0" w:tplc="04090003">
      <w:start w:val="1"/>
      <w:numFmt w:val="bullet"/>
      <w:lvlText w:val="o"/>
      <w:lvlJc w:val="left"/>
      <w:pPr>
        <w:ind w:left="144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D42C1780">
      <w:start w:val="1"/>
      <w:numFmt w:val="bullet"/>
      <w:lvlText w:val="o"/>
      <w:lvlJc w:val="left"/>
      <w:pPr>
        <w:ind w:left="1440" w:hanging="360"/>
      </w:pPr>
      <w:rPr>
        <w:rFonts w:ascii="Courier New" w:hAnsi="Courier New" w:hint="default"/>
        <w:color w:val="auto"/>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56522D6"/>
    <w:multiLevelType w:val="hybridMultilevel"/>
    <w:tmpl w:val="344E0D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9" w15:restartNumberingAfterBreak="0">
    <w:nsid w:val="6ACE1CD9"/>
    <w:multiLevelType w:val="hybridMultilevel"/>
    <w:tmpl w:val="BCCEE3D0"/>
    <w:lvl w:ilvl="0" w:tplc="00010409">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B137678"/>
    <w:multiLevelType w:val="hybridMultilevel"/>
    <w:tmpl w:val="4B1CE64A"/>
    <w:lvl w:ilvl="0" w:tplc="5806B7B6">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2E5CBF"/>
    <w:multiLevelType w:val="hybridMultilevel"/>
    <w:tmpl w:val="1F0A26D2"/>
    <w:lvl w:ilvl="0" w:tplc="7A5A519C">
      <w:start w:val="1"/>
      <w:numFmt w:val="bullet"/>
      <w:lvlText w:val=""/>
      <w:lvlJc w:val="left"/>
      <w:pPr>
        <w:ind w:left="360" w:hanging="360"/>
      </w:pPr>
      <w:rPr>
        <w:rFonts w:ascii="Symbol" w:hAnsi="Symbol" w:hint="default"/>
      </w:rPr>
    </w:lvl>
    <w:lvl w:ilvl="1" w:tplc="A284112A">
      <w:numFmt w:val="bullet"/>
      <w:lvlText w:val="•"/>
      <w:lvlJc w:val="left"/>
      <w:pPr>
        <w:ind w:left="1440" w:hanging="360"/>
      </w:pPr>
      <w:rPr>
        <w:rFonts w:ascii="Calibri" w:eastAsia="Times New Roman" w:hAnsi="Calibri" w:cs="Times New Roman" w:hint="default"/>
      </w:rPr>
    </w:lvl>
    <w:lvl w:ilvl="2" w:tplc="A75E60B4">
      <w:numFmt w:val="bullet"/>
      <w:lvlText w:val="·"/>
      <w:lvlJc w:val="left"/>
      <w:pPr>
        <w:ind w:left="2160" w:hanging="360"/>
      </w:pPr>
      <w:rPr>
        <w:rFonts w:ascii="Calibri" w:eastAsia="Times New Roman" w:hAnsi="Calibri" w:cs="Calibri" w:hint="default"/>
        <w:color w:val="201F1E"/>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F35277"/>
    <w:multiLevelType w:val="hybridMultilevel"/>
    <w:tmpl w:val="DBAC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F37CDF"/>
    <w:multiLevelType w:val="hybridMultilevel"/>
    <w:tmpl w:val="A6B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BC7959"/>
    <w:multiLevelType w:val="hybridMultilevel"/>
    <w:tmpl w:val="99FAA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9B58E5"/>
    <w:multiLevelType w:val="multilevel"/>
    <w:tmpl w:val="01160008"/>
    <w:lvl w:ilvl="0">
      <w:start w:val="13"/>
      <w:numFmt w:val="decimal"/>
      <w:lvlText w:val="%1."/>
      <w:lvlJc w:val="left"/>
      <w:pPr>
        <w:tabs>
          <w:tab w:val="num" w:pos="1080"/>
        </w:tabs>
        <w:ind w:left="1080" w:hanging="360"/>
      </w:pPr>
      <w:rPr>
        <w:rFonts w:hint="default"/>
        <w:b w:val="0"/>
        <w:i w:val="0"/>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6" w15:restartNumberingAfterBreak="0">
    <w:nsid w:val="792D119C"/>
    <w:multiLevelType w:val="hybridMultilevel"/>
    <w:tmpl w:val="7AF0E548"/>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0050409">
      <w:start w:val="1"/>
      <w:numFmt w:val="bullet"/>
      <w:lvlText w:val=""/>
      <w:lvlJc w:val="left"/>
      <w:pPr>
        <w:tabs>
          <w:tab w:val="num" w:pos="2430"/>
        </w:tabs>
        <w:ind w:left="2430" w:hanging="360"/>
      </w:pPr>
      <w:rPr>
        <w:rFonts w:ascii="Wingdings" w:hAnsi="Wingdings" w:hint="default"/>
      </w:rPr>
    </w:lvl>
    <w:lvl w:ilvl="3" w:tplc="00010409">
      <w:start w:val="1"/>
      <w:numFmt w:val="bullet"/>
      <w:lvlText w:val=""/>
      <w:lvlJc w:val="left"/>
      <w:pPr>
        <w:tabs>
          <w:tab w:val="num" w:pos="3150"/>
        </w:tabs>
        <w:ind w:left="3150" w:hanging="360"/>
      </w:pPr>
      <w:rPr>
        <w:rFonts w:ascii="Symbol" w:hAnsi="Symbol" w:hint="default"/>
      </w:rPr>
    </w:lvl>
    <w:lvl w:ilvl="4" w:tplc="00030409">
      <w:start w:val="1"/>
      <w:numFmt w:val="bullet"/>
      <w:lvlText w:val="o"/>
      <w:lvlJc w:val="left"/>
      <w:pPr>
        <w:tabs>
          <w:tab w:val="num" w:pos="3870"/>
        </w:tabs>
        <w:ind w:left="3870" w:hanging="360"/>
      </w:pPr>
      <w:rPr>
        <w:rFonts w:ascii="Courier New" w:hAnsi="Courier New" w:hint="default"/>
      </w:rPr>
    </w:lvl>
    <w:lvl w:ilvl="5" w:tplc="00050409" w:tentative="1">
      <w:start w:val="1"/>
      <w:numFmt w:val="bullet"/>
      <w:lvlText w:val=""/>
      <w:lvlJc w:val="left"/>
      <w:pPr>
        <w:tabs>
          <w:tab w:val="num" w:pos="4590"/>
        </w:tabs>
        <w:ind w:left="4590" w:hanging="360"/>
      </w:pPr>
      <w:rPr>
        <w:rFonts w:ascii="Wingdings" w:hAnsi="Wingdings" w:hint="default"/>
      </w:rPr>
    </w:lvl>
    <w:lvl w:ilvl="6" w:tplc="00010409" w:tentative="1">
      <w:start w:val="1"/>
      <w:numFmt w:val="bullet"/>
      <w:lvlText w:val=""/>
      <w:lvlJc w:val="left"/>
      <w:pPr>
        <w:tabs>
          <w:tab w:val="num" w:pos="5310"/>
        </w:tabs>
        <w:ind w:left="5310" w:hanging="360"/>
      </w:pPr>
      <w:rPr>
        <w:rFonts w:ascii="Symbol" w:hAnsi="Symbol" w:hint="default"/>
      </w:rPr>
    </w:lvl>
    <w:lvl w:ilvl="7" w:tplc="00030409" w:tentative="1">
      <w:start w:val="1"/>
      <w:numFmt w:val="bullet"/>
      <w:lvlText w:val="o"/>
      <w:lvlJc w:val="left"/>
      <w:pPr>
        <w:tabs>
          <w:tab w:val="num" w:pos="6030"/>
        </w:tabs>
        <w:ind w:left="6030" w:hanging="360"/>
      </w:pPr>
      <w:rPr>
        <w:rFonts w:ascii="Courier New" w:hAnsi="Courier New" w:hint="default"/>
      </w:rPr>
    </w:lvl>
    <w:lvl w:ilvl="8" w:tplc="00050409" w:tentative="1">
      <w:start w:val="1"/>
      <w:numFmt w:val="bullet"/>
      <w:lvlText w:val=""/>
      <w:lvlJc w:val="left"/>
      <w:pPr>
        <w:tabs>
          <w:tab w:val="num" w:pos="6750"/>
        </w:tabs>
        <w:ind w:left="6750" w:hanging="360"/>
      </w:pPr>
      <w:rPr>
        <w:rFonts w:ascii="Wingdings" w:hAnsi="Wingdings" w:hint="default"/>
      </w:rPr>
    </w:lvl>
  </w:abstractNum>
  <w:abstractNum w:abstractNumId="47" w15:restartNumberingAfterBreak="0">
    <w:nsid w:val="79980B65"/>
    <w:multiLevelType w:val="multilevel"/>
    <w:tmpl w:val="82186C62"/>
    <w:lvl w:ilvl="0">
      <w:start w:val="1"/>
      <w:numFmt w:val="bullet"/>
      <w:lvlText w:val="o"/>
      <w:lvlJc w:val="left"/>
      <w:pPr>
        <w:ind w:left="1440" w:hanging="360"/>
      </w:pPr>
      <w:rPr>
        <w:rFonts w:ascii="Courier New" w:hAnsi="Courier New"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1440" w:hanging="360"/>
      </w:pPr>
      <w:rPr>
        <w:rFonts w:ascii="Courier New" w:hAnsi="Courier New"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48" w15:restartNumberingAfterBreak="0">
    <w:nsid w:val="7DBD148B"/>
    <w:multiLevelType w:val="hybridMultilevel"/>
    <w:tmpl w:val="7B746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86765736">
    <w:abstractNumId w:val="0"/>
  </w:num>
  <w:num w:numId="2" w16cid:durableId="1215777645">
    <w:abstractNumId w:val="31"/>
  </w:num>
  <w:num w:numId="3" w16cid:durableId="4985479">
    <w:abstractNumId w:val="23"/>
  </w:num>
  <w:num w:numId="4" w16cid:durableId="1373071643">
    <w:abstractNumId w:val="40"/>
  </w:num>
  <w:num w:numId="5" w16cid:durableId="981806458">
    <w:abstractNumId w:val="36"/>
  </w:num>
  <w:num w:numId="6" w16cid:durableId="1661543915">
    <w:abstractNumId w:val="9"/>
  </w:num>
  <w:num w:numId="7" w16cid:durableId="1319651160">
    <w:abstractNumId w:val="26"/>
  </w:num>
  <w:num w:numId="8" w16cid:durableId="1561331524">
    <w:abstractNumId w:val="33"/>
  </w:num>
  <w:num w:numId="9" w16cid:durableId="2136874940">
    <w:abstractNumId w:val="5"/>
  </w:num>
  <w:num w:numId="10" w16cid:durableId="253784937">
    <w:abstractNumId w:val="10"/>
  </w:num>
  <w:num w:numId="11" w16cid:durableId="1676033099">
    <w:abstractNumId w:val="25"/>
  </w:num>
  <w:num w:numId="12" w16cid:durableId="1286082485">
    <w:abstractNumId w:val="7"/>
  </w:num>
  <w:num w:numId="13" w16cid:durableId="1624846514">
    <w:abstractNumId w:val="34"/>
  </w:num>
  <w:num w:numId="14" w16cid:durableId="667515389">
    <w:abstractNumId w:val="29"/>
  </w:num>
  <w:num w:numId="15" w16cid:durableId="1257977159">
    <w:abstractNumId w:val="11"/>
  </w:num>
  <w:num w:numId="16" w16cid:durableId="254173341">
    <w:abstractNumId w:val="27"/>
  </w:num>
  <w:num w:numId="17" w16cid:durableId="659843577">
    <w:abstractNumId w:val="17"/>
  </w:num>
  <w:num w:numId="18" w16cid:durableId="2080589697">
    <w:abstractNumId w:val="42"/>
  </w:num>
  <w:num w:numId="19" w16cid:durableId="4669277">
    <w:abstractNumId w:val="48"/>
  </w:num>
  <w:num w:numId="20" w16cid:durableId="1750498837">
    <w:abstractNumId w:val="44"/>
  </w:num>
  <w:num w:numId="21" w16cid:durableId="588080434">
    <w:abstractNumId w:val="35"/>
  </w:num>
  <w:num w:numId="22" w16cid:durableId="1940672891">
    <w:abstractNumId w:val="32"/>
  </w:num>
  <w:num w:numId="23" w16cid:durableId="3017273">
    <w:abstractNumId w:val="3"/>
  </w:num>
  <w:num w:numId="24" w16cid:durableId="2039503389">
    <w:abstractNumId w:val="20"/>
  </w:num>
  <w:num w:numId="25" w16cid:durableId="1161891371">
    <w:abstractNumId w:val="13"/>
  </w:num>
  <w:num w:numId="26" w16cid:durableId="1079447668">
    <w:abstractNumId w:val="45"/>
  </w:num>
  <w:num w:numId="27" w16cid:durableId="1608536973">
    <w:abstractNumId w:val="6"/>
  </w:num>
  <w:num w:numId="28" w16cid:durableId="215170282">
    <w:abstractNumId w:val="18"/>
  </w:num>
  <w:num w:numId="29" w16cid:durableId="820542627">
    <w:abstractNumId w:val="22"/>
  </w:num>
  <w:num w:numId="30" w16cid:durableId="1521162161">
    <w:abstractNumId w:val="19"/>
  </w:num>
  <w:num w:numId="31" w16cid:durableId="267585265">
    <w:abstractNumId w:val="12"/>
  </w:num>
  <w:num w:numId="32" w16cid:durableId="194849321">
    <w:abstractNumId w:val="43"/>
  </w:num>
  <w:num w:numId="33" w16cid:durableId="1024329632">
    <w:abstractNumId w:val="4"/>
  </w:num>
  <w:num w:numId="34" w16cid:durableId="729301926">
    <w:abstractNumId w:val="47"/>
  </w:num>
  <w:num w:numId="35" w16cid:durableId="1868448726">
    <w:abstractNumId w:val="37"/>
  </w:num>
  <w:num w:numId="36" w16cid:durableId="1986426330">
    <w:abstractNumId w:val="15"/>
  </w:num>
  <w:num w:numId="37" w16cid:durableId="1875578233">
    <w:abstractNumId w:val="21"/>
  </w:num>
  <w:num w:numId="38" w16cid:durableId="379399133">
    <w:abstractNumId w:val="14"/>
  </w:num>
  <w:num w:numId="39" w16cid:durableId="272592413">
    <w:abstractNumId w:val="39"/>
  </w:num>
  <w:num w:numId="40" w16cid:durableId="877862632">
    <w:abstractNumId w:val="24"/>
  </w:num>
  <w:num w:numId="41" w16cid:durableId="127628170">
    <w:abstractNumId w:val="16"/>
  </w:num>
  <w:num w:numId="42" w16cid:durableId="248075410">
    <w:abstractNumId w:val="1"/>
  </w:num>
  <w:num w:numId="43" w16cid:durableId="982733451">
    <w:abstractNumId w:val="30"/>
  </w:num>
  <w:num w:numId="44" w16cid:durableId="2119644347">
    <w:abstractNumId w:val="38"/>
  </w:num>
  <w:num w:numId="45" w16cid:durableId="113327443">
    <w:abstractNumId w:val="46"/>
  </w:num>
  <w:num w:numId="46" w16cid:durableId="1705521658">
    <w:abstractNumId w:val="28"/>
  </w:num>
  <w:num w:numId="47" w16cid:durableId="1159688831">
    <w:abstractNumId w:val="41"/>
  </w:num>
  <w:num w:numId="48" w16cid:durableId="497353267">
    <w:abstractNumId w:val="8"/>
  </w:num>
  <w:num w:numId="49" w16cid:durableId="196085740">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1MLYwNzE0MzQ0tTBS0lEKTi0uzszPAykwrAUApTqnXiwAAAA="/>
  </w:docVars>
  <w:rsids>
    <w:rsidRoot w:val="00AC6413"/>
    <w:rsid w:val="000040EC"/>
    <w:rsid w:val="0001295C"/>
    <w:rsid w:val="000268A9"/>
    <w:rsid w:val="000424D5"/>
    <w:rsid w:val="00051D5A"/>
    <w:rsid w:val="00052C72"/>
    <w:rsid w:val="000542A2"/>
    <w:rsid w:val="00061C65"/>
    <w:rsid w:val="00063746"/>
    <w:rsid w:val="00063A41"/>
    <w:rsid w:val="00065D1E"/>
    <w:rsid w:val="0007557D"/>
    <w:rsid w:val="00080B3D"/>
    <w:rsid w:val="0009662E"/>
    <w:rsid w:val="000C2B91"/>
    <w:rsid w:val="000C4968"/>
    <w:rsid w:val="000C4E7C"/>
    <w:rsid w:val="000C544E"/>
    <w:rsid w:val="000E3401"/>
    <w:rsid w:val="0010670D"/>
    <w:rsid w:val="0011040A"/>
    <w:rsid w:val="00112C73"/>
    <w:rsid w:val="00132167"/>
    <w:rsid w:val="0013296D"/>
    <w:rsid w:val="00132F35"/>
    <w:rsid w:val="001347DE"/>
    <w:rsid w:val="00135424"/>
    <w:rsid w:val="001431AE"/>
    <w:rsid w:val="001442C6"/>
    <w:rsid w:val="00144B58"/>
    <w:rsid w:val="00144C46"/>
    <w:rsid w:val="00146BF3"/>
    <w:rsid w:val="0015297D"/>
    <w:rsid w:val="00152EA7"/>
    <w:rsid w:val="00154C2F"/>
    <w:rsid w:val="001555EC"/>
    <w:rsid w:val="001647F1"/>
    <w:rsid w:val="00171B17"/>
    <w:rsid w:val="00171E03"/>
    <w:rsid w:val="00186D2E"/>
    <w:rsid w:val="00192CD4"/>
    <w:rsid w:val="0019454C"/>
    <w:rsid w:val="00195EB0"/>
    <w:rsid w:val="001B18EB"/>
    <w:rsid w:val="001B1C56"/>
    <w:rsid w:val="001D0560"/>
    <w:rsid w:val="001D1141"/>
    <w:rsid w:val="001E0B13"/>
    <w:rsid w:val="001F4578"/>
    <w:rsid w:val="002035BD"/>
    <w:rsid w:val="0020440F"/>
    <w:rsid w:val="00216038"/>
    <w:rsid w:val="002161E9"/>
    <w:rsid w:val="002217D2"/>
    <w:rsid w:val="0024651F"/>
    <w:rsid w:val="00250331"/>
    <w:rsid w:val="002646F9"/>
    <w:rsid w:val="00267087"/>
    <w:rsid w:val="00270433"/>
    <w:rsid w:val="002706FB"/>
    <w:rsid w:val="0027453A"/>
    <w:rsid w:val="0029054C"/>
    <w:rsid w:val="002A04C8"/>
    <w:rsid w:val="002A401C"/>
    <w:rsid w:val="002A45AA"/>
    <w:rsid w:val="002A597D"/>
    <w:rsid w:val="002A59B9"/>
    <w:rsid w:val="002C44CA"/>
    <w:rsid w:val="002C70F2"/>
    <w:rsid w:val="002D397C"/>
    <w:rsid w:val="002E4CB6"/>
    <w:rsid w:val="002F31D0"/>
    <w:rsid w:val="003024C0"/>
    <w:rsid w:val="0031407F"/>
    <w:rsid w:val="00332E39"/>
    <w:rsid w:val="00337D74"/>
    <w:rsid w:val="0037385F"/>
    <w:rsid w:val="00384CCD"/>
    <w:rsid w:val="003866B6"/>
    <w:rsid w:val="00392CAE"/>
    <w:rsid w:val="003A315C"/>
    <w:rsid w:val="003A33E0"/>
    <w:rsid w:val="003B560D"/>
    <w:rsid w:val="003C5CAA"/>
    <w:rsid w:val="003D6C6D"/>
    <w:rsid w:val="003F345D"/>
    <w:rsid w:val="003F46D3"/>
    <w:rsid w:val="003F758D"/>
    <w:rsid w:val="00404E25"/>
    <w:rsid w:val="00407ADD"/>
    <w:rsid w:val="00407B47"/>
    <w:rsid w:val="00413D7F"/>
    <w:rsid w:val="00424776"/>
    <w:rsid w:val="00436254"/>
    <w:rsid w:val="004715D9"/>
    <w:rsid w:val="00471AD6"/>
    <w:rsid w:val="004750BC"/>
    <w:rsid w:val="004840B9"/>
    <w:rsid w:val="0048736E"/>
    <w:rsid w:val="004A39A9"/>
    <w:rsid w:val="004A4A73"/>
    <w:rsid w:val="004B07A5"/>
    <w:rsid w:val="004B5370"/>
    <w:rsid w:val="004C0BA0"/>
    <w:rsid w:val="004C1049"/>
    <w:rsid w:val="004D32D4"/>
    <w:rsid w:val="004D46A6"/>
    <w:rsid w:val="004E3DEA"/>
    <w:rsid w:val="004E4AB6"/>
    <w:rsid w:val="00505C8C"/>
    <w:rsid w:val="00510EEB"/>
    <w:rsid w:val="00514C2B"/>
    <w:rsid w:val="00520F0D"/>
    <w:rsid w:val="00524234"/>
    <w:rsid w:val="00526AEF"/>
    <w:rsid w:val="005361B5"/>
    <w:rsid w:val="0054005A"/>
    <w:rsid w:val="005578FF"/>
    <w:rsid w:val="00572CB4"/>
    <w:rsid w:val="00577379"/>
    <w:rsid w:val="00586FAC"/>
    <w:rsid w:val="005918CC"/>
    <w:rsid w:val="0059254F"/>
    <w:rsid w:val="005977FE"/>
    <w:rsid w:val="005A042F"/>
    <w:rsid w:val="005A4B08"/>
    <w:rsid w:val="005A5037"/>
    <w:rsid w:val="005C2353"/>
    <w:rsid w:val="005C3D70"/>
    <w:rsid w:val="005C47BD"/>
    <w:rsid w:val="005D136F"/>
    <w:rsid w:val="005D40B9"/>
    <w:rsid w:val="005D6A89"/>
    <w:rsid w:val="0060650B"/>
    <w:rsid w:val="006118AA"/>
    <w:rsid w:val="00612BE4"/>
    <w:rsid w:val="00614D91"/>
    <w:rsid w:val="00621319"/>
    <w:rsid w:val="0062777F"/>
    <w:rsid w:val="006318AA"/>
    <w:rsid w:val="006449CF"/>
    <w:rsid w:val="00656FFC"/>
    <w:rsid w:val="00664135"/>
    <w:rsid w:val="00665668"/>
    <w:rsid w:val="00670E05"/>
    <w:rsid w:val="00674115"/>
    <w:rsid w:val="00690877"/>
    <w:rsid w:val="006938B4"/>
    <w:rsid w:val="00696CD2"/>
    <w:rsid w:val="006B0114"/>
    <w:rsid w:val="006B78FA"/>
    <w:rsid w:val="006F090E"/>
    <w:rsid w:val="00700D50"/>
    <w:rsid w:val="00725339"/>
    <w:rsid w:val="007358FD"/>
    <w:rsid w:val="00741A83"/>
    <w:rsid w:val="0076447C"/>
    <w:rsid w:val="007807B8"/>
    <w:rsid w:val="00784934"/>
    <w:rsid w:val="007A77AA"/>
    <w:rsid w:val="007B1361"/>
    <w:rsid w:val="007C3500"/>
    <w:rsid w:val="007D0CA4"/>
    <w:rsid w:val="007D1944"/>
    <w:rsid w:val="007F08C2"/>
    <w:rsid w:val="007F5622"/>
    <w:rsid w:val="007F6441"/>
    <w:rsid w:val="008004B2"/>
    <w:rsid w:val="00802D9E"/>
    <w:rsid w:val="0080610C"/>
    <w:rsid w:val="00806F11"/>
    <w:rsid w:val="00812FBD"/>
    <w:rsid w:val="00824081"/>
    <w:rsid w:val="00827018"/>
    <w:rsid w:val="00833701"/>
    <w:rsid w:val="00835342"/>
    <w:rsid w:val="008419F3"/>
    <w:rsid w:val="0085265E"/>
    <w:rsid w:val="00856F8B"/>
    <w:rsid w:val="0086246A"/>
    <w:rsid w:val="00877B63"/>
    <w:rsid w:val="00891314"/>
    <w:rsid w:val="00893C94"/>
    <w:rsid w:val="008A0BFB"/>
    <w:rsid w:val="008A6C49"/>
    <w:rsid w:val="008A70AB"/>
    <w:rsid w:val="008B0711"/>
    <w:rsid w:val="008C0D4B"/>
    <w:rsid w:val="008C57E1"/>
    <w:rsid w:val="008E5FB2"/>
    <w:rsid w:val="008F5C56"/>
    <w:rsid w:val="00904963"/>
    <w:rsid w:val="009115A1"/>
    <w:rsid w:val="0091206F"/>
    <w:rsid w:val="009147B8"/>
    <w:rsid w:val="00917DBD"/>
    <w:rsid w:val="00932288"/>
    <w:rsid w:val="0094127E"/>
    <w:rsid w:val="009467DF"/>
    <w:rsid w:val="0095213C"/>
    <w:rsid w:val="0095228A"/>
    <w:rsid w:val="0095481D"/>
    <w:rsid w:val="00954C81"/>
    <w:rsid w:val="00957DAE"/>
    <w:rsid w:val="00962DF5"/>
    <w:rsid w:val="00971F24"/>
    <w:rsid w:val="009750C5"/>
    <w:rsid w:val="00977AD0"/>
    <w:rsid w:val="00977FF9"/>
    <w:rsid w:val="00993E87"/>
    <w:rsid w:val="009A2BBD"/>
    <w:rsid w:val="009A6FC2"/>
    <w:rsid w:val="009B6590"/>
    <w:rsid w:val="009C0191"/>
    <w:rsid w:val="009C66D8"/>
    <w:rsid w:val="009C79D9"/>
    <w:rsid w:val="009D7068"/>
    <w:rsid w:val="009E2212"/>
    <w:rsid w:val="009E7618"/>
    <w:rsid w:val="009F5BA5"/>
    <w:rsid w:val="00A06866"/>
    <w:rsid w:val="00A13FCB"/>
    <w:rsid w:val="00A177F6"/>
    <w:rsid w:val="00A33540"/>
    <w:rsid w:val="00A40EA1"/>
    <w:rsid w:val="00A42CBC"/>
    <w:rsid w:val="00A610E4"/>
    <w:rsid w:val="00A76ED7"/>
    <w:rsid w:val="00AA113F"/>
    <w:rsid w:val="00AA221F"/>
    <w:rsid w:val="00AA6CC2"/>
    <w:rsid w:val="00AC6413"/>
    <w:rsid w:val="00AD06BB"/>
    <w:rsid w:val="00AD1D04"/>
    <w:rsid w:val="00AD2508"/>
    <w:rsid w:val="00AE75DD"/>
    <w:rsid w:val="00AF1C08"/>
    <w:rsid w:val="00AF2F0D"/>
    <w:rsid w:val="00B36C35"/>
    <w:rsid w:val="00B36F35"/>
    <w:rsid w:val="00B67455"/>
    <w:rsid w:val="00B800C1"/>
    <w:rsid w:val="00BB0A3A"/>
    <w:rsid w:val="00BB39EE"/>
    <w:rsid w:val="00BB46F0"/>
    <w:rsid w:val="00BD0B2A"/>
    <w:rsid w:val="00BD1972"/>
    <w:rsid w:val="00C07916"/>
    <w:rsid w:val="00C222C4"/>
    <w:rsid w:val="00C3240F"/>
    <w:rsid w:val="00C473F2"/>
    <w:rsid w:val="00C6511B"/>
    <w:rsid w:val="00C80D88"/>
    <w:rsid w:val="00C864EF"/>
    <w:rsid w:val="00C86D4C"/>
    <w:rsid w:val="00C871AF"/>
    <w:rsid w:val="00CC3907"/>
    <w:rsid w:val="00CD5FE3"/>
    <w:rsid w:val="00CE1229"/>
    <w:rsid w:val="00CE3528"/>
    <w:rsid w:val="00CE716B"/>
    <w:rsid w:val="00CF211E"/>
    <w:rsid w:val="00D12437"/>
    <w:rsid w:val="00D139CB"/>
    <w:rsid w:val="00D30132"/>
    <w:rsid w:val="00D31917"/>
    <w:rsid w:val="00D40346"/>
    <w:rsid w:val="00D41AA7"/>
    <w:rsid w:val="00D47A3E"/>
    <w:rsid w:val="00D577FD"/>
    <w:rsid w:val="00D70BE3"/>
    <w:rsid w:val="00D779F8"/>
    <w:rsid w:val="00D93E48"/>
    <w:rsid w:val="00DA36D8"/>
    <w:rsid w:val="00DB0566"/>
    <w:rsid w:val="00DB20FD"/>
    <w:rsid w:val="00DB32CC"/>
    <w:rsid w:val="00DB6C6D"/>
    <w:rsid w:val="00DC25B5"/>
    <w:rsid w:val="00DD2325"/>
    <w:rsid w:val="00DD3C17"/>
    <w:rsid w:val="00DF3368"/>
    <w:rsid w:val="00E01A3B"/>
    <w:rsid w:val="00E05AAF"/>
    <w:rsid w:val="00E50DCE"/>
    <w:rsid w:val="00E555E4"/>
    <w:rsid w:val="00E571D6"/>
    <w:rsid w:val="00E62DD3"/>
    <w:rsid w:val="00E7355F"/>
    <w:rsid w:val="00E7609F"/>
    <w:rsid w:val="00E76D23"/>
    <w:rsid w:val="00E77470"/>
    <w:rsid w:val="00E96AD1"/>
    <w:rsid w:val="00E96C90"/>
    <w:rsid w:val="00EA0C23"/>
    <w:rsid w:val="00EA1F23"/>
    <w:rsid w:val="00EA25CA"/>
    <w:rsid w:val="00EB22B7"/>
    <w:rsid w:val="00EB2585"/>
    <w:rsid w:val="00EC1436"/>
    <w:rsid w:val="00ED0468"/>
    <w:rsid w:val="00ED2291"/>
    <w:rsid w:val="00ED285A"/>
    <w:rsid w:val="00EE702A"/>
    <w:rsid w:val="00EF0002"/>
    <w:rsid w:val="00EF0342"/>
    <w:rsid w:val="00EF6786"/>
    <w:rsid w:val="00F015E4"/>
    <w:rsid w:val="00F156D1"/>
    <w:rsid w:val="00F21029"/>
    <w:rsid w:val="00F25044"/>
    <w:rsid w:val="00F35B9F"/>
    <w:rsid w:val="00F37B37"/>
    <w:rsid w:val="00F41BE8"/>
    <w:rsid w:val="00F51D73"/>
    <w:rsid w:val="00F55452"/>
    <w:rsid w:val="00F57FA9"/>
    <w:rsid w:val="00F6794B"/>
    <w:rsid w:val="00F80508"/>
    <w:rsid w:val="00F86A3F"/>
    <w:rsid w:val="00F86D90"/>
    <w:rsid w:val="00F902B3"/>
    <w:rsid w:val="00F941DC"/>
    <w:rsid w:val="00F94E45"/>
    <w:rsid w:val="00F95584"/>
    <w:rsid w:val="00FB7A7B"/>
    <w:rsid w:val="00FC4A7F"/>
    <w:rsid w:val="00FD7414"/>
    <w:rsid w:val="00FE3672"/>
    <w:rsid w:val="00FE6F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84D88F4"/>
  <w14:defaultImageDpi w14:val="300"/>
  <w15:docId w15:val="{4A0D688B-C88B-4490-BE21-614F39D2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w:hAnsi="Palatino"/>
    </w:rPr>
  </w:style>
  <w:style w:type="paragraph" w:styleId="Heading1">
    <w:name w:val="heading 1"/>
    <w:basedOn w:val="Normal"/>
    <w:next w:val="Normal"/>
    <w:link w:val="Heading1Char"/>
    <w:qFormat/>
    <w:rsid w:val="003C5CAA"/>
    <w:pPr>
      <w:keepNext/>
      <w:outlineLvl w:val="0"/>
    </w:pPr>
    <w:rPr>
      <w:rFonts w:ascii="Gill Sans" w:hAnsi="Gill San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uiPriority w:val="59"/>
    <w:rsid w:val="009E7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C5CAA"/>
    <w:rPr>
      <w:rFonts w:ascii="Gill Sans" w:hAnsi="Gill Sans"/>
      <w:sz w:val="24"/>
      <w:u w:val="single"/>
    </w:rPr>
  </w:style>
  <w:style w:type="paragraph" w:styleId="Title">
    <w:name w:val="Title"/>
    <w:basedOn w:val="Normal"/>
    <w:link w:val="TitleChar"/>
    <w:qFormat/>
    <w:rsid w:val="00DC25B5"/>
    <w:pPr>
      <w:jc w:val="center"/>
    </w:pPr>
    <w:rPr>
      <w:rFonts w:ascii="Gill Sans" w:hAnsi="Gill Sans"/>
      <w:b/>
    </w:rPr>
  </w:style>
  <w:style w:type="character" w:customStyle="1" w:styleId="TitleChar">
    <w:name w:val="Title Char"/>
    <w:link w:val="Title"/>
    <w:rsid w:val="00DC25B5"/>
    <w:rPr>
      <w:rFonts w:ascii="Gill Sans" w:hAnsi="Gill Sans"/>
      <w:b/>
      <w:sz w:val="24"/>
    </w:rPr>
  </w:style>
  <w:style w:type="paragraph" w:styleId="ListParagraph">
    <w:name w:val="List Paragraph"/>
    <w:basedOn w:val="Normal"/>
    <w:uiPriority w:val="34"/>
    <w:qFormat/>
    <w:rsid w:val="00DC25B5"/>
    <w:pPr>
      <w:ind w:left="720"/>
      <w:contextualSpacing/>
    </w:pPr>
  </w:style>
  <w:style w:type="paragraph" w:styleId="BodyTextIndent">
    <w:name w:val="Body Text Indent"/>
    <w:basedOn w:val="Normal"/>
    <w:link w:val="BodyTextIndentChar"/>
    <w:rsid w:val="00DD3C17"/>
    <w:pPr>
      <w:ind w:left="720"/>
    </w:pPr>
    <w:rPr>
      <w:rFonts w:ascii="Gill Sans" w:hAnsi="Gill Sans"/>
    </w:rPr>
  </w:style>
  <w:style w:type="character" w:customStyle="1" w:styleId="BodyTextIndentChar">
    <w:name w:val="Body Text Indent Char"/>
    <w:link w:val="BodyTextIndent"/>
    <w:rsid w:val="00DD3C17"/>
    <w:rPr>
      <w:rFonts w:ascii="Gill Sans" w:hAnsi="Gill Sans"/>
      <w:sz w:val="24"/>
    </w:rPr>
  </w:style>
  <w:style w:type="paragraph" w:styleId="Header">
    <w:name w:val="header"/>
    <w:basedOn w:val="Normal"/>
    <w:link w:val="HeaderChar"/>
    <w:uiPriority w:val="99"/>
    <w:unhideWhenUsed/>
    <w:rsid w:val="00656FFC"/>
    <w:pPr>
      <w:tabs>
        <w:tab w:val="center" w:pos="4320"/>
        <w:tab w:val="right" w:pos="8640"/>
      </w:tabs>
    </w:pPr>
  </w:style>
  <w:style w:type="character" w:customStyle="1" w:styleId="HeaderChar">
    <w:name w:val="Header Char"/>
    <w:link w:val="Header"/>
    <w:uiPriority w:val="99"/>
    <w:rsid w:val="00656FFC"/>
    <w:rPr>
      <w:rFonts w:ascii="Palatino" w:hAnsi="Palatino"/>
      <w:sz w:val="24"/>
    </w:rPr>
  </w:style>
  <w:style w:type="paragraph" w:styleId="Footer">
    <w:name w:val="footer"/>
    <w:basedOn w:val="Normal"/>
    <w:link w:val="FooterChar"/>
    <w:unhideWhenUsed/>
    <w:rsid w:val="00656FFC"/>
    <w:pPr>
      <w:tabs>
        <w:tab w:val="center" w:pos="4320"/>
        <w:tab w:val="right" w:pos="8640"/>
      </w:tabs>
    </w:pPr>
  </w:style>
  <w:style w:type="character" w:customStyle="1" w:styleId="FooterChar">
    <w:name w:val="Footer Char"/>
    <w:link w:val="Footer"/>
    <w:rsid w:val="00656FFC"/>
    <w:rPr>
      <w:rFonts w:ascii="Palatino" w:hAnsi="Palatino"/>
      <w:sz w:val="24"/>
    </w:rPr>
  </w:style>
  <w:style w:type="character" w:styleId="Strong">
    <w:name w:val="Strong"/>
    <w:uiPriority w:val="22"/>
    <w:qFormat/>
    <w:rsid w:val="008E5FB2"/>
    <w:rPr>
      <w:b/>
      <w:bCs/>
    </w:rPr>
  </w:style>
  <w:style w:type="paragraph" w:styleId="NormalWeb">
    <w:name w:val="Normal (Web)"/>
    <w:basedOn w:val="Normal"/>
    <w:uiPriority w:val="99"/>
    <w:unhideWhenUsed/>
    <w:rsid w:val="00CF211E"/>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ED046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D0468"/>
    <w:rPr>
      <w:rFonts w:ascii="Times New Roman" w:hAnsi="Times New Roman"/>
      <w:sz w:val="18"/>
      <w:szCs w:val="18"/>
    </w:rPr>
  </w:style>
  <w:style w:type="character" w:styleId="UnresolvedMention">
    <w:name w:val="Unresolved Mention"/>
    <w:basedOn w:val="DefaultParagraphFont"/>
    <w:uiPriority w:val="99"/>
    <w:semiHidden/>
    <w:unhideWhenUsed/>
    <w:rsid w:val="00824081"/>
    <w:rPr>
      <w:color w:val="605E5C"/>
      <w:shd w:val="clear" w:color="auto" w:fill="E1DFDD"/>
    </w:rPr>
  </w:style>
  <w:style w:type="paragraph" w:customStyle="1" w:styleId="xmsonormal">
    <w:name w:val="x_msonormal"/>
    <w:basedOn w:val="Normal"/>
    <w:rsid w:val="00514C2B"/>
    <w:pPr>
      <w:spacing w:before="100" w:beforeAutospacing="1" w:after="100" w:afterAutospacing="1"/>
    </w:pPr>
    <w:rPr>
      <w:rFonts w:ascii="Times New Roman" w:hAnsi="Times New Roman"/>
    </w:rPr>
  </w:style>
  <w:style w:type="character" w:customStyle="1" w:styleId="xxapple-converted-space">
    <w:name w:val="x_x_apple-converted-space"/>
    <w:basedOn w:val="DefaultParagraphFont"/>
    <w:rsid w:val="00514C2B"/>
  </w:style>
  <w:style w:type="character" w:customStyle="1" w:styleId="xapple-converted-space">
    <w:name w:val="x_apple-converted-space"/>
    <w:basedOn w:val="DefaultParagraphFont"/>
    <w:rsid w:val="00514C2B"/>
  </w:style>
  <w:style w:type="paragraph" w:customStyle="1" w:styleId="B1">
    <w:name w:val="B1"/>
    <w:aliases w:val="b1,Bullet1"/>
    <w:basedOn w:val="Normal"/>
    <w:uiPriority w:val="99"/>
    <w:rsid w:val="002217D2"/>
    <w:pPr>
      <w:keepLines/>
      <w:spacing w:before="140"/>
      <w:ind w:left="440" w:hanging="440"/>
    </w:pPr>
    <w:rPr>
      <w:rFonts w:ascii="New Century Schoolbook" w:hAnsi="New Century Schoolbook"/>
      <w:sz w:val="26"/>
      <w:szCs w:val="20"/>
    </w:rPr>
  </w:style>
  <w:style w:type="character" w:styleId="Emphasis">
    <w:name w:val="Emphasis"/>
    <w:basedOn w:val="DefaultParagraphFont"/>
    <w:uiPriority w:val="20"/>
    <w:qFormat/>
    <w:rsid w:val="002217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97337">
      <w:bodyDiv w:val="1"/>
      <w:marLeft w:val="0"/>
      <w:marRight w:val="0"/>
      <w:marTop w:val="0"/>
      <w:marBottom w:val="0"/>
      <w:divBdr>
        <w:top w:val="none" w:sz="0" w:space="0" w:color="auto"/>
        <w:left w:val="none" w:sz="0" w:space="0" w:color="auto"/>
        <w:bottom w:val="none" w:sz="0" w:space="0" w:color="auto"/>
        <w:right w:val="none" w:sz="0" w:space="0" w:color="auto"/>
      </w:divBdr>
      <w:divsChild>
        <w:div w:id="2101634459">
          <w:marLeft w:val="0"/>
          <w:marRight w:val="0"/>
          <w:marTop w:val="0"/>
          <w:marBottom w:val="0"/>
          <w:divBdr>
            <w:top w:val="none" w:sz="0" w:space="0" w:color="auto"/>
            <w:left w:val="none" w:sz="0" w:space="0" w:color="auto"/>
            <w:bottom w:val="none" w:sz="0" w:space="0" w:color="auto"/>
            <w:right w:val="none" w:sz="0" w:space="0" w:color="auto"/>
          </w:divBdr>
          <w:divsChild>
            <w:div w:id="1992975664">
              <w:marLeft w:val="0"/>
              <w:marRight w:val="0"/>
              <w:marTop w:val="0"/>
              <w:marBottom w:val="0"/>
              <w:divBdr>
                <w:top w:val="none" w:sz="0" w:space="0" w:color="auto"/>
                <w:left w:val="none" w:sz="0" w:space="0" w:color="auto"/>
                <w:bottom w:val="none" w:sz="0" w:space="0" w:color="auto"/>
                <w:right w:val="none" w:sz="0" w:space="0" w:color="auto"/>
              </w:divBdr>
              <w:divsChild>
                <w:div w:id="1786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01476">
      <w:bodyDiv w:val="1"/>
      <w:marLeft w:val="0"/>
      <w:marRight w:val="0"/>
      <w:marTop w:val="0"/>
      <w:marBottom w:val="0"/>
      <w:divBdr>
        <w:top w:val="none" w:sz="0" w:space="0" w:color="auto"/>
        <w:left w:val="none" w:sz="0" w:space="0" w:color="auto"/>
        <w:bottom w:val="none" w:sz="0" w:space="0" w:color="auto"/>
        <w:right w:val="none" w:sz="0" w:space="0" w:color="auto"/>
      </w:divBdr>
    </w:div>
    <w:div w:id="1017851860">
      <w:bodyDiv w:val="1"/>
      <w:marLeft w:val="0"/>
      <w:marRight w:val="0"/>
      <w:marTop w:val="0"/>
      <w:marBottom w:val="0"/>
      <w:divBdr>
        <w:top w:val="none" w:sz="0" w:space="0" w:color="auto"/>
        <w:left w:val="none" w:sz="0" w:space="0" w:color="auto"/>
        <w:bottom w:val="none" w:sz="0" w:space="0" w:color="auto"/>
        <w:right w:val="none" w:sz="0" w:space="0" w:color="auto"/>
      </w:divBdr>
      <w:divsChild>
        <w:div w:id="385572869">
          <w:marLeft w:val="0"/>
          <w:marRight w:val="0"/>
          <w:marTop w:val="0"/>
          <w:marBottom w:val="0"/>
          <w:divBdr>
            <w:top w:val="none" w:sz="0" w:space="0" w:color="auto"/>
            <w:left w:val="none" w:sz="0" w:space="0" w:color="auto"/>
            <w:bottom w:val="none" w:sz="0" w:space="0" w:color="auto"/>
            <w:right w:val="none" w:sz="0" w:space="0" w:color="auto"/>
          </w:divBdr>
          <w:divsChild>
            <w:div w:id="1740051701">
              <w:marLeft w:val="0"/>
              <w:marRight w:val="0"/>
              <w:marTop w:val="0"/>
              <w:marBottom w:val="0"/>
              <w:divBdr>
                <w:top w:val="none" w:sz="0" w:space="0" w:color="auto"/>
                <w:left w:val="none" w:sz="0" w:space="0" w:color="auto"/>
                <w:bottom w:val="none" w:sz="0" w:space="0" w:color="auto"/>
                <w:right w:val="none" w:sz="0" w:space="0" w:color="auto"/>
              </w:divBdr>
              <w:divsChild>
                <w:div w:id="588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89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xstate.edu/curriculumservices/programs/occupational-license-HB-1508.html" TargetMode="External"/><Relationship Id="rId13" Type="http://schemas.openxmlformats.org/officeDocument/2006/relationships/hyperlink" Target="https://www.writingcenter.txstate.edu/" TargetMode="External"/><Relationship Id="rId18" Type="http://schemas.openxmlformats.org/officeDocument/2006/relationships/hyperlink" Target="https://www.police.txstate.edu/campus-safety/sign-up-for-txstate-alerts.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artleby.com/141/" TargetMode="External"/><Relationship Id="rId17" Type="http://schemas.openxmlformats.org/officeDocument/2006/relationships/hyperlink" Target="https://safety.txstate.edu/" TargetMode="External"/><Relationship Id="rId2" Type="http://schemas.openxmlformats.org/officeDocument/2006/relationships/numbering" Target="numbering.xml"/><Relationship Id="rId16" Type="http://schemas.openxmlformats.org/officeDocument/2006/relationships/hyperlink" Target="https://www.txstate.edu/coronavirus/road-map/reporting-processes.html" TargetMode="External"/><Relationship Id="rId20" Type="http://schemas.openxmlformats.org/officeDocument/2006/relationships/hyperlink" Target="https://studenthandbook.txstate.edu/rules-and-policies/code-of-student-conduc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ds.txstate.edu/" TargetMode="External"/><Relationship Id="rId5" Type="http://schemas.openxmlformats.org/officeDocument/2006/relationships/webSettings" Target="webSettings.xml"/><Relationship Id="rId15" Type="http://schemas.openxmlformats.org/officeDocument/2006/relationships/hyperlink" Target="https://webapps.sa.txstate.edu/bobcattrace/" TargetMode="External"/><Relationship Id="rId23" Type="http://schemas.openxmlformats.org/officeDocument/2006/relationships/theme" Target="theme/theme1.xml"/><Relationship Id="rId10" Type="http://schemas.openxmlformats.org/officeDocument/2006/relationships/hyperlink" Target="http://www.txstate.edu/effective/upps/upps-07-10-01-att1.html" TargetMode="External"/><Relationship Id="rId19" Type="http://schemas.openxmlformats.org/officeDocument/2006/relationships/hyperlink" Target="https://policies.txstate.edu/division-policies/academic-affairs/02-03-02.html" TargetMode="External"/><Relationship Id="rId4" Type="http://schemas.openxmlformats.org/officeDocument/2006/relationships/settings" Target="settings.xml"/><Relationship Id="rId9" Type="http://schemas.openxmlformats.org/officeDocument/2006/relationships/hyperlink" Target="http://www.dos.txstate.edu/about/Contact-Us.html" TargetMode="External"/><Relationship Id="rId14" Type="http://schemas.openxmlformats.org/officeDocument/2006/relationships/hyperlink" Target="https://www.txstate.edu/coronavirus/road-map/face-coverings-masks.html" TargetMode="External"/><Relationship Id="rId22" Type="http://schemas.openxmlformats.org/officeDocument/2006/relationships/fontTable" Target="fontTable.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54836-2631-4A97-B308-F062913AC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4210</Words>
  <Characters>24663</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Southwest Texas State University</vt:lpstr>
    </vt:vector>
  </TitlesOfParts>
  <Company>swt/fcs</Company>
  <LinksUpToDate>false</LinksUpToDate>
  <CharactersWithSpaces>28816</CharactersWithSpaces>
  <SharedDoc>false</SharedDoc>
  <HLinks>
    <vt:vector size="48" baseType="variant">
      <vt:variant>
        <vt:i4>7864359</vt:i4>
      </vt:variant>
      <vt:variant>
        <vt:i4>21</vt:i4>
      </vt:variant>
      <vt:variant>
        <vt:i4>0</vt:i4>
      </vt:variant>
      <vt:variant>
        <vt:i4>5</vt:i4>
      </vt:variant>
      <vt:variant>
        <vt:lpwstr>mailto:bjfriedman@txstate.edu</vt:lpwstr>
      </vt:variant>
      <vt:variant>
        <vt:lpwstr/>
      </vt:variant>
      <vt:variant>
        <vt:i4>6946841</vt:i4>
      </vt:variant>
      <vt:variant>
        <vt:i4>18</vt:i4>
      </vt:variant>
      <vt:variant>
        <vt:i4>0</vt:i4>
      </vt:variant>
      <vt:variant>
        <vt:i4>5</vt:i4>
      </vt:variant>
      <vt:variant>
        <vt:lpwstr>http://www.aafcs.org/AboutUs/CodeEthics.asp</vt:lpwstr>
      </vt:variant>
      <vt:variant>
        <vt:lpwstr/>
      </vt:variant>
      <vt:variant>
        <vt:i4>4456460</vt:i4>
      </vt:variant>
      <vt:variant>
        <vt:i4>15</vt:i4>
      </vt:variant>
      <vt:variant>
        <vt:i4>0</vt:i4>
      </vt:variant>
      <vt:variant>
        <vt:i4>5</vt:i4>
      </vt:variant>
      <vt:variant>
        <vt:lpwstr>http://www.careerservices.txstate.edu/Students/ServicesProvided.html</vt:lpwstr>
      </vt:variant>
      <vt:variant>
        <vt:lpwstr/>
      </vt:variant>
      <vt:variant>
        <vt:i4>7864359</vt:i4>
      </vt:variant>
      <vt:variant>
        <vt:i4>12</vt:i4>
      </vt:variant>
      <vt:variant>
        <vt:i4>0</vt:i4>
      </vt:variant>
      <vt:variant>
        <vt:i4>5</vt:i4>
      </vt:variant>
      <vt:variant>
        <vt:lpwstr>mailto:bjfriedman@txstate.edu</vt:lpwstr>
      </vt:variant>
      <vt:variant>
        <vt:lpwstr/>
      </vt:variant>
      <vt:variant>
        <vt:i4>7864359</vt:i4>
      </vt:variant>
      <vt:variant>
        <vt:i4>9</vt:i4>
      </vt:variant>
      <vt:variant>
        <vt:i4>0</vt:i4>
      </vt:variant>
      <vt:variant>
        <vt:i4>5</vt:i4>
      </vt:variant>
      <vt:variant>
        <vt:lpwstr>mailto:bjfriedman@txstate.edu</vt:lpwstr>
      </vt:variant>
      <vt:variant>
        <vt:lpwstr/>
      </vt:variant>
      <vt:variant>
        <vt:i4>2359303</vt:i4>
      </vt:variant>
      <vt:variant>
        <vt:i4>6</vt:i4>
      </vt:variant>
      <vt:variant>
        <vt:i4>0</vt:i4>
      </vt:variant>
      <vt:variant>
        <vt:i4>5</vt:i4>
      </vt:variant>
      <vt:variant>
        <vt:lpwstr>http://www.ods.txstate.edu/</vt:lpwstr>
      </vt:variant>
      <vt:variant>
        <vt:lpwstr/>
      </vt:variant>
      <vt:variant>
        <vt:i4>4194391</vt:i4>
      </vt:variant>
      <vt:variant>
        <vt:i4>3</vt:i4>
      </vt:variant>
      <vt:variant>
        <vt:i4>0</vt:i4>
      </vt:variant>
      <vt:variant>
        <vt:i4>5</vt:i4>
      </vt:variant>
      <vt:variant>
        <vt:lpwstr>http://www.bartleby.com/141/</vt:lpwstr>
      </vt:variant>
      <vt:variant>
        <vt:lpwstr/>
      </vt:variant>
      <vt:variant>
        <vt:i4>4194391</vt:i4>
      </vt:variant>
      <vt:variant>
        <vt:i4>0</vt:i4>
      </vt:variant>
      <vt:variant>
        <vt:i4>0</vt:i4>
      </vt:variant>
      <vt:variant>
        <vt:i4>5</vt:i4>
      </vt:variant>
      <vt:variant>
        <vt:lpwstr>http://www.bartleby.com/141/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Texas State University</dc:title>
  <dc:creator>bj friedman</dc:creator>
  <cp:lastModifiedBy>Hand, Bowie L</cp:lastModifiedBy>
  <cp:revision>2</cp:revision>
  <cp:lastPrinted>2022-04-23T16:35:00Z</cp:lastPrinted>
  <dcterms:created xsi:type="dcterms:W3CDTF">2022-12-03T01:18:00Z</dcterms:created>
  <dcterms:modified xsi:type="dcterms:W3CDTF">2022-12-03T01:18:00Z</dcterms:modified>
</cp:coreProperties>
</file>