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8E070E2">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2DE0961" w:rsidR="00B16860" w:rsidRPr="00041EA1" w:rsidRDefault="000F6BB6" w:rsidP="00FA3CAC">
      <w:pPr>
        <w:pStyle w:val="Heading1"/>
        <w:spacing w:before="0"/>
        <w:ind w:left="360" w:right="180"/>
        <w:jc w:val="center"/>
      </w:pPr>
      <w:r w:rsidRPr="00041EA1">
        <w:t xml:space="preserve">Transfer Planning Guide </w:t>
      </w:r>
      <w:r w:rsidR="00052E17">
        <w:t>202</w:t>
      </w:r>
      <w:r w:rsidR="0080125B">
        <w:t>2</w:t>
      </w:r>
      <w:r w:rsidR="00052E17">
        <w:t>-202</w:t>
      </w:r>
      <w:r w:rsidR="0080125B">
        <w:t>3</w:t>
      </w:r>
    </w:p>
    <w:p w14:paraId="05016D93" w14:textId="2B6926BC" w:rsidR="002827E5" w:rsidRDefault="000F6BB6" w:rsidP="000B5EE6">
      <w:pPr>
        <w:pStyle w:val="Heading2"/>
        <w:spacing w:before="0" w:line="240" w:lineRule="auto"/>
        <w:ind w:left="360" w:right="180"/>
      </w:pPr>
      <w:r w:rsidRPr="000F6BB6">
        <w:t xml:space="preserve">Major in </w:t>
      </w:r>
      <w:r w:rsidR="00B17D9B">
        <w:t>Consumer Affairs</w:t>
      </w:r>
      <w:r w:rsidR="00537510">
        <w:t xml:space="preserve"> with </w:t>
      </w:r>
      <w:r w:rsidR="00B17D9B">
        <w:t xml:space="preserve">open </w:t>
      </w:r>
      <w:r w:rsidR="00537510">
        <w:t>Minor</w:t>
      </w:r>
    </w:p>
    <w:p w14:paraId="7BFFB377" w14:textId="275F00B1" w:rsidR="00B17D9B" w:rsidRDefault="001A05AA" w:rsidP="000B5EE6">
      <w:pPr>
        <w:pStyle w:val="Heading2"/>
        <w:spacing w:before="0" w:line="240" w:lineRule="auto"/>
        <w:ind w:left="360" w:right="180"/>
      </w:pPr>
      <w:r>
        <w:t>Personal Financial Management</w:t>
      </w:r>
      <w:r w:rsidR="00B17D9B">
        <w:t xml:space="preserve"> Concentration</w:t>
      </w:r>
    </w:p>
    <w:p w14:paraId="576B6108" w14:textId="33DBF53D"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935B3C">
        <w:t xml:space="preserve">Degree </w:t>
      </w:r>
      <w:r w:rsidRPr="000F6BB6">
        <w:t>(B</w:t>
      </w:r>
      <w:r w:rsidR="00B76511">
        <w:t>S</w:t>
      </w:r>
      <w:r w:rsidR="003012EC">
        <w:t>FCS</w:t>
      </w:r>
      <w:r w:rsidRPr="000F6BB6">
        <w:t xml:space="preserve">) </w:t>
      </w:r>
    </w:p>
    <w:p w14:paraId="1271F32E" w14:textId="50911382" w:rsidR="00B16860" w:rsidRPr="000F6BB6" w:rsidRDefault="000F6BB6" w:rsidP="00FA3CAC">
      <w:pPr>
        <w:pStyle w:val="Heading2"/>
        <w:spacing w:before="0" w:line="240" w:lineRule="auto"/>
        <w:ind w:left="360" w:right="180"/>
      </w:pPr>
      <w:r w:rsidRPr="000F6BB6">
        <w:t>12</w:t>
      </w:r>
      <w:r w:rsidR="00537510">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5AF4E05B"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1DB96192"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54152FE0"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2"/>
        <w:gridCol w:w="5940"/>
      </w:tblGrid>
      <w:tr w:rsidR="00E11A6D" w:rsidRPr="00DA074D" w14:paraId="448423A5" w14:textId="77777777" w:rsidTr="001A05AA">
        <w:trPr>
          <w:trHeight w:val="265"/>
          <w:tblHeader/>
        </w:trPr>
        <w:tc>
          <w:tcPr>
            <w:tcW w:w="277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94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1A05AA">
        <w:trPr>
          <w:trHeight w:val="265"/>
          <w:tblHeader/>
        </w:trPr>
        <w:tc>
          <w:tcPr>
            <w:tcW w:w="2772" w:type="dxa"/>
          </w:tcPr>
          <w:p w14:paraId="7FD1D19A" w14:textId="41935C26" w:rsidR="002827E5" w:rsidRPr="00DA074D" w:rsidRDefault="001A05AA" w:rsidP="0040482C">
            <w:pPr>
              <w:ind w:right="180"/>
              <w:rPr>
                <w:rFonts w:asciiTheme="majorHAnsi" w:hAnsiTheme="majorHAnsi"/>
                <w:sz w:val="21"/>
                <w:szCs w:val="21"/>
              </w:rPr>
            </w:pPr>
            <w:r>
              <w:rPr>
                <w:rFonts w:asciiTheme="majorHAnsi" w:hAnsiTheme="majorHAnsi"/>
                <w:sz w:val="21"/>
                <w:szCs w:val="21"/>
              </w:rPr>
              <w:t>ECON 1301</w:t>
            </w:r>
          </w:p>
        </w:tc>
        <w:tc>
          <w:tcPr>
            <w:tcW w:w="5940" w:type="dxa"/>
          </w:tcPr>
          <w:p w14:paraId="2F630E09" w14:textId="4587B3C4" w:rsidR="002827E5" w:rsidRPr="00DA074D" w:rsidRDefault="001A05AA" w:rsidP="0040482C">
            <w:pPr>
              <w:ind w:right="180"/>
              <w:rPr>
                <w:rFonts w:asciiTheme="majorHAnsi" w:hAnsiTheme="majorHAnsi"/>
                <w:sz w:val="21"/>
                <w:szCs w:val="21"/>
              </w:rPr>
            </w:pPr>
            <w:r>
              <w:rPr>
                <w:rFonts w:asciiTheme="majorHAnsi" w:hAnsiTheme="majorHAnsi"/>
                <w:sz w:val="21"/>
                <w:szCs w:val="21"/>
              </w:rPr>
              <w:t>ECO 2301</w:t>
            </w:r>
          </w:p>
        </w:tc>
      </w:tr>
    </w:tbl>
    <w:p w14:paraId="2FD0FA52" w14:textId="77777777" w:rsidR="000B5EE6" w:rsidRDefault="000B5EE6">
      <w:pPr>
        <w:rPr>
          <w:rFonts w:asciiTheme="majorHAnsi" w:hAnsiTheme="majorHAnsi"/>
          <w:sz w:val="21"/>
          <w:szCs w:val="21"/>
        </w:rPr>
      </w:pPr>
      <w:r>
        <w:rPr>
          <w:rFonts w:asciiTheme="majorHAnsi" w:hAnsiTheme="majorHAnsi"/>
          <w:sz w:val="21"/>
          <w:szCs w:val="21"/>
        </w:rPr>
        <w:br w:type="page"/>
      </w:r>
    </w:p>
    <w:p w14:paraId="4BAD2735" w14:textId="714644F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8">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6704B7C5" w:rsidR="00B16860"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3B0AEA71" w14:textId="77777777" w:rsidR="0080125B" w:rsidRDefault="0080125B" w:rsidP="00F65DE0">
      <w:pPr>
        <w:pStyle w:val="ListParagraph"/>
        <w:tabs>
          <w:tab w:val="left" w:pos="1021"/>
        </w:tabs>
        <w:ind w:left="792" w:right="187" w:firstLine="0"/>
        <w:rPr>
          <w:rFonts w:asciiTheme="majorHAnsi" w:hAnsiTheme="majorHAnsi"/>
          <w:sz w:val="21"/>
          <w:szCs w:val="21"/>
        </w:rPr>
      </w:pPr>
    </w:p>
    <w:p w14:paraId="0172438C" w14:textId="77777777" w:rsidR="00B16860" w:rsidRPr="00DA074D" w:rsidRDefault="00B16860" w:rsidP="00FA3CAC">
      <w:pPr>
        <w:pStyle w:val="BodyText"/>
        <w:ind w:left="360" w:right="180"/>
        <w:rPr>
          <w:rFonts w:asciiTheme="majorHAnsi" w:hAnsiTheme="majorHAnsi"/>
        </w:rPr>
      </w:pPr>
    </w:p>
    <w:p w14:paraId="17960856" w14:textId="709D3839"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1">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2">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5A82D8F1" w14:textId="585FF60C" w:rsidR="006A0495" w:rsidRDefault="006A0495" w:rsidP="00FA3CAC">
      <w:pPr>
        <w:pStyle w:val="BodyText"/>
        <w:ind w:left="360" w:right="180"/>
        <w:rPr>
          <w:rFonts w:asciiTheme="majorHAnsi" w:hAnsiTheme="majorHAnsi"/>
        </w:rPr>
      </w:pPr>
    </w:p>
    <w:p w14:paraId="58B54DD0" w14:textId="77777777" w:rsidR="00DD7CEA" w:rsidRPr="00DD7CEA" w:rsidRDefault="00DD7CEA" w:rsidP="00DD7CEA">
      <w:pPr>
        <w:ind w:left="360" w:right="180"/>
        <w:rPr>
          <w:sz w:val="21"/>
          <w:szCs w:val="21"/>
        </w:rPr>
      </w:pPr>
      <w:r w:rsidRPr="00DD7CEA">
        <w:rPr>
          <w:sz w:val="21"/>
          <w:szCs w:val="21"/>
        </w:rPr>
        <w:t>In accordance with rule </w:t>
      </w:r>
      <w:hyperlink r:id="rId13" w:tgtFrame="_blank" w:history="1">
        <w:r w:rsidRPr="00DD7CEA">
          <w:rPr>
            <w:color w:val="0000FF" w:themeColor="hyperlink"/>
            <w:sz w:val="21"/>
            <w:szCs w:val="21"/>
            <w:u w:val="single"/>
          </w:rPr>
          <w:t>§4.25 of the Texas Administrative code</w:t>
        </w:r>
      </w:hyperlink>
      <w:r w:rsidRPr="00DD7CEA">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D7CEA">
          <w:rPr>
            <w:color w:val="0000FF" w:themeColor="hyperlink"/>
            <w:sz w:val="21"/>
            <w:szCs w:val="21"/>
            <w:u w:val="single"/>
          </w:rPr>
          <w:t>Undergraduate Admissions</w:t>
        </w:r>
      </w:hyperlink>
      <w:r w:rsidRPr="00DD7CEA">
        <w:rPr>
          <w:sz w:val="21"/>
          <w:szCs w:val="21"/>
        </w:rPr>
        <w:t> section of the Texas State undergraduate catalog.</w:t>
      </w:r>
    </w:p>
    <w:p w14:paraId="3E77091E" w14:textId="77777777" w:rsidR="00DD7CEA" w:rsidRPr="00DD7CEA" w:rsidRDefault="00DD7CEA" w:rsidP="00DD7CEA">
      <w:pPr>
        <w:ind w:left="360" w:right="180"/>
        <w:rPr>
          <w:rFonts w:asciiTheme="majorHAnsi" w:hAnsiTheme="majorHAnsi"/>
          <w:sz w:val="21"/>
          <w:szCs w:val="21"/>
        </w:rPr>
      </w:pPr>
    </w:p>
    <w:p w14:paraId="79595903" w14:textId="77777777" w:rsidR="006A0495" w:rsidRPr="00DA074D" w:rsidRDefault="006A0495" w:rsidP="00FA3CAC">
      <w:pPr>
        <w:pStyle w:val="BodyText"/>
        <w:ind w:left="360" w:right="180"/>
        <w:rPr>
          <w:rFonts w:asciiTheme="majorHAnsi" w:hAnsiTheme="majorHAnsi"/>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F65DE0"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F65DE0" w:rsidP="00FA3CAC">
      <w:pPr>
        <w:pStyle w:val="BodyText"/>
        <w:ind w:left="360" w:right="180"/>
        <w:rPr>
          <w:rFonts w:asciiTheme="majorHAnsi" w:hAnsiTheme="majorHAnsi"/>
        </w:rPr>
      </w:pPr>
      <w:hyperlink r:id="rId16"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B1AC30E" w:rsidR="00B16860" w:rsidRPr="002975B6" w:rsidRDefault="00052E17" w:rsidP="002975B6">
      <w:pPr>
        <w:ind w:left="360" w:right="180"/>
        <w:jc w:val="right"/>
        <w:rPr>
          <w:b/>
          <w:i/>
          <w:sz w:val="17"/>
        </w:rPr>
      </w:pPr>
      <w:r>
        <w:rPr>
          <w:b/>
          <w:sz w:val="17"/>
        </w:rPr>
        <w:t>May 202</w:t>
      </w:r>
      <w:r w:rsidR="0080125B">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2696">
    <w:abstractNumId w:val="0"/>
  </w:num>
  <w:num w:numId="2" w16cid:durableId="1412894348">
    <w:abstractNumId w:val="2"/>
  </w:num>
  <w:num w:numId="3" w16cid:durableId="75374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52E17"/>
    <w:rsid w:val="00090AF8"/>
    <w:rsid w:val="000B5EE6"/>
    <w:rsid w:val="000B7B60"/>
    <w:rsid w:val="000D7F1B"/>
    <w:rsid w:val="000F6BB6"/>
    <w:rsid w:val="00182046"/>
    <w:rsid w:val="001A05AA"/>
    <w:rsid w:val="00247569"/>
    <w:rsid w:val="002827E5"/>
    <w:rsid w:val="002975B6"/>
    <w:rsid w:val="003012EC"/>
    <w:rsid w:val="00395167"/>
    <w:rsid w:val="00401089"/>
    <w:rsid w:val="0040482C"/>
    <w:rsid w:val="004F0C1F"/>
    <w:rsid w:val="00537510"/>
    <w:rsid w:val="00541824"/>
    <w:rsid w:val="0058229C"/>
    <w:rsid w:val="00600E5C"/>
    <w:rsid w:val="006A0495"/>
    <w:rsid w:val="006D0F9F"/>
    <w:rsid w:val="0079457C"/>
    <w:rsid w:val="0080125B"/>
    <w:rsid w:val="00825488"/>
    <w:rsid w:val="00935B3C"/>
    <w:rsid w:val="009D73BC"/>
    <w:rsid w:val="00AC2F6F"/>
    <w:rsid w:val="00B16860"/>
    <w:rsid w:val="00B17D9B"/>
    <w:rsid w:val="00B30C85"/>
    <w:rsid w:val="00B76511"/>
    <w:rsid w:val="00BC4F3C"/>
    <w:rsid w:val="00C13710"/>
    <w:rsid w:val="00C42CCF"/>
    <w:rsid w:val="00DA074D"/>
    <w:rsid w:val="00DD7CEA"/>
    <w:rsid w:val="00E11A6D"/>
    <w:rsid w:val="00F65DE0"/>
    <w:rsid w:val="00FA3CAC"/>
    <w:rsid w:val="00FC7716"/>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247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69"/>
    <w:rPr>
      <w:rFonts w:ascii="Segoe UI" w:eastAsia="Cambria" w:hAnsi="Segoe UI" w:cs="Segoe UI"/>
      <w:sz w:val="18"/>
      <w:szCs w:val="18"/>
      <w:lang w:bidi="en-US"/>
    </w:rPr>
  </w:style>
  <w:style w:type="paragraph" w:styleId="Revision">
    <w:name w:val="Revision"/>
    <w:hidden/>
    <w:uiPriority w:val="99"/>
    <w:semiHidden/>
    <w:rsid w:val="0080125B"/>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2022-05-12T16:15:00Z</dcterms:created>
  <dcterms:modified xsi:type="dcterms:W3CDTF">2022-06-10T20:16:00Z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