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3687C9A" w:rsidR="00B16860" w:rsidRPr="00041EA1" w:rsidRDefault="000F6BB6" w:rsidP="00FA3CAC">
      <w:pPr>
        <w:pStyle w:val="Heading1"/>
        <w:spacing w:before="0"/>
        <w:ind w:left="360" w:right="180"/>
        <w:jc w:val="center"/>
      </w:pPr>
      <w:r w:rsidRPr="00041EA1">
        <w:t xml:space="preserve">Transfer Planning Guide </w:t>
      </w:r>
      <w:r w:rsidR="00CC3224" w:rsidRPr="00041EA1">
        <w:t>20</w:t>
      </w:r>
      <w:r w:rsidR="00CC3224">
        <w:t>2</w:t>
      </w:r>
      <w:r w:rsidR="00CC3224">
        <w:t>2</w:t>
      </w:r>
      <w:r w:rsidR="00B76511">
        <w:t>-</w:t>
      </w:r>
      <w:r w:rsidR="00CC3224">
        <w:t>202</w:t>
      </w:r>
      <w:r w:rsidR="00CC3224">
        <w:t>3</w:t>
      </w:r>
    </w:p>
    <w:p w14:paraId="05016D93" w14:textId="79162D94" w:rsidR="002827E5" w:rsidRDefault="000F6BB6" w:rsidP="000B5EE6">
      <w:pPr>
        <w:pStyle w:val="Heading2"/>
        <w:spacing w:before="0" w:line="240" w:lineRule="auto"/>
        <w:ind w:left="360" w:right="180"/>
      </w:pPr>
      <w:r w:rsidRPr="000F6BB6">
        <w:t xml:space="preserve">Major in </w:t>
      </w:r>
      <w:r w:rsidR="00A51933">
        <w:t>Theatre</w:t>
      </w:r>
    </w:p>
    <w:p w14:paraId="576B6108" w14:textId="75965EEE" w:rsidR="00FA3CAC" w:rsidRDefault="000F6BB6" w:rsidP="00FA3CAC">
      <w:pPr>
        <w:pStyle w:val="Heading2"/>
        <w:spacing w:before="0" w:line="240" w:lineRule="auto"/>
        <w:ind w:left="360" w:right="180"/>
      </w:pPr>
      <w:r w:rsidRPr="000F6BB6">
        <w:t xml:space="preserve">Bachelor of </w:t>
      </w:r>
      <w:r w:rsidR="00E139B3">
        <w:t>Arts</w:t>
      </w:r>
      <w:r w:rsidRPr="000F6BB6">
        <w:t xml:space="preserve"> </w:t>
      </w:r>
      <w:r w:rsidR="00FC658F">
        <w:t xml:space="preserve">Degree </w:t>
      </w:r>
      <w:r w:rsidRPr="000F6BB6">
        <w:t>(B</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040"/>
      </w:tblGrid>
      <w:tr w:rsidR="00E11A6D" w:rsidRPr="00DA074D" w14:paraId="448423A5" w14:textId="77777777" w:rsidTr="006E7D65">
        <w:trPr>
          <w:trHeight w:val="265"/>
          <w:tblHeader/>
        </w:trPr>
        <w:tc>
          <w:tcPr>
            <w:tcW w:w="513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04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6E7D65">
        <w:trPr>
          <w:trHeight w:val="265"/>
          <w:tblHeader/>
        </w:trPr>
        <w:tc>
          <w:tcPr>
            <w:tcW w:w="5130" w:type="dxa"/>
          </w:tcPr>
          <w:p w14:paraId="7FD1D19A" w14:textId="32FBD9E5" w:rsidR="00FD443B" w:rsidRPr="00DA074D" w:rsidRDefault="00A51933" w:rsidP="0040482C">
            <w:pPr>
              <w:ind w:right="180"/>
              <w:rPr>
                <w:rFonts w:asciiTheme="majorHAnsi" w:hAnsiTheme="majorHAnsi"/>
                <w:sz w:val="21"/>
                <w:szCs w:val="21"/>
              </w:rPr>
            </w:pPr>
            <w:r>
              <w:rPr>
                <w:rFonts w:asciiTheme="majorHAnsi" w:hAnsiTheme="majorHAnsi"/>
                <w:sz w:val="21"/>
                <w:szCs w:val="21"/>
              </w:rPr>
              <w:t>DRAM 13</w:t>
            </w:r>
            <w:r w:rsidR="00FD443B">
              <w:rPr>
                <w:rFonts w:asciiTheme="majorHAnsi" w:hAnsiTheme="majorHAnsi"/>
                <w:sz w:val="21"/>
                <w:szCs w:val="21"/>
              </w:rPr>
              <w:t>30</w:t>
            </w:r>
          </w:p>
        </w:tc>
        <w:tc>
          <w:tcPr>
            <w:tcW w:w="5040" w:type="dxa"/>
          </w:tcPr>
          <w:p w14:paraId="2F630E09" w14:textId="08F5B896" w:rsidR="002827E5" w:rsidRPr="00DA074D" w:rsidRDefault="00A51933" w:rsidP="0040482C">
            <w:pPr>
              <w:ind w:right="180"/>
              <w:rPr>
                <w:rFonts w:asciiTheme="majorHAnsi" w:hAnsiTheme="majorHAnsi"/>
                <w:sz w:val="21"/>
                <w:szCs w:val="21"/>
              </w:rPr>
            </w:pPr>
            <w:r>
              <w:rPr>
                <w:rFonts w:asciiTheme="majorHAnsi" w:hAnsiTheme="majorHAnsi"/>
                <w:sz w:val="21"/>
                <w:szCs w:val="21"/>
              </w:rPr>
              <w:t xml:space="preserve">TH </w:t>
            </w:r>
            <w:r w:rsidR="00FD443B">
              <w:rPr>
                <w:rFonts w:asciiTheme="majorHAnsi" w:hAnsiTheme="majorHAnsi"/>
                <w:sz w:val="21"/>
                <w:szCs w:val="21"/>
              </w:rPr>
              <w:t>2330</w:t>
            </w:r>
          </w:p>
        </w:tc>
      </w:tr>
      <w:tr w:rsidR="007C0381" w:rsidRPr="00DA074D" w14:paraId="277C5DBC" w14:textId="77777777" w:rsidTr="006E7D65">
        <w:trPr>
          <w:trHeight w:val="265"/>
          <w:tblHeader/>
        </w:trPr>
        <w:tc>
          <w:tcPr>
            <w:tcW w:w="5130" w:type="dxa"/>
          </w:tcPr>
          <w:p w14:paraId="2C899453" w14:textId="2486570C" w:rsidR="007C0381" w:rsidRDefault="007C0381" w:rsidP="0040482C">
            <w:pPr>
              <w:ind w:right="180"/>
              <w:rPr>
                <w:rFonts w:asciiTheme="majorHAnsi" w:hAnsiTheme="majorHAnsi"/>
                <w:sz w:val="21"/>
                <w:szCs w:val="21"/>
              </w:rPr>
            </w:pPr>
            <w:r>
              <w:rPr>
                <w:rFonts w:asciiTheme="majorHAnsi" w:hAnsiTheme="majorHAnsi"/>
                <w:sz w:val="21"/>
                <w:szCs w:val="21"/>
              </w:rPr>
              <w:t>DRAM 1351 &amp; 1352</w:t>
            </w:r>
          </w:p>
        </w:tc>
        <w:tc>
          <w:tcPr>
            <w:tcW w:w="5040" w:type="dxa"/>
          </w:tcPr>
          <w:p w14:paraId="350BF9D6" w14:textId="2B7F30AA" w:rsidR="007C0381" w:rsidRDefault="007C0381" w:rsidP="0040482C">
            <w:pPr>
              <w:ind w:right="180"/>
              <w:rPr>
                <w:rFonts w:asciiTheme="majorHAnsi" w:hAnsiTheme="majorHAnsi"/>
                <w:sz w:val="21"/>
                <w:szCs w:val="21"/>
              </w:rPr>
            </w:pPr>
            <w:r>
              <w:rPr>
                <w:rFonts w:asciiTheme="majorHAnsi" w:hAnsiTheme="majorHAnsi"/>
                <w:sz w:val="21"/>
                <w:szCs w:val="21"/>
              </w:rPr>
              <w:t>TH 1364 &amp; 1365</w:t>
            </w:r>
          </w:p>
        </w:tc>
      </w:tr>
      <w:tr w:rsidR="00F60E49" w:rsidRPr="00DA074D" w14:paraId="232BC0E6" w14:textId="77777777" w:rsidTr="006E7D65">
        <w:trPr>
          <w:trHeight w:val="265"/>
          <w:tblHeader/>
        </w:trPr>
        <w:tc>
          <w:tcPr>
            <w:tcW w:w="5130" w:type="dxa"/>
          </w:tcPr>
          <w:p w14:paraId="7111733B" w14:textId="45C809D3" w:rsidR="000C185B" w:rsidRDefault="00A51933" w:rsidP="0040482C">
            <w:pPr>
              <w:ind w:right="180"/>
              <w:rPr>
                <w:rFonts w:asciiTheme="majorHAnsi" w:hAnsiTheme="majorHAnsi"/>
                <w:sz w:val="21"/>
                <w:szCs w:val="21"/>
              </w:rPr>
            </w:pPr>
            <w:r>
              <w:rPr>
                <w:rFonts w:asciiTheme="majorHAnsi" w:hAnsiTheme="majorHAnsi"/>
                <w:sz w:val="21"/>
                <w:szCs w:val="21"/>
              </w:rPr>
              <w:t>DRAM 1120, 1121, 1141, 1161, 1162, 2120 or 2121</w:t>
            </w:r>
          </w:p>
        </w:tc>
        <w:tc>
          <w:tcPr>
            <w:tcW w:w="5040" w:type="dxa"/>
          </w:tcPr>
          <w:p w14:paraId="457E8E74" w14:textId="3323C5F3" w:rsidR="002E2D5C" w:rsidRDefault="00A51933">
            <w:pPr>
              <w:ind w:right="180"/>
              <w:rPr>
                <w:rFonts w:asciiTheme="majorHAnsi" w:hAnsiTheme="majorHAnsi"/>
                <w:sz w:val="21"/>
                <w:szCs w:val="21"/>
              </w:rPr>
            </w:pPr>
            <w:r>
              <w:rPr>
                <w:rFonts w:asciiTheme="majorHAnsi" w:hAnsiTheme="majorHAnsi"/>
                <w:sz w:val="21"/>
                <w:szCs w:val="21"/>
              </w:rPr>
              <w:t>TH 2111*</w:t>
            </w:r>
          </w:p>
        </w:tc>
      </w:tr>
      <w:tr w:rsidR="007C0381" w:rsidRPr="00DA074D" w14:paraId="21FF290C" w14:textId="77777777" w:rsidTr="006E7D65">
        <w:trPr>
          <w:trHeight w:val="265"/>
          <w:tblHeader/>
        </w:trPr>
        <w:tc>
          <w:tcPr>
            <w:tcW w:w="5130" w:type="dxa"/>
          </w:tcPr>
          <w:p w14:paraId="239BECA3" w14:textId="0314A308" w:rsidR="007C0381" w:rsidRDefault="007C0381" w:rsidP="0040482C">
            <w:pPr>
              <w:ind w:right="180"/>
              <w:rPr>
                <w:rFonts w:asciiTheme="majorHAnsi" w:hAnsiTheme="majorHAnsi"/>
                <w:sz w:val="21"/>
                <w:szCs w:val="21"/>
              </w:rPr>
            </w:pPr>
            <w:r>
              <w:rPr>
                <w:rFonts w:asciiTheme="majorHAnsi" w:hAnsiTheme="majorHAnsi"/>
                <w:sz w:val="21"/>
                <w:szCs w:val="21"/>
              </w:rPr>
              <w:t>DRAM 2355</w:t>
            </w:r>
          </w:p>
        </w:tc>
        <w:tc>
          <w:tcPr>
            <w:tcW w:w="5040" w:type="dxa"/>
          </w:tcPr>
          <w:p w14:paraId="2FD1E306" w14:textId="2A1D3A1F" w:rsidR="007C0381" w:rsidRDefault="007C0381" w:rsidP="0040482C">
            <w:pPr>
              <w:ind w:right="180"/>
              <w:rPr>
                <w:rFonts w:asciiTheme="majorHAnsi" w:hAnsiTheme="majorHAnsi"/>
                <w:sz w:val="21"/>
                <w:szCs w:val="21"/>
              </w:rPr>
            </w:pPr>
            <w:r>
              <w:rPr>
                <w:rFonts w:asciiTheme="majorHAnsi" w:hAnsiTheme="majorHAnsi"/>
                <w:sz w:val="21"/>
                <w:szCs w:val="21"/>
              </w:rPr>
              <w:t>Will be applied as TH 3367</w:t>
            </w:r>
          </w:p>
        </w:tc>
      </w:tr>
      <w:tr w:rsidR="00A51933" w:rsidRPr="00DA074D" w14:paraId="72E9A93D" w14:textId="77777777" w:rsidTr="006E7D65">
        <w:trPr>
          <w:trHeight w:val="265"/>
          <w:tblHeader/>
        </w:trPr>
        <w:tc>
          <w:tcPr>
            <w:tcW w:w="5130" w:type="dxa"/>
          </w:tcPr>
          <w:p w14:paraId="64113471" w14:textId="289E9135" w:rsidR="00A51933" w:rsidRDefault="00A51933" w:rsidP="0040482C">
            <w:pPr>
              <w:ind w:right="180"/>
              <w:rPr>
                <w:rFonts w:asciiTheme="majorHAnsi" w:hAnsiTheme="majorHAnsi"/>
                <w:sz w:val="21"/>
                <w:szCs w:val="21"/>
              </w:rPr>
            </w:pPr>
            <w:r>
              <w:rPr>
                <w:rFonts w:asciiTheme="majorHAnsi" w:hAnsiTheme="majorHAnsi"/>
                <w:sz w:val="21"/>
                <w:szCs w:val="21"/>
              </w:rPr>
              <w:t>ENGL 2322, 2323, 2327, 2328, 2332 or 2333**</w:t>
            </w:r>
          </w:p>
        </w:tc>
        <w:tc>
          <w:tcPr>
            <w:tcW w:w="5040" w:type="dxa"/>
          </w:tcPr>
          <w:p w14:paraId="0315B5BC" w14:textId="3CC90EEE" w:rsidR="00A51933" w:rsidRDefault="00A51933" w:rsidP="0040482C">
            <w:pPr>
              <w:ind w:right="180"/>
              <w:rPr>
                <w:rFonts w:asciiTheme="majorHAnsi" w:hAnsiTheme="majorHAnsi"/>
                <w:sz w:val="21"/>
                <w:szCs w:val="21"/>
              </w:rPr>
            </w:pPr>
            <w:r>
              <w:rPr>
                <w:rFonts w:asciiTheme="majorHAnsi" w:hAnsiTheme="majorHAnsi"/>
                <w:sz w:val="21"/>
                <w:szCs w:val="21"/>
              </w:rPr>
              <w:t>ENG 2310, 2320, 2359, 2360, 2330 or 2340**</w:t>
            </w:r>
          </w:p>
        </w:tc>
      </w:tr>
      <w:tr w:rsidR="004E029B" w:rsidRPr="00DA074D" w14:paraId="3C77858C" w14:textId="77777777" w:rsidTr="006E7D65">
        <w:trPr>
          <w:trHeight w:val="265"/>
          <w:tblHeader/>
        </w:trPr>
        <w:tc>
          <w:tcPr>
            <w:tcW w:w="5130" w:type="dxa"/>
          </w:tcPr>
          <w:p w14:paraId="133D52D8" w14:textId="090E6EFE" w:rsidR="004E029B" w:rsidRDefault="004E029B" w:rsidP="0040482C">
            <w:pPr>
              <w:ind w:right="180"/>
              <w:rPr>
                <w:rFonts w:asciiTheme="majorHAnsi" w:hAnsiTheme="majorHAnsi"/>
                <w:sz w:val="21"/>
                <w:szCs w:val="21"/>
              </w:rPr>
            </w:pPr>
            <w:r>
              <w:rPr>
                <w:rFonts w:asciiTheme="majorHAnsi" w:hAnsiTheme="majorHAnsi"/>
                <w:sz w:val="21"/>
                <w:szCs w:val="21"/>
              </w:rPr>
              <w:t>MOD LANG 1411 &amp; 1412</w:t>
            </w:r>
          </w:p>
        </w:tc>
        <w:tc>
          <w:tcPr>
            <w:tcW w:w="5040" w:type="dxa"/>
          </w:tcPr>
          <w:p w14:paraId="329FEDEE" w14:textId="5DABEEAD" w:rsidR="004E029B" w:rsidRDefault="004E029B" w:rsidP="0040482C">
            <w:pPr>
              <w:ind w:right="180"/>
              <w:rPr>
                <w:rFonts w:asciiTheme="majorHAnsi" w:hAnsiTheme="majorHAnsi"/>
                <w:sz w:val="21"/>
                <w:szCs w:val="21"/>
              </w:rPr>
            </w:pPr>
            <w:r>
              <w:rPr>
                <w:rFonts w:asciiTheme="majorHAnsi" w:hAnsiTheme="majorHAnsi"/>
                <w:sz w:val="21"/>
                <w:szCs w:val="21"/>
              </w:rPr>
              <w:t>MOD LANG 1410 &amp; 1420</w:t>
            </w:r>
          </w:p>
        </w:tc>
      </w:tr>
      <w:tr w:rsidR="004E029B" w:rsidRPr="00DA074D" w14:paraId="4AA936B2" w14:textId="77777777" w:rsidTr="006E7D65">
        <w:trPr>
          <w:trHeight w:val="265"/>
          <w:tblHeader/>
        </w:trPr>
        <w:tc>
          <w:tcPr>
            <w:tcW w:w="5130" w:type="dxa"/>
          </w:tcPr>
          <w:p w14:paraId="7C908A2B" w14:textId="09C4CAFC" w:rsidR="004E029B" w:rsidRDefault="004E029B" w:rsidP="0040482C">
            <w:pPr>
              <w:ind w:right="180"/>
              <w:rPr>
                <w:rFonts w:asciiTheme="majorHAnsi" w:hAnsiTheme="majorHAnsi"/>
                <w:sz w:val="21"/>
                <w:szCs w:val="21"/>
              </w:rPr>
            </w:pPr>
            <w:r>
              <w:rPr>
                <w:rFonts w:asciiTheme="majorHAnsi" w:hAnsiTheme="majorHAnsi"/>
                <w:sz w:val="21"/>
                <w:szCs w:val="21"/>
              </w:rPr>
              <w:t>MOD LANG 2311 &amp; 2312</w:t>
            </w:r>
          </w:p>
        </w:tc>
        <w:tc>
          <w:tcPr>
            <w:tcW w:w="5040" w:type="dxa"/>
          </w:tcPr>
          <w:p w14:paraId="501181B1" w14:textId="27F0477A" w:rsidR="004E029B" w:rsidRDefault="004E029B" w:rsidP="0040482C">
            <w:pPr>
              <w:ind w:right="180"/>
              <w:rPr>
                <w:rFonts w:asciiTheme="majorHAnsi" w:hAnsiTheme="majorHAnsi"/>
                <w:sz w:val="21"/>
                <w:szCs w:val="21"/>
              </w:rPr>
            </w:pPr>
            <w:r>
              <w:rPr>
                <w:rFonts w:asciiTheme="majorHAnsi" w:hAnsiTheme="majorHAnsi"/>
                <w:sz w:val="21"/>
                <w:szCs w:val="21"/>
              </w:rPr>
              <w:t>MOD LANG 2310 &amp; 2320</w:t>
            </w:r>
          </w:p>
        </w:tc>
      </w:tr>
    </w:tbl>
    <w:p w14:paraId="43739897" w14:textId="77777777" w:rsidR="004D55B5" w:rsidRDefault="00F67B77" w:rsidP="00F67B77">
      <w:pPr>
        <w:tabs>
          <w:tab w:val="left" w:pos="270"/>
        </w:tabs>
        <w:ind w:left="360"/>
        <w:rPr>
          <w:rFonts w:asciiTheme="majorHAnsi" w:hAnsiTheme="majorHAnsi"/>
          <w:i/>
          <w:iCs/>
          <w:sz w:val="21"/>
          <w:szCs w:val="21"/>
        </w:rPr>
      </w:pPr>
      <w:r>
        <w:rPr>
          <w:rFonts w:asciiTheme="majorHAnsi" w:hAnsiTheme="majorHAnsi"/>
          <w:i/>
          <w:iCs/>
          <w:sz w:val="21"/>
          <w:szCs w:val="21"/>
        </w:rPr>
        <w:t>*</w:t>
      </w:r>
      <w:r w:rsidR="004D55B5">
        <w:rPr>
          <w:rFonts w:asciiTheme="majorHAnsi" w:hAnsiTheme="majorHAnsi"/>
          <w:i/>
          <w:iCs/>
          <w:sz w:val="21"/>
          <w:szCs w:val="21"/>
        </w:rPr>
        <w:t>Only</w:t>
      </w:r>
      <w:r w:rsidR="00A51933">
        <w:rPr>
          <w:rFonts w:asciiTheme="majorHAnsi" w:hAnsiTheme="majorHAnsi"/>
          <w:i/>
          <w:iCs/>
          <w:sz w:val="21"/>
          <w:szCs w:val="21"/>
        </w:rPr>
        <w:t xml:space="preserve"> 2 hours</w:t>
      </w:r>
      <w:r w:rsidR="004D55B5">
        <w:rPr>
          <w:rFonts w:asciiTheme="majorHAnsi" w:hAnsiTheme="majorHAnsi"/>
          <w:i/>
          <w:iCs/>
          <w:sz w:val="21"/>
          <w:szCs w:val="21"/>
        </w:rPr>
        <w:t xml:space="preserve"> of TH 2111 (or equivalent) REQUIRED.</w:t>
      </w:r>
    </w:p>
    <w:p w14:paraId="07EF684F" w14:textId="77777777" w:rsidR="007C0381" w:rsidRDefault="004D55B5" w:rsidP="00F67B77">
      <w:pPr>
        <w:tabs>
          <w:tab w:val="left" w:pos="270"/>
        </w:tabs>
        <w:ind w:left="360"/>
        <w:rPr>
          <w:rFonts w:asciiTheme="majorHAnsi" w:hAnsiTheme="majorHAnsi"/>
          <w:i/>
          <w:iCs/>
          <w:sz w:val="21"/>
          <w:szCs w:val="21"/>
        </w:rPr>
      </w:pPr>
      <w:r>
        <w:rPr>
          <w:rFonts w:asciiTheme="majorHAnsi" w:hAnsiTheme="majorHAnsi"/>
          <w:i/>
          <w:iCs/>
          <w:sz w:val="21"/>
          <w:szCs w:val="21"/>
        </w:rPr>
        <w:t>**Choose 6 hours (2 courses) to complete the BA Literature requirement.</w:t>
      </w:r>
    </w:p>
    <w:p w14:paraId="0A46D411" w14:textId="77777777" w:rsidR="002C1B3D" w:rsidRDefault="007C0381" w:rsidP="002C1B3D">
      <w:pPr>
        <w:tabs>
          <w:tab w:val="left" w:pos="270"/>
        </w:tabs>
        <w:ind w:left="360"/>
        <w:rPr>
          <w:i/>
          <w:iCs/>
          <w:sz w:val="21"/>
          <w:szCs w:val="21"/>
        </w:rPr>
      </w:pPr>
      <w:r>
        <w:rPr>
          <w:i/>
          <w:iCs/>
          <w:sz w:val="21"/>
          <w:szCs w:val="21"/>
        </w:rPr>
        <w:t>Any additional course from core 020 or 030 meets BA requirement for additional Math, Science or Logic.</w:t>
      </w:r>
    </w:p>
    <w:p w14:paraId="352A384C" w14:textId="450E9ACD" w:rsidR="00E139B3" w:rsidRPr="002C1B3D" w:rsidRDefault="007C0381" w:rsidP="002C1B3D">
      <w:pPr>
        <w:tabs>
          <w:tab w:val="left" w:pos="270"/>
        </w:tabs>
        <w:ind w:left="360"/>
        <w:rPr>
          <w:rFonts w:asciiTheme="majorHAnsi" w:hAnsiTheme="majorHAnsi"/>
          <w:sz w:val="21"/>
          <w:szCs w:val="21"/>
        </w:rPr>
      </w:pPr>
      <w:r w:rsidRPr="002C1B3D">
        <w:rPr>
          <w:rFonts w:asciiTheme="majorHAnsi" w:hAnsiTheme="majorHAnsi"/>
          <w:i/>
          <w:iCs/>
          <w:sz w:val="21"/>
          <w:szCs w:val="21"/>
        </w:rPr>
        <w:t>9 hours from Field of Study General Track</w:t>
      </w:r>
      <w:r>
        <w:rPr>
          <w:rFonts w:asciiTheme="majorHAnsi" w:hAnsiTheme="majorHAnsi"/>
          <w:sz w:val="21"/>
          <w:szCs w:val="21"/>
        </w:rPr>
        <w:t xml:space="preserve"> </w:t>
      </w:r>
      <w:r w:rsidR="002C1B3D">
        <w:rPr>
          <w:rFonts w:asciiTheme="majorHAnsi" w:hAnsiTheme="majorHAnsi"/>
          <w:sz w:val="21"/>
          <w:szCs w:val="21"/>
        </w:rPr>
        <w:t>(</w:t>
      </w:r>
      <w:hyperlink r:id="rId9" w:history="1">
        <w:r>
          <w:rPr>
            <w:rStyle w:val="Hyperlink"/>
          </w:rPr>
          <w:t>http://reportcenter.highered.texas.gov/agency-publication/policies-and-procedures/drama-field-of-study-curriculum/</w:t>
        </w:r>
      </w:hyperlink>
      <w:r w:rsidR="002C1B3D">
        <w:t>)</w:t>
      </w:r>
      <w:r w:rsidR="00D35906" w:rsidRPr="00D35906">
        <w:rPr>
          <w:i/>
          <w:iCs/>
        </w:rPr>
        <w:t xml:space="preserve"> may be applied.</w:t>
      </w:r>
      <w:r w:rsidR="00E139B3" w:rsidRPr="00756DA5">
        <w:rPr>
          <w:rFonts w:asciiTheme="majorHAnsi" w:hAnsiTheme="majorHAnsi"/>
          <w:i/>
          <w:iCs/>
          <w:sz w:val="21"/>
          <w:szCs w:val="21"/>
        </w:rPr>
        <w:br w:type="page"/>
      </w: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CC3224"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CC3224"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3E8EDA9" w14:textId="77777777" w:rsidR="00CC3224" w:rsidRDefault="00CC3224" w:rsidP="00CC3224">
      <w:pPr>
        <w:ind w:left="360" w:right="180"/>
        <w:jc w:val="right"/>
        <w:rPr>
          <w:b/>
          <w:i/>
          <w:sz w:val="17"/>
        </w:rPr>
      </w:pPr>
      <w:r>
        <w:rPr>
          <w:b/>
          <w:sz w:val="17"/>
        </w:rPr>
        <w:t>JUNE 2022</w:t>
      </w:r>
    </w:p>
    <w:p w14:paraId="15F65AEF" w14:textId="5A80C27C" w:rsidR="00B16860" w:rsidRPr="002975B6" w:rsidRDefault="00B16860" w:rsidP="00CC3224">
      <w:pPr>
        <w:ind w:left="360" w:right="180"/>
        <w:jc w:val="right"/>
        <w:rPr>
          <w:b/>
          <w:i/>
          <w:sz w:val="17"/>
        </w:rPr>
      </w:pP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914171">
    <w:abstractNumId w:val="3"/>
  </w:num>
  <w:num w:numId="2" w16cid:durableId="140192686">
    <w:abstractNumId w:val="5"/>
  </w:num>
  <w:num w:numId="3" w16cid:durableId="1644890092">
    <w:abstractNumId w:val="4"/>
  </w:num>
  <w:num w:numId="4" w16cid:durableId="197546543">
    <w:abstractNumId w:val="1"/>
  </w:num>
  <w:num w:numId="5" w16cid:durableId="1919290286">
    <w:abstractNumId w:val="0"/>
  </w:num>
  <w:num w:numId="6" w16cid:durableId="197154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C185B"/>
    <w:rsid w:val="000F6BB6"/>
    <w:rsid w:val="001046AF"/>
    <w:rsid w:val="00131CC5"/>
    <w:rsid w:val="00182046"/>
    <w:rsid w:val="001A05AA"/>
    <w:rsid w:val="001E254C"/>
    <w:rsid w:val="002827E5"/>
    <w:rsid w:val="002975B6"/>
    <w:rsid w:val="002C1B3D"/>
    <w:rsid w:val="002E2D5C"/>
    <w:rsid w:val="003012EC"/>
    <w:rsid w:val="00395167"/>
    <w:rsid w:val="00401089"/>
    <w:rsid w:val="0040482C"/>
    <w:rsid w:val="004B7799"/>
    <w:rsid w:val="004D55B5"/>
    <w:rsid w:val="004E029B"/>
    <w:rsid w:val="004F0C1F"/>
    <w:rsid w:val="00537510"/>
    <w:rsid w:val="00541824"/>
    <w:rsid w:val="00600E5C"/>
    <w:rsid w:val="00653F91"/>
    <w:rsid w:val="006D0F9F"/>
    <w:rsid w:val="006E7D65"/>
    <w:rsid w:val="00756DA5"/>
    <w:rsid w:val="0079457C"/>
    <w:rsid w:val="007C0381"/>
    <w:rsid w:val="007F60DC"/>
    <w:rsid w:val="00825488"/>
    <w:rsid w:val="008A6200"/>
    <w:rsid w:val="009D31BB"/>
    <w:rsid w:val="009D73BC"/>
    <w:rsid w:val="00A51933"/>
    <w:rsid w:val="00AC2F6F"/>
    <w:rsid w:val="00AC7162"/>
    <w:rsid w:val="00B16860"/>
    <w:rsid w:val="00B17D9B"/>
    <w:rsid w:val="00B30C85"/>
    <w:rsid w:val="00B44884"/>
    <w:rsid w:val="00B76511"/>
    <w:rsid w:val="00BC4F3C"/>
    <w:rsid w:val="00C13710"/>
    <w:rsid w:val="00C42CCF"/>
    <w:rsid w:val="00CC3224"/>
    <w:rsid w:val="00D35906"/>
    <w:rsid w:val="00D95063"/>
    <w:rsid w:val="00DA074D"/>
    <w:rsid w:val="00E11A6D"/>
    <w:rsid w:val="00E139B3"/>
    <w:rsid w:val="00F60E49"/>
    <w:rsid w:val="00F626D7"/>
    <w:rsid w:val="00F67B77"/>
    <w:rsid w:val="00FA3CAC"/>
    <w:rsid w:val="00FC658F"/>
    <w:rsid w:val="00FC7716"/>
    <w:rsid w:val="00FD443B"/>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7C0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81"/>
    <w:rPr>
      <w:rFonts w:ascii="Segoe UI" w:eastAsia="Cambria" w:hAnsi="Segoe UI" w:cs="Segoe UI"/>
      <w:sz w:val="18"/>
      <w:szCs w:val="18"/>
      <w:lang w:bidi="en-US"/>
    </w:rPr>
  </w:style>
  <w:style w:type="paragraph" w:styleId="Revision">
    <w:name w:val="Revision"/>
    <w:hidden/>
    <w:uiPriority w:val="99"/>
    <w:semiHidden/>
    <w:rsid w:val="00CC322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65761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reportcenter.highered.texas.gov/agency-publication/policies-and-procedures/drama-field-of-study-curriculum/"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13D5-9A86-42EB-A16F-AD61777D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2022-07-01T15:30:00Z</dcterms:created>
  <dcterms:modified xsi:type="dcterms:W3CDTF">2022-07-01T15:30:00Z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