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1006301">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13104E8" w:rsidR="00B16860" w:rsidRPr="00041EA1" w:rsidRDefault="000F6BB6" w:rsidP="00FA3CAC">
      <w:pPr>
        <w:pStyle w:val="Heading1"/>
        <w:spacing w:before="0"/>
        <w:ind w:left="360" w:right="180"/>
        <w:jc w:val="center"/>
      </w:pPr>
      <w:r w:rsidRPr="00041EA1">
        <w:t xml:space="preserve">Transfer Planning Guide </w:t>
      </w:r>
      <w:r w:rsidR="00CC0B7C">
        <w:t>2022-2023</w:t>
      </w:r>
    </w:p>
    <w:p w14:paraId="219C8618" w14:textId="77777777" w:rsidR="00F010EE" w:rsidRDefault="000F6BB6" w:rsidP="00FA3CAC">
      <w:pPr>
        <w:pStyle w:val="Heading2"/>
        <w:spacing w:before="0" w:line="240" w:lineRule="auto"/>
        <w:ind w:left="360" w:right="180"/>
      </w:pPr>
      <w:r w:rsidRPr="000F6BB6">
        <w:t xml:space="preserve">Major in </w:t>
      </w:r>
      <w:r w:rsidR="003369E4">
        <w:t xml:space="preserve">Electrical Engineering </w:t>
      </w:r>
    </w:p>
    <w:p w14:paraId="5DA89778" w14:textId="73E357DB" w:rsidR="00CC50B2" w:rsidRDefault="00CF61C7" w:rsidP="00FA3CAC">
      <w:pPr>
        <w:pStyle w:val="Heading2"/>
        <w:spacing w:before="0" w:line="240" w:lineRule="auto"/>
        <w:ind w:left="360" w:right="180"/>
      </w:pPr>
      <w:r>
        <w:t>(</w:t>
      </w:r>
      <w:r w:rsidR="00CB3EF9">
        <w:t xml:space="preserve">Micro </w:t>
      </w:r>
      <w:r w:rsidR="00F010EE">
        <w:t>&amp;</w:t>
      </w:r>
      <w:r w:rsidR="00CB3EF9">
        <w:t xml:space="preserve"> Nano Devices </w:t>
      </w:r>
      <w:r w:rsidR="00F010EE">
        <w:t>&amp;</w:t>
      </w:r>
      <w:r w:rsidR="00CB3EF9">
        <w:t xml:space="preserve"> Systems</w:t>
      </w:r>
      <w:r w:rsidR="003369E4">
        <w:t xml:space="preserve"> Concentration</w:t>
      </w:r>
    </w:p>
    <w:p w14:paraId="4B0F1FD3" w14:textId="35D1E0A0" w:rsidR="00F010EE" w:rsidRDefault="00C40CBB" w:rsidP="00FA3CAC">
      <w:pPr>
        <w:pStyle w:val="Heading2"/>
        <w:spacing w:before="0" w:line="240" w:lineRule="auto"/>
        <w:ind w:left="360" w:right="180"/>
      </w:pPr>
      <w:r>
        <w:t xml:space="preserve">or </w:t>
      </w:r>
      <w:r w:rsidR="00F010EE">
        <w:t>Networks &amp; Communications Systems Concentration)</w:t>
      </w:r>
    </w:p>
    <w:p w14:paraId="576B6108" w14:textId="4FE0F72B" w:rsidR="00FA3CAC" w:rsidRDefault="000F6BB6" w:rsidP="00FA3CAC">
      <w:pPr>
        <w:pStyle w:val="Heading2"/>
        <w:spacing w:before="0" w:line="240" w:lineRule="auto"/>
        <w:ind w:left="360" w:right="180"/>
      </w:pPr>
      <w:r w:rsidRPr="000F6BB6">
        <w:t xml:space="preserve">Bachelor of </w:t>
      </w:r>
      <w:r w:rsidR="00917E96">
        <w:t>Science</w:t>
      </w:r>
      <w:r w:rsidR="00CF61C7">
        <w:t xml:space="preserve"> Degree</w:t>
      </w:r>
      <w:r w:rsidRPr="000F6BB6">
        <w:t xml:space="preserve"> (B</w:t>
      </w:r>
      <w:r w:rsidR="00917E96">
        <w:t>S</w:t>
      </w:r>
      <w:r w:rsidRPr="000F6BB6">
        <w:t xml:space="preserve">) </w:t>
      </w:r>
    </w:p>
    <w:p w14:paraId="1271F32E" w14:textId="5C005ADC" w:rsidR="00B16860" w:rsidRPr="000F6BB6" w:rsidRDefault="000F6BB6" w:rsidP="00FA3CAC">
      <w:pPr>
        <w:pStyle w:val="Heading2"/>
        <w:spacing w:before="0" w:line="240" w:lineRule="auto"/>
        <w:ind w:left="360" w:right="180"/>
      </w:pPr>
      <w:r w:rsidRPr="000F6BB6">
        <w:t>1</w:t>
      </w:r>
      <w:r w:rsidR="003369E4">
        <w:t>3</w:t>
      </w:r>
      <w:r w:rsidR="00F010EE">
        <w:t>1</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8CAEA86"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5C796D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5B345A">
              <w:rPr>
                <w:rFonts w:asciiTheme="majorHAnsi" w:hAnsiTheme="majorHAnsi"/>
                <w:sz w:val="21"/>
                <w:szCs w:val="21"/>
              </w:rPr>
              <w:t xml:space="preserve"> </w:t>
            </w:r>
            <w:r w:rsidR="005B345A"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4D5EE4A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F010EE">
              <w:rPr>
                <w:rFonts w:asciiTheme="majorHAnsi" w:hAnsiTheme="majorHAnsi"/>
                <w:sz w:val="21"/>
                <w:szCs w:val="21"/>
              </w:rPr>
              <w:t xml:space="preserve"> </w:t>
            </w:r>
            <w:r w:rsidR="00F010EE">
              <w:rPr>
                <w:rFonts w:asciiTheme="majorHAnsi" w:hAnsiTheme="majorHAnsi"/>
                <w:i/>
                <w:sz w:val="21"/>
                <w:szCs w:val="21"/>
              </w:rPr>
              <w:t>(s</w:t>
            </w:r>
            <w:r w:rsidR="00F010EE" w:rsidRPr="002975B6">
              <w:rPr>
                <w:rFonts w:asciiTheme="majorHAnsi" w:hAnsiTheme="majorHAnsi"/>
                <w:i/>
                <w:sz w:val="21"/>
                <w:szCs w:val="21"/>
              </w:rPr>
              <w:t>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880B0D1"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 xml:space="preserve">S in </w:t>
      </w:r>
      <w:r w:rsidR="003369E4">
        <w:rPr>
          <w:rFonts w:asciiTheme="majorHAnsi" w:hAnsiTheme="majorHAnsi"/>
          <w:sz w:val="21"/>
          <w:szCs w:val="21"/>
        </w:rPr>
        <w:t>ELECTRICAL ENGINEERING</w:t>
      </w:r>
    </w:p>
    <w:p w14:paraId="3F43EFA8" w14:textId="77777777" w:rsidR="00B16860" w:rsidRPr="00654868" w:rsidRDefault="00B16860" w:rsidP="00FA3CAC">
      <w:pPr>
        <w:pStyle w:val="BodyText"/>
        <w:ind w:left="360" w:right="180"/>
        <w:rPr>
          <w:rFonts w:asciiTheme="majorHAnsi" w:hAnsiTheme="majorHAnsi"/>
          <w:b/>
          <w:sz w:val="18"/>
          <w:szCs w:val="18"/>
        </w:rPr>
      </w:pPr>
    </w:p>
    <w:p w14:paraId="2C4DD141" w14:textId="18F9035A"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Pr="002975B6">
        <w:rPr>
          <w:rFonts w:asciiTheme="majorHAnsi" w:hAnsiTheme="majorHAnsi"/>
        </w:rPr>
        <w:t xml:space="preserve"> requirements:</w:t>
      </w:r>
    </w:p>
    <w:p w14:paraId="4061808E" w14:textId="77777777" w:rsidR="00B16860" w:rsidRPr="00654868" w:rsidRDefault="00B16860" w:rsidP="00FA3CAC">
      <w:pPr>
        <w:pStyle w:val="BodyText"/>
        <w:ind w:left="360" w:right="180"/>
        <w:rPr>
          <w:rFonts w:asciiTheme="majorHAnsi" w:hAnsiTheme="majorHAnsi"/>
          <w:sz w:val="18"/>
          <w:szCs w:val="18"/>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3510"/>
        <w:gridCol w:w="2520"/>
      </w:tblGrid>
      <w:tr w:rsidR="00B16860" w:rsidRPr="002975B6" w14:paraId="3C133E16" w14:textId="77777777" w:rsidTr="00654868">
        <w:trPr>
          <w:trHeight w:val="257"/>
          <w:tblHeader/>
        </w:trPr>
        <w:tc>
          <w:tcPr>
            <w:tcW w:w="405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51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52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654868">
        <w:trPr>
          <w:trHeight w:val="265"/>
        </w:trPr>
        <w:tc>
          <w:tcPr>
            <w:tcW w:w="405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510" w:type="dxa"/>
          </w:tcPr>
          <w:p w14:paraId="6181CC6F" w14:textId="43D5CA3D"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3369E4">
              <w:rPr>
                <w:rFonts w:asciiTheme="majorHAnsi" w:hAnsiTheme="majorHAnsi"/>
                <w:sz w:val="21"/>
                <w:szCs w:val="21"/>
              </w:rPr>
              <w:t>2413</w:t>
            </w:r>
          </w:p>
        </w:tc>
        <w:tc>
          <w:tcPr>
            <w:tcW w:w="2520" w:type="dxa"/>
          </w:tcPr>
          <w:p w14:paraId="4B8CB29D" w14:textId="6407E98D" w:rsidR="00763352" w:rsidRDefault="003369E4"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MATH 2471</w:t>
            </w:r>
          </w:p>
        </w:tc>
      </w:tr>
      <w:tr w:rsidR="009535F9" w:rsidRPr="002975B6" w14:paraId="4E0CDA8B" w14:textId="77777777" w:rsidTr="00654868">
        <w:trPr>
          <w:trHeight w:val="266"/>
        </w:trPr>
        <w:tc>
          <w:tcPr>
            <w:tcW w:w="4050" w:type="dxa"/>
          </w:tcPr>
          <w:p w14:paraId="49ABD48E" w14:textId="4AA96D86"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510" w:type="dxa"/>
          </w:tcPr>
          <w:p w14:paraId="6006164A" w14:textId="56B6B5D7"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r w:rsidR="00046FA7">
              <w:rPr>
                <w:rFonts w:asciiTheme="majorHAnsi" w:hAnsiTheme="majorHAnsi"/>
                <w:sz w:val="21"/>
                <w:szCs w:val="21"/>
              </w:rPr>
              <w:t xml:space="preserve"> </w:t>
            </w:r>
            <w:r w:rsidR="003E32B1">
              <w:rPr>
                <w:rFonts w:asciiTheme="majorHAnsi" w:hAnsiTheme="majorHAnsi"/>
                <w:sz w:val="21"/>
                <w:szCs w:val="21"/>
              </w:rPr>
              <w:t>(</w:t>
            </w:r>
            <w:r w:rsidR="00046FA7">
              <w:rPr>
                <w:rFonts w:asciiTheme="majorHAnsi" w:hAnsiTheme="majorHAnsi"/>
                <w:sz w:val="21"/>
                <w:szCs w:val="21"/>
              </w:rPr>
              <w:t>or 2325 &amp; 2125</w:t>
            </w:r>
            <w:r w:rsidR="003E32B1">
              <w:rPr>
                <w:rFonts w:asciiTheme="majorHAnsi" w:hAnsiTheme="majorHAnsi"/>
                <w:sz w:val="21"/>
                <w:szCs w:val="21"/>
              </w:rPr>
              <w:t>)</w:t>
            </w:r>
          </w:p>
        </w:tc>
        <w:tc>
          <w:tcPr>
            <w:tcW w:w="2520" w:type="dxa"/>
          </w:tcPr>
          <w:p w14:paraId="6491F264" w14:textId="2F828938"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9535F9" w:rsidRPr="002975B6" w14:paraId="04F60567" w14:textId="77777777" w:rsidTr="00654868">
        <w:trPr>
          <w:trHeight w:val="266"/>
        </w:trPr>
        <w:tc>
          <w:tcPr>
            <w:tcW w:w="4050" w:type="dxa"/>
          </w:tcPr>
          <w:p w14:paraId="5AD59AE9" w14:textId="2476EB89"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510" w:type="dxa"/>
          </w:tcPr>
          <w:p w14:paraId="4FA4CB9D" w14:textId="10D1CF71" w:rsidR="009535F9" w:rsidRDefault="00F010EE" w:rsidP="00654868">
            <w:pPr>
              <w:pStyle w:val="TableParagraph"/>
              <w:spacing w:before="0" w:line="240" w:lineRule="auto"/>
              <w:rPr>
                <w:rFonts w:asciiTheme="majorHAnsi" w:hAnsiTheme="majorHAnsi"/>
                <w:sz w:val="21"/>
                <w:szCs w:val="21"/>
              </w:rPr>
            </w:pPr>
            <w:r>
              <w:rPr>
                <w:rFonts w:asciiTheme="majorHAnsi" w:hAnsiTheme="majorHAnsi"/>
                <w:sz w:val="21"/>
                <w:szCs w:val="21"/>
              </w:rPr>
              <w:t>CHEM 1409</w:t>
            </w:r>
            <w:r w:rsidR="00F34AF8">
              <w:rPr>
                <w:rFonts w:asciiTheme="majorHAnsi" w:hAnsiTheme="majorHAnsi"/>
                <w:sz w:val="21"/>
                <w:szCs w:val="21"/>
              </w:rPr>
              <w:t xml:space="preserve"> (or CHEM 1309 &amp; 1109)</w:t>
            </w:r>
          </w:p>
        </w:tc>
        <w:tc>
          <w:tcPr>
            <w:tcW w:w="2520" w:type="dxa"/>
          </w:tcPr>
          <w:p w14:paraId="00242041" w14:textId="7AF299BD" w:rsidR="009535F9" w:rsidRDefault="00F010EE"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1335 &amp; 1135</w:t>
            </w:r>
          </w:p>
        </w:tc>
      </w:tr>
      <w:tr w:rsidR="005B345A" w:rsidRPr="002975B6" w14:paraId="064DE296" w14:textId="77777777" w:rsidTr="00654868">
        <w:trPr>
          <w:trHeight w:val="266"/>
        </w:trPr>
        <w:tc>
          <w:tcPr>
            <w:tcW w:w="4050" w:type="dxa"/>
          </w:tcPr>
          <w:p w14:paraId="2CFFD76A" w14:textId="783D637C" w:rsidR="005B345A" w:rsidRDefault="005B345A"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040 Language, Philosophy </w:t>
            </w:r>
          </w:p>
        </w:tc>
        <w:tc>
          <w:tcPr>
            <w:tcW w:w="3510" w:type="dxa"/>
          </w:tcPr>
          <w:p w14:paraId="6DF7C9DB" w14:textId="2E2D5849" w:rsidR="005B345A" w:rsidRDefault="005B345A"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1301 or 2306</w:t>
            </w:r>
          </w:p>
        </w:tc>
        <w:tc>
          <w:tcPr>
            <w:tcW w:w="2520" w:type="dxa"/>
          </w:tcPr>
          <w:p w14:paraId="5607DA48" w14:textId="65A6C125" w:rsidR="005B345A" w:rsidRDefault="005B345A"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1305 or 1320</w:t>
            </w:r>
          </w:p>
        </w:tc>
      </w:tr>
      <w:tr w:rsidR="001C072D" w:rsidRPr="002975B6" w14:paraId="1B9FC5E9" w14:textId="77777777" w:rsidTr="00654868">
        <w:trPr>
          <w:trHeight w:val="266"/>
        </w:trPr>
        <w:tc>
          <w:tcPr>
            <w:tcW w:w="4050" w:type="dxa"/>
          </w:tcPr>
          <w:p w14:paraId="5BADAB2D" w14:textId="064B32CE" w:rsidR="00F010EE"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3369E4">
              <w:rPr>
                <w:rFonts w:asciiTheme="majorHAnsi" w:hAnsiTheme="majorHAnsi"/>
                <w:sz w:val="21"/>
                <w:szCs w:val="21"/>
              </w:rPr>
              <w:t>8</w:t>
            </w:r>
            <w:r>
              <w:rPr>
                <w:rFonts w:asciiTheme="majorHAnsi" w:hAnsiTheme="majorHAnsi"/>
                <w:sz w:val="21"/>
                <w:szCs w:val="21"/>
              </w:rPr>
              <w:t xml:space="preserve">0 </w:t>
            </w:r>
            <w:r w:rsidR="003369E4" w:rsidRPr="002975B6">
              <w:rPr>
                <w:rFonts w:asciiTheme="majorHAnsi" w:hAnsiTheme="majorHAnsi"/>
                <w:sz w:val="21"/>
                <w:szCs w:val="21"/>
              </w:rPr>
              <w:t>Social and Behavioral Sciences</w:t>
            </w:r>
          </w:p>
        </w:tc>
        <w:tc>
          <w:tcPr>
            <w:tcW w:w="3510" w:type="dxa"/>
          </w:tcPr>
          <w:p w14:paraId="308CBC6F" w14:textId="1E23D17F" w:rsidR="00F010EE"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ECON 1301 or 2302</w:t>
            </w:r>
          </w:p>
        </w:tc>
        <w:tc>
          <w:tcPr>
            <w:tcW w:w="2520" w:type="dxa"/>
          </w:tcPr>
          <w:p w14:paraId="2225B50F" w14:textId="6203A8A9" w:rsidR="00F010EE"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w:t>
            </w:r>
            <w:r w:rsidR="00FB7771">
              <w:rPr>
                <w:rFonts w:asciiTheme="majorHAnsi" w:hAnsiTheme="majorHAnsi"/>
                <w:sz w:val="21"/>
                <w:szCs w:val="21"/>
              </w:rPr>
              <w:t>01</w:t>
            </w:r>
            <w:r>
              <w:rPr>
                <w:rFonts w:asciiTheme="majorHAnsi" w:hAnsiTheme="majorHAnsi"/>
                <w:sz w:val="21"/>
                <w:szCs w:val="21"/>
              </w:rPr>
              <w:t xml:space="preserve"> or 2314</w:t>
            </w:r>
          </w:p>
        </w:tc>
      </w:tr>
      <w:tr w:rsidR="00C40CBB" w:rsidRPr="002975B6" w14:paraId="538A9400" w14:textId="77777777" w:rsidTr="00654868">
        <w:trPr>
          <w:trHeight w:val="266"/>
        </w:trPr>
        <w:tc>
          <w:tcPr>
            <w:tcW w:w="4050" w:type="dxa"/>
          </w:tcPr>
          <w:p w14:paraId="5D5E057D" w14:textId="39491D90" w:rsidR="00C40CBB" w:rsidRDefault="00C40CB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510" w:type="dxa"/>
          </w:tcPr>
          <w:p w14:paraId="7B0570A9" w14:textId="2FF914B5" w:rsidR="00C40CBB" w:rsidRDefault="00C40CB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520" w:type="dxa"/>
          </w:tcPr>
          <w:p w14:paraId="1AC004F3" w14:textId="437962E4" w:rsidR="00C40CBB" w:rsidRDefault="00C40CB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C40CBB" w:rsidRPr="002975B6" w14:paraId="53FEC43C" w14:textId="77777777" w:rsidTr="00654868">
        <w:trPr>
          <w:trHeight w:val="266"/>
        </w:trPr>
        <w:tc>
          <w:tcPr>
            <w:tcW w:w="4050" w:type="dxa"/>
          </w:tcPr>
          <w:p w14:paraId="6433749D" w14:textId="685B3E76" w:rsidR="00C40CBB" w:rsidRDefault="00C40CB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3510" w:type="dxa"/>
          </w:tcPr>
          <w:p w14:paraId="250D8699" w14:textId="02BFD03C" w:rsidR="00C40CBB" w:rsidRDefault="00C40CB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2426 (or 2326 &amp; 2126)</w:t>
            </w:r>
          </w:p>
        </w:tc>
        <w:tc>
          <w:tcPr>
            <w:tcW w:w="2520" w:type="dxa"/>
          </w:tcPr>
          <w:p w14:paraId="12F17413" w14:textId="0AA0C3F6" w:rsidR="00C40CBB" w:rsidRDefault="00C40CBB"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12BA4585" w14:textId="77777777" w:rsidR="00C40CBB" w:rsidRPr="00654868" w:rsidRDefault="00C40CBB" w:rsidP="003369E4">
      <w:pPr>
        <w:pStyle w:val="Heading2"/>
        <w:spacing w:before="0" w:line="240" w:lineRule="auto"/>
        <w:ind w:left="360" w:right="180"/>
        <w:jc w:val="left"/>
        <w:rPr>
          <w:rFonts w:asciiTheme="majorHAnsi" w:hAnsiTheme="majorHAnsi"/>
          <w:sz w:val="18"/>
          <w:szCs w:val="18"/>
        </w:rPr>
      </w:pPr>
    </w:p>
    <w:p w14:paraId="0A6B15E8" w14:textId="06B617C3" w:rsidR="00B16860" w:rsidRDefault="003369E4" w:rsidP="003369E4">
      <w:pPr>
        <w:pStyle w:val="Heading2"/>
        <w:spacing w:before="0" w:line="240" w:lineRule="auto"/>
        <w:ind w:left="360" w:right="180"/>
        <w:jc w:val="left"/>
        <w:rPr>
          <w:rFonts w:asciiTheme="majorHAnsi" w:hAnsiTheme="majorHAnsi"/>
        </w:rPr>
      </w:pPr>
      <w:r w:rsidRPr="004F0C1F">
        <w:rPr>
          <w:rFonts w:asciiTheme="majorHAnsi" w:hAnsiTheme="majorHAnsi"/>
          <w:sz w:val="21"/>
          <w:szCs w:val="21"/>
        </w:rPr>
        <w:t>AD</w:t>
      </w:r>
      <w:r>
        <w:rPr>
          <w:rFonts w:asciiTheme="majorHAnsi" w:hAnsiTheme="majorHAnsi"/>
          <w:sz w:val="21"/>
          <w:szCs w:val="21"/>
        </w:rPr>
        <w:t>DITIONAL LOWER-DIVISION REQUIREMENTS</w:t>
      </w:r>
    </w:p>
    <w:p w14:paraId="3F61690F" w14:textId="77777777" w:rsidR="003369E4" w:rsidRPr="00654868" w:rsidRDefault="003369E4" w:rsidP="003369E4">
      <w:pPr>
        <w:pStyle w:val="BodyText"/>
        <w:rPr>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6030"/>
      </w:tblGrid>
      <w:tr w:rsidR="00E11A6D" w:rsidRPr="002975B6" w14:paraId="448423A5" w14:textId="77777777" w:rsidTr="00C40CBB">
        <w:trPr>
          <w:trHeight w:val="265"/>
          <w:tblHeader/>
        </w:trPr>
        <w:tc>
          <w:tcPr>
            <w:tcW w:w="4050" w:type="dxa"/>
          </w:tcPr>
          <w:p w14:paraId="1935DB85" w14:textId="664089B7"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TCCN</w:t>
            </w:r>
          </w:p>
        </w:tc>
        <w:tc>
          <w:tcPr>
            <w:tcW w:w="6030" w:type="dxa"/>
          </w:tcPr>
          <w:p w14:paraId="423348FF" w14:textId="05D785E3"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369E4" w:rsidRPr="002975B6" w14:paraId="1FAA30FC" w14:textId="77777777" w:rsidTr="00C40CBB">
        <w:trPr>
          <w:trHeight w:val="265"/>
          <w:tblHeader/>
        </w:trPr>
        <w:tc>
          <w:tcPr>
            <w:tcW w:w="4050" w:type="dxa"/>
          </w:tcPr>
          <w:p w14:paraId="69C82231" w14:textId="176B8B3D" w:rsidR="003369E4" w:rsidRPr="002975B6" w:rsidRDefault="003369E4" w:rsidP="003369E4">
            <w:pPr>
              <w:ind w:right="180"/>
              <w:rPr>
                <w:rFonts w:asciiTheme="majorHAnsi" w:hAnsiTheme="majorHAnsi"/>
                <w:sz w:val="21"/>
                <w:szCs w:val="21"/>
                <w:u w:val="single"/>
              </w:rPr>
            </w:pPr>
            <w:r>
              <w:rPr>
                <w:rFonts w:asciiTheme="majorHAnsi" w:hAnsiTheme="majorHAnsi"/>
                <w:sz w:val="21"/>
                <w:szCs w:val="21"/>
              </w:rPr>
              <w:t xml:space="preserve">MATH </w:t>
            </w:r>
            <w:r w:rsidR="00F97A8F">
              <w:rPr>
                <w:rFonts w:asciiTheme="majorHAnsi" w:hAnsiTheme="majorHAnsi"/>
                <w:sz w:val="21"/>
                <w:szCs w:val="21"/>
              </w:rPr>
              <w:t>2320</w:t>
            </w:r>
          </w:p>
        </w:tc>
        <w:tc>
          <w:tcPr>
            <w:tcW w:w="6030" w:type="dxa"/>
          </w:tcPr>
          <w:p w14:paraId="3DD496CE" w14:textId="13C970CA" w:rsidR="003369E4" w:rsidRPr="002975B6" w:rsidRDefault="003369E4" w:rsidP="003369E4">
            <w:pPr>
              <w:ind w:right="180"/>
              <w:rPr>
                <w:rFonts w:asciiTheme="majorHAnsi" w:hAnsiTheme="majorHAnsi"/>
                <w:sz w:val="21"/>
                <w:szCs w:val="21"/>
                <w:u w:val="single"/>
              </w:rPr>
            </w:pPr>
            <w:r>
              <w:rPr>
                <w:rFonts w:asciiTheme="majorHAnsi" w:hAnsiTheme="majorHAnsi"/>
                <w:sz w:val="21"/>
                <w:szCs w:val="21"/>
              </w:rPr>
              <w:t xml:space="preserve">MATH </w:t>
            </w:r>
            <w:r w:rsidR="00F97A8F">
              <w:rPr>
                <w:rFonts w:asciiTheme="majorHAnsi" w:hAnsiTheme="majorHAnsi"/>
                <w:sz w:val="21"/>
                <w:szCs w:val="21"/>
              </w:rPr>
              <w:t>3323</w:t>
            </w:r>
          </w:p>
        </w:tc>
      </w:tr>
      <w:tr w:rsidR="003369E4" w:rsidRPr="002975B6" w14:paraId="4A02FF7D" w14:textId="77777777" w:rsidTr="00C40CBB">
        <w:trPr>
          <w:trHeight w:val="265"/>
          <w:tblHeader/>
        </w:trPr>
        <w:tc>
          <w:tcPr>
            <w:tcW w:w="4050" w:type="dxa"/>
          </w:tcPr>
          <w:p w14:paraId="708F2A01" w14:textId="31F8AFC1" w:rsidR="003369E4" w:rsidRPr="003369E4" w:rsidRDefault="003369E4" w:rsidP="003369E4">
            <w:pPr>
              <w:ind w:right="180"/>
              <w:rPr>
                <w:rFonts w:asciiTheme="majorHAnsi" w:hAnsiTheme="majorHAnsi"/>
                <w:sz w:val="21"/>
                <w:szCs w:val="21"/>
              </w:rPr>
            </w:pPr>
            <w:r>
              <w:rPr>
                <w:rFonts w:asciiTheme="majorHAnsi" w:hAnsiTheme="majorHAnsi"/>
                <w:sz w:val="21"/>
                <w:szCs w:val="21"/>
              </w:rPr>
              <w:t>MATH 2</w:t>
            </w:r>
            <w:r w:rsidR="00F010EE">
              <w:rPr>
                <w:rFonts w:asciiTheme="majorHAnsi" w:hAnsiTheme="majorHAnsi"/>
                <w:sz w:val="21"/>
                <w:szCs w:val="21"/>
              </w:rPr>
              <w:t>315</w:t>
            </w:r>
          </w:p>
        </w:tc>
        <w:tc>
          <w:tcPr>
            <w:tcW w:w="6030" w:type="dxa"/>
          </w:tcPr>
          <w:p w14:paraId="3F4B6232" w14:textId="2C7B45B2" w:rsidR="003369E4" w:rsidRPr="003369E4" w:rsidRDefault="003369E4" w:rsidP="003369E4">
            <w:pPr>
              <w:ind w:right="180"/>
              <w:rPr>
                <w:rFonts w:asciiTheme="majorHAnsi" w:hAnsiTheme="majorHAnsi"/>
                <w:sz w:val="21"/>
                <w:szCs w:val="21"/>
              </w:rPr>
            </w:pPr>
            <w:r w:rsidRPr="003369E4">
              <w:rPr>
                <w:rFonts w:asciiTheme="majorHAnsi" w:hAnsiTheme="majorHAnsi"/>
                <w:sz w:val="21"/>
                <w:szCs w:val="21"/>
              </w:rPr>
              <w:t xml:space="preserve">MATH </w:t>
            </w:r>
            <w:r w:rsidR="00F010EE">
              <w:rPr>
                <w:rFonts w:asciiTheme="majorHAnsi" w:hAnsiTheme="majorHAnsi"/>
                <w:sz w:val="21"/>
                <w:szCs w:val="21"/>
              </w:rPr>
              <w:t>2393</w:t>
            </w:r>
          </w:p>
        </w:tc>
      </w:tr>
      <w:tr w:rsidR="003369E4" w:rsidRPr="002975B6" w14:paraId="28908D9E" w14:textId="77777777" w:rsidTr="00C40CBB">
        <w:trPr>
          <w:trHeight w:val="265"/>
          <w:tblHeader/>
        </w:trPr>
        <w:tc>
          <w:tcPr>
            <w:tcW w:w="4050" w:type="dxa"/>
          </w:tcPr>
          <w:p w14:paraId="1C5855F2" w14:textId="5095EE3B" w:rsidR="003369E4" w:rsidRPr="002975B6" w:rsidRDefault="003369E4" w:rsidP="003369E4">
            <w:pPr>
              <w:ind w:right="180"/>
              <w:rPr>
                <w:rFonts w:asciiTheme="majorHAnsi" w:hAnsiTheme="majorHAnsi"/>
                <w:sz w:val="21"/>
                <w:szCs w:val="21"/>
              </w:rPr>
            </w:pPr>
            <w:r>
              <w:rPr>
                <w:rFonts w:asciiTheme="majorHAnsi" w:hAnsiTheme="majorHAnsi"/>
                <w:sz w:val="21"/>
                <w:szCs w:val="21"/>
              </w:rPr>
              <w:t>COSC</w:t>
            </w:r>
            <w:r w:rsidR="00F97A8F">
              <w:rPr>
                <w:rFonts w:asciiTheme="majorHAnsi" w:hAnsiTheme="majorHAnsi"/>
                <w:sz w:val="21"/>
                <w:szCs w:val="21"/>
              </w:rPr>
              <w:t xml:space="preserve"> </w:t>
            </w:r>
            <w:r w:rsidR="00CC0B7C">
              <w:rPr>
                <w:rFonts w:asciiTheme="majorHAnsi" w:hAnsiTheme="majorHAnsi"/>
                <w:sz w:val="21"/>
                <w:szCs w:val="21"/>
              </w:rPr>
              <w:t>1337 or 1437</w:t>
            </w:r>
          </w:p>
        </w:tc>
        <w:tc>
          <w:tcPr>
            <w:tcW w:w="6030" w:type="dxa"/>
          </w:tcPr>
          <w:p w14:paraId="03E5F910" w14:textId="3D533AC6" w:rsidR="003369E4" w:rsidRPr="002975B6" w:rsidRDefault="003369E4" w:rsidP="003369E4">
            <w:pPr>
              <w:ind w:right="180"/>
              <w:rPr>
                <w:rFonts w:asciiTheme="majorHAnsi" w:hAnsiTheme="majorHAnsi"/>
                <w:sz w:val="21"/>
                <w:szCs w:val="21"/>
              </w:rPr>
            </w:pPr>
            <w:r>
              <w:rPr>
                <w:rFonts w:asciiTheme="majorHAnsi" w:hAnsiTheme="majorHAnsi"/>
                <w:sz w:val="21"/>
                <w:szCs w:val="21"/>
              </w:rPr>
              <w:t>CS 1428</w:t>
            </w:r>
          </w:p>
        </w:tc>
      </w:tr>
      <w:tr w:rsidR="003369E4" w:rsidRPr="002975B6" w14:paraId="7D38A978" w14:textId="77777777" w:rsidTr="00C40CBB">
        <w:trPr>
          <w:trHeight w:val="265"/>
          <w:tblHeader/>
        </w:trPr>
        <w:tc>
          <w:tcPr>
            <w:tcW w:w="4050" w:type="dxa"/>
          </w:tcPr>
          <w:p w14:paraId="71FEEBA0" w14:textId="25C5FBB5" w:rsidR="003369E4" w:rsidRDefault="003369E4" w:rsidP="003369E4">
            <w:pPr>
              <w:ind w:right="180"/>
              <w:rPr>
                <w:rFonts w:asciiTheme="majorHAnsi" w:hAnsiTheme="majorHAnsi"/>
                <w:sz w:val="21"/>
                <w:szCs w:val="21"/>
              </w:rPr>
            </w:pPr>
            <w:r>
              <w:rPr>
                <w:rFonts w:asciiTheme="majorHAnsi" w:hAnsiTheme="majorHAnsi"/>
                <w:sz w:val="21"/>
                <w:szCs w:val="21"/>
              </w:rPr>
              <w:t xml:space="preserve">ENGR 2405 </w:t>
            </w:r>
            <w:r w:rsidR="00386EEF">
              <w:rPr>
                <w:rFonts w:asciiTheme="majorHAnsi" w:hAnsiTheme="majorHAnsi"/>
                <w:sz w:val="21"/>
                <w:szCs w:val="21"/>
              </w:rPr>
              <w:t>(</w:t>
            </w:r>
            <w:r>
              <w:rPr>
                <w:rFonts w:asciiTheme="majorHAnsi" w:hAnsiTheme="majorHAnsi"/>
                <w:sz w:val="21"/>
                <w:szCs w:val="21"/>
              </w:rPr>
              <w:t xml:space="preserve">or </w:t>
            </w:r>
            <w:r w:rsidR="00386EEF">
              <w:rPr>
                <w:rFonts w:asciiTheme="majorHAnsi" w:hAnsiTheme="majorHAnsi"/>
                <w:sz w:val="21"/>
                <w:szCs w:val="21"/>
              </w:rPr>
              <w:t>2305 &amp; 2105)</w:t>
            </w:r>
          </w:p>
        </w:tc>
        <w:tc>
          <w:tcPr>
            <w:tcW w:w="6030" w:type="dxa"/>
          </w:tcPr>
          <w:p w14:paraId="5BA25235" w14:textId="05F5100F" w:rsidR="003369E4" w:rsidRDefault="00386EEF" w:rsidP="003369E4">
            <w:pPr>
              <w:ind w:right="180"/>
              <w:rPr>
                <w:rFonts w:asciiTheme="majorHAnsi" w:hAnsiTheme="majorHAnsi"/>
                <w:sz w:val="21"/>
                <w:szCs w:val="21"/>
              </w:rPr>
            </w:pPr>
            <w:r>
              <w:rPr>
                <w:rFonts w:asciiTheme="majorHAnsi" w:hAnsiTheme="majorHAnsi"/>
                <w:sz w:val="21"/>
                <w:szCs w:val="21"/>
              </w:rPr>
              <w:t>EE 2400</w:t>
            </w:r>
          </w:p>
        </w:tc>
      </w:tr>
      <w:tr w:rsidR="003369E4" w:rsidRPr="002975B6" w14:paraId="46F843DA" w14:textId="77777777" w:rsidTr="00C40CBB">
        <w:trPr>
          <w:trHeight w:val="265"/>
          <w:tblHeader/>
        </w:trPr>
        <w:tc>
          <w:tcPr>
            <w:tcW w:w="4050" w:type="dxa"/>
          </w:tcPr>
          <w:p w14:paraId="3AE53C4B" w14:textId="2447EF84" w:rsidR="006E02B7" w:rsidRDefault="00386EEF" w:rsidP="003369E4">
            <w:pPr>
              <w:ind w:right="180"/>
              <w:rPr>
                <w:rFonts w:asciiTheme="majorHAnsi" w:hAnsiTheme="majorHAnsi"/>
                <w:sz w:val="21"/>
                <w:szCs w:val="21"/>
              </w:rPr>
            </w:pPr>
            <w:r>
              <w:rPr>
                <w:rFonts w:asciiTheme="majorHAnsi" w:hAnsiTheme="majorHAnsi"/>
                <w:sz w:val="21"/>
                <w:szCs w:val="21"/>
              </w:rPr>
              <w:t>CHEM 1409</w:t>
            </w:r>
            <w:r w:rsidR="00CC0B7C">
              <w:rPr>
                <w:rFonts w:asciiTheme="majorHAnsi" w:hAnsiTheme="majorHAnsi"/>
                <w:sz w:val="21"/>
                <w:szCs w:val="21"/>
              </w:rPr>
              <w:t xml:space="preserve"> (or CHEM 1309 &amp; 1109)</w:t>
            </w:r>
          </w:p>
        </w:tc>
        <w:tc>
          <w:tcPr>
            <w:tcW w:w="6030" w:type="dxa"/>
          </w:tcPr>
          <w:p w14:paraId="0746ECD4" w14:textId="12FE086A" w:rsidR="006E02B7" w:rsidRDefault="00386EEF" w:rsidP="003369E4">
            <w:pPr>
              <w:ind w:right="180"/>
              <w:rPr>
                <w:rFonts w:asciiTheme="majorHAnsi" w:hAnsiTheme="majorHAnsi"/>
                <w:sz w:val="21"/>
                <w:szCs w:val="21"/>
              </w:rPr>
            </w:pPr>
            <w:r>
              <w:rPr>
                <w:rFonts w:asciiTheme="majorHAnsi" w:hAnsiTheme="majorHAnsi"/>
                <w:sz w:val="21"/>
                <w:szCs w:val="21"/>
              </w:rPr>
              <w:t>CHEM 1335 &amp; 11</w:t>
            </w:r>
            <w:r w:rsidR="00F010EE">
              <w:rPr>
                <w:rFonts w:asciiTheme="majorHAnsi" w:hAnsiTheme="majorHAnsi"/>
                <w:sz w:val="21"/>
                <w:szCs w:val="21"/>
              </w:rPr>
              <w:t>35</w:t>
            </w:r>
          </w:p>
        </w:tc>
      </w:tr>
      <w:tr w:rsidR="00C40CBB" w:rsidRPr="002975B6" w14:paraId="15D9519D" w14:textId="77777777" w:rsidTr="00C40CBB">
        <w:trPr>
          <w:trHeight w:val="265"/>
          <w:tblHeader/>
        </w:trPr>
        <w:tc>
          <w:tcPr>
            <w:tcW w:w="4050" w:type="dxa"/>
          </w:tcPr>
          <w:p w14:paraId="708AEA63" w14:textId="5E88A467" w:rsidR="00C40CBB" w:rsidRDefault="00C40CBB" w:rsidP="003369E4">
            <w:pPr>
              <w:ind w:right="180"/>
              <w:rPr>
                <w:rFonts w:asciiTheme="majorHAnsi" w:hAnsiTheme="majorHAnsi"/>
                <w:sz w:val="21"/>
                <w:szCs w:val="21"/>
              </w:rPr>
            </w:pPr>
            <w:r>
              <w:rPr>
                <w:rFonts w:asciiTheme="majorHAnsi" w:hAnsiTheme="majorHAnsi"/>
                <w:sz w:val="21"/>
                <w:szCs w:val="21"/>
              </w:rPr>
              <w:t>ENGR 2301</w:t>
            </w:r>
          </w:p>
        </w:tc>
        <w:tc>
          <w:tcPr>
            <w:tcW w:w="6030" w:type="dxa"/>
          </w:tcPr>
          <w:p w14:paraId="1C4ECB48" w14:textId="663695A3" w:rsidR="00C40CBB" w:rsidRDefault="00C40CBB" w:rsidP="003369E4">
            <w:pPr>
              <w:ind w:right="180"/>
              <w:rPr>
                <w:rFonts w:asciiTheme="majorHAnsi" w:hAnsiTheme="majorHAnsi"/>
                <w:sz w:val="21"/>
                <w:szCs w:val="21"/>
              </w:rPr>
            </w:pPr>
            <w:r>
              <w:rPr>
                <w:rFonts w:asciiTheme="majorHAnsi" w:hAnsiTheme="majorHAnsi"/>
                <w:sz w:val="21"/>
                <w:szCs w:val="21"/>
              </w:rPr>
              <w:t>ENGR 2301</w:t>
            </w:r>
          </w:p>
        </w:tc>
      </w:tr>
    </w:tbl>
    <w:p w14:paraId="4816CE21" w14:textId="13BBFDE4" w:rsidR="00927A24" w:rsidRDefault="00CC0B7C" w:rsidP="00654868">
      <w:pPr>
        <w:pStyle w:val="BodyText"/>
        <w:ind w:left="360"/>
      </w:pPr>
      <w:r>
        <w:rPr>
          <w:rFonts w:asciiTheme="majorHAnsi" w:hAnsiTheme="majorHAnsi"/>
        </w:rPr>
        <w:t>NOTE:  COSC 1320, COSC 1420 and COSC 2315 are no longer being taught at ACC.  ACC converted to the new TCCN numbers COSC 1337, COSC 1437, COSC 2336 and COSC 2436.</w:t>
      </w:r>
    </w:p>
    <w:p w14:paraId="7F8D81E4" w14:textId="70AA15E4"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654868"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33800E7A" w14:textId="7C3EBD61" w:rsidR="007F3096" w:rsidRPr="002975B6" w:rsidRDefault="00654868" w:rsidP="00FA3CAC">
      <w:pPr>
        <w:pStyle w:val="BodyText"/>
        <w:ind w:left="360" w:right="180"/>
        <w:rPr>
          <w:rFonts w:asciiTheme="majorHAnsi" w:hAnsiTheme="majorHAnsi"/>
        </w:rPr>
      </w:pPr>
      <w:hyperlink r:id="rId14" w:history="1">
        <w:r w:rsidR="007F3096">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2E11EE2" w:rsidR="00B16860" w:rsidRPr="002975B6" w:rsidRDefault="00CC0B7C"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42813">
    <w:abstractNumId w:val="0"/>
  </w:num>
  <w:num w:numId="2" w16cid:durableId="354891820">
    <w:abstractNumId w:val="2"/>
  </w:num>
  <w:num w:numId="3" w16cid:durableId="753747766">
    <w:abstractNumId w:val="1"/>
  </w:num>
  <w:num w:numId="4" w16cid:durableId="146242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46FA7"/>
    <w:rsid w:val="00075A11"/>
    <w:rsid w:val="00090AF8"/>
    <w:rsid w:val="000F6BB6"/>
    <w:rsid w:val="001C072D"/>
    <w:rsid w:val="0023507F"/>
    <w:rsid w:val="002975B6"/>
    <w:rsid w:val="003369E4"/>
    <w:rsid w:val="00386EEF"/>
    <w:rsid w:val="003E32B1"/>
    <w:rsid w:val="00401089"/>
    <w:rsid w:val="004F0C1F"/>
    <w:rsid w:val="00541824"/>
    <w:rsid w:val="005B345A"/>
    <w:rsid w:val="005B5F85"/>
    <w:rsid w:val="005F4186"/>
    <w:rsid w:val="00654868"/>
    <w:rsid w:val="00693B5F"/>
    <w:rsid w:val="006D0F9F"/>
    <w:rsid w:val="006E02B7"/>
    <w:rsid w:val="00763352"/>
    <w:rsid w:val="0079457C"/>
    <w:rsid w:val="007F3096"/>
    <w:rsid w:val="00917E96"/>
    <w:rsid w:val="00927A24"/>
    <w:rsid w:val="009535F9"/>
    <w:rsid w:val="00A30D8F"/>
    <w:rsid w:val="00AC2F6F"/>
    <w:rsid w:val="00B16860"/>
    <w:rsid w:val="00B30C85"/>
    <w:rsid w:val="00B76511"/>
    <w:rsid w:val="00BC4F3C"/>
    <w:rsid w:val="00C13710"/>
    <w:rsid w:val="00C40CBB"/>
    <w:rsid w:val="00C42CCF"/>
    <w:rsid w:val="00C43C57"/>
    <w:rsid w:val="00C61A9D"/>
    <w:rsid w:val="00C658B3"/>
    <w:rsid w:val="00CB3EF9"/>
    <w:rsid w:val="00CC0B7C"/>
    <w:rsid w:val="00CC50B2"/>
    <w:rsid w:val="00CF2544"/>
    <w:rsid w:val="00CF61C7"/>
    <w:rsid w:val="00DA310B"/>
    <w:rsid w:val="00E11A6D"/>
    <w:rsid w:val="00EA1229"/>
    <w:rsid w:val="00F010EE"/>
    <w:rsid w:val="00F34AF8"/>
    <w:rsid w:val="00F97A8F"/>
    <w:rsid w:val="00FA3CAC"/>
    <w:rsid w:val="00FB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C40CBB"/>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5</cp:revision>
  <dcterms:created xsi:type="dcterms:W3CDTF">2022-07-26T14:51:00Z</dcterms:created>
  <dcterms:modified xsi:type="dcterms:W3CDTF">2022-07-28T20:24:00Z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