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5396" w14:textId="77777777" w:rsidR="00CE63DA" w:rsidRDefault="00CE63DA" w:rsidP="00CE63DA">
      <w:pPr>
        <w:spacing w:before="120" w:after="120" w:line="288" w:lineRule="auto"/>
        <w:jc w:val="center"/>
        <w:rPr>
          <w:rFonts w:asciiTheme="majorHAnsi" w:hAnsiTheme="majorHAnsi" w:cstheme="majorHAnsi"/>
          <w:b/>
          <w:bCs/>
          <w:sz w:val="28"/>
          <w:szCs w:val="28"/>
        </w:rPr>
      </w:pPr>
      <w:r w:rsidRPr="00E5416B">
        <w:rPr>
          <w:rFonts w:asciiTheme="majorHAnsi" w:hAnsiTheme="majorHAnsi" w:cstheme="majorHAnsi"/>
          <w:b/>
          <w:bCs/>
          <w:sz w:val="28"/>
          <w:szCs w:val="28"/>
        </w:rPr>
        <w:t>SCRIPT – TENANT PROVIDES DECLARATION TO THE COURT</w:t>
      </w:r>
    </w:p>
    <w:p w14:paraId="4E0F8DEA" w14:textId="6E88A524" w:rsidR="00CE63DA" w:rsidRDefault="00CE63DA" w:rsidP="00CE63DA">
      <w:pPr>
        <w:spacing w:before="120" w:after="120" w:line="288" w:lineRule="auto"/>
        <w:rPr>
          <w:rFonts w:cstheme="minorHAnsi"/>
          <w:sz w:val="24"/>
          <w:szCs w:val="24"/>
        </w:rPr>
      </w:pPr>
      <w:r w:rsidRPr="00E87A5A">
        <w:rPr>
          <w:rFonts w:cstheme="minorHAnsi"/>
          <w:sz w:val="24"/>
          <w:szCs w:val="24"/>
        </w:rPr>
        <w:t xml:space="preserve">The CDC federal eviction moratorium requires landlords not to evict tenants in certain situations. </w:t>
      </w:r>
      <w:r>
        <w:rPr>
          <w:rFonts w:cstheme="minorHAnsi"/>
          <w:sz w:val="24"/>
          <w:szCs w:val="24"/>
        </w:rPr>
        <w:t>However, t</w:t>
      </w:r>
      <w:r w:rsidRPr="00E87A5A">
        <w:rPr>
          <w:rFonts w:cstheme="minorHAnsi"/>
          <w:sz w:val="24"/>
          <w:szCs w:val="24"/>
        </w:rPr>
        <w:t xml:space="preserve">he moratorium does not </w:t>
      </w:r>
      <w:r>
        <w:rPr>
          <w:rFonts w:cstheme="minorHAnsi"/>
          <w:sz w:val="24"/>
          <w:szCs w:val="24"/>
        </w:rPr>
        <w:t xml:space="preserve">affect the requirement for this court to follow Texas law regarding eviction suits. The landlord may choose to place this case on hold until the CDC moratorium is over, which is currently scheduled to be </w:t>
      </w:r>
      <w:r w:rsidR="00A644B6">
        <w:rPr>
          <w:rFonts w:cstheme="minorHAnsi"/>
          <w:sz w:val="24"/>
          <w:szCs w:val="24"/>
        </w:rPr>
        <w:t>October 3, 2021</w:t>
      </w:r>
      <w:r>
        <w:rPr>
          <w:rFonts w:cstheme="minorHAnsi"/>
          <w:sz w:val="24"/>
          <w:szCs w:val="24"/>
        </w:rPr>
        <w:t xml:space="preserve">. If they do not place the case on hold, and you believe the moratorium should require them to do so, you can consult an attorney to discuss your options. Legal assistance contact information can be found at </w:t>
      </w:r>
      <w:hyperlink r:id="rId4" w:history="1">
        <w:r w:rsidRPr="00E005E1">
          <w:rPr>
            <w:rStyle w:val="Hyperlink"/>
            <w:rFonts w:cstheme="minorHAnsi"/>
            <w:sz w:val="24"/>
            <w:szCs w:val="24"/>
          </w:rPr>
          <w:t>www.tjctc.org/SRL</w:t>
        </w:r>
      </w:hyperlink>
      <w:r>
        <w:rPr>
          <w:rFonts w:cstheme="minorHAnsi"/>
          <w:sz w:val="24"/>
          <w:szCs w:val="24"/>
        </w:rPr>
        <w:t xml:space="preserve">. </w:t>
      </w:r>
    </w:p>
    <w:p w14:paraId="45C41D7A" w14:textId="77777777" w:rsidR="00CE63DA" w:rsidRDefault="00CE63DA" w:rsidP="00CE63DA">
      <w:pPr>
        <w:spacing w:before="120" w:after="120" w:line="288" w:lineRule="auto"/>
        <w:rPr>
          <w:rFonts w:cstheme="minorHAnsi"/>
          <w:sz w:val="24"/>
          <w:szCs w:val="24"/>
        </w:rPr>
      </w:pPr>
    </w:p>
    <w:p w14:paraId="7ABDB46E" w14:textId="77777777" w:rsidR="00AE024E" w:rsidRDefault="00AE024E"/>
    <w:sectPr w:rsidR="00AE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DA"/>
    <w:rsid w:val="00A644B6"/>
    <w:rsid w:val="00AE024E"/>
    <w:rsid w:val="00C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826"/>
  <w15:chartTrackingRefBased/>
  <w15:docId w15:val="{E559BF0E-A6DE-49A8-8DC7-0B0B424C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jctc.org/S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2021-04-01T03:23:00Z</dcterms:created>
  <dcterms:modified xsi:type="dcterms:W3CDTF">2021-08-04T04:01:00Z</dcterms:modified>
</cp:coreProperties>
</file>