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3B" w:rsidRDefault="00F90E3B" w:rsidP="00F90E3B">
      <w:pPr>
        <w:pStyle w:val="Title"/>
        <w:rPr>
          <w:rFonts w:ascii="Times New Roman" w:hAnsi="Times New Roman" w:cs="Times New Roman"/>
          <w:sz w:val="28"/>
        </w:rPr>
      </w:pPr>
      <w:r>
        <w:rPr>
          <w:rFonts w:ascii="Times New Roman" w:hAnsi="Times New Roman" w:cs="Times New Roman"/>
          <w:sz w:val="28"/>
        </w:rPr>
        <w:t>Practicum in Teaching Psychology (PSY5105</w:t>
      </w:r>
      <w:r w:rsidRPr="003F08BC">
        <w:rPr>
          <w:rFonts w:ascii="Times New Roman" w:hAnsi="Times New Roman" w:cs="Times New Roman"/>
          <w:sz w:val="28"/>
        </w:rPr>
        <w:t>)</w:t>
      </w:r>
      <w:r>
        <w:rPr>
          <w:rFonts w:ascii="Times New Roman" w:hAnsi="Times New Roman" w:cs="Times New Roman"/>
          <w:sz w:val="28"/>
        </w:rPr>
        <w:t xml:space="preserve"> – </w:t>
      </w:r>
      <w:proofErr w:type="gramStart"/>
      <w:r>
        <w:rPr>
          <w:rFonts w:ascii="Times New Roman" w:hAnsi="Times New Roman" w:cs="Times New Roman"/>
          <w:sz w:val="28"/>
        </w:rPr>
        <w:t>Fall</w:t>
      </w:r>
      <w:proofErr w:type="gramEnd"/>
      <w:r>
        <w:rPr>
          <w:rFonts w:ascii="Times New Roman" w:hAnsi="Times New Roman" w:cs="Times New Roman"/>
          <w:sz w:val="28"/>
        </w:rPr>
        <w:t xml:space="preserve"> 2015</w:t>
      </w:r>
    </w:p>
    <w:p w:rsidR="00F90E3B" w:rsidRPr="003F08BC" w:rsidRDefault="00F90E3B" w:rsidP="00F90E3B">
      <w:pPr>
        <w:pStyle w:val="Title"/>
        <w:rPr>
          <w:rFonts w:ascii="Times New Roman" w:hAnsi="Times New Roman" w:cs="Times New Roman"/>
          <w:sz w:val="28"/>
        </w:rPr>
      </w:pPr>
      <w:r>
        <w:rPr>
          <w:rFonts w:ascii="Times New Roman" w:hAnsi="Times New Roman" w:cs="Times New Roman"/>
          <w:sz w:val="28"/>
        </w:rPr>
        <w:t>Wednesdays 12:30pm to 1:20pm, UAC 206</w:t>
      </w:r>
    </w:p>
    <w:p w:rsidR="00F90E3B" w:rsidRDefault="00F90E3B" w:rsidP="00F90E3B">
      <w:pPr>
        <w:rPr>
          <w:b/>
          <w:bCs/>
          <w:sz w:val="28"/>
        </w:rPr>
      </w:pPr>
    </w:p>
    <w:p w:rsidR="00F90E3B" w:rsidRPr="003F08BC" w:rsidRDefault="00F90E3B" w:rsidP="00F90E3B">
      <w:pPr>
        <w:rPr>
          <w:b/>
          <w:bCs/>
        </w:rPr>
        <w:sectPr w:rsidR="00F90E3B" w:rsidRPr="003F08BC">
          <w:footerReference w:type="even" r:id="rId8"/>
          <w:footerReference w:type="default" r:id="rId9"/>
          <w:pgSz w:w="12240" w:h="15840"/>
          <w:pgMar w:top="1440" w:right="1440" w:bottom="1440" w:left="1440" w:header="720" w:footer="720" w:gutter="0"/>
          <w:cols w:space="720"/>
          <w:docGrid w:linePitch="360"/>
        </w:sectPr>
      </w:pPr>
    </w:p>
    <w:p w:rsidR="00F90E3B" w:rsidRDefault="00F90E3B" w:rsidP="00F90E3B">
      <w:r w:rsidRPr="003F08BC">
        <w:rPr>
          <w:b/>
          <w:bCs/>
        </w:rPr>
        <w:lastRenderedPageBreak/>
        <w:t>Instructor:</w:t>
      </w:r>
      <w:r w:rsidRPr="003F08BC">
        <w:t xml:space="preserve"> </w:t>
      </w:r>
      <w:r>
        <w:t>Natalie Ceballos, Ph.D.</w:t>
      </w:r>
    </w:p>
    <w:p w:rsidR="00F90E3B" w:rsidRPr="00C6108A" w:rsidRDefault="00F90E3B" w:rsidP="00F90E3B">
      <w:r w:rsidRPr="003F08BC">
        <w:rPr>
          <w:b/>
          <w:bCs/>
        </w:rPr>
        <w:t>Office:</w:t>
      </w:r>
      <w:r w:rsidRPr="003F08BC">
        <w:t xml:space="preserve"> </w:t>
      </w:r>
      <w:r>
        <w:t>UAC 253A</w:t>
      </w:r>
    </w:p>
    <w:p w:rsidR="00F90E3B" w:rsidRPr="003F08BC" w:rsidRDefault="00F90E3B" w:rsidP="00F90E3B">
      <w:r w:rsidRPr="003F08BC">
        <w:rPr>
          <w:b/>
          <w:bCs/>
        </w:rPr>
        <w:t>E-mail:</w:t>
      </w:r>
      <w:r w:rsidRPr="003F08BC">
        <w:t xml:space="preserve"> </w:t>
      </w:r>
      <w:hyperlink r:id="rId10" w:history="1">
        <w:r>
          <w:rPr>
            <w:rStyle w:val="Hyperlink"/>
          </w:rPr>
          <w:t>nc18@txstate.edu</w:t>
        </w:r>
      </w:hyperlink>
      <w:r w:rsidRPr="003F08BC">
        <w:t xml:space="preserve"> </w:t>
      </w:r>
      <w:r>
        <w:rPr>
          <w:lang w:val="fr-FR"/>
        </w:rPr>
        <w:t>(</w:t>
      </w:r>
      <w:r w:rsidRPr="004665A5">
        <w:rPr>
          <w:i/>
          <w:lang w:val="fr-FR"/>
        </w:rPr>
        <w:t xml:space="preserve">This </w:t>
      </w:r>
      <w:proofErr w:type="spellStart"/>
      <w:r w:rsidRPr="004665A5">
        <w:rPr>
          <w:i/>
          <w:lang w:val="fr-FR"/>
        </w:rPr>
        <w:t>is</w:t>
      </w:r>
      <w:proofErr w:type="spellEnd"/>
      <w:r w:rsidRPr="004665A5">
        <w:rPr>
          <w:i/>
          <w:lang w:val="fr-FR"/>
        </w:rPr>
        <w:t xml:space="preserve"> </w:t>
      </w:r>
      <w:proofErr w:type="spellStart"/>
      <w:r w:rsidRPr="004665A5">
        <w:rPr>
          <w:i/>
          <w:lang w:val="fr-FR"/>
        </w:rPr>
        <w:t>my</w:t>
      </w:r>
      <w:proofErr w:type="spellEnd"/>
      <w:r w:rsidRPr="004665A5">
        <w:rPr>
          <w:i/>
          <w:lang w:val="fr-FR"/>
        </w:rPr>
        <w:t xml:space="preserve"> </w:t>
      </w:r>
      <w:proofErr w:type="spellStart"/>
      <w:r w:rsidRPr="004665A5">
        <w:rPr>
          <w:i/>
          <w:lang w:val="fr-FR"/>
        </w:rPr>
        <w:t>preferred</w:t>
      </w:r>
      <w:proofErr w:type="spellEnd"/>
      <w:r w:rsidRPr="004665A5">
        <w:rPr>
          <w:i/>
          <w:lang w:val="fr-FR"/>
        </w:rPr>
        <w:t xml:space="preserve"> </w:t>
      </w:r>
      <w:proofErr w:type="spellStart"/>
      <w:r w:rsidRPr="004665A5">
        <w:rPr>
          <w:i/>
          <w:lang w:val="fr-FR"/>
        </w:rPr>
        <w:t>means</w:t>
      </w:r>
      <w:proofErr w:type="spellEnd"/>
      <w:r w:rsidRPr="004665A5">
        <w:rPr>
          <w:i/>
          <w:lang w:val="fr-FR"/>
        </w:rPr>
        <w:t xml:space="preserve"> of communication</w:t>
      </w:r>
      <w:r>
        <w:rPr>
          <w:lang w:val="fr-FR"/>
        </w:rPr>
        <w:t>.)</w:t>
      </w:r>
    </w:p>
    <w:p w:rsidR="00F90E3B" w:rsidRDefault="00F90E3B" w:rsidP="00F90E3B">
      <w:pPr>
        <w:rPr>
          <w:b/>
          <w:bCs/>
        </w:rPr>
      </w:pPr>
      <w:r>
        <w:rPr>
          <w:b/>
          <w:bCs/>
        </w:rPr>
        <w:t xml:space="preserve">Phone: </w:t>
      </w:r>
      <w:r w:rsidRPr="0037449A">
        <w:rPr>
          <w:bCs/>
        </w:rPr>
        <w:t>512-245-2526</w:t>
      </w:r>
      <w:r>
        <w:rPr>
          <w:bCs/>
        </w:rPr>
        <w:t xml:space="preserve"> </w:t>
      </w:r>
      <w:r w:rsidRPr="00230482">
        <w:rPr>
          <w:lang w:val="fr-FR"/>
        </w:rPr>
        <w:t>(</w:t>
      </w:r>
      <w:r w:rsidRPr="004665A5">
        <w:rPr>
          <w:i/>
          <w:lang w:val="fr-FR"/>
        </w:rPr>
        <w:t>I</w:t>
      </w:r>
      <w:r w:rsidRPr="00230482">
        <w:rPr>
          <w:i/>
          <w:lang w:val="fr-FR"/>
        </w:rPr>
        <w:t xml:space="preserve">f </w:t>
      </w:r>
      <w:proofErr w:type="spellStart"/>
      <w:r w:rsidRPr="00230482">
        <w:rPr>
          <w:i/>
          <w:lang w:val="fr-FR"/>
        </w:rPr>
        <w:t>you</w:t>
      </w:r>
      <w:proofErr w:type="spellEnd"/>
      <w:r w:rsidRPr="00230482">
        <w:rPr>
          <w:i/>
          <w:lang w:val="fr-FR"/>
        </w:rPr>
        <w:t xml:space="preserve"> </w:t>
      </w:r>
      <w:proofErr w:type="spellStart"/>
      <w:r w:rsidRPr="00230482">
        <w:rPr>
          <w:i/>
          <w:lang w:val="fr-FR"/>
        </w:rPr>
        <w:t>need</w:t>
      </w:r>
      <w:proofErr w:type="spellEnd"/>
      <w:r w:rsidRPr="00230482">
        <w:rPr>
          <w:i/>
          <w:lang w:val="fr-FR"/>
        </w:rPr>
        <w:t xml:space="preserve"> to </w:t>
      </w:r>
      <w:proofErr w:type="spellStart"/>
      <w:r w:rsidRPr="00230482">
        <w:rPr>
          <w:i/>
          <w:lang w:val="fr-FR"/>
        </w:rPr>
        <w:t>leave</w:t>
      </w:r>
      <w:proofErr w:type="spellEnd"/>
      <w:r w:rsidRPr="00230482">
        <w:rPr>
          <w:i/>
          <w:lang w:val="fr-FR"/>
        </w:rPr>
        <w:t xml:space="preserve"> a </w:t>
      </w:r>
      <w:r>
        <w:rPr>
          <w:i/>
          <w:lang w:val="fr-FR"/>
        </w:rPr>
        <w:t xml:space="preserve">phone </w:t>
      </w:r>
      <w:r w:rsidRPr="00230482">
        <w:rPr>
          <w:i/>
          <w:lang w:val="fr-FR"/>
        </w:rPr>
        <w:t xml:space="preserve">message, </w:t>
      </w:r>
      <w:proofErr w:type="spellStart"/>
      <w:r w:rsidRPr="00230482">
        <w:rPr>
          <w:i/>
          <w:lang w:val="fr-FR"/>
        </w:rPr>
        <w:t>please</w:t>
      </w:r>
      <w:proofErr w:type="spellEnd"/>
      <w:r w:rsidRPr="00230482">
        <w:rPr>
          <w:i/>
          <w:lang w:val="fr-FR"/>
        </w:rPr>
        <w:t xml:space="preserve"> </w:t>
      </w:r>
      <w:proofErr w:type="spellStart"/>
      <w:r w:rsidRPr="00230482">
        <w:rPr>
          <w:i/>
          <w:lang w:val="fr-FR"/>
        </w:rPr>
        <w:t>leave</w:t>
      </w:r>
      <w:proofErr w:type="spellEnd"/>
      <w:r w:rsidRPr="00230482">
        <w:rPr>
          <w:i/>
          <w:lang w:val="fr-FR"/>
        </w:rPr>
        <w:t xml:space="preserve"> one </w:t>
      </w:r>
      <w:proofErr w:type="spellStart"/>
      <w:r w:rsidRPr="00230482">
        <w:rPr>
          <w:i/>
          <w:lang w:val="fr-FR"/>
        </w:rPr>
        <w:t>with</w:t>
      </w:r>
      <w:proofErr w:type="spellEnd"/>
      <w:r w:rsidRPr="00230482">
        <w:rPr>
          <w:i/>
          <w:lang w:val="fr-FR"/>
        </w:rPr>
        <w:t xml:space="preserve"> </w:t>
      </w:r>
      <w:r>
        <w:rPr>
          <w:i/>
          <w:lang w:val="fr-FR"/>
        </w:rPr>
        <w:t xml:space="preserve">a </w:t>
      </w:r>
      <w:proofErr w:type="spellStart"/>
      <w:r>
        <w:rPr>
          <w:i/>
          <w:lang w:val="fr-FR"/>
        </w:rPr>
        <w:t>human</w:t>
      </w:r>
      <w:proofErr w:type="spellEnd"/>
      <w:r>
        <w:rPr>
          <w:i/>
          <w:lang w:val="fr-FR"/>
        </w:rPr>
        <w:t xml:space="preserve"> </w:t>
      </w:r>
      <w:proofErr w:type="spellStart"/>
      <w:r>
        <w:rPr>
          <w:i/>
          <w:lang w:val="fr-FR"/>
        </w:rPr>
        <w:t>being</w:t>
      </w:r>
      <w:proofErr w:type="spellEnd"/>
      <w:r>
        <w:rPr>
          <w:i/>
          <w:lang w:val="fr-FR"/>
        </w:rPr>
        <w:t xml:space="preserve"> at the</w:t>
      </w:r>
      <w:r w:rsidRPr="00230482">
        <w:rPr>
          <w:i/>
          <w:lang w:val="fr-FR"/>
        </w:rPr>
        <w:t xml:space="preserve"> </w:t>
      </w:r>
      <w:proofErr w:type="spellStart"/>
      <w:r w:rsidRPr="00230482">
        <w:rPr>
          <w:i/>
          <w:lang w:val="fr-FR"/>
        </w:rPr>
        <w:t>reception</w:t>
      </w:r>
      <w:proofErr w:type="spellEnd"/>
      <w:r w:rsidRPr="00230482">
        <w:rPr>
          <w:i/>
          <w:lang w:val="fr-FR"/>
        </w:rPr>
        <w:t xml:space="preserve"> desk at the 5-2526 </w:t>
      </w:r>
      <w:proofErr w:type="spellStart"/>
      <w:r w:rsidRPr="00230482">
        <w:rPr>
          <w:i/>
          <w:lang w:val="fr-FR"/>
        </w:rPr>
        <w:t>number</w:t>
      </w:r>
      <w:proofErr w:type="spellEnd"/>
      <w:r>
        <w:rPr>
          <w:i/>
          <w:lang w:val="fr-FR"/>
        </w:rPr>
        <w:t xml:space="preserve"> </w:t>
      </w:r>
      <w:proofErr w:type="spellStart"/>
      <w:r>
        <w:rPr>
          <w:i/>
          <w:lang w:val="fr-FR"/>
        </w:rPr>
        <w:t>rather</w:t>
      </w:r>
      <w:proofErr w:type="spellEnd"/>
      <w:r>
        <w:rPr>
          <w:i/>
          <w:lang w:val="fr-FR"/>
        </w:rPr>
        <w:t xml:space="preserve"> </w:t>
      </w:r>
      <w:proofErr w:type="spellStart"/>
      <w:r>
        <w:rPr>
          <w:i/>
          <w:lang w:val="fr-FR"/>
        </w:rPr>
        <w:t>than</w:t>
      </w:r>
      <w:proofErr w:type="spellEnd"/>
      <w:r>
        <w:rPr>
          <w:i/>
          <w:lang w:val="fr-FR"/>
        </w:rPr>
        <w:t xml:space="preserve"> </w:t>
      </w:r>
      <w:proofErr w:type="spellStart"/>
      <w:r>
        <w:rPr>
          <w:i/>
          <w:lang w:val="fr-FR"/>
        </w:rPr>
        <w:t>using</w:t>
      </w:r>
      <w:proofErr w:type="spellEnd"/>
      <w:r>
        <w:rPr>
          <w:i/>
          <w:lang w:val="fr-FR"/>
        </w:rPr>
        <w:t xml:space="preserve"> </w:t>
      </w:r>
      <w:proofErr w:type="spellStart"/>
      <w:r>
        <w:rPr>
          <w:i/>
          <w:lang w:val="fr-FR"/>
        </w:rPr>
        <w:t>my</w:t>
      </w:r>
      <w:proofErr w:type="spellEnd"/>
      <w:r>
        <w:rPr>
          <w:i/>
          <w:lang w:val="fr-FR"/>
        </w:rPr>
        <w:t xml:space="preserve"> </w:t>
      </w:r>
      <w:proofErr w:type="spellStart"/>
      <w:r>
        <w:rPr>
          <w:i/>
          <w:lang w:val="fr-FR"/>
        </w:rPr>
        <w:t>personal</w:t>
      </w:r>
      <w:proofErr w:type="spellEnd"/>
      <w:r>
        <w:rPr>
          <w:i/>
          <w:lang w:val="fr-FR"/>
        </w:rPr>
        <w:t xml:space="preserve"> </w:t>
      </w:r>
      <w:proofErr w:type="spellStart"/>
      <w:r>
        <w:rPr>
          <w:i/>
          <w:lang w:val="fr-FR"/>
        </w:rPr>
        <w:t>voicemail</w:t>
      </w:r>
      <w:proofErr w:type="spellEnd"/>
      <w:r w:rsidRPr="00230482">
        <w:rPr>
          <w:lang w:val="fr-FR"/>
        </w:rPr>
        <w:t>).</w:t>
      </w:r>
    </w:p>
    <w:p w:rsidR="00F90E3B" w:rsidRDefault="00F90E3B" w:rsidP="00F90E3B">
      <w:pPr>
        <w:rPr>
          <w:b/>
          <w:bCs/>
        </w:rPr>
      </w:pPr>
      <w:r>
        <w:rPr>
          <w:b/>
          <w:bCs/>
        </w:rPr>
        <w:t>Office Hours</w:t>
      </w:r>
      <w:r w:rsidRPr="00133E04">
        <w:rPr>
          <w:b/>
          <w:bCs/>
        </w:rPr>
        <w:t xml:space="preserve">: </w:t>
      </w:r>
      <w:r w:rsidRPr="00133E04">
        <w:rPr>
          <w:bCs/>
        </w:rPr>
        <w:t xml:space="preserve">I am available in person (in my office) on </w:t>
      </w:r>
      <w:r w:rsidRPr="00133E04">
        <w:t xml:space="preserve">Mondays </w:t>
      </w:r>
      <w:r>
        <w:t xml:space="preserve">from </w:t>
      </w:r>
      <w:r w:rsidRPr="00133E04">
        <w:t>1 to 3pm. I</w:t>
      </w:r>
      <w:r>
        <w:t>n addition, I</w:t>
      </w:r>
      <w:r w:rsidRPr="00133E04">
        <w:t xml:space="preserve"> will be available by email on Tuesdays from 10am until 1pm. </w:t>
      </w:r>
      <w:r>
        <w:t>During this day/time, e</w:t>
      </w:r>
      <w:r w:rsidRPr="00133E04">
        <w:t xml:space="preserve">mails will be answered in the order they are received, so my </w:t>
      </w:r>
      <w:r>
        <w:t>response</w:t>
      </w:r>
      <w:r w:rsidRPr="00133E04">
        <w:t xml:space="preserve"> may not be immediate. Of course, you may email me with questions </w:t>
      </w:r>
      <w:r>
        <w:t>on any other day/</w:t>
      </w:r>
      <w:r w:rsidRPr="00133E04">
        <w:t>time, but I may take up to 48 hours to respond to you in some cases, so please budget your time accordingly.</w:t>
      </w:r>
      <w:r w:rsidRPr="0037449A">
        <w:t xml:space="preserve"> </w:t>
      </w:r>
    </w:p>
    <w:p w:rsidR="00F90E3B" w:rsidRPr="009A1780" w:rsidRDefault="00F90E3B" w:rsidP="00F90E3B">
      <w:pPr>
        <w:pBdr>
          <w:bottom w:val="single" w:sz="4" w:space="0" w:color="auto"/>
        </w:pBdr>
        <w:jc w:val="both"/>
        <w:rPr>
          <w:b/>
        </w:rPr>
      </w:pPr>
    </w:p>
    <w:p w:rsidR="00F90E3B" w:rsidRDefault="00F90E3B" w:rsidP="00F90E3B">
      <w:pPr>
        <w:tabs>
          <w:tab w:val="left" w:pos="1980"/>
          <w:tab w:val="left" w:pos="2060"/>
          <w:tab w:val="left" w:pos="6300"/>
        </w:tabs>
        <w:ind w:right="-360"/>
      </w:pPr>
      <w:r w:rsidRPr="00A870C7">
        <w:rPr>
          <w:b/>
          <w:bCs/>
        </w:rPr>
        <w:t>Course Description/Objectives</w:t>
      </w:r>
      <w:r w:rsidRPr="00A870C7">
        <w:t xml:space="preserve">: The purpose of this course is to provide information and support for graduate students in the Department of Psychology who are instructional assistants for undergraduate and graduate courses. </w:t>
      </w:r>
    </w:p>
    <w:p w:rsidR="00F90E3B" w:rsidRDefault="00F90E3B" w:rsidP="00F90E3B">
      <w:pPr>
        <w:tabs>
          <w:tab w:val="left" w:pos="1980"/>
          <w:tab w:val="left" w:pos="2060"/>
          <w:tab w:val="left" w:pos="6300"/>
        </w:tabs>
        <w:ind w:right="-360"/>
      </w:pPr>
    </w:p>
    <w:p w:rsidR="00F90E3B" w:rsidRPr="00A870C7" w:rsidRDefault="00F90E3B" w:rsidP="00F90E3B">
      <w:r w:rsidRPr="00D07A30">
        <w:rPr>
          <w:b/>
        </w:rPr>
        <w:t>Course Requirements and Grading:</w:t>
      </w:r>
      <w:r w:rsidRPr="00D07A30">
        <w:t xml:space="preserve"> This is a 1 credit-hour course. </w:t>
      </w:r>
      <w:r w:rsidRPr="00CA696C">
        <w:t>The grading is Pass/Fail, and passing (“Cr” for “credit”) will be based on students’ attendance at meetings, participation in class discussion, and completion of assignments.</w:t>
      </w:r>
      <w:r w:rsidRPr="00A870C7">
        <w:t xml:space="preserve"> </w:t>
      </w:r>
    </w:p>
    <w:p w:rsidR="00F90E3B" w:rsidRPr="00A870C7" w:rsidRDefault="00F90E3B" w:rsidP="00F90E3B"/>
    <w:p w:rsidR="00F90E3B" w:rsidRPr="00F868AD" w:rsidRDefault="00F90E3B" w:rsidP="00F90E3B">
      <w:pPr>
        <w:rPr>
          <w:b/>
          <w:u w:val="single"/>
        </w:rPr>
      </w:pPr>
      <w:r w:rsidRPr="00A870C7">
        <w:rPr>
          <w:b/>
          <w:bCs/>
        </w:rPr>
        <w:t>Tuition Reimbursement:</w:t>
      </w:r>
      <w:r w:rsidRPr="00A870C7">
        <w:t xml:space="preserve">  </w:t>
      </w:r>
      <w:r w:rsidRPr="00F67F97">
        <w:t xml:space="preserve">The University will reimburse tuition for this course, but you need to </w:t>
      </w:r>
      <w:proofErr w:type="gramStart"/>
      <w:r w:rsidRPr="00F67F97">
        <w:t>complete</w:t>
      </w:r>
      <w:proofErr w:type="gramEnd"/>
      <w:r w:rsidRPr="00F67F97">
        <w:t xml:space="preserve"> the tuition reimbursement form</w:t>
      </w:r>
      <w:r>
        <w:t xml:space="preserve"> (at orientation or on the first day of class). </w:t>
      </w:r>
      <w:r w:rsidRPr="00F868AD">
        <w:rPr>
          <w:b/>
          <w:u w:val="single"/>
        </w:rPr>
        <w:t>If you don’t complete the form prior to the 12</w:t>
      </w:r>
      <w:r w:rsidRPr="00F868AD">
        <w:rPr>
          <w:b/>
          <w:u w:val="single"/>
          <w:vertAlign w:val="superscript"/>
        </w:rPr>
        <w:t>th</w:t>
      </w:r>
      <w:r w:rsidRPr="00F868AD">
        <w:rPr>
          <w:b/>
          <w:u w:val="single"/>
        </w:rPr>
        <w:t xml:space="preserve"> class day, then you will not be reimbursed. </w:t>
      </w:r>
    </w:p>
    <w:p w:rsidR="00807B1F" w:rsidRDefault="00807B1F" w:rsidP="00807B1F">
      <w:pPr>
        <w:rPr>
          <w:b/>
          <w:u w:val="single"/>
        </w:rPr>
      </w:pPr>
    </w:p>
    <w:p w:rsidR="003E058C" w:rsidRDefault="003E058C" w:rsidP="003E058C">
      <w:r>
        <w:rPr>
          <w:b/>
        </w:rPr>
        <w:t xml:space="preserve">This semester, some of you will be first-time GIAs, while others will be returning graduate students with more a year of experience. </w:t>
      </w:r>
      <w:r>
        <w:t xml:space="preserve">To accommodate both groups, the course will be broken into </w:t>
      </w:r>
      <w:r w:rsidR="002A19A0">
        <w:t>two</w:t>
      </w:r>
      <w:r>
        <w:t xml:space="preserve"> parts (everyone must attend </w:t>
      </w:r>
      <w:r w:rsidR="002A19A0">
        <w:t>BOTH</w:t>
      </w:r>
      <w:r>
        <w:t xml:space="preserve"> parts). </w:t>
      </w:r>
    </w:p>
    <w:p w:rsidR="003E058C" w:rsidRDefault="002F720B" w:rsidP="003E058C">
      <w:pPr>
        <w:numPr>
          <w:ilvl w:val="0"/>
          <w:numId w:val="28"/>
        </w:numPr>
      </w:pPr>
      <w:r w:rsidRPr="002F720B">
        <w:rPr>
          <w:b/>
          <w:u w:val="single"/>
        </w:rPr>
        <w:t xml:space="preserve">Part 1 (Weeks 1 through </w:t>
      </w:r>
      <w:r w:rsidR="00AB404B">
        <w:rPr>
          <w:b/>
          <w:u w:val="single"/>
        </w:rPr>
        <w:t>5</w:t>
      </w:r>
      <w:r w:rsidRPr="002F720B">
        <w:rPr>
          <w:b/>
          <w:u w:val="single"/>
        </w:rPr>
        <w:t>):</w:t>
      </w:r>
      <w:r>
        <w:t xml:space="preserve"> </w:t>
      </w:r>
      <w:r w:rsidR="003E058C">
        <w:t>The first part of the course will be a review of GIA duties, including issues such as communication and time management. It is my hope that the experienced students will act as mentors to the new students as they embark on their GIA journey.</w:t>
      </w:r>
      <w:r w:rsidR="00E46ED8">
        <w:t xml:space="preserve"> Second year students will be assigned a mentee </w:t>
      </w:r>
      <w:r w:rsidR="00D006AB">
        <w:t>(</w:t>
      </w:r>
      <w:r w:rsidR="00E050FD">
        <w:t>you</w:t>
      </w:r>
      <w:r w:rsidR="00E46ED8">
        <w:t xml:space="preserve"> will be able to list this experience on </w:t>
      </w:r>
      <w:r w:rsidR="00E050FD">
        <w:t>your</w:t>
      </w:r>
      <w:r w:rsidR="00E46ED8">
        <w:t xml:space="preserve"> CV</w:t>
      </w:r>
      <w:r w:rsidR="00C315BD">
        <w:t xml:space="preserve"> – relevant to mentoring junior colleagues if you choose to pursue a faculty position</w:t>
      </w:r>
      <w:r w:rsidR="00A30B85">
        <w:t xml:space="preserve"> – and I will be happy to </w:t>
      </w:r>
      <w:r w:rsidR="00694036">
        <w:t>vouch</w:t>
      </w:r>
      <w:r w:rsidR="00A30B85">
        <w:t xml:space="preserve"> for your mentoring skills in recommendation letters, as needed</w:t>
      </w:r>
      <w:r w:rsidR="00D006AB">
        <w:t>)</w:t>
      </w:r>
      <w:r w:rsidR="00E46ED8">
        <w:t>. First year students will be able to go to their second year mentor if they have questions about their GIA experience.</w:t>
      </w:r>
      <w:r w:rsidR="004E4A04">
        <w:t xml:space="preserve"> </w:t>
      </w:r>
      <w:r w:rsidR="008C386D">
        <w:t>Also during the first weeks of class, se</w:t>
      </w:r>
      <w:r w:rsidR="004E4A04" w:rsidRPr="003C6CC1">
        <w:t xml:space="preserve">cond year students will sign up to give </w:t>
      </w:r>
      <w:r w:rsidR="00C315BD" w:rsidRPr="003C6CC1">
        <w:t xml:space="preserve">creative team </w:t>
      </w:r>
      <w:r w:rsidR="004E4A04" w:rsidRPr="003C6CC1">
        <w:t xml:space="preserve">presentations on </w:t>
      </w:r>
      <w:r w:rsidR="008C386D">
        <w:t>various topics</w:t>
      </w:r>
      <w:r w:rsidR="00A30B85" w:rsidRPr="00A30B85">
        <w:t xml:space="preserve"> (see </w:t>
      </w:r>
      <w:r w:rsidR="008C386D">
        <w:t>schedule &amp; assignments sections</w:t>
      </w:r>
      <w:r w:rsidR="00A30B85" w:rsidRPr="008C386D">
        <w:t>)</w:t>
      </w:r>
      <w:r w:rsidR="004E4A04" w:rsidRPr="008C386D">
        <w:t>.</w:t>
      </w:r>
      <w:r w:rsidR="003E058C">
        <w:t xml:space="preserve"> Throughout </w:t>
      </w:r>
      <w:r w:rsidR="00A30B85">
        <w:t xml:space="preserve">weeks 1 through </w:t>
      </w:r>
      <w:r w:rsidR="00AB404B">
        <w:t>5</w:t>
      </w:r>
      <w:r w:rsidR="00A30B85">
        <w:t xml:space="preserve">, I will be taking notes on our discussions and activities and using these to make </w:t>
      </w:r>
      <w:r w:rsidR="003E058C">
        <w:t xml:space="preserve">revisions and updates to the “Survival Guide” from </w:t>
      </w:r>
      <w:r w:rsidR="00784466">
        <w:t>f</w:t>
      </w:r>
      <w:r w:rsidR="003E058C">
        <w:t xml:space="preserve">all 2014. </w:t>
      </w:r>
    </w:p>
    <w:p w:rsidR="00F7448D" w:rsidRDefault="002F720B" w:rsidP="00F7448D">
      <w:pPr>
        <w:numPr>
          <w:ilvl w:val="0"/>
          <w:numId w:val="28"/>
        </w:numPr>
      </w:pPr>
      <w:r w:rsidRPr="002F720B">
        <w:rPr>
          <w:b/>
          <w:u w:val="single"/>
        </w:rPr>
        <w:t xml:space="preserve">Part 2 (Weeks </w:t>
      </w:r>
      <w:r w:rsidR="008E76D1">
        <w:rPr>
          <w:b/>
          <w:u w:val="single"/>
        </w:rPr>
        <w:t>6</w:t>
      </w:r>
      <w:r w:rsidRPr="002F720B">
        <w:rPr>
          <w:b/>
          <w:u w:val="single"/>
        </w:rPr>
        <w:t xml:space="preserve"> through 15):</w:t>
      </w:r>
      <w:r>
        <w:t xml:space="preserve"> </w:t>
      </w:r>
      <w:r w:rsidR="003E058C">
        <w:t xml:space="preserve">For the second </w:t>
      </w:r>
      <w:r w:rsidR="003E058C" w:rsidRPr="003E058C">
        <w:t xml:space="preserve">part of the course, the theme will be </w:t>
      </w:r>
      <w:r w:rsidR="003E058C" w:rsidRPr="00F870B0">
        <w:rPr>
          <w:b/>
        </w:rPr>
        <w:t>“</w:t>
      </w:r>
      <w:r w:rsidR="00F870B0" w:rsidRPr="00F870B0">
        <w:rPr>
          <w:b/>
        </w:rPr>
        <w:t xml:space="preserve">Promoting and Diagnosing </w:t>
      </w:r>
      <w:r w:rsidR="002E5FBA">
        <w:rPr>
          <w:b/>
        </w:rPr>
        <w:t xml:space="preserve">Student </w:t>
      </w:r>
      <w:r w:rsidR="00F870B0" w:rsidRPr="00F870B0">
        <w:rPr>
          <w:b/>
        </w:rPr>
        <w:t>Learning!</w:t>
      </w:r>
      <w:r w:rsidR="002F4D6E" w:rsidRPr="00F870B0">
        <w:rPr>
          <w:b/>
        </w:rPr>
        <w:t>!</w:t>
      </w:r>
      <w:proofErr w:type="gramStart"/>
      <w:r w:rsidR="003E058C" w:rsidRPr="00F870B0">
        <w:rPr>
          <w:b/>
        </w:rPr>
        <w:t>”</w:t>
      </w:r>
      <w:r w:rsidR="003E058C" w:rsidRPr="003E058C">
        <w:t>.</w:t>
      </w:r>
      <w:proofErr w:type="gramEnd"/>
      <w:r w:rsidR="003E058C" w:rsidRPr="003E058C">
        <w:t xml:space="preserve"> By the</w:t>
      </w:r>
      <w:r w:rsidR="003E058C">
        <w:t xml:space="preserve"> end of the semester, you </w:t>
      </w:r>
      <w:r w:rsidR="00EF6FF0">
        <w:t xml:space="preserve">will be familiar with the </w:t>
      </w:r>
      <w:r w:rsidR="002E5FBA">
        <w:t xml:space="preserve">teacher-centered versus learner-centered approaches to education, as well as </w:t>
      </w:r>
      <w:r w:rsidR="00EF6FF0">
        <w:t>various different assessment types and grading styles that may be used in the collegiate environment. You will create example assessments and grading schemes for use in your own area</w:t>
      </w:r>
      <w:r w:rsidR="002E5FBA">
        <w:t>s</w:t>
      </w:r>
      <w:r w:rsidR="00EF6FF0">
        <w:t xml:space="preserve"> of interest (typically, </w:t>
      </w:r>
      <w:r w:rsidR="002E5FBA">
        <w:t xml:space="preserve">but not necessarily, </w:t>
      </w:r>
      <w:r w:rsidR="00EF6FF0">
        <w:t xml:space="preserve">the </w:t>
      </w:r>
      <w:r w:rsidR="002E5FBA">
        <w:t>course</w:t>
      </w:r>
      <w:r w:rsidR="00EF6FF0">
        <w:t xml:space="preserve"> for which you are serving as GIA). This exercise will provide </w:t>
      </w:r>
      <w:bookmarkStart w:id="0" w:name="_GoBack"/>
      <w:bookmarkEnd w:id="0"/>
      <w:r w:rsidR="00EF6FF0">
        <w:lastRenderedPageBreak/>
        <w:t>fodder for your</w:t>
      </w:r>
      <w:r w:rsidR="00694036">
        <w:t xml:space="preserve"> work in </w:t>
      </w:r>
      <w:r w:rsidR="00EF6FF0">
        <w:t xml:space="preserve">PSY 5105 </w:t>
      </w:r>
      <w:r w:rsidR="00784466">
        <w:t>s</w:t>
      </w:r>
      <w:r w:rsidR="00EF6FF0">
        <w:t xml:space="preserve">pring 2016 when you will </w:t>
      </w:r>
      <w:r w:rsidR="00694036">
        <w:t xml:space="preserve">assemble or </w:t>
      </w:r>
      <w:r w:rsidR="008C386D">
        <w:t xml:space="preserve">improve </w:t>
      </w:r>
      <w:r w:rsidR="00694036">
        <w:t>your teaching portfolio</w:t>
      </w:r>
      <w:r w:rsidR="00EF6FF0">
        <w:t xml:space="preserve">. </w:t>
      </w:r>
      <w:r w:rsidR="00F7448D">
        <w:t xml:space="preserve">Also during the second half of the course, the new GIAs will be giving their </w:t>
      </w:r>
      <w:r w:rsidR="00F7448D" w:rsidRPr="004613EA">
        <w:t xml:space="preserve">Active Learning </w:t>
      </w:r>
      <w:r w:rsidR="004613EA" w:rsidRPr="004613EA">
        <w:t>Activity P</w:t>
      </w:r>
      <w:r w:rsidR="00F7448D" w:rsidRPr="004613EA">
        <w:t>resentations</w:t>
      </w:r>
      <w:r w:rsidR="00F7448D">
        <w:t xml:space="preserve"> and the second year GIAs will be providing feedback. </w:t>
      </w:r>
    </w:p>
    <w:p w:rsidR="002E5FBA" w:rsidRDefault="002E5FBA" w:rsidP="00807B1F">
      <w:pPr>
        <w:rPr>
          <w:b/>
          <w:u w:val="single"/>
        </w:rPr>
      </w:pPr>
    </w:p>
    <w:p w:rsidR="00807B1F" w:rsidRDefault="00A870C7" w:rsidP="00807B1F">
      <w:pPr>
        <w:rPr>
          <w:b/>
          <w:u w:val="single"/>
        </w:rPr>
      </w:pPr>
      <w:r w:rsidRPr="00D07A30">
        <w:rPr>
          <w:b/>
          <w:u w:val="single"/>
        </w:rPr>
        <w:t xml:space="preserve">Course </w:t>
      </w:r>
      <w:r w:rsidR="00807B1F" w:rsidRPr="00D07A30">
        <w:rPr>
          <w:b/>
          <w:u w:val="single"/>
        </w:rPr>
        <w:t>Schedule</w:t>
      </w:r>
      <w:r w:rsidR="000F7BC4">
        <w:rPr>
          <w:b/>
          <w:u w:val="single"/>
        </w:rPr>
        <w:t xml:space="preserve"> (</w:t>
      </w:r>
      <w:r w:rsidR="002D2A37">
        <w:rPr>
          <w:b/>
          <w:u w:val="single"/>
        </w:rPr>
        <w:t>may be subject to minor changes)</w:t>
      </w:r>
    </w:p>
    <w:p w:rsidR="00777955" w:rsidRDefault="00777955" w:rsidP="00807B1F">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240"/>
        <w:gridCol w:w="6228"/>
      </w:tblGrid>
      <w:tr w:rsidR="004408D9" w:rsidRPr="00F56E96" w:rsidTr="009F01EB">
        <w:tc>
          <w:tcPr>
            <w:tcW w:w="828" w:type="dxa"/>
          </w:tcPr>
          <w:p w:rsidR="004408D9" w:rsidRPr="00F56E96" w:rsidRDefault="004408D9" w:rsidP="00FD2AAE">
            <w:pPr>
              <w:rPr>
                <w:b/>
                <w:u w:val="single"/>
              </w:rPr>
            </w:pPr>
            <w:r>
              <w:rPr>
                <w:b/>
                <w:u w:val="single"/>
              </w:rPr>
              <w:t xml:space="preserve">Week </w:t>
            </w:r>
          </w:p>
        </w:tc>
        <w:tc>
          <w:tcPr>
            <w:tcW w:w="3240" w:type="dxa"/>
            <w:shd w:val="clear" w:color="auto" w:fill="auto"/>
          </w:tcPr>
          <w:p w:rsidR="004408D9" w:rsidRPr="00F56E96" w:rsidRDefault="004408D9" w:rsidP="00FD2AAE">
            <w:pPr>
              <w:rPr>
                <w:b/>
                <w:u w:val="single"/>
              </w:rPr>
            </w:pPr>
            <w:r w:rsidRPr="00F56E96">
              <w:rPr>
                <w:b/>
                <w:u w:val="single"/>
              </w:rPr>
              <w:t>Date</w:t>
            </w:r>
          </w:p>
        </w:tc>
        <w:tc>
          <w:tcPr>
            <w:tcW w:w="6228" w:type="dxa"/>
            <w:shd w:val="clear" w:color="auto" w:fill="auto"/>
          </w:tcPr>
          <w:p w:rsidR="004408D9" w:rsidRPr="00F56E96" w:rsidRDefault="000F7BC4" w:rsidP="00CA696C">
            <w:pPr>
              <w:rPr>
                <w:b/>
                <w:u w:val="single"/>
              </w:rPr>
            </w:pPr>
            <w:r>
              <w:rPr>
                <w:b/>
                <w:u w:val="single"/>
              </w:rPr>
              <w:t xml:space="preserve">Proposed </w:t>
            </w:r>
            <w:r w:rsidR="004408D9" w:rsidRPr="00F56E96">
              <w:rPr>
                <w:b/>
                <w:u w:val="single"/>
              </w:rPr>
              <w:t>Topic</w:t>
            </w:r>
            <w:r w:rsidR="004408D9">
              <w:rPr>
                <w:b/>
                <w:u w:val="single"/>
              </w:rPr>
              <w:t xml:space="preserve"> </w:t>
            </w:r>
            <w:r>
              <w:rPr>
                <w:b/>
                <w:u w:val="single"/>
              </w:rPr>
              <w:t>(may be subject to change)</w:t>
            </w:r>
          </w:p>
        </w:tc>
      </w:tr>
      <w:tr w:rsidR="004408D9" w:rsidRPr="00F56E96" w:rsidTr="009F01EB">
        <w:tc>
          <w:tcPr>
            <w:tcW w:w="828" w:type="dxa"/>
          </w:tcPr>
          <w:p w:rsidR="004408D9" w:rsidRDefault="004408D9" w:rsidP="00FD2AAE"/>
        </w:tc>
        <w:tc>
          <w:tcPr>
            <w:tcW w:w="3240" w:type="dxa"/>
            <w:shd w:val="clear" w:color="auto" w:fill="auto"/>
          </w:tcPr>
          <w:p w:rsidR="004408D9" w:rsidRPr="00E2284E" w:rsidRDefault="004408D9" w:rsidP="00F90E3B">
            <w:r>
              <w:t>Orientation</w:t>
            </w:r>
            <w:r w:rsidR="00604639">
              <w:t xml:space="preserve"> New GIAs</w:t>
            </w:r>
            <w:r>
              <w:t xml:space="preserve">, Aug </w:t>
            </w:r>
            <w:r w:rsidR="00F90E3B">
              <w:t>21 (10:30am, UAC 275)</w:t>
            </w:r>
          </w:p>
        </w:tc>
        <w:tc>
          <w:tcPr>
            <w:tcW w:w="6228" w:type="dxa"/>
            <w:shd w:val="clear" w:color="auto" w:fill="auto"/>
          </w:tcPr>
          <w:p w:rsidR="004408D9" w:rsidRPr="00E2284E" w:rsidRDefault="004408D9" w:rsidP="00F67F97">
            <w:r w:rsidRPr="00E2284E">
              <w:t>Introductions</w:t>
            </w:r>
            <w:r>
              <w:t xml:space="preserve">, forms, </w:t>
            </w:r>
            <w:r w:rsidR="00AB404B">
              <w:t xml:space="preserve">overview, </w:t>
            </w:r>
            <w:r w:rsidR="00F67F97">
              <w:t>questions</w:t>
            </w:r>
          </w:p>
        </w:tc>
      </w:tr>
      <w:tr w:rsidR="004408D9" w:rsidRPr="00F56E96" w:rsidTr="009F01EB">
        <w:tc>
          <w:tcPr>
            <w:tcW w:w="828" w:type="dxa"/>
          </w:tcPr>
          <w:p w:rsidR="004408D9" w:rsidRDefault="004408D9" w:rsidP="00FD2AAE">
            <w:r>
              <w:t>1</w:t>
            </w:r>
          </w:p>
        </w:tc>
        <w:tc>
          <w:tcPr>
            <w:tcW w:w="3240" w:type="dxa"/>
            <w:shd w:val="clear" w:color="auto" w:fill="auto"/>
          </w:tcPr>
          <w:p w:rsidR="004408D9" w:rsidRPr="00E2284E" w:rsidRDefault="00F90E3B" w:rsidP="00F90E3B">
            <w:r>
              <w:t>Wed</w:t>
            </w:r>
            <w:r w:rsidR="004408D9">
              <w:t>, Aug 2</w:t>
            </w:r>
            <w:r>
              <w:t>6</w:t>
            </w:r>
          </w:p>
        </w:tc>
        <w:tc>
          <w:tcPr>
            <w:tcW w:w="6228" w:type="dxa"/>
            <w:shd w:val="clear" w:color="auto" w:fill="auto"/>
          </w:tcPr>
          <w:p w:rsidR="004408D9" w:rsidRPr="00E2284E" w:rsidRDefault="00AB404B" w:rsidP="00AB404B">
            <w:r>
              <w:t>Introductions, f</w:t>
            </w:r>
            <w:r w:rsidR="00CA696C">
              <w:t xml:space="preserve">orms, </w:t>
            </w:r>
            <w:r>
              <w:t>overview,</w:t>
            </w:r>
            <w:r w:rsidR="0061570E">
              <w:t xml:space="preserve"> </w:t>
            </w:r>
            <w:r w:rsidR="009F01EB">
              <w:t xml:space="preserve">GIA </w:t>
            </w:r>
            <w:r>
              <w:t>m</w:t>
            </w:r>
            <w:r w:rsidR="00F07F9A">
              <w:t>entors/</w:t>
            </w:r>
            <w:r>
              <w:t>m</w:t>
            </w:r>
            <w:r w:rsidR="00F07F9A">
              <w:t>entees</w:t>
            </w:r>
            <w:r w:rsidR="0061570E">
              <w:t>,</w:t>
            </w:r>
            <w:r w:rsidR="004E4A04">
              <w:t xml:space="preserve"> </w:t>
            </w:r>
            <w:r>
              <w:t>a</w:t>
            </w:r>
            <w:r w:rsidR="004E4A04">
              <w:t xml:space="preserve">ssignment of </w:t>
            </w:r>
            <w:r>
              <w:t>p</w:t>
            </w:r>
            <w:r w:rsidR="004E4A04">
              <w:t>resentations</w:t>
            </w:r>
            <w:r w:rsidR="00C43E63">
              <w:t xml:space="preserve">, </w:t>
            </w:r>
            <w:r>
              <w:t>GIA p</w:t>
            </w:r>
            <w:r w:rsidR="00C43E63">
              <w:t>re-test</w:t>
            </w:r>
          </w:p>
        </w:tc>
      </w:tr>
      <w:tr w:rsidR="0061570E" w:rsidRPr="00F56E96" w:rsidTr="009F01EB">
        <w:tc>
          <w:tcPr>
            <w:tcW w:w="828" w:type="dxa"/>
          </w:tcPr>
          <w:p w:rsidR="0061570E" w:rsidRDefault="0061570E" w:rsidP="0061570E">
            <w:r>
              <w:t>2</w:t>
            </w:r>
          </w:p>
        </w:tc>
        <w:tc>
          <w:tcPr>
            <w:tcW w:w="3240" w:type="dxa"/>
            <w:shd w:val="clear" w:color="auto" w:fill="auto"/>
          </w:tcPr>
          <w:p w:rsidR="0061570E" w:rsidRPr="00553444" w:rsidRDefault="0061570E" w:rsidP="0061570E">
            <w:r>
              <w:t>Wed</w:t>
            </w:r>
            <w:r w:rsidRPr="00553444">
              <w:t xml:space="preserve">, </w:t>
            </w:r>
            <w:r>
              <w:t>Sep 2</w:t>
            </w:r>
          </w:p>
        </w:tc>
        <w:tc>
          <w:tcPr>
            <w:tcW w:w="6228" w:type="dxa"/>
            <w:shd w:val="clear" w:color="auto" w:fill="auto"/>
          </w:tcPr>
          <w:p w:rsidR="009F01EB" w:rsidRDefault="009F01EB" w:rsidP="009F01EB">
            <w:r>
              <w:t>Communicating with others (students, professors, etc.)</w:t>
            </w:r>
          </w:p>
          <w:p w:rsidR="0061570E" w:rsidRPr="00E2284E" w:rsidRDefault="009F01EB" w:rsidP="0061570E">
            <w:r>
              <w:t>Guest Speaker: Dr. Israel Najera, TX State Counseling Center</w:t>
            </w:r>
          </w:p>
        </w:tc>
      </w:tr>
      <w:tr w:rsidR="0061570E" w:rsidRPr="00F56E96" w:rsidTr="009F01EB">
        <w:tc>
          <w:tcPr>
            <w:tcW w:w="828" w:type="dxa"/>
          </w:tcPr>
          <w:p w:rsidR="0061570E" w:rsidRDefault="0061570E" w:rsidP="0061570E">
            <w:r>
              <w:t>3</w:t>
            </w:r>
          </w:p>
        </w:tc>
        <w:tc>
          <w:tcPr>
            <w:tcW w:w="3240" w:type="dxa"/>
            <w:shd w:val="clear" w:color="auto" w:fill="auto"/>
          </w:tcPr>
          <w:p w:rsidR="0061570E" w:rsidRPr="00E2284E" w:rsidRDefault="0061570E" w:rsidP="0061570E">
            <w:r>
              <w:t>Wed, Sep 9</w:t>
            </w:r>
          </w:p>
        </w:tc>
        <w:tc>
          <w:tcPr>
            <w:tcW w:w="6228" w:type="dxa"/>
            <w:shd w:val="clear" w:color="auto" w:fill="auto"/>
          </w:tcPr>
          <w:p w:rsidR="0061570E" w:rsidRDefault="00AB404B" w:rsidP="0061570E">
            <w:r>
              <w:t>Using TRACS for all sorts of things</w:t>
            </w:r>
          </w:p>
          <w:p w:rsidR="00AB404B" w:rsidRPr="00AB404B" w:rsidRDefault="00AB404B" w:rsidP="0061570E">
            <w:pPr>
              <w:rPr>
                <w:b/>
              </w:rPr>
            </w:pPr>
            <w:r w:rsidRPr="00AB404B">
              <w:rPr>
                <w:b/>
              </w:rPr>
              <w:t>(Second Year Student Team Presentation)</w:t>
            </w:r>
          </w:p>
        </w:tc>
      </w:tr>
      <w:tr w:rsidR="00AE0A61" w:rsidRPr="00F56E96" w:rsidTr="009F01EB">
        <w:tc>
          <w:tcPr>
            <w:tcW w:w="828" w:type="dxa"/>
          </w:tcPr>
          <w:p w:rsidR="00AE0A61" w:rsidRPr="00E2284E" w:rsidRDefault="00AE0A61" w:rsidP="00AE0A61">
            <w:r>
              <w:t>4</w:t>
            </w:r>
          </w:p>
        </w:tc>
        <w:tc>
          <w:tcPr>
            <w:tcW w:w="3240" w:type="dxa"/>
            <w:shd w:val="clear" w:color="auto" w:fill="auto"/>
          </w:tcPr>
          <w:p w:rsidR="00AE0A61" w:rsidRPr="00E2284E" w:rsidRDefault="00AE0A61" w:rsidP="00AE0A61">
            <w:r>
              <w:t>Wed, Sep 16</w:t>
            </w:r>
          </w:p>
        </w:tc>
        <w:tc>
          <w:tcPr>
            <w:tcW w:w="6228" w:type="dxa"/>
            <w:shd w:val="clear" w:color="auto" w:fill="auto"/>
          </w:tcPr>
          <w:p w:rsidR="00AB404B" w:rsidRDefault="00AB404B" w:rsidP="00AE0A61">
            <w:r>
              <w:t>Grading, APA Style and the Honor Code</w:t>
            </w:r>
          </w:p>
          <w:p w:rsidR="00AE0A61" w:rsidRPr="00E2284E" w:rsidRDefault="00AE0A61" w:rsidP="00AE0A61">
            <w:r>
              <w:t>(</w:t>
            </w:r>
            <w:r w:rsidRPr="004E4A04">
              <w:rPr>
                <w:b/>
              </w:rPr>
              <w:t>Second Year Student Team Presentation</w:t>
            </w:r>
            <w:r>
              <w:t>)</w:t>
            </w:r>
          </w:p>
        </w:tc>
      </w:tr>
      <w:tr w:rsidR="00AE0A61" w:rsidRPr="00F56E96" w:rsidTr="00627321">
        <w:trPr>
          <w:trHeight w:val="638"/>
        </w:trPr>
        <w:tc>
          <w:tcPr>
            <w:tcW w:w="828" w:type="dxa"/>
          </w:tcPr>
          <w:p w:rsidR="00AE0A61" w:rsidRPr="00E2284E" w:rsidRDefault="00AE0A61" w:rsidP="00AE0A61">
            <w:r>
              <w:t>5</w:t>
            </w:r>
          </w:p>
        </w:tc>
        <w:tc>
          <w:tcPr>
            <w:tcW w:w="3240" w:type="dxa"/>
            <w:shd w:val="clear" w:color="auto" w:fill="auto"/>
          </w:tcPr>
          <w:p w:rsidR="00AE0A61" w:rsidRDefault="00AE0A61" w:rsidP="00AE0A61">
            <w:r>
              <w:t>Wed, Sep 23</w:t>
            </w:r>
          </w:p>
          <w:p w:rsidR="00AE0A61" w:rsidRPr="00E2284E" w:rsidRDefault="00AE0A61" w:rsidP="00AE0A61"/>
        </w:tc>
        <w:tc>
          <w:tcPr>
            <w:tcW w:w="6228" w:type="dxa"/>
            <w:shd w:val="clear" w:color="auto" w:fill="auto"/>
          </w:tcPr>
          <w:p w:rsidR="00AE0A61" w:rsidRDefault="00AB404B" w:rsidP="00AE0A61">
            <w:r>
              <w:t>Time Management</w:t>
            </w:r>
          </w:p>
          <w:p w:rsidR="00AB404B" w:rsidRPr="00E2284E" w:rsidRDefault="00AE0A61" w:rsidP="00627321">
            <w:r>
              <w:t>(</w:t>
            </w:r>
            <w:r w:rsidRPr="004E4A04">
              <w:rPr>
                <w:b/>
              </w:rPr>
              <w:t>Second Year Student Team Presentation</w:t>
            </w:r>
            <w:r>
              <w:t xml:space="preserve">)  </w:t>
            </w:r>
          </w:p>
        </w:tc>
      </w:tr>
      <w:tr w:rsidR="00AE0A61" w:rsidRPr="00F56E96" w:rsidTr="00627321">
        <w:trPr>
          <w:trHeight w:val="350"/>
        </w:trPr>
        <w:tc>
          <w:tcPr>
            <w:tcW w:w="828" w:type="dxa"/>
          </w:tcPr>
          <w:p w:rsidR="00AE0A61" w:rsidRPr="00E2284E" w:rsidRDefault="00AE0A61" w:rsidP="00AE0A61">
            <w:r>
              <w:t>6</w:t>
            </w:r>
          </w:p>
        </w:tc>
        <w:tc>
          <w:tcPr>
            <w:tcW w:w="3240" w:type="dxa"/>
            <w:shd w:val="clear" w:color="auto" w:fill="auto"/>
          </w:tcPr>
          <w:p w:rsidR="00AE0A61" w:rsidRPr="00E2284E" w:rsidRDefault="00AE0A61" w:rsidP="00AE0A61">
            <w:r>
              <w:t>Wed, Sep 30</w:t>
            </w:r>
          </w:p>
        </w:tc>
        <w:tc>
          <w:tcPr>
            <w:tcW w:w="6228" w:type="dxa"/>
            <w:shd w:val="clear" w:color="auto" w:fill="auto"/>
          </w:tcPr>
          <w:p w:rsidR="00AE0A61" w:rsidRPr="00E2284E" w:rsidRDefault="00AE0A61" w:rsidP="00627321">
            <w:r>
              <w:t>Some different teaching approaches…</w:t>
            </w:r>
          </w:p>
        </w:tc>
      </w:tr>
      <w:tr w:rsidR="00B42281" w:rsidRPr="00F56E96" w:rsidTr="00E91D19">
        <w:trPr>
          <w:trHeight w:val="323"/>
        </w:trPr>
        <w:tc>
          <w:tcPr>
            <w:tcW w:w="828" w:type="dxa"/>
          </w:tcPr>
          <w:p w:rsidR="00B42281" w:rsidRPr="00E2284E" w:rsidRDefault="00B42281" w:rsidP="00B42281">
            <w:r>
              <w:t>7</w:t>
            </w:r>
          </w:p>
        </w:tc>
        <w:tc>
          <w:tcPr>
            <w:tcW w:w="3240" w:type="dxa"/>
            <w:shd w:val="clear" w:color="auto" w:fill="auto"/>
          </w:tcPr>
          <w:p w:rsidR="00B42281" w:rsidRPr="00E2284E" w:rsidRDefault="00B42281" w:rsidP="00B42281">
            <w:r>
              <w:t>Wed, Oct 7</w:t>
            </w:r>
          </w:p>
        </w:tc>
        <w:tc>
          <w:tcPr>
            <w:tcW w:w="6228" w:type="dxa"/>
            <w:shd w:val="clear" w:color="auto" w:fill="auto"/>
          </w:tcPr>
          <w:p w:rsidR="00B42281" w:rsidRPr="00E2284E" w:rsidRDefault="00B42281" w:rsidP="00B42281">
            <w:r>
              <w:t xml:space="preserve">Active learning presentations </w:t>
            </w:r>
            <w:r w:rsidRPr="00B42281">
              <w:rPr>
                <w:b/>
              </w:rPr>
              <w:t>(2 new GIAs; 20+ min each)</w:t>
            </w:r>
          </w:p>
        </w:tc>
      </w:tr>
      <w:tr w:rsidR="00B42281" w:rsidRPr="00F56E96" w:rsidTr="009F01EB">
        <w:tc>
          <w:tcPr>
            <w:tcW w:w="828" w:type="dxa"/>
          </w:tcPr>
          <w:p w:rsidR="00B42281" w:rsidRDefault="00B42281" w:rsidP="00B42281">
            <w:r>
              <w:t>8</w:t>
            </w:r>
          </w:p>
        </w:tc>
        <w:tc>
          <w:tcPr>
            <w:tcW w:w="3240" w:type="dxa"/>
            <w:shd w:val="clear" w:color="auto" w:fill="auto"/>
          </w:tcPr>
          <w:p w:rsidR="00B42281" w:rsidRPr="00E2284E" w:rsidRDefault="00B42281" w:rsidP="00B42281">
            <w:pPr>
              <w:ind w:left="720" w:hanging="710"/>
            </w:pPr>
            <w:r>
              <w:t>Wed, Oct 14</w:t>
            </w:r>
          </w:p>
        </w:tc>
        <w:tc>
          <w:tcPr>
            <w:tcW w:w="6228" w:type="dxa"/>
            <w:shd w:val="clear" w:color="auto" w:fill="auto"/>
          </w:tcPr>
          <w:p w:rsidR="00B42281" w:rsidRPr="00E2284E" w:rsidRDefault="00B42281" w:rsidP="00B42281">
            <w:r>
              <w:t xml:space="preserve">Active learning presentations </w:t>
            </w:r>
            <w:r w:rsidRPr="00B42281">
              <w:rPr>
                <w:b/>
              </w:rPr>
              <w:t>(2 new GIAs; 20+ min each)</w:t>
            </w:r>
          </w:p>
        </w:tc>
      </w:tr>
      <w:tr w:rsidR="00B42281" w:rsidRPr="00F56E96" w:rsidTr="009F01EB">
        <w:tc>
          <w:tcPr>
            <w:tcW w:w="828" w:type="dxa"/>
          </w:tcPr>
          <w:p w:rsidR="00B42281" w:rsidRDefault="00B42281" w:rsidP="00B42281">
            <w:r>
              <w:t>9</w:t>
            </w:r>
          </w:p>
        </w:tc>
        <w:tc>
          <w:tcPr>
            <w:tcW w:w="3240" w:type="dxa"/>
            <w:shd w:val="clear" w:color="auto" w:fill="auto"/>
          </w:tcPr>
          <w:p w:rsidR="00B42281" w:rsidRPr="00E2284E" w:rsidRDefault="00B42281" w:rsidP="00B42281">
            <w:pPr>
              <w:ind w:left="720" w:hanging="710"/>
            </w:pPr>
            <w:r>
              <w:t xml:space="preserve">Wed, Oct 21 </w:t>
            </w:r>
          </w:p>
        </w:tc>
        <w:tc>
          <w:tcPr>
            <w:tcW w:w="6228" w:type="dxa"/>
            <w:shd w:val="clear" w:color="auto" w:fill="auto"/>
          </w:tcPr>
          <w:p w:rsidR="00B42281" w:rsidRPr="00E2284E" w:rsidRDefault="00B42281" w:rsidP="00B42281">
            <w:r>
              <w:t>NO MEETING THIS WEEK</w:t>
            </w:r>
          </w:p>
        </w:tc>
      </w:tr>
      <w:tr w:rsidR="00B42281" w:rsidRPr="00F56E96" w:rsidTr="009F01EB">
        <w:tc>
          <w:tcPr>
            <w:tcW w:w="828" w:type="dxa"/>
          </w:tcPr>
          <w:p w:rsidR="00B42281" w:rsidRDefault="00B42281" w:rsidP="00B42281">
            <w:r>
              <w:t>10</w:t>
            </w:r>
          </w:p>
        </w:tc>
        <w:tc>
          <w:tcPr>
            <w:tcW w:w="3240" w:type="dxa"/>
            <w:shd w:val="clear" w:color="auto" w:fill="auto"/>
          </w:tcPr>
          <w:p w:rsidR="00B42281" w:rsidRPr="00E2284E" w:rsidRDefault="00B42281" w:rsidP="00B42281">
            <w:pPr>
              <w:ind w:left="720" w:hanging="710"/>
            </w:pPr>
            <w:r>
              <w:t>Wed, Oct 28</w:t>
            </w:r>
          </w:p>
        </w:tc>
        <w:tc>
          <w:tcPr>
            <w:tcW w:w="6228" w:type="dxa"/>
            <w:shd w:val="clear" w:color="auto" w:fill="auto"/>
          </w:tcPr>
          <w:p w:rsidR="00B42281" w:rsidRPr="00E2284E" w:rsidRDefault="00B42281" w:rsidP="00B42281">
            <w:r>
              <w:t xml:space="preserve">Active learning presentations </w:t>
            </w:r>
            <w:r w:rsidRPr="00B42281">
              <w:rPr>
                <w:b/>
              </w:rPr>
              <w:t>(2 new GIAs; 20+ min each)</w:t>
            </w:r>
          </w:p>
        </w:tc>
      </w:tr>
      <w:tr w:rsidR="00B42281" w:rsidRPr="00F56E96" w:rsidTr="009F01EB">
        <w:tc>
          <w:tcPr>
            <w:tcW w:w="828" w:type="dxa"/>
          </w:tcPr>
          <w:p w:rsidR="00B42281" w:rsidRDefault="00B42281" w:rsidP="00B42281">
            <w:r>
              <w:t>11</w:t>
            </w:r>
          </w:p>
        </w:tc>
        <w:tc>
          <w:tcPr>
            <w:tcW w:w="3240" w:type="dxa"/>
            <w:shd w:val="clear" w:color="auto" w:fill="auto"/>
          </w:tcPr>
          <w:p w:rsidR="00B42281" w:rsidRPr="00E2284E" w:rsidRDefault="00B42281" w:rsidP="00B42281">
            <w:pPr>
              <w:ind w:left="720" w:hanging="710"/>
            </w:pPr>
            <w:r>
              <w:t>Wed, Nov 4</w:t>
            </w:r>
          </w:p>
        </w:tc>
        <w:tc>
          <w:tcPr>
            <w:tcW w:w="6228" w:type="dxa"/>
            <w:shd w:val="clear" w:color="auto" w:fill="auto"/>
          </w:tcPr>
          <w:p w:rsidR="00B42281" w:rsidRPr="00E2284E" w:rsidRDefault="00B42281" w:rsidP="00B42281">
            <w:r>
              <w:t xml:space="preserve">Active learning presentations </w:t>
            </w:r>
            <w:r w:rsidRPr="00B42281">
              <w:rPr>
                <w:b/>
              </w:rPr>
              <w:t>(2 new GIAs; 20+ min each)</w:t>
            </w:r>
          </w:p>
        </w:tc>
      </w:tr>
      <w:tr w:rsidR="00B42281" w:rsidRPr="00F56E96" w:rsidTr="009F01EB">
        <w:tc>
          <w:tcPr>
            <w:tcW w:w="828" w:type="dxa"/>
          </w:tcPr>
          <w:p w:rsidR="00B42281" w:rsidRDefault="00B42281" w:rsidP="00B42281">
            <w:r>
              <w:t>12</w:t>
            </w:r>
          </w:p>
        </w:tc>
        <w:tc>
          <w:tcPr>
            <w:tcW w:w="3240" w:type="dxa"/>
            <w:shd w:val="clear" w:color="auto" w:fill="auto"/>
          </w:tcPr>
          <w:p w:rsidR="00B42281" w:rsidRPr="00E2284E" w:rsidRDefault="00B42281" w:rsidP="00B42281">
            <w:pPr>
              <w:ind w:left="720" w:hanging="710"/>
            </w:pPr>
            <w:r>
              <w:t>Wed, Nov 11</w:t>
            </w:r>
          </w:p>
        </w:tc>
        <w:tc>
          <w:tcPr>
            <w:tcW w:w="6228" w:type="dxa"/>
            <w:shd w:val="clear" w:color="auto" w:fill="auto"/>
          </w:tcPr>
          <w:p w:rsidR="00B42281" w:rsidRPr="00E2284E" w:rsidRDefault="00B42281" w:rsidP="00B42281">
            <w:r>
              <w:t xml:space="preserve">Some different grading approaches…day 1 </w:t>
            </w:r>
          </w:p>
        </w:tc>
      </w:tr>
      <w:tr w:rsidR="000D7779" w:rsidRPr="00F56E96" w:rsidTr="009F01EB">
        <w:tc>
          <w:tcPr>
            <w:tcW w:w="828" w:type="dxa"/>
          </w:tcPr>
          <w:p w:rsidR="000D7779" w:rsidRDefault="000D7779" w:rsidP="004408D9">
            <w:r>
              <w:t>13</w:t>
            </w:r>
          </w:p>
        </w:tc>
        <w:tc>
          <w:tcPr>
            <w:tcW w:w="3240" w:type="dxa"/>
            <w:shd w:val="clear" w:color="auto" w:fill="auto"/>
          </w:tcPr>
          <w:p w:rsidR="000D7779" w:rsidRPr="00E2284E" w:rsidRDefault="00F90E3B" w:rsidP="002646BB">
            <w:pPr>
              <w:ind w:left="720" w:hanging="710"/>
            </w:pPr>
            <w:r>
              <w:t>Wed, Nov 18</w:t>
            </w:r>
          </w:p>
        </w:tc>
        <w:tc>
          <w:tcPr>
            <w:tcW w:w="6228" w:type="dxa"/>
            <w:shd w:val="clear" w:color="auto" w:fill="auto"/>
          </w:tcPr>
          <w:p w:rsidR="00B42281" w:rsidRDefault="00AE0A61" w:rsidP="00AE0A61">
            <w:r>
              <w:t xml:space="preserve">Some different grading approaches…day 2 </w:t>
            </w:r>
          </w:p>
          <w:p w:rsidR="000D7779" w:rsidRPr="00E2284E" w:rsidRDefault="00AE0A61" w:rsidP="00B42281">
            <w:r w:rsidRPr="00B42281">
              <w:rPr>
                <w:b/>
              </w:rPr>
              <w:t>(</w:t>
            </w:r>
            <w:r w:rsidR="00627321">
              <w:rPr>
                <w:b/>
              </w:rPr>
              <w:t>All GIAs, bring</w:t>
            </w:r>
            <w:r w:rsidR="00B42281">
              <w:rPr>
                <w:b/>
              </w:rPr>
              <w:t xml:space="preserve"> work to class and be ready to discuss</w:t>
            </w:r>
            <w:r w:rsidRPr="00B42281">
              <w:rPr>
                <w:b/>
              </w:rPr>
              <w:t>)</w:t>
            </w:r>
          </w:p>
        </w:tc>
      </w:tr>
      <w:tr w:rsidR="000D7779" w:rsidRPr="00F56E96" w:rsidTr="009F01EB">
        <w:tc>
          <w:tcPr>
            <w:tcW w:w="828" w:type="dxa"/>
          </w:tcPr>
          <w:p w:rsidR="000D7779" w:rsidRDefault="000D7779" w:rsidP="004408D9">
            <w:r>
              <w:t>14</w:t>
            </w:r>
          </w:p>
        </w:tc>
        <w:tc>
          <w:tcPr>
            <w:tcW w:w="3240" w:type="dxa"/>
            <w:shd w:val="clear" w:color="auto" w:fill="auto"/>
          </w:tcPr>
          <w:p w:rsidR="000D7779" w:rsidRPr="00E2284E" w:rsidRDefault="00F90E3B" w:rsidP="002646BB">
            <w:pPr>
              <w:ind w:left="720" w:hanging="710"/>
            </w:pPr>
            <w:r>
              <w:t>Wed, Nov 25</w:t>
            </w:r>
          </w:p>
        </w:tc>
        <w:tc>
          <w:tcPr>
            <w:tcW w:w="6228" w:type="dxa"/>
            <w:shd w:val="clear" w:color="auto" w:fill="auto"/>
          </w:tcPr>
          <w:p w:rsidR="000D7779" w:rsidRPr="00E2284E" w:rsidRDefault="002271EF" w:rsidP="00F56E96">
            <w:r>
              <w:t>NO MEETING THIS WEEK</w:t>
            </w:r>
          </w:p>
        </w:tc>
      </w:tr>
      <w:tr w:rsidR="000D7779" w:rsidRPr="00F56E96" w:rsidTr="009F01EB">
        <w:tc>
          <w:tcPr>
            <w:tcW w:w="828" w:type="dxa"/>
          </w:tcPr>
          <w:p w:rsidR="000D7779" w:rsidRDefault="000D7779" w:rsidP="004408D9">
            <w:r>
              <w:t>15</w:t>
            </w:r>
          </w:p>
        </w:tc>
        <w:tc>
          <w:tcPr>
            <w:tcW w:w="3240" w:type="dxa"/>
            <w:shd w:val="clear" w:color="auto" w:fill="auto"/>
          </w:tcPr>
          <w:p w:rsidR="000D7779" w:rsidRPr="00E2284E" w:rsidRDefault="002271EF" w:rsidP="002646BB">
            <w:pPr>
              <w:ind w:left="720" w:hanging="710"/>
            </w:pPr>
            <w:r>
              <w:t>Wed, Dec 2</w:t>
            </w:r>
          </w:p>
        </w:tc>
        <w:tc>
          <w:tcPr>
            <w:tcW w:w="6228" w:type="dxa"/>
            <w:shd w:val="clear" w:color="auto" w:fill="auto"/>
          </w:tcPr>
          <w:p w:rsidR="000D7779" w:rsidRPr="00E2284E" w:rsidRDefault="00B42281" w:rsidP="00F56E96">
            <w:r>
              <w:t xml:space="preserve">Wrapping things up; </w:t>
            </w:r>
            <w:r w:rsidR="00C43E63">
              <w:t>Post-test</w:t>
            </w:r>
          </w:p>
        </w:tc>
      </w:tr>
    </w:tbl>
    <w:p w:rsidR="00FD2AAE" w:rsidRDefault="00FD2AAE" w:rsidP="00807B1F">
      <w:pPr>
        <w:rPr>
          <w:b/>
          <w:u w:val="single"/>
        </w:rPr>
      </w:pPr>
    </w:p>
    <w:p w:rsidR="001D7638" w:rsidRPr="006A3D47" w:rsidRDefault="001D7638">
      <w:pPr>
        <w:rPr>
          <w:b/>
          <w:highlight w:val="yellow"/>
        </w:rPr>
      </w:pPr>
    </w:p>
    <w:p w:rsidR="000F7BC4" w:rsidRDefault="000F7BC4">
      <w:pPr>
        <w:rPr>
          <w:b/>
        </w:rPr>
      </w:pPr>
      <w:r w:rsidRPr="00B11EAD">
        <w:rPr>
          <w:b/>
        </w:rPr>
        <w:t xml:space="preserve">Assignments: </w:t>
      </w:r>
    </w:p>
    <w:p w:rsidR="00E7598E" w:rsidRDefault="00E7598E">
      <w:pPr>
        <w:rPr>
          <w:b/>
        </w:rPr>
      </w:pPr>
    </w:p>
    <w:p w:rsidR="00E7598E" w:rsidRDefault="00E7598E" w:rsidP="00E7598E">
      <w:pPr>
        <w:numPr>
          <w:ilvl w:val="0"/>
          <w:numId w:val="29"/>
        </w:numPr>
        <w:rPr>
          <w:b/>
        </w:rPr>
      </w:pPr>
      <w:r>
        <w:rPr>
          <w:b/>
        </w:rPr>
        <w:t xml:space="preserve">Weeks </w:t>
      </w:r>
      <w:r w:rsidR="00543B75">
        <w:rPr>
          <w:b/>
        </w:rPr>
        <w:t>3</w:t>
      </w:r>
      <w:r>
        <w:rPr>
          <w:b/>
        </w:rPr>
        <w:t xml:space="preserve"> through </w:t>
      </w:r>
      <w:r w:rsidR="00543B75">
        <w:rPr>
          <w:b/>
        </w:rPr>
        <w:t>5</w:t>
      </w:r>
      <w:r>
        <w:rPr>
          <w:b/>
        </w:rPr>
        <w:t xml:space="preserve">: </w:t>
      </w:r>
    </w:p>
    <w:p w:rsidR="00956C48" w:rsidRDefault="00956C48">
      <w:pPr>
        <w:rPr>
          <w:b/>
        </w:rPr>
      </w:pPr>
    </w:p>
    <w:p w:rsidR="00D66BD9" w:rsidRDefault="00D66BD9" w:rsidP="00D66BD9">
      <w:pPr>
        <w:numPr>
          <w:ilvl w:val="1"/>
          <w:numId w:val="29"/>
        </w:numPr>
        <w:rPr>
          <w:b/>
        </w:rPr>
      </w:pPr>
      <w:r>
        <w:rPr>
          <w:b/>
        </w:rPr>
        <w:t>Second</w:t>
      </w:r>
      <w:r w:rsidR="00956C48" w:rsidRPr="00673A1C">
        <w:rPr>
          <w:b/>
        </w:rPr>
        <w:t xml:space="preserve"> </w:t>
      </w:r>
      <w:r>
        <w:rPr>
          <w:b/>
        </w:rPr>
        <w:t>Year</w:t>
      </w:r>
      <w:r w:rsidR="00956C48" w:rsidRPr="00673A1C">
        <w:rPr>
          <w:b/>
        </w:rPr>
        <w:t xml:space="preserve"> </w:t>
      </w:r>
      <w:r w:rsidR="00AE0A61">
        <w:rPr>
          <w:b/>
        </w:rPr>
        <w:t>GIAs</w:t>
      </w:r>
      <w:r w:rsidR="00956C48" w:rsidRPr="00673A1C">
        <w:rPr>
          <w:b/>
        </w:rPr>
        <w:t xml:space="preserve"> – </w:t>
      </w:r>
      <w:r w:rsidR="00956C48" w:rsidRPr="00956C48">
        <w:t xml:space="preserve">You will be organized into </w:t>
      </w:r>
      <w:r w:rsidR="00AB404B">
        <w:t>two</w:t>
      </w:r>
      <w:r w:rsidR="00956C48" w:rsidRPr="00956C48">
        <w:t xml:space="preserve">-person teams and asked to do a </w:t>
      </w:r>
      <w:r w:rsidR="00673A1C">
        <w:t xml:space="preserve">~30 minute </w:t>
      </w:r>
      <w:r w:rsidR="00C315BD">
        <w:t xml:space="preserve">creative(!) </w:t>
      </w:r>
      <w:r w:rsidR="00956C48" w:rsidRPr="00956C48">
        <w:t xml:space="preserve">team presentation dealing with the assigned topic (see schedule above). The presentation can include </w:t>
      </w:r>
      <w:r w:rsidR="00E7598E">
        <w:t>lecture/</w:t>
      </w:r>
      <w:r w:rsidR="00956C48" w:rsidRPr="00956C48">
        <w:t xml:space="preserve">background information, </w:t>
      </w:r>
      <w:r w:rsidR="00E7598E">
        <w:t xml:space="preserve">online </w:t>
      </w:r>
      <w:r w:rsidR="00956C48" w:rsidRPr="00956C48">
        <w:t xml:space="preserve">resources, </w:t>
      </w:r>
      <w:r w:rsidR="00E7598E">
        <w:t xml:space="preserve">hypothetical </w:t>
      </w:r>
      <w:r w:rsidR="00956C48" w:rsidRPr="00956C48">
        <w:t xml:space="preserve">scenarios, video clips, active learning exercises, and </w:t>
      </w:r>
      <w:r w:rsidR="00E7598E">
        <w:t xml:space="preserve">relevant </w:t>
      </w:r>
      <w:r w:rsidR="00956C48" w:rsidRPr="00956C48">
        <w:t>group activities</w:t>
      </w:r>
      <w:r w:rsidR="00956C48">
        <w:t>…basically anything you can think of</w:t>
      </w:r>
      <w:r w:rsidR="00E7598E">
        <w:t xml:space="preserve"> within the 30 minute time limit</w:t>
      </w:r>
      <w:r w:rsidR="00956C48">
        <w:t>.</w:t>
      </w:r>
      <w:r w:rsidR="00956C48" w:rsidRPr="00956C48">
        <w:t xml:space="preserve"> You can use any of the resources from PSY 5105 </w:t>
      </w:r>
      <w:r w:rsidR="00956C48">
        <w:t>f</w:t>
      </w:r>
      <w:r w:rsidR="00956C48" w:rsidRPr="00956C48">
        <w:t xml:space="preserve">all 2014 if you want </w:t>
      </w:r>
      <w:r w:rsidR="00E7598E">
        <w:t>including the slide presentations</w:t>
      </w:r>
      <w:r w:rsidR="00673A1C">
        <w:t xml:space="preserve"> </w:t>
      </w:r>
      <w:r w:rsidR="00673A1C" w:rsidRPr="00956C48">
        <w:t>(ask</w:t>
      </w:r>
      <w:r w:rsidR="00673A1C">
        <w:t xml:space="preserve"> me if you need a new copy)</w:t>
      </w:r>
      <w:r w:rsidR="00E7598E">
        <w:t xml:space="preserve">. </w:t>
      </w:r>
      <w:r w:rsidR="00673A1C">
        <w:t xml:space="preserve">The idea is to thoroughly cover the topic from your perspective in a way that will be most useful to the incoming GIAs. </w:t>
      </w:r>
    </w:p>
    <w:p w:rsidR="00D66BD9" w:rsidRDefault="00D66BD9" w:rsidP="00D66BD9">
      <w:pPr>
        <w:rPr>
          <w:b/>
        </w:rPr>
      </w:pPr>
    </w:p>
    <w:p w:rsidR="00D66BD9" w:rsidRDefault="00D66BD9" w:rsidP="00D66BD9">
      <w:pPr>
        <w:numPr>
          <w:ilvl w:val="0"/>
          <w:numId w:val="29"/>
        </w:numPr>
        <w:rPr>
          <w:b/>
        </w:rPr>
      </w:pPr>
      <w:r>
        <w:rPr>
          <w:b/>
        </w:rPr>
        <w:lastRenderedPageBreak/>
        <w:t xml:space="preserve">Weeks </w:t>
      </w:r>
      <w:r w:rsidR="00543B75">
        <w:rPr>
          <w:b/>
        </w:rPr>
        <w:t>7</w:t>
      </w:r>
      <w:r>
        <w:rPr>
          <w:b/>
        </w:rPr>
        <w:t xml:space="preserve"> through 1</w:t>
      </w:r>
      <w:r w:rsidR="009F01EB">
        <w:rPr>
          <w:b/>
        </w:rPr>
        <w:t>1</w:t>
      </w:r>
      <w:r>
        <w:rPr>
          <w:b/>
        </w:rPr>
        <w:t>:</w:t>
      </w:r>
      <w:r w:rsidR="009F01EB">
        <w:rPr>
          <w:b/>
        </w:rPr>
        <w:t xml:space="preserve"> </w:t>
      </w:r>
    </w:p>
    <w:p w:rsidR="00D66BD9" w:rsidRDefault="00D66BD9" w:rsidP="00D66BD9">
      <w:pPr>
        <w:rPr>
          <w:b/>
        </w:rPr>
      </w:pPr>
    </w:p>
    <w:p w:rsidR="009F01EB" w:rsidRPr="00AE0A61" w:rsidRDefault="00D66BD9" w:rsidP="009F01EB">
      <w:pPr>
        <w:numPr>
          <w:ilvl w:val="1"/>
          <w:numId w:val="29"/>
        </w:numPr>
        <w:rPr>
          <w:b/>
        </w:rPr>
      </w:pPr>
      <w:r>
        <w:rPr>
          <w:b/>
        </w:rPr>
        <w:t xml:space="preserve">First Year </w:t>
      </w:r>
      <w:r w:rsidR="00AE0A61">
        <w:rPr>
          <w:b/>
        </w:rPr>
        <w:t>GIAs</w:t>
      </w:r>
      <w:r>
        <w:rPr>
          <w:b/>
        </w:rPr>
        <w:t xml:space="preserve"> </w:t>
      </w:r>
      <w:r w:rsidR="00A42CCC">
        <w:rPr>
          <w:b/>
        </w:rPr>
        <w:t>–</w:t>
      </w:r>
      <w:r w:rsidR="009F01EB">
        <w:rPr>
          <w:b/>
        </w:rPr>
        <w:t xml:space="preserve"> </w:t>
      </w:r>
      <w:r w:rsidR="009F01EB">
        <w:t xml:space="preserve">You will design an active learning activity (approximately 20 minutes in duration) for the course for which you are a GIA. An active learning activity is one that actively engages students in the classroom. According to Faust and Paulson (1998), </w:t>
      </w:r>
      <w:r w:rsidR="009F01EB" w:rsidRPr="00B11EAD">
        <w:t>“Active learning is, in short, any learning activity engaged in by students…</w:t>
      </w:r>
      <w:r w:rsidR="009F01EB" w:rsidRPr="009F01EB">
        <w:rPr>
          <w:u w:val="single"/>
        </w:rPr>
        <w:t>other than listening passively to an instructor’s lecture.</w:t>
      </w:r>
      <w:r w:rsidR="009F01EB">
        <w:t xml:space="preserve">” Ideally, this is something our class could actually participate in as a demonstration of the activity (i.e., imagine our 5105 group is the group/class who will be doing the activity). We will discuss this assignment in more detail in one of our early classes (and a handout/grading rubric will be provided), but you can begin thinking about this assignment early on. </w:t>
      </w:r>
    </w:p>
    <w:p w:rsidR="00AE0A61" w:rsidRPr="00AE0A61" w:rsidRDefault="00AE0A61" w:rsidP="00AE0A61">
      <w:pPr>
        <w:ind w:left="1440"/>
        <w:rPr>
          <w:b/>
        </w:rPr>
      </w:pPr>
    </w:p>
    <w:p w:rsidR="00AE0A61" w:rsidRDefault="00AE0A61" w:rsidP="00AE0A61">
      <w:pPr>
        <w:numPr>
          <w:ilvl w:val="0"/>
          <w:numId w:val="29"/>
        </w:numPr>
        <w:rPr>
          <w:b/>
        </w:rPr>
      </w:pPr>
      <w:r>
        <w:rPr>
          <w:b/>
        </w:rPr>
        <w:t xml:space="preserve">Weeks </w:t>
      </w:r>
      <w:r w:rsidR="00543B75">
        <w:rPr>
          <w:b/>
        </w:rPr>
        <w:t>13</w:t>
      </w:r>
      <w:r>
        <w:rPr>
          <w:b/>
        </w:rPr>
        <w:t xml:space="preserve"> through 15: </w:t>
      </w:r>
    </w:p>
    <w:p w:rsidR="00AE0A61" w:rsidRPr="00AE0A61" w:rsidRDefault="00AE0A61" w:rsidP="00AE0A61">
      <w:pPr>
        <w:rPr>
          <w:b/>
        </w:rPr>
      </w:pPr>
    </w:p>
    <w:p w:rsidR="000D68E8" w:rsidRPr="000D68E8" w:rsidRDefault="00AE0A61" w:rsidP="000D68E8">
      <w:pPr>
        <w:numPr>
          <w:ilvl w:val="1"/>
          <w:numId w:val="29"/>
        </w:numPr>
      </w:pPr>
      <w:r>
        <w:rPr>
          <w:b/>
        </w:rPr>
        <w:t xml:space="preserve">All GIAs – </w:t>
      </w:r>
      <w:r w:rsidRPr="00AE0A61">
        <w:t>in our Nov 11 meeting, we will discuss different types of</w:t>
      </w:r>
      <w:r>
        <w:t xml:space="preserve"> grading methods for various types of assessments. By the end of class on Nov 11, you should have the background to formulate an assignment plus grading scheme for a topic relevant to the class for which you serve as GIA. </w:t>
      </w:r>
      <w:r w:rsidRPr="00AE0A61">
        <w:rPr>
          <w:b/>
        </w:rPr>
        <w:t xml:space="preserve">Your task is to write down that assignment and grading scheme, put it in your </w:t>
      </w:r>
      <w:r>
        <w:rPr>
          <w:b/>
        </w:rPr>
        <w:t xml:space="preserve">TRACS </w:t>
      </w:r>
      <w:proofErr w:type="spellStart"/>
      <w:r>
        <w:rPr>
          <w:b/>
        </w:rPr>
        <w:t>dropbox</w:t>
      </w:r>
      <w:proofErr w:type="spellEnd"/>
      <w:r>
        <w:rPr>
          <w:b/>
        </w:rPr>
        <w:t xml:space="preserve"> by 11:59pm on November 17</w:t>
      </w:r>
      <w:r w:rsidRPr="00AE0A61">
        <w:rPr>
          <w:b/>
        </w:rPr>
        <w:t xml:space="preserve"> and</w:t>
      </w:r>
      <w:r>
        <w:rPr>
          <w:b/>
        </w:rPr>
        <w:t xml:space="preserve"> bring it to class with you</w:t>
      </w:r>
      <w:r w:rsidRPr="00AE0A61">
        <w:rPr>
          <w:b/>
        </w:rPr>
        <w:t xml:space="preserve"> </w:t>
      </w:r>
      <w:r>
        <w:rPr>
          <w:b/>
        </w:rPr>
        <w:t xml:space="preserve">on Nov 18 (and be ready to discuss). </w:t>
      </w:r>
    </w:p>
    <w:p w:rsidR="000D68E8" w:rsidRDefault="000D68E8" w:rsidP="000D68E8">
      <w:pPr>
        <w:ind w:left="1440"/>
      </w:pPr>
    </w:p>
    <w:p w:rsidR="004A5173" w:rsidRPr="000D68E8" w:rsidRDefault="00AE0A61" w:rsidP="000D68E8">
      <w:pPr>
        <w:numPr>
          <w:ilvl w:val="1"/>
          <w:numId w:val="29"/>
        </w:numPr>
      </w:pPr>
      <w:r w:rsidRPr="000D68E8">
        <w:rPr>
          <w:b/>
        </w:rPr>
        <w:t xml:space="preserve">All GIAs </w:t>
      </w:r>
      <w:r w:rsidRPr="00AE0A61">
        <w:t xml:space="preserve">– in our </w:t>
      </w:r>
      <w:r>
        <w:t xml:space="preserve">Dec 2 meeting, we will be wrapping things up and also taking the GIA post-test. </w:t>
      </w:r>
    </w:p>
    <w:p w:rsidR="004A5173" w:rsidRDefault="004A5173" w:rsidP="00D66BD9">
      <w:pPr>
        <w:rPr>
          <w:b/>
        </w:rPr>
      </w:pPr>
    </w:p>
    <w:p w:rsidR="004A5173" w:rsidRDefault="004A5173" w:rsidP="00D66BD9">
      <w:pPr>
        <w:rPr>
          <w:b/>
        </w:rPr>
      </w:pPr>
    </w:p>
    <w:p w:rsidR="00004733" w:rsidRPr="00E971D2" w:rsidRDefault="00004733">
      <w:pPr>
        <w:rPr>
          <w:b/>
          <w:bCs/>
        </w:rPr>
      </w:pPr>
      <w:r w:rsidRPr="003F08BC">
        <w:rPr>
          <w:b/>
          <w:bCs/>
        </w:rPr>
        <w:t xml:space="preserve">Course Policies: </w:t>
      </w:r>
    </w:p>
    <w:p w:rsidR="00004733" w:rsidRDefault="00004733" w:rsidP="00004733">
      <w:pPr>
        <w:numPr>
          <w:ilvl w:val="0"/>
          <w:numId w:val="2"/>
        </w:numPr>
        <w:tabs>
          <w:tab w:val="left" w:pos="6300"/>
        </w:tabs>
      </w:pPr>
      <w:r w:rsidRPr="00693D19">
        <w:rPr>
          <w:b/>
          <w:bCs/>
        </w:rPr>
        <w:t>Academic Honesty:</w:t>
      </w:r>
      <w:r w:rsidRPr="00693D19">
        <w:t xml:space="preserve"> In accordance with Texas State University policies, academic dishonesty/plagiarism and cheating are unacceptable. Please take note of and abide by the Texas</w:t>
      </w:r>
      <w:r w:rsidR="00BB61B8" w:rsidRPr="00693D19">
        <w:t xml:space="preserve"> State policy</w:t>
      </w:r>
      <w:r w:rsidRPr="00693D19">
        <w:t>: “</w:t>
      </w:r>
      <w:r w:rsidR="00BB61B8" w:rsidRPr="00693D19">
        <w:t>Violation of the Honor Code includes, but is not limited to, cheating on an examination or other academic work, plagiarism, collusion and the abuse of resource materials.” (UPPS 7.10.01) Academic dishonesty includes copying off another’s person on an exam, signing another student’s name on an attendance record, or in written work, paraphrasing from a reference source without an appropriate citation or not using direct quotes and a citation for more than four words taken from an outside source. Appropriate penalties in accordance with university and department policy will be enforced for academic dishonesty.</w:t>
      </w:r>
    </w:p>
    <w:p w:rsidR="00306F8C" w:rsidRPr="00040471" w:rsidRDefault="00040471" w:rsidP="00306F8C">
      <w:pPr>
        <w:numPr>
          <w:ilvl w:val="0"/>
          <w:numId w:val="2"/>
        </w:numPr>
        <w:tabs>
          <w:tab w:val="left" w:pos="1980"/>
          <w:tab w:val="left" w:pos="2060"/>
          <w:tab w:val="left" w:pos="6300"/>
        </w:tabs>
        <w:ind w:right="-360"/>
      </w:pPr>
      <w:r w:rsidRPr="00040471">
        <w:rPr>
          <w:b/>
        </w:rPr>
        <w:t>Students with Disabilities:</w:t>
      </w:r>
      <w:r>
        <w:t xml:space="preserve"> </w:t>
      </w:r>
      <w:r w:rsidR="00306F8C" w:rsidRPr="00040471">
        <w:t>Students with special needs (as documented by the Office of Disability Services) should identify themselves</w:t>
      </w:r>
      <w:r w:rsidR="008A0C30" w:rsidRPr="00040471">
        <w:t xml:space="preserve"> to me</w:t>
      </w:r>
      <w:r w:rsidR="00306F8C" w:rsidRPr="00040471">
        <w:t xml:space="preserve"> at the beginning of the </w:t>
      </w:r>
      <w:r w:rsidR="008A0C30" w:rsidRPr="00040471">
        <w:t xml:space="preserve">semester. Texas State </w:t>
      </w:r>
      <w:r w:rsidR="00306F8C" w:rsidRPr="00040471">
        <w:t xml:space="preserve">is dedicated to providing these students with necessary academic adjustments and auxiliary aids to facilitate their participation and performance in the classroom.  </w:t>
      </w:r>
    </w:p>
    <w:p w:rsidR="00C30DF9" w:rsidRDefault="00C30DF9" w:rsidP="00C30DF9">
      <w:pPr>
        <w:numPr>
          <w:ilvl w:val="0"/>
          <w:numId w:val="2"/>
        </w:numPr>
        <w:tabs>
          <w:tab w:val="left" w:pos="6300"/>
        </w:tabs>
      </w:pPr>
      <w:r w:rsidRPr="00C30DF9">
        <w:rPr>
          <w:b/>
          <w:bCs/>
        </w:rPr>
        <w:t>Assessment:</w:t>
      </w:r>
      <w:r>
        <w:t xml:space="preserve"> The Department of Psychology has adopted expected student learning outcomes for the undergraduate major, the graduate major, and for </w:t>
      </w:r>
      <w:proofErr w:type="spellStart"/>
      <w:r>
        <w:t>Psy</w:t>
      </w:r>
      <w:proofErr w:type="spellEnd"/>
      <w:r>
        <w:t xml:space="preserve"> 1300, a general education course meeting a requirement for the social and behavioral science component. These expected student learning outcomes are available for your review at the following website: </w:t>
      </w:r>
    </w:p>
    <w:p w:rsidR="009E6498" w:rsidRPr="003F08BC" w:rsidRDefault="009E6498" w:rsidP="009E6498">
      <w:pPr>
        <w:ind w:firstLine="720"/>
      </w:pPr>
      <w:hyperlink r:id="rId11" w:history="1">
        <w:r w:rsidRPr="00DA57D4">
          <w:rPr>
            <w:rStyle w:val="Hyperlink"/>
          </w:rPr>
          <w:t>http://www.psych.txstate.edu/about/assessment.html</w:t>
        </w:r>
      </w:hyperlink>
    </w:p>
    <w:p w:rsidR="00530DB1" w:rsidRPr="00530DB1" w:rsidRDefault="007F6821" w:rsidP="003E1F89">
      <w:pPr>
        <w:tabs>
          <w:tab w:val="left" w:pos="6300"/>
        </w:tabs>
        <w:rPr>
          <w:bCs/>
        </w:rPr>
      </w:pPr>
      <w:r w:rsidRPr="003F08BC">
        <w:t xml:space="preserve"> </w:t>
      </w:r>
    </w:p>
    <w:sectPr w:rsidR="00530DB1" w:rsidRPr="00530DB1" w:rsidSect="003F08BC">
      <w:footerReference w:type="even" r:id="rId12"/>
      <w:footerReference w:type="default" r:id="rId13"/>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8D5" w:rsidRDefault="00AD38D5">
      <w:r>
        <w:separator/>
      </w:r>
    </w:p>
  </w:endnote>
  <w:endnote w:type="continuationSeparator" w:id="0">
    <w:p w:rsidR="00AD38D5" w:rsidRDefault="00AD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3B" w:rsidRDefault="00F90E3B" w:rsidP="00660C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0E3B" w:rsidRDefault="00F90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3B" w:rsidRDefault="00F90E3B">
    <w:pPr>
      <w:pStyle w:val="Footer"/>
      <w:jc w:val="center"/>
    </w:pPr>
    <w:r>
      <w:fldChar w:fldCharType="begin"/>
    </w:r>
    <w:r>
      <w:instrText xml:space="preserve"> PAGE   \* MERGEFORMAT </w:instrText>
    </w:r>
    <w:r>
      <w:fldChar w:fldCharType="separate"/>
    </w:r>
    <w:r w:rsidR="007842B0">
      <w:rPr>
        <w:noProof/>
      </w:rPr>
      <w:t>1</w:t>
    </w:r>
    <w:r>
      <w:rPr>
        <w:noProof/>
      </w:rPr>
      <w:fldChar w:fldCharType="end"/>
    </w:r>
  </w:p>
  <w:p w:rsidR="00F90E3B" w:rsidRDefault="00F90E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1E" w:rsidRDefault="007E3A1E" w:rsidP="00660C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3A1E" w:rsidRDefault="007E3A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EA3" w:rsidRDefault="005E1EA3">
    <w:pPr>
      <w:pStyle w:val="Footer"/>
      <w:jc w:val="center"/>
    </w:pPr>
    <w:r>
      <w:fldChar w:fldCharType="begin"/>
    </w:r>
    <w:r>
      <w:instrText xml:space="preserve"> PAGE   \* MERGEFORMAT </w:instrText>
    </w:r>
    <w:r>
      <w:fldChar w:fldCharType="separate"/>
    </w:r>
    <w:r w:rsidR="007842B0">
      <w:rPr>
        <w:noProof/>
      </w:rPr>
      <w:t>3</w:t>
    </w:r>
    <w:r>
      <w:rPr>
        <w:noProof/>
      </w:rPr>
      <w:fldChar w:fldCharType="end"/>
    </w:r>
  </w:p>
  <w:p w:rsidR="007E3A1E" w:rsidRDefault="007E3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8D5" w:rsidRDefault="00AD38D5">
      <w:r>
        <w:separator/>
      </w:r>
    </w:p>
  </w:footnote>
  <w:footnote w:type="continuationSeparator" w:id="0">
    <w:p w:rsidR="00AD38D5" w:rsidRDefault="00AD3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C99"/>
    <w:multiLevelType w:val="hybridMultilevel"/>
    <w:tmpl w:val="75E2E85A"/>
    <w:lvl w:ilvl="0" w:tplc="2C12F56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4745F1"/>
    <w:multiLevelType w:val="hybridMultilevel"/>
    <w:tmpl w:val="31DA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5F9A"/>
    <w:multiLevelType w:val="hybridMultilevel"/>
    <w:tmpl w:val="C2EC5E8E"/>
    <w:lvl w:ilvl="0" w:tplc="670CBB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0C562B"/>
    <w:multiLevelType w:val="hybridMultilevel"/>
    <w:tmpl w:val="D97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E69F3"/>
    <w:multiLevelType w:val="hybridMultilevel"/>
    <w:tmpl w:val="B8EA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4A165D"/>
    <w:multiLevelType w:val="hybridMultilevel"/>
    <w:tmpl w:val="33E07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A551FB"/>
    <w:multiLevelType w:val="hybridMultilevel"/>
    <w:tmpl w:val="B3E4BC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06F0D38"/>
    <w:multiLevelType w:val="hybridMultilevel"/>
    <w:tmpl w:val="7B76E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05E93"/>
    <w:multiLevelType w:val="hybridMultilevel"/>
    <w:tmpl w:val="FCCE357E"/>
    <w:lvl w:ilvl="0" w:tplc="0409000F">
      <w:start w:val="1"/>
      <w:numFmt w:val="decimal"/>
      <w:lvlText w:val="%1."/>
      <w:lvlJc w:val="left"/>
      <w:pPr>
        <w:tabs>
          <w:tab w:val="num" w:pos="720"/>
        </w:tabs>
        <w:ind w:left="720" w:hanging="360"/>
      </w:pPr>
      <w:rPr>
        <w:rFonts w:hint="default"/>
      </w:rPr>
    </w:lvl>
    <w:lvl w:ilvl="1" w:tplc="A9941EF2">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1D795C"/>
    <w:multiLevelType w:val="hybridMultilevel"/>
    <w:tmpl w:val="48C4E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23708"/>
    <w:multiLevelType w:val="hybridMultilevel"/>
    <w:tmpl w:val="C8D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015A1"/>
    <w:multiLevelType w:val="hybridMultilevel"/>
    <w:tmpl w:val="C40C822C"/>
    <w:lvl w:ilvl="0" w:tplc="2B722CE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074C0A"/>
    <w:multiLevelType w:val="hybridMultilevel"/>
    <w:tmpl w:val="DBAAB1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EB572D"/>
    <w:multiLevelType w:val="hybridMultilevel"/>
    <w:tmpl w:val="D46A6A82"/>
    <w:lvl w:ilvl="0" w:tplc="73A4EC4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C539A7"/>
    <w:multiLevelType w:val="multilevel"/>
    <w:tmpl w:val="B8EA66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E047AA"/>
    <w:multiLevelType w:val="hybridMultilevel"/>
    <w:tmpl w:val="E2E2A5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EA35FA"/>
    <w:multiLevelType w:val="hybridMultilevel"/>
    <w:tmpl w:val="CC9867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0845275"/>
    <w:multiLevelType w:val="hybridMultilevel"/>
    <w:tmpl w:val="2022F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18198D"/>
    <w:multiLevelType w:val="hybridMultilevel"/>
    <w:tmpl w:val="E6D2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D12A4"/>
    <w:multiLevelType w:val="hybridMultilevel"/>
    <w:tmpl w:val="B8EA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206375"/>
    <w:multiLevelType w:val="hybridMultilevel"/>
    <w:tmpl w:val="DC9CE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D4490"/>
    <w:multiLevelType w:val="hybridMultilevel"/>
    <w:tmpl w:val="0BC62F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E1B03DB"/>
    <w:multiLevelType w:val="hybridMultilevel"/>
    <w:tmpl w:val="2F04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B1E9D"/>
    <w:multiLevelType w:val="hybridMultilevel"/>
    <w:tmpl w:val="27B6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43F31"/>
    <w:multiLevelType w:val="hybridMultilevel"/>
    <w:tmpl w:val="E8CC90F2"/>
    <w:lvl w:ilvl="0" w:tplc="2E665428">
      <w:start w:val="1"/>
      <w:numFmt w:val="bullet"/>
      <w:lvlText w:val=""/>
      <w:lvlJc w:val="left"/>
      <w:pPr>
        <w:tabs>
          <w:tab w:val="num" w:pos="720"/>
        </w:tabs>
        <w:ind w:left="720" w:hanging="360"/>
      </w:pPr>
      <w:rPr>
        <w:rFonts w:ascii="Wingdings" w:hAnsi="Wingdings" w:hint="default"/>
      </w:rPr>
    </w:lvl>
    <w:lvl w:ilvl="1" w:tplc="0D26A798" w:tentative="1">
      <w:start w:val="1"/>
      <w:numFmt w:val="bullet"/>
      <w:lvlText w:val=""/>
      <w:lvlJc w:val="left"/>
      <w:pPr>
        <w:tabs>
          <w:tab w:val="num" w:pos="1440"/>
        </w:tabs>
        <w:ind w:left="1440" w:hanging="360"/>
      </w:pPr>
      <w:rPr>
        <w:rFonts w:ascii="Wingdings" w:hAnsi="Wingdings" w:hint="default"/>
      </w:rPr>
    </w:lvl>
    <w:lvl w:ilvl="2" w:tplc="ECFADB54" w:tentative="1">
      <w:start w:val="1"/>
      <w:numFmt w:val="bullet"/>
      <w:lvlText w:val=""/>
      <w:lvlJc w:val="left"/>
      <w:pPr>
        <w:tabs>
          <w:tab w:val="num" w:pos="2160"/>
        </w:tabs>
        <w:ind w:left="2160" w:hanging="360"/>
      </w:pPr>
      <w:rPr>
        <w:rFonts w:ascii="Wingdings" w:hAnsi="Wingdings" w:hint="default"/>
      </w:rPr>
    </w:lvl>
    <w:lvl w:ilvl="3" w:tplc="A7BEAAAA" w:tentative="1">
      <w:start w:val="1"/>
      <w:numFmt w:val="bullet"/>
      <w:lvlText w:val=""/>
      <w:lvlJc w:val="left"/>
      <w:pPr>
        <w:tabs>
          <w:tab w:val="num" w:pos="2880"/>
        </w:tabs>
        <w:ind w:left="2880" w:hanging="360"/>
      </w:pPr>
      <w:rPr>
        <w:rFonts w:ascii="Wingdings" w:hAnsi="Wingdings" w:hint="default"/>
      </w:rPr>
    </w:lvl>
    <w:lvl w:ilvl="4" w:tplc="E1528EF4" w:tentative="1">
      <w:start w:val="1"/>
      <w:numFmt w:val="bullet"/>
      <w:lvlText w:val=""/>
      <w:lvlJc w:val="left"/>
      <w:pPr>
        <w:tabs>
          <w:tab w:val="num" w:pos="3600"/>
        </w:tabs>
        <w:ind w:left="3600" w:hanging="360"/>
      </w:pPr>
      <w:rPr>
        <w:rFonts w:ascii="Wingdings" w:hAnsi="Wingdings" w:hint="default"/>
      </w:rPr>
    </w:lvl>
    <w:lvl w:ilvl="5" w:tplc="9F38BE52" w:tentative="1">
      <w:start w:val="1"/>
      <w:numFmt w:val="bullet"/>
      <w:lvlText w:val=""/>
      <w:lvlJc w:val="left"/>
      <w:pPr>
        <w:tabs>
          <w:tab w:val="num" w:pos="4320"/>
        </w:tabs>
        <w:ind w:left="4320" w:hanging="360"/>
      </w:pPr>
      <w:rPr>
        <w:rFonts w:ascii="Wingdings" w:hAnsi="Wingdings" w:hint="default"/>
      </w:rPr>
    </w:lvl>
    <w:lvl w:ilvl="6" w:tplc="F44E1D1E" w:tentative="1">
      <w:start w:val="1"/>
      <w:numFmt w:val="bullet"/>
      <w:lvlText w:val=""/>
      <w:lvlJc w:val="left"/>
      <w:pPr>
        <w:tabs>
          <w:tab w:val="num" w:pos="5040"/>
        </w:tabs>
        <w:ind w:left="5040" w:hanging="360"/>
      </w:pPr>
      <w:rPr>
        <w:rFonts w:ascii="Wingdings" w:hAnsi="Wingdings" w:hint="default"/>
      </w:rPr>
    </w:lvl>
    <w:lvl w:ilvl="7" w:tplc="90300A28" w:tentative="1">
      <w:start w:val="1"/>
      <w:numFmt w:val="bullet"/>
      <w:lvlText w:val=""/>
      <w:lvlJc w:val="left"/>
      <w:pPr>
        <w:tabs>
          <w:tab w:val="num" w:pos="5760"/>
        </w:tabs>
        <w:ind w:left="5760" w:hanging="360"/>
      </w:pPr>
      <w:rPr>
        <w:rFonts w:ascii="Wingdings" w:hAnsi="Wingdings" w:hint="default"/>
      </w:rPr>
    </w:lvl>
    <w:lvl w:ilvl="8" w:tplc="EC62091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EF53E8"/>
    <w:multiLevelType w:val="hybridMultilevel"/>
    <w:tmpl w:val="8F985D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9C6762"/>
    <w:multiLevelType w:val="hybridMultilevel"/>
    <w:tmpl w:val="D286E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4117C"/>
    <w:multiLevelType w:val="hybridMultilevel"/>
    <w:tmpl w:val="4C5C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637BDF"/>
    <w:multiLevelType w:val="hybridMultilevel"/>
    <w:tmpl w:val="6E18F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87E91"/>
    <w:multiLevelType w:val="hybridMultilevel"/>
    <w:tmpl w:val="804ED25E"/>
    <w:lvl w:ilvl="0" w:tplc="FB0C8F0E">
      <w:start w:val="1"/>
      <w:numFmt w:val="bullet"/>
      <w:lvlText w:val="–"/>
      <w:lvlJc w:val="left"/>
      <w:pPr>
        <w:tabs>
          <w:tab w:val="num" w:pos="720"/>
        </w:tabs>
        <w:ind w:left="720" w:hanging="360"/>
      </w:pPr>
      <w:rPr>
        <w:rFonts w:ascii="Times New Roman" w:hAnsi="Times New Roman" w:hint="default"/>
      </w:rPr>
    </w:lvl>
    <w:lvl w:ilvl="1" w:tplc="82B01BDA">
      <w:start w:val="1"/>
      <w:numFmt w:val="bullet"/>
      <w:lvlText w:val="–"/>
      <w:lvlJc w:val="left"/>
      <w:pPr>
        <w:tabs>
          <w:tab w:val="num" w:pos="1440"/>
        </w:tabs>
        <w:ind w:left="1440" w:hanging="360"/>
      </w:pPr>
      <w:rPr>
        <w:rFonts w:ascii="Times New Roman" w:hAnsi="Times New Roman" w:hint="default"/>
      </w:rPr>
    </w:lvl>
    <w:lvl w:ilvl="2" w:tplc="F0BC03EA" w:tentative="1">
      <w:start w:val="1"/>
      <w:numFmt w:val="bullet"/>
      <w:lvlText w:val="–"/>
      <w:lvlJc w:val="left"/>
      <w:pPr>
        <w:tabs>
          <w:tab w:val="num" w:pos="2160"/>
        </w:tabs>
        <w:ind w:left="2160" w:hanging="360"/>
      </w:pPr>
      <w:rPr>
        <w:rFonts w:ascii="Times New Roman" w:hAnsi="Times New Roman" w:hint="default"/>
      </w:rPr>
    </w:lvl>
    <w:lvl w:ilvl="3" w:tplc="884A07A8" w:tentative="1">
      <w:start w:val="1"/>
      <w:numFmt w:val="bullet"/>
      <w:lvlText w:val="–"/>
      <w:lvlJc w:val="left"/>
      <w:pPr>
        <w:tabs>
          <w:tab w:val="num" w:pos="2880"/>
        </w:tabs>
        <w:ind w:left="2880" w:hanging="360"/>
      </w:pPr>
      <w:rPr>
        <w:rFonts w:ascii="Times New Roman" w:hAnsi="Times New Roman" w:hint="default"/>
      </w:rPr>
    </w:lvl>
    <w:lvl w:ilvl="4" w:tplc="F6222C34" w:tentative="1">
      <w:start w:val="1"/>
      <w:numFmt w:val="bullet"/>
      <w:lvlText w:val="–"/>
      <w:lvlJc w:val="left"/>
      <w:pPr>
        <w:tabs>
          <w:tab w:val="num" w:pos="3600"/>
        </w:tabs>
        <w:ind w:left="3600" w:hanging="360"/>
      </w:pPr>
      <w:rPr>
        <w:rFonts w:ascii="Times New Roman" w:hAnsi="Times New Roman" w:hint="default"/>
      </w:rPr>
    </w:lvl>
    <w:lvl w:ilvl="5" w:tplc="324CE55A" w:tentative="1">
      <w:start w:val="1"/>
      <w:numFmt w:val="bullet"/>
      <w:lvlText w:val="–"/>
      <w:lvlJc w:val="left"/>
      <w:pPr>
        <w:tabs>
          <w:tab w:val="num" w:pos="4320"/>
        </w:tabs>
        <w:ind w:left="4320" w:hanging="360"/>
      </w:pPr>
      <w:rPr>
        <w:rFonts w:ascii="Times New Roman" w:hAnsi="Times New Roman" w:hint="default"/>
      </w:rPr>
    </w:lvl>
    <w:lvl w:ilvl="6" w:tplc="4E6E3E02" w:tentative="1">
      <w:start w:val="1"/>
      <w:numFmt w:val="bullet"/>
      <w:lvlText w:val="–"/>
      <w:lvlJc w:val="left"/>
      <w:pPr>
        <w:tabs>
          <w:tab w:val="num" w:pos="5040"/>
        </w:tabs>
        <w:ind w:left="5040" w:hanging="360"/>
      </w:pPr>
      <w:rPr>
        <w:rFonts w:ascii="Times New Roman" w:hAnsi="Times New Roman" w:hint="default"/>
      </w:rPr>
    </w:lvl>
    <w:lvl w:ilvl="7" w:tplc="58926154" w:tentative="1">
      <w:start w:val="1"/>
      <w:numFmt w:val="bullet"/>
      <w:lvlText w:val="–"/>
      <w:lvlJc w:val="left"/>
      <w:pPr>
        <w:tabs>
          <w:tab w:val="num" w:pos="5760"/>
        </w:tabs>
        <w:ind w:left="5760" w:hanging="360"/>
      </w:pPr>
      <w:rPr>
        <w:rFonts w:ascii="Times New Roman" w:hAnsi="Times New Roman" w:hint="default"/>
      </w:rPr>
    </w:lvl>
    <w:lvl w:ilvl="8" w:tplc="28ACA69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F227F3D"/>
    <w:multiLevelType w:val="hybridMultilevel"/>
    <w:tmpl w:val="384ABE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5"/>
  </w:num>
  <w:num w:numId="4">
    <w:abstractNumId w:val="8"/>
  </w:num>
  <w:num w:numId="5">
    <w:abstractNumId w:val="21"/>
  </w:num>
  <w:num w:numId="6">
    <w:abstractNumId w:val="16"/>
  </w:num>
  <w:num w:numId="7">
    <w:abstractNumId w:val="30"/>
  </w:num>
  <w:num w:numId="8">
    <w:abstractNumId w:val="0"/>
  </w:num>
  <w:num w:numId="9">
    <w:abstractNumId w:val="13"/>
  </w:num>
  <w:num w:numId="10">
    <w:abstractNumId w:val="11"/>
  </w:num>
  <w:num w:numId="11">
    <w:abstractNumId w:val="12"/>
  </w:num>
  <w:num w:numId="12">
    <w:abstractNumId w:val="6"/>
  </w:num>
  <w:num w:numId="13">
    <w:abstractNumId w:val="14"/>
  </w:num>
  <w:num w:numId="14">
    <w:abstractNumId w:val="2"/>
  </w:num>
  <w:num w:numId="15">
    <w:abstractNumId w:val="15"/>
  </w:num>
  <w:num w:numId="16">
    <w:abstractNumId w:val="29"/>
  </w:num>
  <w:num w:numId="17">
    <w:abstractNumId w:val="19"/>
  </w:num>
  <w:num w:numId="18">
    <w:abstractNumId w:val="27"/>
  </w:num>
  <w:num w:numId="19">
    <w:abstractNumId w:val="23"/>
  </w:num>
  <w:num w:numId="20">
    <w:abstractNumId w:val="28"/>
  </w:num>
  <w:num w:numId="21">
    <w:abstractNumId w:val="17"/>
  </w:num>
  <w:num w:numId="22">
    <w:abstractNumId w:val="9"/>
  </w:num>
  <w:num w:numId="23">
    <w:abstractNumId w:val="1"/>
  </w:num>
  <w:num w:numId="24">
    <w:abstractNumId w:val="20"/>
  </w:num>
  <w:num w:numId="25">
    <w:abstractNumId w:val="24"/>
  </w:num>
  <w:num w:numId="26">
    <w:abstractNumId w:val="3"/>
  </w:num>
  <w:num w:numId="27">
    <w:abstractNumId w:val="7"/>
  </w:num>
  <w:num w:numId="28">
    <w:abstractNumId w:val="22"/>
  </w:num>
  <w:num w:numId="29">
    <w:abstractNumId w:val="26"/>
  </w:num>
  <w:num w:numId="30">
    <w:abstractNumId w:val="1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B65"/>
    <w:rsid w:val="00004733"/>
    <w:rsid w:val="00012983"/>
    <w:rsid w:val="00015C66"/>
    <w:rsid w:val="00021F59"/>
    <w:rsid w:val="00027513"/>
    <w:rsid w:val="00033FDD"/>
    <w:rsid w:val="000347A7"/>
    <w:rsid w:val="00040471"/>
    <w:rsid w:val="00043A49"/>
    <w:rsid w:val="00044FB8"/>
    <w:rsid w:val="00046058"/>
    <w:rsid w:val="00054035"/>
    <w:rsid w:val="00054374"/>
    <w:rsid w:val="00056BFD"/>
    <w:rsid w:val="00057540"/>
    <w:rsid w:val="00060F4B"/>
    <w:rsid w:val="00061E1D"/>
    <w:rsid w:val="000659AB"/>
    <w:rsid w:val="00067191"/>
    <w:rsid w:val="00072966"/>
    <w:rsid w:val="00080DB9"/>
    <w:rsid w:val="00085951"/>
    <w:rsid w:val="000866D6"/>
    <w:rsid w:val="00090604"/>
    <w:rsid w:val="00092EC3"/>
    <w:rsid w:val="000A0283"/>
    <w:rsid w:val="000A3903"/>
    <w:rsid w:val="000A6A8A"/>
    <w:rsid w:val="000B2403"/>
    <w:rsid w:val="000B2EA9"/>
    <w:rsid w:val="000B5F8C"/>
    <w:rsid w:val="000B76C6"/>
    <w:rsid w:val="000C5019"/>
    <w:rsid w:val="000D0BFC"/>
    <w:rsid w:val="000D0F50"/>
    <w:rsid w:val="000D1CA5"/>
    <w:rsid w:val="000D2D8B"/>
    <w:rsid w:val="000D68E8"/>
    <w:rsid w:val="000D7779"/>
    <w:rsid w:val="000E2D96"/>
    <w:rsid w:val="000E4782"/>
    <w:rsid w:val="000F3F9F"/>
    <w:rsid w:val="000F45B3"/>
    <w:rsid w:val="000F6257"/>
    <w:rsid w:val="000F7BC4"/>
    <w:rsid w:val="0010169A"/>
    <w:rsid w:val="001135E4"/>
    <w:rsid w:val="001219F5"/>
    <w:rsid w:val="00124537"/>
    <w:rsid w:val="00131461"/>
    <w:rsid w:val="00133C01"/>
    <w:rsid w:val="0014141D"/>
    <w:rsid w:val="001416CC"/>
    <w:rsid w:val="00145F29"/>
    <w:rsid w:val="00150F8A"/>
    <w:rsid w:val="001519B7"/>
    <w:rsid w:val="00154D5B"/>
    <w:rsid w:val="0016139D"/>
    <w:rsid w:val="00161C0A"/>
    <w:rsid w:val="00162439"/>
    <w:rsid w:val="00166E1C"/>
    <w:rsid w:val="00167359"/>
    <w:rsid w:val="001757AE"/>
    <w:rsid w:val="0018091E"/>
    <w:rsid w:val="001810DF"/>
    <w:rsid w:val="001910CA"/>
    <w:rsid w:val="001A2DBB"/>
    <w:rsid w:val="001A36C4"/>
    <w:rsid w:val="001A6434"/>
    <w:rsid w:val="001B0636"/>
    <w:rsid w:val="001B0C45"/>
    <w:rsid w:val="001B24D1"/>
    <w:rsid w:val="001B6B6C"/>
    <w:rsid w:val="001B74CF"/>
    <w:rsid w:val="001C06A0"/>
    <w:rsid w:val="001C06BE"/>
    <w:rsid w:val="001C2D1B"/>
    <w:rsid w:val="001D0ACC"/>
    <w:rsid w:val="001D1A11"/>
    <w:rsid w:val="001D28B9"/>
    <w:rsid w:val="001D3732"/>
    <w:rsid w:val="001D3B34"/>
    <w:rsid w:val="001D69FC"/>
    <w:rsid w:val="001D7638"/>
    <w:rsid w:val="00201EA4"/>
    <w:rsid w:val="0020290E"/>
    <w:rsid w:val="002100A4"/>
    <w:rsid w:val="0021045C"/>
    <w:rsid w:val="00212264"/>
    <w:rsid w:val="0021457B"/>
    <w:rsid w:val="00221743"/>
    <w:rsid w:val="0022237A"/>
    <w:rsid w:val="002271EF"/>
    <w:rsid w:val="00227F8E"/>
    <w:rsid w:val="00241DC6"/>
    <w:rsid w:val="00251F33"/>
    <w:rsid w:val="002564FE"/>
    <w:rsid w:val="00256DBD"/>
    <w:rsid w:val="00262E02"/>
    <w:rsid w:val="002646BB"/>
    <w:rsid w:val="00272083"/>
    <w:rsid w:val="00272172"/>
    <w:rsid w:val="00275929"/>
    <w:rsid w:val="00277B9C"/>
    <w:rsid w:val="00281CB2"/>
    <w:rsid w:val="00282A75"/>
    <w:rsid w:val="00284CED"/>
    <w:rsid w:val="002858AC"/>
    <w:rsid w:val="00294B23"/>
    <w:rsid w:val="00294DE8"/>
    <w:rsid w:val="00295430"/>
    <w:rsid w:val="002A11F5"/>
    <w:rsid w:val="002A19A0"/>
    <w:rsid w:val="002A34FC"/>
    <w:rsid w:val="002A3DA7"/>
    <w:rsid w:val="002A5711"/>
    <w:rsid w:val="002B4BC0"/>
    <w:rsid w:val="002C4993"/>
    <w:rsid w:val="002C5629"/>
    <w:rsid w:val="002C5987"/>
    <w:rsid w:val="002D00E0"/>
    <w:rsid w:val="002D13F2"/>
    <w:rsid w:val="002D1F03"/>
    <w:rsid w:val="002D2A37"/>
    <w:rsid w:val="002D3BD2"/>
    <w:rsid w:val="002D3E13"/>
    <w:rsid w:val="002D5533"/>
    <w:rsid w:val="002D6E34"/>
    <w:rsid w:val="002D7B65"/>
    <w:rsid w:val="002E19D2"/>
    <w:rsid w:val="002E1EFB"/>
    <w:rsid w:val="002E3545"/>
    <w:rsid w:val="002E455D"/>
    <w:rsid w:val="002E5FBA"/>
    <w:rsid w:val="002F4D6E"/>
    <w:rsid w:val="002F6F4B"/>
    <w:rsid w:val="002F720B"/>
    <w:rsid w:val="002F7676"/>
    <w:rsid w:val="003000BC"/>
    <w:rsid w:val="00303AD9"/>
    <w:rsid w:val="00304EB5"/>
    <w:rsid w:val="00306F8C"/>
    <w:rsid w:val="00313673"/>
    <w:rsid w:val="00323343"/>
    <w:rsid w:val="00327BAB"/>
    <w:rsid w:val="00333811"/>
    <w:rsid w:val="00336265"/>
    <w:rsid w:val="00340CD4"/>
    <w:rsid w:val="00343ABF"/>
    <w:rsid w:val="00343CB0"/>
    <w:rsid w:val="00345F31"/>
    <w:rsid w:val="003466B3"/>
    <w:rsid w:val="00354EB9"/>
    <w:rsid w:val="003556AB"/>
    <w:rsid w:val="00363DE1"/>
    <w:rsid w:val="00363E7A"/>
    <w:rsid w:val="003709B0"/>
    <w:rsid w:val="00370CAC"/>
    <w:rsid w:val="003725A5"/>
    <w:rsid w:val="0037353C"/>
    <w:rsid w:val="00380481"/>
    <w:rsid w:val="00380821"/>
    <w:rsid w:val="00380A22"/>
    <w:rsid w:val="003869EB"/>
    <w:rsid w:val="00395CEC"/>
    <w:rsid w:val="00396390"/>
    <w:rsid w:val="0039793D"/>
    <w:rsid w:val="003A0FD1"/>
    <w:rsid w:val="003A2D97"/>
    <w:rsid w:val="003B73FC"/>
    <w:rsid w:val="003C0061"/>
    <w:rsid w:val="003C02CB"/>
    <w:rsid w:val="003C163D"/>
    <w:rsid w:val="003C6637"/>
    <w:rsid w:val="003C6CC1"/>
    <w:rsid w:val="003D0263"/>
    <w:rsid w:val="003D26FD"/>
    <w:rsid w:val="003D3A70"/>
    <w:rsid w:val="003E058C"/>
    <w:rsid w:val="003E1476"/>
    <w:rsid w:val="003E1F89"/>
    <w:rsid w:val="003E42D1"/>
    <w:rsid w:val="003E5378"/>
    <w:rsid w:val="003E7573"/>
    <w:rsid w:val="003E7FF1"/>
    <w:rsid w:val="003F08BC"/>
    <w:rsid w:val="003F4090"/>
    <w:rsid w:val="004006E2"/>
    <w:rsid w:val="00401F45"/>
    <w:rsid w:val="004045DC"/>
    <w:rsid w:val="004065FC"/>
    <w:rsid w:val="00412735"/>
    <w:rsid w:val="004140C4"/>
    <w:rsid w:val="00414899"/>
    <w:rsid w:val="004238B2"/>
    <w:rsid w:val="00435459"/>
    <w:rsid w:val="004408D9"/>
    <w:rsid w:val="004437D5"/>
    <w:rsid w:val="00453032"/>
    <w:rsid w:val="00454D32"/>
    <w:rsid w:val="004570AB"/>
    <w:rsid w:val="004613EA"/>
    <w:rsid w:val="00461964"/>
    <w:rsid w:val="00463E68"/>
    <w:rsid w:val="00475C35"/>
    <w:rsid w:val="00481404"/>
    <w:rsid w:val="0048142E"/>
    <w:rsid w:val="004838E6"/>
    <w:rsid w:val="00484D47"/>
    <w:rsid w:val="0048622C"/>
    <w:rsid w:val="0049102F"/>
    <w:rsid w:val="00493BBF"/>
    <w:rsid w:val="00495EA0"/>
    <w:rsid w:val="00497FEF"/>
    <w:rsid w:val="004A122F"/>
    <w:rsid w:val="004A1260"/>
    <w:rsid w:val="004A5173"/>
    <w:rsid w:val="004B2BEE"/>
    <w:rsid w:val="004C0E66"/>
    <w:rsid w:val="004C141E"/>
    <w:rsid w:val="004D0834"/>
    <w:rsid w:val="004D5720"/>
    <w:rsid w:val="004D719C"/>
    <w:rsid w:val="004D7773"/>
    <w:rsid w:val="004E1630"/>
    <w:rsid w:val="004E1EBC"/>
    <w:rsid w:val="004E225E"/>
    <w:rsid w:val="004E44E2"/>
    <w:rsid w:val="004E4A04"/>
    <w:rsid w:val="004E4F2B"/>
    <w:rsid w:val="004E750D"/>
    <w:rsid w:val="004F0E03"/>
    <w:rsid w:val="004F0FA3"/>
    <w:rsid w:val="004F5C7C"/>
    <w:rsid w:val="004F7EAE"/>
    <w:rsid w:val="0050344C"/>
    <w:rsid w:val="0050616F"/>
    <w:rsid w:val="00510ACD"/>
    <w:rsid w:val="00510E4B"/>
    <w:rsid w:val="00514C68"/>
    <w:rsid w:val="0051732F"/>
    <w:rsid w:val="00523DB4"/>
    <w:rsid w:val="00524C05"/>
    <w:rsid w:val="00526B73"/>
    <w:rsid w:val="00530DB1"/>
    <w:rsid w:val="00531BEA"/>
    <w:rsid w:val="0054179F"/>
    <w:rsid w:val="005422A9"/>
    <w:rsid w:val="00543B75"/>
    <w:rsid w:val="00544805"/>
    <w:rsid w:val="00544DA6"/>
    <w:rsid w:val="00547E5F"/>
    <w:rsid w:val="00551432"/>
    <w:rsid w:val="00553444"/>
    <w:rsid w:val="00554603"/>
    <w:rsid w:val="00557CC0"/>
    <w:rsid w:val="00561C97"/>
    <w:rsid w:val="00561D9A"/>
    <w:rsid w:val="00561E87"/>
    <w:rsid w:val="00574476"/>
    <w:rsid w:val="00576709"/>
    <w:rsid w:val="00577D7C"/>
    <w:rsid w:val="005814E9"/>
    <w:rsid w:val="005818DF"/>
    <w:rsid w:val="005835A4"/>
    <w:rsid w:val="00584411"/>
    <w:rsid w:val="00585B2D"/>
    <w:rsid w:val="00586631"/>
    <w:rsid w:val="00587143"/>
    <w:rsid w:val="00591046"/>
    <w:rsid w:val="00592B19"/>
    <w:rsid w:val="00595E85"/>
    <w:rsid w:val="005964C5"/>
    <w:rsid w:val="005975CC"/>
    <w:rsid w:val="005A1982"/>
    <w:rsid w:val="005A5D6F"/>
    <w:rsid w:val="005A6419"/>
    <w:rsid w:val="005B2F71"/>
    <w:rsid w:val="005B4079"/>
    <w:rsid w:val="005B456C"/>
    <w:rsid w:val="005C3AA9"/>
    <w:rsid w:val="005C73E9"/>
    <w:rsid w:val="005C794E"/>
    <w:rsid w:val="005C7B8A"/>
    <w:rsid w:val="005D0DF9"/>
    <w:rsid w:val="005D2B4D"/>
    <w:rsid w:val="005D43BC"/>
    <w:rsid w:val="005D4C1B"/>
    <w:rsid w:val="005D5B68"/>
    <w:rsid w:val="005E1EA3"/>
    <w:rsid w:val="005E1EC5"/>
    <w:rsid w:val="005E28FB"/>
    <w:rsid w:val="005E595A"/>
    <w:rsid w:val="005E6D6C"/>
    <w:rsid w:val="005F16F5"/>
    <w:rsid w:val="005F26C0"/>
    <w:rsid w:val="005F3E46"/>
    <w:rsid w:val="005F5A11"/>
    <w:rsid w:val="0060132D"/>
    <w:rsid w:val="00604639"/>
    <w:rsid w:val="00604986"/>
    <w:rsid w:val="006110AE"/>
    <w:rsid w:val="00614C77"/>
    <w:rsid w:val="00614F82"/>
    <w:rsid w:val="0061570E"/>
    <w:rsid w:val="00621099"/>
    <w:rsid w:val="00624175"/>
    <w:rsid w:val="00624F8C"/>
    <w:rsid w:val="00627321"/>
    <w:rsid w:val="00631E67"/>
    <w:rsid w:val="00635085"/>
    <w:rsid w:val="00651EEA"/>
    <w:rsid w:val="00656834"/>
    <w:rsid w:val="00660CFA"/>
    <w:rsid w:val="00664F1A"/>
    <w:rsid w:val="00670281"/>
    <w:rsid w:val="00673A1C"/>
    <w:rsid w:val="00677BD8"/>
    <w:rsid w:val="0068133C"/>
    <w:rsid w:val="006828A0"/>
    <w:rsid w:val="0069162E"/>
    <w:rsid w:val="00693D19"/>
    <w:rsid w:val="00694036"/>
    <w:rsid w:val="006A1838"/>
    <w:rsid w:val="006A3D47"/>
    <w:rsid w:val="006A4A2A"/>
    <w:rsid w:val="006B3943"/>
    <w:rsid w:val="006B4812"/>
    <w:rsid w:val="006B494D"/>
    <w:rsid w:val="006B5093"/>
    <w:rsid w:val="006B576A"/>
    <w:rsid w:val="006B6706"/>
    <w:rsid w:val="006C10E3"/>
    <w:rsid w:val="006C1A34"/>
    <w:rsid w:val="006C224F"/>
    <w:rsid w:val="006C4D62"/>
    <w:rsid w:val="006C61E6"/>
    <w:rsid w:val="006C7603"/>
    <w:rsid w:val="006D36AA"/>
    <w:rsid w:val="006D398A"/>
    <w:rsid w:val="006E34DB"/>
    <w:rsid w:val="00703D7C"/>
    <w:rsid w:val="00704DB8"/>
    <w:rsid w:val="00707987"/>
    <w:rsid w:val="00724010"/>
    <w:rsid w:val="00725CC5"/>
    <w:rsid w:val="007317EC"/>
    <w:rsid w:val="00735AC6"/>
    <w:rsid w:val="00736325"/>
    <w:rsid w:val="00736428"/>
    <w:rsid w:val="00742BA0"/>
    <w:rsid w:val="007506FC"/>
    <w:rsid w:val="00755097"/>
    <w:rsid w:val="00766467"/>
    <w:rsid w:val="00767F9B"/>
    <w:rsid w:val="00770DC8"/>
    <w:rsid w:val="00771350"/>
    <w:rsid w:val="00772638"/>
    <w:rsid w:val="007726CC"/>
    <w:rsid w:val="00773184"/>
    <w:rsid w:val="00773682"/>
    <w:rsid w:val="00776B3D"/>
    <w:rsid w:val="00777396"/>
    <w:rsid w:val="00777955"/>
    <w:rsid w:val="00781DBC"/>
    <w:rsid w:val="007842B0"/>
    <w:rsid w:val="00784466"/>
    <w:rsid w:val="00785143"/>
    <w:rsid w:val="00797555"/>
    <w:rsid w:val="007A44DA"/>
    <w:rsid w:val="007A486D"/>
    <w:rsid w:val="007B01AE"/>
    <w:rsid w:val="007B0DD8"/>
    <w:rsid w:val="007B3ABF"/>
    <w:rsid w:val="007B558B"/>
    <w:rsid w:val="007B63BE"/>
    <w:rsid w:val="007C09B0"/>
    <w:rsid w:val="007D25E5"/>
    <w:rsid w:val="007D2CB1"/>
    <w:rsid w:val="007E0B0D"/>
    <w:rsid w:val="007E10B6"/>
    <w:rsid w:val="007E1726"/>
    <w:rsid w:val="007E19FF"/>
    <w:rsid w:val="007E3A1E"/>
    <w:rsid w:val="007E7727"/>
    <w:rsid w:val="007F1B9D"/>
    <w:rsid w:val="007F353B"/>
    <w:rsid w:val="007F596C"/>
    <w:rsid w:val="007F6821"/>
    <w:rsid w:val="00806B10"/>
    <w:rsid w:val="00807B1F"/>
    <w:rsid w:val="00820727"/>
    <w:rsid w:val="00822519"/>
    <w:rsid w:val="0082302B"/>
    <w:rsid w:val="00823E6B"/>
    <w:rsid w:val="00831C83"/>
    <w:rsid w:val="008332D4"/>
    <w:rsid w:val="00845195"/>
    <w:rsid w:val="0084693E"/>
    <w:rsid w:val="008500F0"/>
    <w:rsid w:val="008512F9"/>
    <w:rsid w:val="00857D0E"/>
    <w:rsid w:val="00866E51"/>
    <w:rsid w:val="00880CE7"/>
    <w:rsid w:val="00882BBB"/>
    <w:rsid w:val="00883E6B"/>
    <w:rsid w:val="008952E3"/>
    <w:rsid w:val="008A0C30"/>
    <w:rsid w:val="008A0C40"/>
    <w:rsid w:val="008A1038"/>
    <w:rsid w:val="008A1EFF"/>
    <w:rsid w:val="008A5367"/>
    <w:rsid w:val="008A5D17"/>
    <w:rsid w:val="008A66CF"/>
    <w:rsid w:val="008B036A"/>
    <w:rsid w:val="008B177C"/>
    <w:rsid w:val="008B5974"/>
    <w:rsid w:val="008C386D"/>
    <w:rsid w:val="008E21CC"/>
    <w:rsid w:val="008E3975"/>
    <w:rsid w:val="008E76D1"/>
    <w:rsid w:val="008F0305"/>
    <w:rsid w:val="008F0D6E"/>
    <w:rsid w:val="008F2C38"/>
    <w:rsid w:val="008F39EF"/>
    <w:rsid w:val="008F424A"/>
    <w:rsid w:val="008F7DF1"/>
    <w:rsid w:val="0090691F"/>
    <w:rsid w:val="00906E7B"/>
    <w:rsid w:val="00923209"/>
    <w:rsid w:val="00926A36"/>
    <w:rsid w:val="00930A3E"/>
    <w:rsid w:val="00935557"/>
    <w:rsid w:val="009369B3"/>
    <w:rsid w:val="00937282"/>
    <w:rsid w:val="00937967"/>
    <w:rsid w:val="009415FE"/>
    <w:rsid w:val="00941734"/>
    <w:rsid w:val="00944562"/>
    <w:rsid w:val="00950EA2"/>
    <w:rsid w:val="00953664"/>
    <w:rsid w:val="00955E1E"/>
    <w:rsid w:val="00956C48"/>
    <w:rsid w:val="0096013E"/>
    <w:rsid w:val="00961D61"/>
    <w:rsid w:val="00966DDF"/>
    <w:rsid w:val="00970DAC"/>
    <w:rsid w:val="0097267E"/>
    <w:rsid w:val="00973EFF"/>
    <w:rsid w:val="00974C73"/>
    <w:rsid w:val="009770AB"/>
    <w:rsid w:val="00982B24"/>
    <w:rsid w:val="00983130"/>
    <w:rsid w:val="0098395A"/>
    <w:rsid w:val="009902C1"/>
    <w:rsid w:val="00991C20"/>
    <w:rsid w:val="009946A2"/>
    <w:rsid w:val="009A0B7E"/>
    <w:rsid w:val="009A1780"/>
    <w:rsid w:val="009A4B37"/>
    <w:rsid w:val="009A7E1D"/>
    <w:rsid w:val="009B000C"/>
    <w:rsid w:val="009C0FDA"/>
    <w:rsid w:val="009C3F24"/>
    <w:rsid w:val="009C56DE"/>
    <w:rsid w:val="009D1CA9"/>
    <w:rsid w:val="009D4749"/>
    <w:rsid w:val="009E11DC"/>
    <w:rsid w:val="009E293E"/>
    <w:rsid w:val="009E2BD5"/>
    <w:rsid w:val="009E36F9"/>
    <w:rsid w:val="009E37CB"/>
    <w:rsid w:val="009E6498"/>
    <w:rsid w:val="009F01EB"/>
    <w:rsid w:val="009F1D1F"/>
    <w:rsid w:val="009F3778"/>
    <w:rsid w:val="009F3F3E"/>
    <w:rsid w:val="009F4405"/>
    <w:rsid w:val="009F49F5"/>
    <w:rsid w:val="009F51E4"/>
    <w:rsid w:val="009F66F9"/>
    <w:rsid w:val="009F7620"/>
    <w:rsid w:val="009F7EC9"/>
    <w:rsid w:val="00A024CD"/>
    <w:rsid w:val="00A02E71"/>
    <w:rsid w:val="00A036E3"/>
    <w:rsid w:val="00A07139"/>
    <w:rsid w:val="00A13335"/>
    <w:rsid w:val="00A13EDF"/>
    <w:rsid w:val="00A14440"/>
    <w:rsid w:val="00A16A6C"/>
    <w:rsid w:val="00A16CF9"/>
    <w:rsid w:val="00A17483"/>
    <w:rsid w:val="00A21E5F"/>
    <w:rsid w:val="00A22A8F"/>
    <w:rsid w:val="00A245C3"/>
    <w:rsid w:val="00A30B85"/>
    <w:rsid w:val="00A379C1"/>
    <w:rsid w:val="00A37EEA"/>
    <w:rsid w:val="00A42CCC"/>
    <w:rsid w:val="00A4432F"/>
    <w:rsid w:val="00A63F17"/>
    <w:rsid w:val="00A67AD9"/>
    <w:rsid w:val="00A81358"/>
    <w:rsid w:val="00A82A1C"/>
    <w:rsid w:val="00A870C7"/>
    <w:rsid w:val="00A90B7A"/>
    <w:rsid w:val="00A90CCC"/>
    <w:rsid w:val="00A93317"/>
    <w:rsid w:val="00A956DE"/>
    <w:rsid w:val="00A96667"/>
    <w:rsid w:val="00AA46EC"/>
    <w:rsid w:val="00AA53B2"/>
    <w:rsid w:val="00AA5745"/>
    <w:rsid w:val="00AB0EF8"/>
    <w:rsid w:val="00AB404B"/>
    <w:rsid w:val="00AC682E"/>
    <w:rsid w:val="00AD2073"/>
    <w:rsid w:val="00AD38D5"/>
    <w:rsid w:val="00AD3AEF"/>
    <w:rsid w:val="00AD702A"/>
    <w:rsid w:val="00AE0523"/>
    <w:rsid w:val="00AE0A61"/>
    <w:rsid w:val="00AE18E3"/>
    <w:rsid w:val="00AE50A8"/>
    <w:rsid w:val="00AE792E"/>
    <w:rsid w:val="00B008E6"/>
    <w:rsid w:val="00B03397"/>
    <w:rsid w:val="00B062E4"/>
    <w:rsid w:val="00B07856"/>
    <w:rsid w:val="00B11EAD"/>
    <w:rsid w:val="00B21BFD"/>
    <w:rsid w:val="00B21E34"/>
    <w:rsid w:val="00B31C33"/>
    <w:rsid w:val="00B346F3"/>
    <w:rsid w:val="00B41217"/>
    <w:rsid w:val="00B42281"/>
    <w:rsid w:val="00B47116"/>
    <w:rsid w:val="00B47C7B"/>
    <w:rsid w:val="00B47CA7"/>
    <w:rsid w:val="00B51AAF"/>
    <w:rsid w:val="00B54EA9"/>
    <w:rsid w:val="00B56167"/>
    <w:rsid w:val="00B635B7"/>
    <w:rsid w:val="00B66056"/>
    <w:rsid w:val="00B751D8"/>
    <w:rsid w:val="00B7667C"/>
    <w:rsid w:val="00B847E2"/>
    <w:rsid w:val="00B939A7"/>
    <w:rsid w:val="00B94EC9"/>
    <w:rsid w:val="00B952CE"/>
    <w:rsid w:val="00B9689B"/>
    <w:rsid w:val="00B97925"/>
    <w:rsid w:val="00BB2846"/>
    <w:rsid w:val="00BB28B2"/>
    <w:rsid w:val="00BB61B8"/>
    <w:rsid w:val="00BB6D5A"/>
    <w:rsid w:val="00BB7A20"/>
    <w:rsid w:val="00BC25CF"/>
    <w:rsid w:val="00BC445F"/>
    <w:rsid w:val="00BC71A4"/>
    <w:rsid w:val="00BD0850"/>
    <w:rsid w:val="00BD47BF"/>
    <w:rsid w:val="00BE0861"/>
    <w:rsid w:val="00BE30E8"/>
    <w:rsid w:val="00BE7C91"/>
    <w:rsid w:val="00BF0B22"/>
    <w:rsid w:val="00C070F3"/>
    <w:rsid w:val="00C07C95"/>
    <w:rsid w:val="00C10630"/>
    <w:rsid w:val="00C10AC9"/>
    <w:rsid w:val="00C116F5"/>
    <w:rsid w:val="00C12503"/>
    <w:rsid w:val="00C17062"/>
    <w:rsid w:val="00C26032"/>
    <w:rsid w:val="00C30A4F"/>
    <w:rsid w:val="00C30DF9"/>
    <w:rsid w:val="00C315BD"/>
    <w:rsid w:val="00C42C0D"/>
    <w:rsid w:val="00C43E63"/>
    <w:rsid w:val="00C445DD"/>
    <w:rsid w:val="00C451CB"/>
    <w:rsid w:val="00C45576"/>
    <w:rsid w:val="00C604E9"/>
    <w:rsid w:val="00C6108A"/>
    <w:rsid w:val="00C61381"/>
    <w:rsid w:val="00C714DE"/>
    <w:rsid w:val="00C76B9A"/>
    <w:rsid w:val="00C8541C"/>
    <w:rsid w:val="00CA696C"/>
    <w:rsid w:val="00CB2245"/>
    <w:rsid w:val="00CB50C9"/>
    <w:rsid w:val="00CB5657"/>
    <w:rsid w:val="00CC1E75"/>
    <w:rsid w:val="00CC7157"/>
    <w:rsid w:val="00CD195B"/>
    <w:rsid w:val="00CD76B1"/>
    <w:rsid w:val="00CE1258"/>
    <w:rsid w:val="00CE5026"/>
    <w:rsid w:val="00CE6C4C"/>
    <w:rsid w:val="00CF12DE"/>
    <w:rsid w:val="00CF41F3"/>
    <w:rsid w:val="00CF4BD3"/>
    <w:rsid w:val="00CF7946"/>
    <w:rsid w:val="00D006AB"/>
    <w:rsid w:val="00D025CA"/>
    <w:rsid w:val="00D04FE8"/>
    <w:rsid w:val="00D054A9"/>
    <w:rsid w:val="00D058DA"/>
    <w:rsid w:val="00D06736"/>
    <w:rsid w:val="00D07A30"/>
    <w:rsid w:val="00D146E9"/>
    <w:rsid w:val="00D147A6"/>
    <w:rsid w:val="00D244AD"/>
    <w:rsid w:val="00D24B90"/>
    <w:rsid w:val="00D368C7"/>
    <w:rsid w:val="00D40374"/>
    <w:rsid w:val="00D41CC9"/>
    <w:rsid w:val="00D42CE7"/>
    <w:rsid w:val="00D43A9A"/>
    <w:rsid w:val="00D579C0"/>
    <w:rsid w:val="00D57B2B"/>
    <w:rsid w:val="00D60A98"/>
    <w:rsid w:val="00D659F8"/>
    <w:rsid w:val="00D66BD9"/>
    <w:rsid w:val="00D671BE"/>
    <w:rsid w:val="00D70844"/>
    <w:rsid w:val="00D77783"/>
    <w:rsid w:val="00D816D7"/>
    <w:rsid w:val="00D92607"/>
    <w:rsid w:val="00D94F93"/>
    <w:rsid w:val="00D97F9C"/>
    <w:rsid w:val="00DB54E2"/>
    <w:rsid w:val="00DB57FC"/>
    <w:rsid w:val="00DB595E"/>
    <w:rsid w:val="00DC2681"/>
    <w:rsid w:val="00DC2A1A"/>
    <w:rsid w:val="00DC4D1B"/>
    <w:rsid w:val="00DC50C5"/>
    <w:rsid w:val="00DD0544"/>
    <w:rsid w:val="00DD2E15"/>
    <w:rsid w:val="00DD49AF"/>
    <w:rsid w:val="00DD6243"/>
    <w:rsid w:val="00DE2FB6"/>
    <w:rsid w:val="00DE72AF"/>
    <w:rsid w:val="00DE7408"/>
    <w:rsid w:val="00DF2303"/>
    <w:rsid w:val="00DF6AB6"/>
    <w:rsid w:val="00E04BCB"/>
    <w:rsid w:val="00E04F4F"/>
    <w:rsid w:val="00E050FD"/>
    <w:rsid w:val="00E05607"/>
    <w:rsid w:val="00E06AE5"/>
    <w:rsid w:val="00E06C40"/>
    <w:rsid w:val="00E078DF"/>
    <w:rsid w:val="00E07A7A"/>
    <w:rsid w:val="00E2139E"/>
    <w:rsid w:val="00E271C8"/>
    <w:rsid w:val="00E327B5"/>
    <w:rsid w:val="00E34197"/>
    <w:rsid w:val="00E354B1"/>
    <w:rsid w:val="00E36501"/>
    <w:rsid w:val="00E42774"/>
    <w:rsid w:val="00E4327F"/>
    <w:rsid w:val="00E44188"/>
    <w:rsid w:val="00E45F10"/>
    <w:rsid w:val="00E46ED8"/>
    <w:rsid w:val="00E502D2"/>
    <w:rsid w:val="00E515B6"/>
    <w:rsid w:val="00E55656"/>
    <w:rsid w:val="00E56DEE"/>
    <w:rsid w:val="00E65637"/>
    <w:rsid w:val="00E7598E"/>
    <w:rsid w:val="00E7763C"/>
    <w:rsid w:val="00E83097"/>
    <w:rsid w:val="00E85E36"/>
    <w:rsid w:val="00E91D19"/>
    <w:rsid w:val="00E938E8"/>
    <w:rsid w:val="00E971D2"/>
    <w:rsid w:val="00EA0BEE"/>
    <w:rsid w:val="00EA0C40"/>
    <w:rsid w:val="00EA25C8"/>
    <w:rsid w:val="00EA63DB"/>
    <w:rsid w:val="00EB0776"/>
    <w:rsid w:val="00EB24F0"/>
    <w:rsid w:val="00EB4051"/>
    <w:rsid w:val="00ED1726"/>
    <w:rsid w:val="00ED6786"/>
    <w:rsid w:val="00ED68DB"/>
    <w:rsid w:val="00ED6BC1"/>
    <w:rsid w:val="00EE4D87"/>
    <w:rsid w:val="00EF0C36"/>
    <w:rsid w:val="00EF102C"/>
    <w:rsid w:val="00EF466B"/>
    <w:rsid w:val="00EF6FF0"/>
    <w:rsid w:val="00F07F9A"/>
    <w:rsid w:val="00F120D5"/>
    <w:rsid w:val="00F13CA9"/>
    <w:rsid w:val="00F152D0"/>
    <w:rsid w:val="00F173B9"/>
    <w:rsid w:val="00F24B55"/>
    <w:rsid w:val="00F26E5C"/>
    <w:rsid w:val="00F30A54"/>
    <w:rsid w:val="00F31056"/>
    <w:rsid w:val="00F33521"/>
    <w:rsid w:val="00F34AD5"/>
    <w:rsid w:val="00F441EE"/>
    <w:rsid w:val="00F50A4F"/>
    <w:rsid w:val="00F50BB8"/>
    <w:rsid w:val="00F536A6"/>
    <w:rsid w:val="00F56009"/>
    <w:rsid w:val="00F56E96"/>
    <w:rsid w:val="00F573F3"/>
    <w:rsid w:val="00F579D6"/>
    <w:rsid w:val="00F6242A"/>
    <w:rsid w:val="00F649A9"/>
    <w:rsid w:val="00F67F97"/>
    <w:rsid w:val="00F71CD6"/>
    <w:rsid w:val="00F7448D"/>
    <w:rsid w:val="00F77375"/>
    <w:rsid w:val="00F8137C"/>
    <w:rsid w:val="00F827C0"/>
    <w:rsid w:val="00F834BB"/>
    <w:rsid w:val="00F870B0"/>
    <w:rsid w:val="00F873F6"/>
    <w:rsid w:val="00F90E3B"/>
    <w:rsid w:val="00F9407E"/>
    <w:rsid w:val="00F95E0C"/>
    <w:rsid w:val="00FA7E83"/>
    <w:rsid w:val="00FB7328"/>
    <w:rsid w:val="00FC1ABB"/>
    <w:rsid w:val="00FC384C"/>
    <w:rsid w:val="00FC585A"/>
    <w:rsid w:val="00FD2AAE"/>
    <w:rsid w:val="00FD402E"/>
    <w:rsid w:val="00FD4822"/>
    <w:rsid w:val="00FD5623"/>
    <w:rsid w:val="00FE00F8"/>
    <w:rsid w:val="00FE4A09"/>
    <w:rsid w:val="00FE58C0"/>
    <w:rsid w:val="00FE6D6D"/>
    <w:rsid w:val="00FF14CC"/>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52F7EE-AD96-4DAD-A973-3A767D7F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eorgia" w:hAnsi="Georgia" w:cs="Tahoma"/>
      <w:b/>
      <w:bCs/>
    </w:rPr>
  </w:style>
  <w:style w:type="paragraph" w:styleId="Heading2">
    <w:name w:val="heading 2"/>
    <w:basedOn w:val="Normal"/>
    <w:next w:val="Normal"/>
    <w:qFormat/>
    <w:pPr>
      <w:keepNext/>
      <w:outlineLvl w:val="1"/>
    </w:pPr>
    <w:rPr>
      <w:rFonts w:ascii="Garamond" w:hAnsi="Garamond"/>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Book Antiqua" w:hAnsi="Book Antiqua" w:cs="Tahoma"/>
      <w:b/>
      <w:bC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015C66"/>
    <w:rPr>
      <w:rFonts w:ascii="Tahoma" w:hAnsi="Tahoma" w:cs="Tahoma"/>
      <w:sz w:val="16"/>
      <w:szCs w:val="16"/>
    </w:rPr>
  </w:style>
  <w:style w:type="paragraph" w:styleId="Footer">
    <w:name w:val="footer"/>
    <w:basedOn w:val="Normal"/>
    <w:link w:val="FooterChar"/>
    <w:uiPriority w:val="99"/>
    <w:rsid w:val="00B008E6"/>
    <w:pPr>
      <w:tabs>
        <w:tab w:val="center" w:pos="4320"/>
        <w:tab w:val="right" w:pos="8640"/>
      </w:tabs>
    </w:pPr>
  </w:style>
  <w:style w:type="character" w:styleId="PageNumber">
    <w:name w:val="page number"/>
    <w:basedOn w:val="DefaultParagraphFont"/>
    <w:rsid w:val="00B008E6"/>
  </w:style>
  <w:style w:type="character" w:styleId="CommentReference">
    <w:name w:val="annotation reference"/>
    <w:semiHidden/>
    <w:rsid w:val="00CF12DE"/>
    <w:rPr>
      <w:sz w:val="16"/>
      <w:szCs w:val="16"/>
    </w:rPr>
  </w:style>
  <w:style w:type="paragraph" w:styleId="CommentText">
    <w:name w:val="annotation text"/>
    <w:basedOn w:val="Normal"/>
    <w:semiHidden/>
    <w:rsid w:val="00CF12DE"/>
    <w:rPr>
      <w:sz w:val="20"/>
      <w:szCs w:val="20"/>
    </w:rPr>
  </w:style>
  <w:style w:type="paragraph" w:styleId="CommentSubject">
    <w:name w:val="annotation subject"/>
    <w:basedOn w:val="CommentText"/>
    <w:next w:val="CommentText"/>
    <w:semiHidden/>
    <w:rsid w:val="00CF12DE"/>
    <w:rPr>
      <w:b/>
      <w:bCs/>
    </w:rPr>
  </w:style>
  <w:style w:type="paragraph" w:customStyle="1" w:styleId="t1">
    <w:name w:val="t1"/>
    <w:basedOn w:val="Normal"/>
    <w:rsid w:val="005A6419"/>
    <w:pPr>
      <w:widowControl w:val="0"/>
      <w:spacing w:line="243" w:lineRule="atLeast"/>
    </w:pPr>
    <w:rPr>
      <w:snapToGrid w:val="0"/>
      <w:szCs w:val="20"/>
    </w:rPr>
  </w:style>
  <w:style w:type="paragraph" w:styleId="ListParagraph">
    <w:name w:val="List Paragraph"/>
    <w:basedOn w:val="Normal"/>
    <w:uiPriority w:val="34"/>
    <w:qFormat/>
    <w:rsid w:val="00E502D2"/>
    <w:pPr>
      <w:ind w:left="720"/>
      <w:contextualSpacing/>
    </w:pPr>
  </w:style>
  <w:style w:type="paragraph" w:styleId="BodyTextIndent">
    <w:name w:val="Body Text Indent"/>
    <w:basedOn w:val="Normal"/>
    <w:link w:val="BodyTextIndentChar"/>
    <w:rsid w:val="000D0F50"/>
    <w:pPr>
      <w:tabs>
        <w:tab w:val="left" w:pos="1440"/>
        <w:tab w:val="left" w:pos="4759"/>
      </w:tabs>
      <w:suppressAutoHyphens/>
      <w:ind w:left="720"/>
    </w:pPr>
    <w:rPr>
      <w:rFonts w:ascii="Courier New" w:hAnsi="Courier New"/>
      <w:lang w:val="x-none" w:eastAsia="x-none"/>
    </w:rPr>
  </w:style>
  <w:style w:type="character" w:customStyle="1" w:styleId="BodyTextIndentChar">
    <w:name w:val="Body Text Indent Char"/>
    <w:link w:val="BodyTextIndent"/>
    <w:rsid w:val="000D0F50"/>
    <w:rPr>
      <w:rFonts w:ascii="Courier New" w:hAnsi="Courier New"/>
      <w:sz w:val="24"/>
      <w:szCs w:val="24"/>
    </w:rPr>
  </w:style>
  <w:style w:type="paragraph" w:customStyle="1" w:styleId="Default">
    <w:name w:val="Default"/>
    <w:rsid w:val="009A0B7E"/>
    <w:pPr>
      <w:autoSpaceDE w:val="0"/>
      <w:autoSpaceDN w:val="0"/>
      <w:adjustRightInd w:val="0"/>
    </w:pPr>
    <w:rPr>
      <w:color w:val="000000"/>
      <w:sz w:val="24"/>
      <w:szCs w:val="24"/>
    </w:rPr>
  </w:style>
  <w:style w:type="character" w:customStyle="1" w:styleId="apple-converted-space">
    <w:name w:val="apple-converted-space"/>
    <w:rsid w:val="00807B1F"/>
  </w:style>
  <w:style w:type="table" w:styleId="TableGrid">
    <w:name w:val="Table Grid"/>
    <w:basedOn w:val="TableNormal"/>
    <w:uiPriority w:val="59"/>
    <w:rsid w:val="00FD2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1EA3"/>
    <w:pPr>
      <w:tabs>
        <w:tab w:val="center" w:pos="4680"/>
        <w:tab w:val="right" w:pos="9360"/>
      </w:tabs>
    </w:pPr>
  </w:style>
  <w:style w:type="character" w:customStyle="1" w:styleId="HeaderChar">
    <w:name w:val="Header Char"/>
    <w:link w:val="Header"/>
    <w:uiPriority w:val="99"/>
    <w:rsid w:val="005E1EA3"/>
    <w:rPr>
      <w:sz w:val="24"/>
      <w:szCs w:val="24"/>
    </w:rPr>
  </w:style>
  <w:style w:type="character" w:customStyle="1" w:styleId="FooterChar">
    <w:name w:val="Footer Char"/>
    <w:link w:val="Footer"/>
    <w:uiPriority w:val="99"/>
    <w:rsid w:val="005E1EA3"/>
    <w:rPr>
      <w:sz w:val="24"/>
      <w:szCs w:val="24"/>
    </w:rPr>
  </w:style>
  <w:style w:type="character" w:customStyle="1" w:styleId="aoverride">
    <w:name w:val="aoverride"/>
    <w:rsid w:val="009A1780"/>
  </w:style>
  <w:style w:type="character" w:styleId="Strong">
    <w:name w:val="Strong"/>
    <w:uiPriority w:val="22"/>
    <w:qFormat/>
    <w:rsid w:val="002D2A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5271">
      <w:bodyDiv w:val="1"/>
      <w:marLeft w:val="0"/>
      <w:marRight w:val="0"/>
      <w:marTop w:val="0"/>
      <w:marBottom w:val="0"/>
      <w:divBdr>
        <w:top w:val="none" w:sz="0" w:space="0" w:color="auto"/>
        <w:left w:val="none" w:sz="0" w:space="0" w:color="auto"/>
        <w:bottom w:val="none" w:sz="0" w:space="0" w:color="auto"/>
        <w:right w:val="none" w:sz="0" w:space="0" w:color="auto"/>
      </w:divBdr>
      <w:divsChild>
        <w:div w:id="184174810">
          <w:marLeft w:val="1166"/>
          <w:marRight w:val="0"/>
          <w:marTop w:val="134"/>
          <w:marBottom w:val="0"/>
          <w:divBdr>
            <w:top w:val="none" w:sz="0" w:space="0" w:color="auto"/>
            <w:left w:val="none" w:sz="0" w:space="0" w:color="auto"/>
            <w:bottom w:val="none" w:sz="0" w:space="0" w:color="auto"/>
            <w:right w:val="none" w:sz="0" w:space="0" w:color="auto"/>
          </w:divBdr>
        </w:div>
        <w:div w:id="1299191623">
          <w:marLeft w:val="1166"/>
          <w:marRight w:val="0"/>
          <w:marTop w:val="134"/>
          <w:marBottom w:val="0"/>
          <w:divBdr>
            <w:top w:val="none" w:sz="0" w:space="0" w:color="auto"/>
            <w:left w:val="none" w:sz="0" w:space="0" w:color="auto"/>
            <w:bottom w:val="none" w:sz="0" w:space="0" w:color="auto"/>
            <w:right w:val="none" w:sz="0" w:space="0" w:color="auto"/>
          </w:divBdr>
        </w:div>
        <w:div w:id="1787457526">
          <w:marLeft w:val="1166"/>
          <w:marRight w:val="0"/>
          <w:marTop w:val="134"/>
          <w:marBottom w:val="0"/>
          <w:divBdr>
            <w:top w:val="none" w:sz="0" w:space="0" w:color="auto"/>
            <w:left w:val="none" w:sz="0" w:space="0" w:color="auto"/>
            <w:bottom w:val="none" w:sz="0" w:space="0" w:color="auto"/>
            <w:right w:val="none" w:sz="0" w:space="0" w:color="auto"/>
          </w:divBdr>
        </w:div>
      </w:divsChild>
    </w:div>
    <w:div w:id="1665164715">
      <w:bodyDiv w:val="1"/>
      <w:marLeft w:val="0"/>
      <w:marRight w:val="0"/>
      <w:marTop w:val="0"/>
      <w:marBottom w:val="0"/>
      <w:divBdr>
        <w:top w:val="none" w:sz="0" w:space="0" w:color="auto"/>
        <w:left w:val="none" w:sz="0" w:space="0" w:color="auto"/>
        <w:bottom w:val="none" w:sz="0" w:space="0" w:color="auto"/>
        <w:right w:val="none" w:sz="0" w:space="0" w:color="auto"/>
      </w:divBdr>
      <w:divsChild>
        <w:div w:id="161147408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txstate.edu/about/assessmen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c18@txstate.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0C744-8C3F-4456-848C-BAE1D389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Psychology 178: Health Psychology</vt:lpstr>
    </vt:vector>
  </TitlesOfParts>
  <Company>UCR Psychology</Company>
  <LinksUpToDate>false</LinksUpToDate>
  <CharactersWithSpaces>8772</CharactersWithSpaces>
  <SharedDoc>false</SharedDoc>
  <HLinks>
    <vt:vector size="12" baseType="variant">
      <vt:variant>
        <vt:i4>7798842</vt:i4>
      </vt:variant>
      <vt:variant>
        <vt:i4>3</vt:i4>
      </vt:variant>
      <vt:variant>
        <vt:i4>0</vt:i4>
      </vt:variant>
      <vt:variant>
        <vt:i4>5</vt:i4>
      </vt:variant>
      <vt:variant>
        <vt:lpwstr>http://www.psych.txstate.edu/about/assessment.html</vt:lpwstr>
      </vt:variant>
      <vt:variant>
        <vt:lpwstr/>
      </vt:variant>
      <vt:variant>
        <vt:i4>5177463</vt:i4>
      </vt:variant>
      <vt:variant>
        <vt:i4>0</vt:i4>
      </vt:variant>
      <vt:variant>
        <vt:i4>0</vt:i4>
      </vt:variant>
      <vt:variant>
        <vt:i4>5</vt:i4>
      </vt:variant>
      <vt:variant>
        <vt:lpwstr>mailto:nc18@txstate.edu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178: Health Psychology</dc:title>
  <dc:subject/>
  <dc:creator>Kelly Haskard</dc:creator>
  <cp:keywords/>
  <cp:lastModifiedBy>Owner</cp:lastModifiedBy>
  <cp:revision>2</cp:revision>
  <cp:lastPrinted>2015-08-05T19:38:00Z</cp:lastPrinted>
  <dcterms:created xsi:type="dcterms:W3CDTF">2015-08-22T17:46:00Z</dcterms:created>
  <dcterms:modified xsi:type="dcterms:W3CDTF">2015-08-22T17:46:00Z</dcterms:modified>
</cp:coreProperties>
</file>