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EA" w:rsidRDefault="00490DEA" w:rsidP="00490DEA">
      <w:pPr>
        <w:jc w:val="center"/>
      </w:pPr>
      <w:bookmarkStart w:id="0" w:name="_GoBack"/>
      <w:bookmarkEnd w:id="0"/>
      <w:r>
        <w:t>Neuropsychological Assessment (PSY 5326)</w:t>
      </w:r>
    </w:p>
    <w:p w:rsidR="00490DEA" w:rsidRDefault="00490DEA" w:rsidP="00490DEA">
      <w:pPr>
        <w:jc w:val="center"/>
      </w:pPr>
      <w:r>
        <w:t>Spring 2019</w:t>
      </w:r>
    </w:p>
    <w:p w:rsidR="00490DEA" w:rsidRDefault="00490DEA" w:rsidP="00490DEA"/>
    <w:p w:rsidR="00490DEA" w:rsidRDefault="00490DEA" w:rsidP="00490DEA">
      <w:pPr>
        <w:rPr>
          <w:rFonts w:cs="Arial"/>
        </w:rPr>
      </w:pPr>
      <w:proofErr w:type="spellStart"/>
      <w:r>
        <w:t>Tu-Th</w:t>
      </w:r>
      <w:proofErr w:type="spellEnd"/>
      <w:r>
        <w:t xml:space="preserve"> 2:00-3:20</w:t>
      </w:r>
      <w:r>
        <w:tab/>
      </w:r>
      <w:r>
        <w:tab/>
      </w:r>
      <w:r>
        <w:tab/>
      </w:r>
      <w:r>
        <w:tab/>
      </w:r>
      <w:r>
        <w:tab/>
      </w:r>
      <w:r>
        <w:tab/>
      </w:r>
      <w:r>
        <w:tab/>
      </w:r>
      <w:r>
        <w:rPr>
          <w:rFonts w:cs="Arial"/>
        </w:rPr>
        <w:t>Office Hours:  M 12:30-3:30, T-</w:t>
      </w:r>
      <w:proofErr w:type="spellStart"/>
      <w:r>
        <w:rPr>
          <w:rFonts w:cs="Arial"/>
        </w:rPr>
        <w:t>Th</w:t>
      </w:r>
      <w:proofErr w:type="spellEnd"/>
      <w:r>
        <w:rPr>
          <w:rFonts w:cs="Arial"/>
        </w:rPr>
        <w:t xml:space="preserve"> 1-2</w:t>
      </w:r>
    </w:p>
    <w:p w:rsidR="00490DEA" w:rsidRDefault="002A4BB4" w:rsidP="00490DEA">
      <w:r>
        <w:t>UAC 206</w:t>
      </w:r>
      <w:r>
        <w:tab/>
      </w:r>
      <w:r w:rsidR="00490DEA">
        <w:tab/>
      </w:r>
      <w:r w:rsidR="00490DEA">
        <w:tab/>
      </w:r>
      <w:r w:rsidR="00490DEA">
        <w:tab/>
      </w:r>
      <w:r w:rsidR="00490DEA">
        <w:tab/>
      </w:r>
      <w:r w:rsidR="00490DEA">
        <w:tab/>
        <w:t xml:space="preserve">            </w:t>
      </w:r>
      <w:r w:rsidR="00490DEA">
        <w:tab/>
        <w:t xml:space="preserve"> or by appt.</w:t>
      </w:r>
      <w:r w:rsidR="00490DEA">
        <w:tab/>
      </w:r>
    </w:p>
    <w:p w:rsidR="002A4BB4" w:rsidRDefault="002A4BB4" w:rsidP="00490DEA">
      <w:r>
        <w:rPr>
          <w:rFonts w:cs="Arial"/>
        </w:rPr>
        <w:t>Dr. J</w:t>
      </w:r>
      <w:r>
        <w:t>oe Etherton</w:t>
      </w:r>
    </w:p>
    <w:p w:rsidR="00490DEA" w:rsidRDefault="00490DEA" w:rsidP="00490DEA">
      <w:r>
        <w:t>UAC 233</w:t>
      </w:r>
      <w:r>
        <w:tab/>
      </w:r>
      <w:r>
        <w:tab/>
      </w:r>
    </w:p>
    <w:p w:rsidR="00490DEA" w:rsidRDefault="00490DEA" w:rsidP="00490DEA">
      <w:r>
        <w:t>512 245-6367</w:t>
      </w:r>
    </w:p>
    <w:p w:rsidR="00490DEA" w:rsidRDefault="00A45788" w:rsidP="00490DEA">
      <w:hyperlink r:id="rId4" w:history="1">
        <w:r w:rsidR="00490DEA" w:rsidRPr="00D15C1D">
          <w:rPr>
            <w:rStyle w:val="Hyperlink"/>
          </w:rPr>
          <w:t>je27@txstate.edu</w:t>
        </w:r>
      </w:hyperlink>
      <w:r w:rsidR="00490DEA">
        <w:t xml:space="preserve"> </w:t>
      </w:r>
    </w:p>
    <w:p w:rsidR="00490DEA" w:rsidRDefault="00490DEA" w:rsidP="00490DEA"/>
    <w:p w:rsidR="00490DEA" w:rsidRDefault="00490DEA" w:rsidP="00490DEA">
      <w:proofErr w:type="gramStart"/>
      <w:r>
        <w:t>Textbooks(</w:t>
      </w:r>
      <w:proofErr w:type="gramEnd"/>
      <w:r>
        <w:t xml:space="preserve">required): </w:t>
      </w:r>
    </w:p>
    <w:p w:rsidR="00490DEA" w:rsidRPr="00105FDF" w:rsidRDefault="00490DEA" w:rsidP="00490DEA">
      <w:r>
        <w:t xml:space="preserve">1. </w:t>
      </w:r>
      <w:proofErr w:type="gramStart"/>
      <w:r>
        <w:t>Parsons &amp;</w:t>
      </w:r>
      <w:proofErr w:type="gramEnd"/>
      <w:r>
        <w:t xml:space="preserve"> </w:t>
      </w:r>
      <w:proofErr w:type="spellStart"/>
      <w:r>
        <w:t>Hammeke</w:t>
      </w:r>
      <w:proofErr w:type="spellEnd"/>
      <w:r>
        <w:t xml:space="preserve"> (2014) </w:t>
      </w:r>
      <w:r w:rsidRPr="002736BF">
        <w:rPr>
          <w:u w:val="single"/>
        </w:rPr>
        <w:t>Clinical Neuropsychology: A pocket handbook for assessment</w:t>
      </w:r>
      <w:r>
        <w:rPr>
          <w:u w:val="single"/>
        </w:rPr>
        <w:t xml:space="preserve"> (3</w:t>
      </w:r>
      <w:r w:rsidRPr="00105FDF">
        <w:rPr>
          <w:u w:val="single"/>
          <w:vertAlign w:val="superscript"/>
        </w:rPr>
        <w:t>rd</w:t>
      </w:r>
      <w:r>
        <w:rPr>
          <w:u w:val="single"/>
        </w:rPr>
        <w:t xml:space="preserve"> edition)</w:t>
      </w:r>
      <w:r w:rsidRPr="002736BF">
        <w:rPr>
          <w:u w:val="single"/>
        </w:rPr>
        <w:t>.</w:t>
      </w:r>
      <w:r w:rsidRPr="002736BF">
        <w:t xml:space="preserve"> American Psychological Association. </w:t>
      </w:r>
    </w:p>
    <w:p w:rsidR="00490DEA" w:rsidRDefault="00490DEA" w:rsidP="00490DEA"/>
    <w:p w:rsidR="00490DEA" w:rsidRDefault="00490DEA" w:rsidP="00490DEA">
      <w:r>
        <w:t xml:space="preserve">2. Kolb &amp; </w:t>
      </w:r>
      <w:proofErr w:type="spellStart"/>
      <w:r>
        <w:t>Whishaw</w:t>
      </w:r>
      <w:proofErr w:type="spellEnd"/>
      <w:r>
        <w:t xml:space="preserve"> (2009). </w:t>
      </w:r>
      <w:r w:rsidRPr="00105FDF">
        <w:rPr>
          <w:u w:val="single"/>
        </w:rPr>
        <w:t>Fundamentals of Human Neuropsychology</w:t>
      </w:r>
      <w:r>
        <w:t>, (6</w:t>
      </w:r>
      <w:r w:rsidRPr="00105FDF">
        <w:rPr>
          <w:vertAlign w:val="superscript"/>
        </w:rPr>
        <w:t>th</w:t>
      </w:r>
      <w:r>
        <w:t xml:space="preserve"> edition). Worth Publishers.</w:t>
      </w:r>
    </w:p>
    <w:p w:rsidR="00B14D4E" w:rsidRDefault="00B14D4E" w:rsidP="00490DEA"/>
    <w:p w:rsidR="00B14D4E" w:rsidRDefault="00B14D4E" w:rsidP="00490DEA">
      <w:r>
        <w:t xml:space="preserve">Other supplemental readings </w:t>
      </w:r>
      <w:proofErr w:type="gramStart"/>
      <w:r>
        <w:t>will be posted</w:t>
      </w:r>
      <w:proofErr w:type="gramEnd"/>
      <w:r>
        <w:t xml:space="preserve"> under Resources on TRACS</w:t>
      </w:r>
    </w:p>
    <w:p w:rsidR="00490DEA" w:rsidRDefault="00490DEA" w:rsidP="00490DEA"/>
    <w:p w:rsidR="00490DEA" w:rsidRDefault="00490DEA" w:rsidP="00490DEA">
      <w:r>
        <w:t xml:space="preserve">COURSE DESCRIPTION. The primary goals for this class include gaining </w:t>
      </w:r>
      <w:r w:rsidRPr="00105FDF">
        <w:t>content knowledge a</w:t>
      </w:r>
      <w:r>
        <w:t xml:space="preserve">bout clinical neuropsychology as a field, issues and techniques in neuropsychological assessment, functional neuroanatomy, neuropathology, the instruments and methods used to evaluate neuropsychological functioning, and the integration of information to make inferences about neurocognitive status. By the end of the </w:t>
      </w:r>
      <w:proofErr w:type="gramStart"/>
      <w:r>
        <w:t>course</w:t>
      </w:r>
      <w:proofErr w:type="gramEnd"/>
      <w:r>
        <w:t xml:space="preserve"> students should understand the methods and instruments used in neuropsychological assessment, different forms of brain dysfunction, test administration and interpretation, and the purposes for which neuropsychological assessments are conducted. </w:t>
      </w:r>
    </w:p>
    <w:p w:rsidR="00490DEA" w:rsidRDefault="00490DEA" w:rsidP="00490DEA"/>
    <w:p w:rsidR="00490DEA" w:rsidRDefault="00490DEA" w:rsidP="00490DEA">
      <w:r>
        <w:t xml:space="preserve">COURSE FORMAT.  This course will include a significant lecture component. However, there will also be </w:t>
      </w:r>
      <w:proofErr w:type="gramStart"/>
      <w:r>
        <w:t>demonstrations</w:t>
      </w:r>
      <w:proofErr w:type="gramEnd"/>
      <w:r>
        <w:t xml:space="preserve"> of administration of different neuropsychological instruments, neurobehavioral examination procedures, and discussion of cases. In addition, students were give a 15-20 minute </w:t>
      </w:r>
      <w:r>
        <w:lastRenderedPageBreak/>
        <w:t xml:space="preserve">presentation in the last 2 weeks of class. Students </w:t>
      </w:r>
      <w:proofErr w:type="gramStart"/>
      <w:r>
        <w:t>are expected</w:t>
      </w:r>
      <w:proofErr w:type="gramEnd"/>
      <w:r>
        <w:t xml:space="preserve"> to complete assigned readings prior to class, and should be prepared to discuss the material. </w:t>
      </w:r>
    </w:p>
    <w:p w:rsidR="00490DEA" w:rsidRDefault="00490DEA" w:rsidP="00490DEA"/>
    <w:p w:rsidR="00490DEA" w:rsidRPr="007E13EA" w:rsidRDefault="00490DEA" w:rsidP="00490DEA">
      <w:r>
        <w:t xml:space="preserve">DISABILITY ACCOMMONDATIONS. </w:t>
      </w:r>
      <w:r w:rsidRPr="007E13EA">
        <w:t xml:space="preserve">If you are a student with a disability who will require an accommodation(s) to participate in this course, please contact me within the first two weeks of the semester.  You </w:t>
      </w:r>
      <w:proofErr w:type="gramStart"/>
      <w:r w:rsidRPr="007E13EA">
        <w:t>will be asked</w:t>
      </w:r>
      <w:proofErr w:type="gramEnd"/>
      <w:r w:rsidRPr="007E13EA">
        <w:t xml:space="preserve"> to provide documentation from the Office of Disability Services (Suite 5-5.1, LBJ Student Center, telephone 245-3451).  Setting up these accommodations requires some time, so please contact me as early as possible to initiate this service.  </w:t>
      </w:r>
    </w:p>
    <w:p w:rsidR="00490DEA" w:rsidRDefault="00490DEA" w:rsidP="00490DEA"/>
    <w:p w:rsidR="00490DEA" w:rsidRPr="007E13EA" w:rsidRDefault="00490DEA" w:rsidP="00490DEA">
      <w:r w:rsidRPr="007E13EA">
        <w:t xml:space="preserve">ACADEMIC INTEGRITY.  Plagiarism or other forms of academic dishonesty, including copying from the work of others on exams, are contrary to the principles and purpose of the university and diminish the value of an education.  Students’ performance on exams, papers, and presentations must reflect their own work.  Papers that paraphrase the ideas of others must credit these sources, and students must not pass off the ideas or work of others as one’s own.  Failure to do so constitutes plagiarism.  Potential penalties for copying others’ work on exams or for plagiarism include an F for the work or for the entire course, and may involve more severe penalties.  Such consequences </w:t>
      </w:r>
      <w:proofErr w:type="gramStart"/>
      <w:r w:rsidRPr="007E13EA">
        <w:t>are easily avoided</w:t>
      </w:r>
      <w:proofErr w:type="gramEnd"/>
      <w:r w:rsidRPr="007E13EA">
        <w:t xml:space="preserve"> by adhering to principles of academic integrity.  </w:t>
      </w:r>
    </w:p>
    <w:p w:rsidR="00490DEA" w:rsidRPr="007E13EA" w:rsidRDefault="00490DEA" w:rsidP="00490DEA"/>
    <w:p w:rsidR="00490DEA" w:rsidRPr="007E13EA" w:rsidRDefault="00490DEA" w:rsidP="00490DEA">
      <w:r w:rsidRPr="007E13EA">
        <w:t>ATTENDANCE.  At the graduate</w:t>
      </w:r>
      <w:r>
        <w:t xml:space="preserve"> level, regular (</w:t>
      </w:r>
      <w:r w:rsidRPr="007E13EA">
        <w:t>nearly perfect)</w:t>
      </w:r>
      <w:r>
        <w:t>, punctual</w:t>
      </w:r>
      <w:r w:rsidRPr="007E13EA">
        <w:t xml:space="preserve"> attendance is expected.  Students should </w:t>
      </w:r>
      <w:r>
        <w:t>arrive on time and should attend</w:t>
      </w:r>
      <w:r w:rsidRPr="007E13EA">
        <w:t xml:space="preserve"> every class, particularly given that classes meet only once per week.  If an absence </w:t>
      </w:r>
      <w:proofErr w:type="gramStart"/>
      <w:r w:rsidRPr="007E13EA">
        <w:t>cannot be avoided</w:t>
      </w:r>
      <w:proofErr w:type="gramEnd"/>
      <w:r w:rsidRPr="007E13EA">
        <w:t xml:space="preserve">, please notify me as soon as possible.  Missing more than </w:t>
      </w:r>
      <w:proofErr w:type="gramStart"/>
      <w:r w:rsidRPr="007E13EA">
        <w:t>2</w:t>
      </w:r>
      <w:proofErr w:type="gramEnd"/>
      <w:r w:rsidRPr="007E13EA">
        <w:t xml:space="preserve"> classes </w:t>
      </w:r>
      <w:r>
        <w:t>or repeated tardiness may</w:t>
      </w:r>
      <w:r w:rsidRPr="007E13EA">
        <w:t xml:space="preserve"> result in the final grade being lowered by one letter grade.</w:t>
      </w:r>
    </w:p>
    <w:p w:rsidR="00490DEA" w:rsidRPr="007E13EA" w:rsidRDefault="00490DEA" w:rsidP="00490DEA"/>
    <w:p w:rsidR="00490DEA" w:rsidRDefault="00490DEA" w:rsidP="00490DEA">
      <w:r>
        <w:t xml:space="preserve">GRADING.  Your grade </w:t>
      </w:r>
      <w:proofErr w:type="gramStart"/>
      <w:r>
        <w:t>will be based</w:t>
      </w:r>
      <w:proofErr w:type="gramEnd"/>
      <w:r>
        <w:t xml:space="preserve"> on your performance on </w:t>
      </w:r>
      <w:r w:rsidRPr="00535647">
        <w:rPr>
          <w:u w:val="single"/>
        </w:rPr>
        <w:t>two exams</w:t>
      </w:r>
      <w:r>
        <w:t xml:space="preserve"> (Midterm and Final), </w:t>
      </w:r>
      <w:r w:rsidRPr="00535647">
        <w:rPr>
          <w:u w:val="single"/>
        </w:rPr>
        <w:t>two cognitive domain papers</w:t>
      </w:r>
      <w:r>
        <w:t xml:space="preserve">, </w:t>
      </w:r>
      <w:r w:rsidRPr="00535647">
        <w:rPr>
          <w:u w:val="single"/>
        </w:rPr>
        <w:t>two neuropathology papers</w:t>
      </w:r>
      <w:r>
        <w:t xml:space="preserve">, and a presentation. </w:t>
      </w:r>
    </w:p>
    <w:p w:rsidR="00490DEA" w:rsidRDefault="00490DEA" w:rsidP="00490DEA">
      <w:r>
        <w:t xml:space="preserve"> </w:t>
      </w:r>
    </w:p>
    <w:p w:rsidR="00490DEA" w:rsidRDefault="00490DEA" w:rsidP="00490DEA">
      <w:r>
        <w:rPr>
          <w:u w:val="single"/>
        </w:rPr>
        <w:t>Exams</w:t>
      </w:r>
      <w:r>
        <w:t xml:space="preserve">. The midterm and final exam will involve some combination of multiple choice, short answer, essay, and some diagram labeling questions. </w:t>
      </w:r>
    </w:p>
    <w:p w:rsidR="00490DEA" w:rsidRDefault="00490DEA" w:rsidP="00490DEA"/>
    <w:p w:rsidR="00490DEA" w:rsidRPr="00E44451" w:rsidRDefault="00490DEA" w:rsidP="00490DEA">
      <w:r w:rsidRPr="00E44451">
        <w:rPr>
          <w:u w:val="single"/>
        </w:rPr>
        <w:t>Cognitive Domain Papers</w:t>
      </w:r>
      <w:r>
        <w:rPr>
          <w:u w:val="single"/>
        </w:rPr>
        <w:t xml:space="preserve"> (2)</w:t>
      </w:r>
      <w:r>
        <w:t xml:space="preserve">. For each these two papers you will select a cognitive domain of interest (e.g., working memory, attention, visuospatial) and provide a review of current perspectives on the domain, including how it is conceptualized, how it is assessed, and the neural underpinnings of the </w:t>
      </w:r>
      <w:r>
        <w:lastRenderedPageBreak/>
        <w:t xml:space="preserve">cognitive domain. Current research articles must form a substantial component of the papers. These papers should not rely significantly on readings covered in class.  </w:t>
      </w:r>
    </w:p>
    <w:p w:rsidR="00490DEA" w:rsidRDefault="00490DEA" w:rsidP="00490DEA"/>
    <w:p w:rsidR="00490DEA" w:rsidRPr="00E44451" w:rsidRDefault="00490DEA" w:rsidP="00490DEA">
      <w:r>
        <w:rPr>
          <w:u w:val="single"/>
        </w:rPr>
        <w:t>Neuropathology Papers (2).</w:t>
      </w:r>
      <w:r>
        <w:t xml:space="preserve"> For each of these two papers you will select a form of neuropathology (e.g., Alzheimer’s dementia, TBI, epilepsy), and describe the nature of the pathology, cognitive domains affected, and the manifestation in terms of symptoms, deficits, or other dysfunctions. Current research articles must form a substantial part of the paper. These papers should not rely significantly on readings covered in class.  </w:t>
      </w:r>
    </w:p>
    <w:p w:rsidR="00490DEA" w:rsidRDefault="00490DEA" w:rsidP="00490DEA"/>
    <w:p w:rsidR="00490DEA" w:rsidRPr="007C7A95" w:rsidRDefault="00490DEA" w:rsidP="00490DEA">
      <w:r>
        <w:rPr>
          <w:u w:val="single"/>
        </w:rPr>
        <w:t>Presentation (1)</w:t>
      </w:r>
      <w:r>
        <w:t xml:space="preserve">. Presentation guidelines </w:t>
      </w:r>
      <w:proofErr w:type="gramStart"/>
      <w:r>
        <w:t>are provided</w:t>
      </w:r>
      <w:proofErr w:type="gramEnd"/>
      <w:r>
        <w:t xml:space="preserve"> in more detail in a separate document under Resources on TRACS.</w:t>
      </w:r>
    </w:p>
    <w:p w:rsidR="00490DEA" w:rsidRDefault="00490DEA" w:rsidP="00490DEA"/>
    <w:p w:rsidR="00490DEA" w:rsidRDefault="00490DEA" w:rsidP="00490DEA">
      <w:r>
        <w:t xml:space="preserve">Points for the graded activities </w:t>
      </w:r>
      <w:proofErr w:type="gramStart"/>
      <w:r>
        <w:t>will be allocated</w:t>
      </w:r>
      <w:proofErr w:type="gramEnd"/>
      <w:r>
        <w:t xml:space="preserve"> as follows:</w:t>
      </w:r>
    </w:p>
    <w:p w:rsidR="00490DEA" w:rsidRPr="0026170C" w:rsidRDefault="00490DEA" w:rsidP="00490DEA">
      <w:pPr>
        <w:rPr>
          <w:u w:val="single"/>
        </w:rPr>
      </w:pPr>
      <w:r w:rsidRPr="0026170C">
        <w:rPr>
          <w:u w:val="single"/>
        </w:rPr>
        <w:t>GRADED ACTIVITIES</w:t>
      </w:r>
    </w:p>
    <w:p w:rsidR="00490DEA" w:rsidRDefault="00490DEA" w:rsidP="00490DEA">
      <w:r>
        <w:t>1. Exam 1</w:t>
      </w:r>
      <w:r>
        <w:tab/>
        <w:t xml:space="preserve"> </w:t>
      </w:r>
      <w:r>
        <w:tab/>
      </w:r>
      <w:r>
        <w:tab/>
      </w:r>
      <w:r>
        <w:tab/>
      </w:r>
      <w:r>
        <w:tab/>
        <w:t>100 pts</w:t>
      </w:r>
    </w:p>
    <w:p w:rsidR="00490DEA" w:rsidRDefault="00490DEA" w:rsidP="00490DEA">
      <w:r>
        <w:t xml:space="preserve">2. Final Exam  </w:t>
      </w:r>
      <w:r>
        <w:tab/>
      </w:r>
      <w:r>
        <w:tab/>
      </w:r>
      <w:r>
        <w:tab/>
      </w:r>
      <w:r>
        <w:tab/>
      </w:r>
      <w:r>
        <w:tab/>
        <w:t>100 pts</w:t>
      </w:r>
    </w:p>
    <w:p w:rsidR="00490DEA" w:rsidRDefault="00490DEA" w:rsidP="00490DEA">
      <w:r>
        <w:t>3. Cognitive domain papers (2 x 25 pts)</w:t>
      </w:r>
      <w:r>
        <w:tab/>
      </w:r>
      <w:r>
        <w:tab/>
        <w:t xml:space="preserve">  50 pts</w:t>
      </w:r>
    </w:p>
    <w:p w:rsidR="00490DEA" w:rsidRDefault="00490DEA" w:rsidP="00490DEA">
      <w:r>
        <w:t>4. Neuropathology papers (2 x 25 pts)</w:t>
      </w:r>
      <w:r>
        <w:tab/>
      </w:r>
      <w:r>
        <w:tab/>
        <w:t xml:space="preserve">  50 pts</w:t>
      </w:r>
    </w:p>
    <w:p w:rsidR="00490DEA" w:rsidRDefault="00490DEA" w:rsidP="00490DEA">
      <w:r>
        <w:t>5. Presentation (15-20 minutes)</w:t>
      </w:r>
      <w:r>
        <w:tab/>
      </w:r>
      <w:r>
        <w:tab/>
      </w:r>
      <w:r>
        <w:tab/>
        <w:t xml:space="preserve">  50 pts</w:t>
      </w:r>
    </w:p>
    <w:p w:rsidR="00490DEA" w:rsidRDefault="00490DEA" w:rsidP="00490DEA">
      <w:pPr>
        <w:rPr>
          <w:b/>
        </w:rPr>
      </w:pPr>
    </w:p>
    <w:p w:rsidR="00506328" w:rsidRDefault="00490DEA" w:rsidP="00490DEA">
      <w:proofErr w:type="gramStart"/>
      <w:r>
        <w:t>350</w:t>
      </w:r>
      <w:proofErr w:type="gramEnd"/>
      <w:r>
        <w:t xml:space="preserve"> Total Points. Grading is based on 90% = A, 80% = B.</w:t>
      </w:r>
    </w:p>
    <w:p w:rsidR="00506328" w:rsidRDefault="00506328"/>
    <w:p w:rsidR="00506328" w:rsidRDefault="00506328"/>
    <w:p w:rsidR="00B14D4E" w:rsidRDefault="00B14D4E"/>
    <w:p w:rsidR="00B14D4E" w:rsidRDefault="00B14D4E"/>
    <w:p w:rsidR="00B14D4E" w:rsidRDefault="00B14D4E"/>
    <w:p w:rsidR="00B14D4E" w:rsidRDefault="00B14D4E"/>
    <w:p w:rsidR="00B14D4E" w:rsidRDefault="00B14D4E"/>
    <w:p w:rsidR="00B14D4E" w:rsidRDefault="00B14D4E"/>
    <w:p w:rsidR="00B14D4E" w:rsidRDefault="00B14D4E"/>
    <w:p w:rsidR="00B14D4E" w:rsidRDefault="00B14D4E"/>
    <w:p w:rsidR="00B14D4E" w:rsidRDefault="00B14D4E"/>
    <w:p w:rsidR="00B14D4E" w:rsidRDefault="00B14D4E"/>
    <w:p w:rsidR="00857BB9" w:rsidRDefault="00857BB9"/>
    <w:p w:rsidR="00B14D4E" w:rsidRDefault="00B14D4E">
      <w:r>
        <w:t xml:space="preserve">Note: schedule is subject to change. </w:t>
      </w:r>
    </w:p>
    <w:tbl>
      <w:tblPr>
        <w:tblW w:w="0" w:type="auto"/>
        <w:tblInd w:w="10" w:type="dxa"/>
        <w:tblLayout w:type="fixed"/>
        <w:tblCellMar>
          <w:left w:w="0" w:type="dxa"/>
          <w:right w:w="0" w:type="dxa"/>
        </w:tblCellMar>
        <w:tblLook w:val="0000" w:firstRow="0" w:lastRow="0" w:firstColumn="0" w:lastColumn="0" w:noHBand="0" w:noVBand="0"/>
      </w:tblPr>
      <w:tblGrid>
        <w:gridCol w:w="880"/>
        <w:gridCol w:w="630"/>
        <w:gridCol w:w="5310"/>
        <w:gridCol w:w="2430"/>
      </w:tblGrid>
      <w:tr w:rsidR="002E1F99" w:rsidRPr="005C4B8A" w:rsidTr="002E1F99">
        <w:tc>
          <w:tcPr>
            <w:tcW w:w="880" w:type="dxa"/>
            <w:tcBorders>
              <w:top w:val="single" w:sz="8" w:space="0" w:color="C0C0C0"/>
              <w:left w:val="single" w:sz="8" w:space="0" w:color="C0C0C0"/>
              <w:bottom w:val="single" w:sz="8" w:space="0" w:color="C0C0C0"/>
              <w:right w:val="single" w:sz="8" w:space="0" w:color="C0C0C0"/>
            </w:tcBorders>
          </w:tcPr>
          <w:p w:rsidR="00B14D4E" w:rsidRPr="005C4B8A" w:rsidRDefault="00B14D4E" w:rsidP="00407DD0">
            <w:pPr>
              <w:rPr>
                <w:szCs w:val="24"/>
              </w:rPr>
            </w:pPr>
          </w:p>
        </w:tc>
        <w:tc>
          <w:tcPr>
            <w:tcW w:w="630" w:type="dxa"/>
            <w:tcBorders>
              <w:top w:val="single" w:sz="8" w:space="0" w:color="C0C0C0"/>
              <w:left w:val="single" w:sz="8" w:space="0" w:color="C0C0C0"/>
              <w:bottom w:val="single" w:sz="8" w:space="0" w:color="C0C0C0"/>
              <w:right w:val="single" w:sz="8" w:space="0" w:color="C0C0C0"/>
            </w:tcBorders>
          </w:tcPr>
          <w:p w:rsidR="002E1F99" w:rsidRPr="005C4B8A" w:rsidRDefault="002E1F99" w:rsidP="00407DD0">
            <w:pPr>
              <w:rPr>
                <w:szCs w:val="24"/>
              </w:rPr>
            </w:pPr>
            <w:r w:rsidRPr="005C4B8A">
              <w:rPr>
                <w:szCs w:val="24"/>
              </w:rPr>
              <w:br w:type="page"/>
            </w:r>
            <w:r>
              <w:rPr>
                <w:szCs w:val="24"/>
              </w:rPr>
              <w:t>Week</w:t>
            </w:r>
          </w:p>
        </w:tc>
        <w:tc>
          <w:tcPr>
            <w:tcW w:w="5310" w:type="dxa"/>
            <w:tcBorders>
              <w:top w:val="single" w:sz="8" w:space="0" w:color="C0C0C0"/>
              <w:left w:val="single" w:sz="8" w:space="0" w:color="C0C0C0"/>
              <w:bottom w:val="single" w:sz="8" w:space="0" w:color="C0C0C0"/>
              <w:right w:val="single" w:sz="8" w:space="0" w:color="C0C0C0"/>
            </w:tcBorders>
          </w:tcPr>
          <w:p w:rsidR="002E1F99" w:rsidRPr="005C4B8A" w:rsidRDefault="002E1F99" w:rsidP="0005681F">
            <w:pPr>
              <w:rPr>
                <w:szCs w:val="24"/>
              </w:rPr>
            </w:pPr>
            <w:r w:rsidRPr="005C4B8A">
              <w:rPr>
                <w:szCs w:val="24"/>
              </w:rPr>
              <w:t>Topic</w:t>
            </w:r>
          </w:p>
        </w:tc>
        <w:tc>
          <w:tcPr>
            <w:tcW w:w="2430" w:type="dxa"/>
            <w:tcBorders>
              <w:top w:val="single" w:sz="8" w:space="0" w:color="C0C0C0"/>
              <w:left w:val="single" w:sz="8" w:space="0" w:color="C0C0C0"/>
              <w:bottom w:val="single" w:sz="8" w:space="0" w:color="C0C0C0"/>
              <w:right w:val="single" w:sz="8" w:space="0" w:color="C0C0C0"/>
            </w:tcBorders>
          </w:tcPr>
          <w:p w:rsidR="002E1F99" w:rsidRPr="005C4B8A" w:rsidRDefault="002E1F99" w:rsidP="0005681F">
            <w:pPr>
              <w:rPr>
                <w:szCs w:val="24"/>
              </w:rPr>
            </w:pPr>
            <w:r w:rsidRPr="005C4B8A">
              <w:rPr>
                <w:szCs w:val="24"/>
              </w:rPr>
              <w:t>Assigned Reading</w:t>
            </w:r>
          </w:p>
        </w:tc>
      </w:tr>
      <w:tr w:rsidR="002E1F99" w:rsidRPr="005C4B8A" w:rsidTr="002E1F99">
        <w:tc>
          <w:tcPr>
            <w:tcW w:w="880" w:type="dxa"/>
            <w:tcBorders>
              <w:top w:val="single" w:sz="8" w:space="0" w:color="C0C0C0"/>
              <w:left w:val="single" w:sz="8" w:space="0" w:color="C0C0C0"/>
              <w:bottom w:val="single" w:sz="8" w:space="0" w:color="C0C0C0"/>
              <w:right w:val="single" w:sz="8" w:space="0" w:color="C0C0C0"/>
            </w:tcBorders>
          </w:tcPr>
          <w:p w:rsidR="002E1F99" w:rsidRPr="00A961A2" w:rsidRDefault="002E1F99" w:rsidP="00625340">
            <w:r>
              <w:rPr>
                <w:szCs w:val="24"/>
              </w:rPr>
              <w:t>1/22</w:t>
            </w:r>
            <w:r w:rsidR="00625340">
              <w:rPr>
                <w:szCs w:val="24"/>
              </w:rPr>
              <w:t>-</w:t>
            </w:r>
            <w:r>
              <w:rPr>
                <w:szCs w:val="24"/>
              </w:rPr>
              <w:t>24</w:t>
            </w:r>
          </w:p>
        </w:tc>
        <w:tc>
          <w:tcPr>
            <w:tcW w:w="630" w:type="dxa"/>
            <w:tcBorders>
              <w:top w:val="single" w:sz="8" w:space="0" w:color="C0C0C0"/>
              <w:left w:val="single" w:sz="8" w:space="0" w:color="C0C0C0"/>
              <w:bottom w:val="single" w:sz="8" w:space="0" w:color="C0C0C0"/>
              <w:right w:val="single" w:sz="8" w:space="0" w:color="C0C0C0"/>
            </w:tcBorders>
          </w:tcPr>
          <w:p w:rsidR="002E1F99" w:rsidRPr="005C4B8A" w:rsidRDefault="002E1F99" w:rsidP="002E1F99">
            <w:pPr>
              <w:rPr>
                <w:szCs w:val="24"/>
              </w:rPr>
            </w:pPr>
            <w:r>
              <w:rPr>
                <w:szCs w:val="24"/>
              </w:rPr>
              <w:t>1</w:t>
            </w:r>
          </w:p>
        </w:tc>
        <w:tc>
          <w:tcPr>
            <w:tcW w:w="5310" w:type="dxa"/>
            <w:tcBorders>
              <w:top w:val="single" w:sz="8" w:space="0" w:color="C0C0C0"/>
              <w:left w:val="single" w:sz="8" w:space="0" w:color="C0C0C0"/>
              <w:bottom w:val="single" w:sz="8" w:space="0" w:color="C0C0C0"/>
              <w:right w:val="single" w:sz="8" w:space="0" w:color="C0C0C0"/>
            </w:tcBorders>
          </w:tcPr>
          <w:p w:rsidR="008F0734" w:rsidRPr="005C4B8A" w:rsidRDefault="002E1F99" w:rsidP="002E1F99">
            <w:pPr>
              <w:rPr>
                <w:szCs w:val="24"/>
              </w:rPr>
            </w:pPr>
            <w:r>
              <w:rPr>
                <w:szCs w:val="24"/>
              </w:rPr>
              <w:t>Overview of Clinical Neuropsychology</w:t>
            </w:r>
          </w:p>
        </w:tc>
        <w:tc>
          <w:tcPr>
            <w:tcW w:w="2430" w:type="dxa"/>
            <w:tcBorders>
              <w:top w:val="single" w:sz="8" w:space="0" w:color="C0C0C0"/>
              <w:left w:val="single" w:sz="8" w:space="0" w:color="C0C0C0"/>
              <w:bottom w:val="single" w:sz="8" w:space="0" w:color="C0C0C0"/>
              <w:right w:val="single" w:sz="8" w:space="0" w:color="C0C0C0"/>
            </w:tcBorders>
          </w:tcPr>
          <w:p w:rsidR="002E1F99" w:rsidRDefault="002E1F99" w:rsidP="002E1F99">
            <w:pPr>
              <w:rPr>
                <w:szCs w:val="24"/>
              </w:rPr>
            </w:pPr>
            <w:r>
              <w:rPr>
                <w:szCs w:val="24"/>
              </w:rPr>
              <w:t xml:space="preserve">Goldstein </w:t>
            </w:r>
            <w:proofErr w:type="spellStart"/>
            <w:r>
              <w:rPr>
                <w:szCs w:val="24"/>
              </w:rPr>
              <w:t>Ch</w:t>
            </w:r>
            <w:proofErr w:type="spellEnd"/>
            <w:r>
              <w:rPr>
                <w:szCs w:val="24"/>
              </w:rPr>
              <w:t xml:space="preserve"> 1</w:t>
            </w:r>
          </w:p>
          <w:p w:rsidR="008F0734" w:rsidRPr="005C4B8A" w:rsidRDefault="00850C1E" w:rsidP="00850C1E">
            <w:pPr>
              <w:rPr>
                <w:szCs w:val="24"/>
              </w:rPr>
            </w:pPr>
            <w:r>
              <w:rPr>
                <w:szCs w:val="24"/>
              </w:rPr>
              <w:t xml:space="preserve">KW </w:t>
            </w:r>
            <w:proofErr w:type="spellStart"/>
            <w:r>
              <w:rPr>
                <w:szCs w:val="24"/>
              </w:rPr>
              <w:t>ch</w:t>
            </w:r>
            <w:proofErr w:type="spellEnd"/>
            <w:r>
              <w:rPr>
                <w:szCs w:val="24"/>
              </w:rPr>
              <w:t xml:space="preserve"> 28 </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F0734" w:rsidRPr="00A961A2" w:rsidRDefault="008F0734" w:rsidP="00625340">
            <w:r>
              <w:rPr>
                <w:szCs w:val="24"/>
              </w:rPr>
              <w:t>1/29</w:t>
            </w:r>
            <w:r w:rsidR="00625340">
              <w:rPr>
                <w:szCs w:val="24"/>
              </w:rPr>
              <w:t>-</w:t>
            </w:r>
            <w:r>
              <w:rPr>
                <w:szCs w:val="24"/>
              </w:rPr>
              <w:t xml:space="preserve">31 </w:t>
            </w:r>
          </w:p>
        </w:tc>
        <w:tc>
          <w:tcPr>
            <w:tcW w:w="630" w:type="dxa"/>
            <w:tcBorders>
              <w:top w:val="single" w:sz="8" w:space="0" w:color="C0C0C0"/>
              <w:left w:val="single" w:sz="8" w:space="0" w:color="C0C0C0"/>
              <w:bottom w:val="single" w:sz="8" w:space="0" w:color="C0C0C0"/>
              <w:right w:val="single" w:sz="8" w:space="0" w:color="C0C0C0"/>
            </w:tcBorders>
          </w:tcPr>
          <w:p w:rsidR="008F0734" w:rsidRPr="005C4B8A" w:rsidRDefault="008F0734" w:rsidP="008F0734">
            <w:pPr>
              <w:rPr>
                <w:szCs w:val="24"/>
              </w:rPr>
            </w:pPr>
            <w:r>
              <w:rPr>
                <w:szCs w:val="24"/>
              </w:rPr>
              <w:t>2</w:t>
            </w:r>
          </w:p>
        </w:tc>
        <w:tc>
          <w:tcPr>
            <w:tcW w:w="5310" w:type="dxa"/>
            <w:tcBorders>
              <w:top w:val="single" w:sz="8" w:space="0" w:color="C0C0C0"/>
              <w:left w:val="single" w:sz="8" w:space="0" w:color="C0C0C0"/>
              <w:bottom w:val="single" w:sz="8" w:space="0" w:color="C0C0C0"/>
              <w:right w:val="single" w:sz="8" w:space="0" w:color="C0C0C0"/>
            </w:tcBorders>
          </w:tcPr>
          <w:p w:rsidR="008F0734" w:rsidRPr="005C4B8A" w:rsidRDefault="008F0734" w:rsidP="002371C1">
            <w:pPr>
              <w:rPr>
                <w:szCs w:val="24"/>
              </w:rPr>
            </w:pPr>
            <w:r>
              <w:rPr>
                <w:szCs w:val="24"/>
              </w:rPr>
              <w:t>Overview of</w:t>
            </w:r>
            <w:r w:rsidR="002371C1">
              <w:rPr>
                <w:szCs w:val="24"/>
              </w:rPr>
              <w:t xml:space="preserve"> Neuroanatomy + neuropathology: </w:t>
            </w:r>
            <w:proofErr w:type="spellStart"/>
            <w:r w:rsidR="002371C1">
              <w:rPr>
                <w:szCs w:val="24"/>
              </w:rPr>
              <w:t>Neorcortical</w:t>
            </w:r>
            <w:proofErr w:type="spellEnd"/>
            <w:r w:rsidR="002371C1">
              <w:rPr>
                <w:szCs w:val="24"/>
              </w:rPr>
              <w:t xml:space="preserve"> organization</w:t>
            </w:r>
          </w:p>
        </w:tc>
        <w:tc>
          <w:tcPr>
            <w:tcW w:w="2430" w:type="dxa"/>
            <w:tcBorders>
              <w:top w:val="single" w:sz="8" w:space="0" w:color="C0C0C0"/>
              <w:left w:val="single" w:sz="8" w:space="0" w:color="C0C0C0"/>
              <w:bottom w:val="single" w:sz="8" w:space="0" w:color="C0C0C0"/>
              <w:right w:val="single" w:sz="8" w:space="0" w:color="C0C0C0"/>
            </w:tcBorders>
          </w:tcPr>
          <w:p w:rsidR="008F0734" w:rsidRPr="005C4B8A" w:rsidRDefault="008F0734" w:rsidP="008F0734">
            <w:pPr>
              <w:rPr>
                <w:szCs w:val="24"/>
              </w:rPr>
            </w:pPr>
            <w:r>
              <w:rPr>
                <w:szCs w:val="24"/>
              </w:rPr>
              <w:t>KW Ch. 10</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F0734" w:rsidRDefault="008F0734" w:rsidP="008F0734">
            <w:pPr>
              <w:rPr>
                <w:szCs w:val="24"/>
              </w:rPr>
            </w:pPr>
            <w:r>
              <w:rPr>
                <w:szCs w:val="24"/>
              </w:rPr>
              <w:t>2/5</w:t>
            </w:r>
            <w:r w:rsidR="002371C1">
              <w:rPr>
                <w:szCs w:val="24"/>
              </w:rPr>
              <w:t>-</w:t>
            </w:r>
            <w:r>
              <w:rPr>
                <w:szCs w:val="24"/>
              </w:rPr>
              <w:t>7</w:t>
            </w:r>
          </w:p>
          <w:p w:rsidR="008B560E" w:rsidRPr="00A961A2" w:rsidRDefault="008B560E" w:rsidP="002371C1">
            <w:r>
              <w:rPr>
                <w:szCs w:val="24"/>
              </w:rPr>
              <w:t>2/12</w:t>
            </w:r>
            <w:r w:rsidR="002371C1">
              <w:rPr>
                <w:szCs w:val="24"/>
              </w:rPr>
              <w:t>-1</w:t>
            </w:r>
            <w:r>
              <w:rPr>
                <w:szCs w:val="24"/>
              </w:rPr>
              <w:t>4</w:t>
            </w:r>
          </w:p>
        </w:tc>
        <w:tc>
          <w:tcPr>
            <w:tcW w:w="630" w:type="dxa"/>
            <w:tcBorders>
              <w:top w:val="single" w:sz="8" w:space="0" w:color="C0C0C0"/>
              <w:left w:val="single" w:sz="8" w:space="0" w:color="C0C0C0"/>
              <w:bottom w:val="single" w:sz="8" w:space="0" w:color="C0C0C0"/>
              <w:right w:val="single" w:sz="8" w:space="0" w:color="C0C0C0"/>
            </w:tcBorders>
          </w:tcPr>
          <w:p w:rsidR="008F0734" w:rsidRPr="005C4B8A" w:rsidRDefault="008F0734" w:rsidP="008F0734">
            <w:pPr>
              <w:rPr>
                <w:szCs w:val="24"/>
              </w:rPr>
            </w:pPr>
            <w:r>
              <w:rPr>
                <w:szCs w:val="24"/>
              </w:rPr>
              <w:t>3, 4</w:t>
            </w:r>
          </w:p>
        </w:tc>
        <w:tc>
          <w:tcPr>
            <w:tcW w:w="5310" w:type="dxa"/>
            <w:tcBorders>
              <w:top w:val="single" w:sz="8" w:space="0" w:color="C0C0C0"/>
              <w:left w:val="single" w:sz="8" w:space="0" w:color="C0C0C0"/>
              <w:bottom w:val="single" w:sz="8" w:space="0" w:color="C0C0C0"/>
              <w:right w:val="single" w:sz="8" w:space="0" w:color="C0C0C0"/>
            </w:tcBorders>
          </w:tcPr>
          <w:p w:rsidR="008F0734" w:rsidRPr="00AC6559" w:rsidRDefault="008F0734" w:rsidP="002371C1">
            <w:pPr>
              <w:rPr>
                <w:szCs w:val="24"/>
              </w:rPr>
            </w:pPr>
            <w:r>
              <w:rPr>
                <w:szCs w:val="24"/>
              </w:rPr>
              <w:t>Occipital &amp; Parieta</w:t>
            </w:r>
            <w:r w:rsidR="002371C1">
              <w:rPr>
                <w:szCs w:val="24"/>
              </w:rPr>
              <w:t>l Lobes &amp; related dysfunctions; assessment of visuospatial functions</w:t>
            </w:r>
          </w:p>
        </w:tc>
        <w:tc>
          <w:tcPr>
            <w:tcW w:w="2430" w:type="dxa"/>
            <w:tcBorders>
              <w:top w:val="single" w:sz="8" w:space="0" w:color="C0C0C0"/>
              <w:left w:val="single" w:sz="8" w:space="0" w:color="C0C0C0"/>
              <w:bottom w:val="single" w:sz="8" w:space="0" w:color="C0C0C0"/>
              <w:right w:val="single" w:sz="8" w:space="0" w:color="C0C0C0"/>
            </w:tcBorders>
          </w:tcPr>
          <w:p w:rsidR="008F0734" w:rsidRDefault="008F0734" w:rsidP="008F0734">
            <w:pPr>
              <w:rPr>
                <w:szCs w:val="24"/>
              </w:rPr>
            </w:pPr>
            <w:r>
              <w:rPr>
                <w:szCs w:val="24"/>
              </w:rPr>
              <w:t xml:space="preserve">KW Ch. 13, 14, 21 </w:t>
            </w:r>
          </w:p>
          <w:p w:rsidR="008F0734" w:rsidRPr="005C4B8A" w:rsidRDefault="005E5209" w:rsidP="008F0734">
            <w:pPr>
              <w:rPr>
                <w:szCs w:val="24"/>
              </w:rPr>
            </w:pPr>
            <w:r>
              <w:rPr>
                <w:szCs w:val="24"/>
              </w:rPr>
              <w:t xml:space="preserve">Parsons </w:t>
            </w:r>
            <w:proofErr w:type="spellStart"/>
            <w:r>
              <w:rPr>
                <w:szCs w:val="24"/>
              </w:rPr>
              <w:t>Ch</w:t>
            </w:r>
            <w:proofErr w:type="spellEnd"/>
            <w:r>
              <w:rPr>
                <w:szCs w:val="24"/>
              </w:rPr>
              <w:t xml:space="preserve"> 19</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F0734" w:rsidRPr="00573B45" w:rsidRDefault="008B560E" w:rsidP="00EF369E">
            <w:r w:rsidRPr="007C7A95">
              <w:rPr>
                <w:szCs w:val="24"/>
              </w:rPr>
              <w:t>2/19</w:t>
            </w:r>
            <w:r w:rsidR="00EF369E">
              <w:rPr>
                <w:szCs w:val="24"/>
              </w:rPr>
              <w:t>-2</w:t>
            </w:r>
            <w:r w:rsidR="00D21A0B">
              <w:rPr>
                <w:szCs w:val="24"/>
              </w:rPr>
              <w:t>1</w:t>
            </w:r>
          </w:p>
        </w:tc>
        <w:tc>
          <w:tcPr>
            <w:tcW w:w="630" w:type="dxa"/>
            <w:tcBorders>
              <w:top w:val="single" w:sz="8" w:space="0" w:color="C0C0C0"/>
              <w:left w:val="single" w:sz="8" w:space="0" w:color="C0C0C0"/>
              <w:bottom w:val="single" w:sz="8" w:space="0" w:color="C0C0C0"/>
              <w:right w:val="single" w:sz="8" w:space="0" w:color="C0C0C0"/>
            </w:tcBorders>
          </w:tcPr>
          <w:p w:rsidR="008F0734" w:rsidRPr="005C4B8A" w:rsidRDefault="008F0734" w:rsidP="008F0734">
            <w:pPr>
              <w:rPr>
                <w:szCs w:val="24"/>
              </w:rPr>
            </w:pPr>
            <w:r>
              <w:rPr>
                <w:szCs w:val="24"/>
              </w:rPr>
              <w:t>5</w:t>
            </w:r>
          </w:p>
        </w:tc>
        <w:tc>
          <w:tcPr>
            <w:tcW w:w="5310" w:type="dxa"/>
            <w:tcBorders>
              <w:top w:val="single" w:sz="8" w:space="0" w:color="C0C0C0"/>
              <w:left w:val="single" w:sz="8" w:space="0" w:color="C0C0C0"/>
              <w:bottom w:val="single" w:sz="8" w:space="0" w:color="C0C0C0"/>
              <w:right w:val="single" w:sz="8" w:space="0" w:color="C0C0C0"/>
            </w:tcBorders>
          </w:tcPr>
          <w:p w:rsidR="008F0734" w:rsidRDefault="008F0734" w:rsidP="005E5209">
            <w:pPr>
              <w:rPr>
                <w:szCs w:val="24"/>
              </w:rPr>
            </w:pPr>
            <w:r>
              <w:rPr>
                <w:szCs w:val="24"/>
              </w:rPr>
              <w:t>Psychometrics &amp; Assessment principles</w:t>
            </w:r>
            <w:r w:rsidR="005E5209">
              <w:rPr>
                <w:szCs w:val="24"/>
              </w:rPr>
              <w:t xml:space="preserve"> and methods</w:t>
            </w:r>
            <w:r w:rsidR="005E3D9D">
              <w:rPr>
                <w:szCs w:val="24"/>
              </w:rPr>
              <w:t>; neurobehavioral exam</w:t>
            </w:r>
          </w:p>
        </w:tc>
        <w:tc>
          <w:tcPr>
            <w:tcW w:w="2430" w:type="dxa"/>
            <w:tcBorders>
              <w:top w:val="single" w:sz="8" w:space="0" w:color="C0C0C0"/>
              <w:left w:val="single" w:sz="8" w:space="0" w:color="C0C0C0"/>
              <w:bottom w:val="single" w:sz="8" w:space="0" w:color="C0C0C0"/>
              <w:right w:val="single" w:sz="8" w:space="0" w:color="C0C0C0"/>
            </w:tcBorders>
          </w:tcPr>
          <w:p w:rsidR="008F0734" w:rsidRDefault="005940C9" w:rsidP="00D21A0B">
            <w:pPr>
              <w:rPr>
                <w:szCs w:val="24"/>
              </w:rPr>
            </w:pPr>
            <w:r>
              <w:rPr>
                <w:szCs w:val="24"/>
              </w:rPr>
              <w:t xml:space="preserve">pdf: Schoenberg </w:t>
            </w:r>
            <w:proofErr w:type="spellStart"/>
            <w:r>
              <w:rPr>
                <w:szCs w:val="24"/>
              </w:rPr>
              <w:t>ch.</w:t>
            </w:r>
            <w:proofErr w:type="spellEnd"/>
            <w:r>
              <w:rPr>
                <w:szCs w:val="24"/>
              </w:rPr>
              <w:t xml:space="preserve"> 31 </w:t>
            </w:r>
            <w:r w:rsidR="005E3D9D">
              <w:rPr>
                <w:szCs w:val="24"/>
              </w:rPr>
              <w:t>Parsons Ch. 2</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F0734" w:rsidRDefault="00D21A0B" w:rsidP="008F0734">
            <w:pPr>
              <w:rPr>
                <w:szCs w:val="24"/>
              </w:rPr>
            </w:pPr>
            <w:r>
              <w:rPr>
                <w:szCs w:val="24"/>
              </w:rPr>
              <w:t>2/26-</w:t>
            </w:r>
            <w:r w:rsidR="008F0734">
              <w:rPr>
                <w:szCs w:val="24"/>
              </w:rPr>
              <w:t>28</w:t>
            </w:r>
            <w:r>
              <w:rPr>
                <w:szCs w:val="24"/>
              </w:rPr>
              <w:t>,</w:t>
            </w:r>
          </w:p>
          <w:p w:rsidR="008B560E" w:rsidRPr="007C7A95" w:rsidRDefault="005E5209" w:rsidP="008F0734">
            <w:r>
              <w:rPr>
                <w:szCs w:val="24"/>
              </w:rPr>
              <w:t>3/5</w:t>
            </w:r>
          </w:p>
        </w:tc>
        <w:tc>
          <w:tcPr>
            <w:tcW w:w="630" w:type="dxa"/>
            <w:tcBorders>
              <w:top w:val="single" w:sz="8" w:space="0" w:color="C0C0C0"/>
              <w:left w:val="single" w:sz="8" w:space="0" w:color="C0C0C0"/>
              <w:bottom w:val="single" w:sz="8" w:space="0" w:color="C0C0C0"/>
              <w:right w:val="single" w:sz="8" w:space="0" w:color="C0C0C0"/>
            </w:tcBorders>
          </w:tcPr>
          <w:p w:rsidR="008F0734" w:rsidRPr="005C4B8A" w:rsidRDefault="008F0734" w:rsidP="008F0734">
            <w:pPr>
              <w:rPr>
                <w:szCs w:val="24"/>
              </w:rPr>
            </w:pPr>
            <w:r>
              <w:rPr>
                <w:szCs w:val="24"/>
              </w:rPr>
              <w:t>6</w:t>
            </w:r>
            <w:r w:rsidR="008B560E">
              <w:rPr>
                <w:szCs w:val="24"/>
              </w:rPr>
              <w:t>, 7</w:t>
            </w:r>
          </w:p>
        </w:tc>
        <w:tc>
          <w:tcPr>
            <w:tcW w:w="5310" w:type="dxa"/>
            <w:tcBorders>
              <w:top w:val="single" w:sz="8" w:space="0" w:color="C0C0C0"/>
              <w:left w:val="single" w:sz="8" w:space="0" w:color="C0C0C0"/>
              <w:bottom w:val="single" w:sz="8" w:space="0" w:color="C0C0C0"/>
              <w:right w:val="single" w:sz="8" w:space="0" w:color="C0C0C0"/>
            </w:tcBorders>
          </w:tcPr>
          <w:p w:rsidR="008F0734" w:rsidRPr="005C4B8A" w:rsidRDefault="008F0734" w:rsidP="005E5209">
            <w:pPr>
              <w:rPr>
                <w:szCs w:val="24"/>
              </w:rPr>
            </w:pPr>
            <w:r>
              <w:rPr>
                <w:szCs w:val="24"/>
              </w:rPr>
              <w:t xml:space="preserve">Temporal </w:t>
            </w:r>
            <w:r w:rsidR="005E5209">
              <w:rPr>
                <w:szCs w:val="24"/>
              </w:rPr>
              <w:t>lobe</w:t>
            </w:r>
            <w:r>
              <w:rPr>
                <w:szCs w:val="24"/>
              </w:rPr>
              <w:t xml:space="preserve">  &amp; related dysfunctions</w:t>
            </w:r>
            <w:r w:rsidR="005E5209">
              <w:rPr>
                <w:szCs w:val="24"/>
              </w:rPr>
              <w:t>;</w:t>
            </w:r>
            <w:r>
              <w:rPr>
                <w:szCs w:val="24"/>
              </w:rPr>
              <w:t xml:space="preserve"> assessment</w:t>
            </w:r>
            <w:r w:rsidR="005E5209">
              <w:rPr>
                <w:szCs w:val="24"/>
              </w:rPr>
              <w:t xml:space="preserve"> of memory and language</w:t>
            </w:r>
          </w:p>
        </w:tc>
        <w:tc>
          <w:tcPr>
            <w:tcW w:w="2430" w:type="dxa"/>
            <w:tcBorders>
              <w:top w:val="single" w:sz="8" w:space="0" w:color="C0C0C0"/>
              <w:left w:val="single" w:sz="8" w:space="0" w:color="C0C0C0"/>
              <w:bottom w:val="single" w:sz="8" w:space="0" w:color="C0C0C0"/>
              <w:right w:val="single" w:sz="8" w:space="0" w:color="C0C0C0"/>
            </w:tcBorders>
          </w:tcPr>
          <w:p w:rsidR="005E5209" w:rsidRDefault="005E5209" w:rsidP="005E5209">
            <w:pPr>
              <w:rPr>
                <w:szCs w:val="24"/>
              </w:rPr>
            </w:pPr>
            <w:r>
              <w:rPr>
                <w:szCs w:val="24"/>
              </w:rPr>
              <w:t>KW 15, 18, 19</w:t>
            </w:r>
          </w:p>
          <w:p w:rsidR="008F0734" w:rsidRPr="005C4B8A" w:rsidRDefault="005E5209" w:rsidP="005E5209">
            <w:pPr>
              <w:rPr>
                <w:szCs w:val="24"/>
              </w:rPr>
            </w:pPr>
            <w:r>
              <w:rPr>
                <w:szCs w:val="24"/>
              </w:rPr>
              <w:t xml:space="preserve">Parsons </w:t>
            </w:r>
            <w:proofErr w:type="spellStart"/>
            <w:r>
              <w:rPr>
                <w:szCs w:val="24"/>
              </w:rPr>
              <w:t>Ch</w:t>
            </w:r>
            <w:proofErr w:type="spellEnd"/>
            <w:r>
              <w:rPr>
                <w:szCs w:val="24"/>
              </w:rPr>
              <w:t xml:space="preserve"> 17, 18</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A961A2" w:rsidRDefault="008F0734" w:rsidP="00D21A0B">
            <w:r>
              <w:rPr>
                <w:szCs w:val="24"/>
              </w:rPr>
              <w:t>3/7</w:t>
            </w:r>
            <w:r w:rsidR="00D21A0B">
              <w:rPr>
                <w:szCs w:val="24"/>
              </w:rPr>
              <w:t>-</w:t>
            </w:r>
            <w:r w:rsidR="008B560E">
              <w:rPr>
                <w:szCs w:val="24"/>
              </w:rPr>
              <w:t>12</w:t>
            </w:r>
          </w:p>
        </w:tc>
        <w:tc>
          <w:tcPr>
            <w:tcW w:w="630" w:type="dxa"/>
            <w:tcBorders>
              <w:top w:val="single" w:sz="8" w:space="0" w:color="C0C0C0"/>
              <w:left w:val="single" w:sz="8" w:space="0" w:color="C0C0C0"/>
              <w:bottom w:val="single" w:sz="8" w:space="0" w:color="C0C0C0"/>
              <w:right w:val="single" w:sz="8" w:space="0" w:color="C0C0C0"/>
            </w:tcBorders>
          </w:tcPr>
          <w:p w:rsidR="008F0734" w:rsidRDefault="008F0734" w:rsidP="008F0734">
            <w:pPr>
              <w:rPr>
                <w:szCs w:val="24"/>
              </w:rPr>
            </w:pPr>
            <w:r>
              <w:rPr>
                <w:szCs w:val="24"/>
              </w:rPr>
              <w:t>7</w:t>
            </w:r>
            <w:r w:rsidR="008B560E">
              <w:rPr>
                <w:szCs w:val="24"/>
              </w:rPr>
              <w:t>, 8</w:t>
            </w:r>
          </w:p>
        </w:tc>
        <w:tc>
          <w:tcPr>
            <w:tcW w:w="5310" w:type="dxa"/>
            <w:tcBorders>
              <w:top w:val="single" w:sz="8" w:space="0" w:color="C0C0C0"/>
              <w:left w:val="single" w:sz="8" w:space="0" w:color="C0C0C0"/>
              <w:bottom w:val="single" w:sz="8" w:space="0" w:color="C0C0C0"/>
              <w:right w:val="single" w:sz="8" w:space="0" w:color="C0C0C0"/>
            </w:tcBorders>
          </w:tcPr>
          <w:p w:rsidR="008F0734" w:rsidRDefault="008F0734" w:rsidP="00F57846">
            <w:pPr>
              <w:rPr>
                <w:szCs w:val="24"/>
              </w:rPr>
            </w:pPr>
            <w:r>
              <w:rPr>
                <w:szCs w:val="24"/>
              </w:rPr>
              <w:t xml:space="preserve">Frontal lobes &amp; </w:t>
            </w:r>
            <w:r w:rsidR="00F57846">
              <w:rPr>
                <w:szCs w:val="24"/>
              </w:rPr>
              <w:t xml:space="preserve">related </w:t>
            </w:r>
            <w:r>
              <w:rPr>
                <w:szCs w:val="24"/>
              </w:rPr>
              <w:t>dysfunction</w:t>
            </w:r>
            <w:r w:rsidR="00F57846">
              <w:rPr>
                <w:szCs w:val="24"/>
              </w:rPr>
              <w:t xml:space="preserve">s; </w:t>
            </w:r>
            <w:r>
              <w:rPr>
                <w:szCs w:val="24"/>
              </w:rPr>
              <w:t>assessment</w:t>
            </w:r>
            <w:r w:rsidR="00F57846">
              <w:rPr>
                <w:szCs w:val="24"/>
              </w:rPr>
              <w:t xml:space="preserve"> of frontal lobe functions</w:t>
            </w:r>
          </w:p>
        </w:tc>
        <w:tc>
          <w:tcPr>
            <w:tcW w:w="2430" w:type="dxa"/>
            <w:tcBorders>
              <w:top w:val="single" w:sz="8" w:space="0" w:color="C0C0C0"/>
              <w:left w:val="single" w:sz="8" w:space="0" w:color="C0C0C0"/>
              <w:bottom w:val="single" w:sz="8" w:space="0" w:color="C0C0C0"/>
              <w:right w:val="single" w:sz="8" w:space="0" w:color="C0C0C0"/>
            </w:tcBorders>
          </w:tcPr>
          <w:p w:rsidR="005E5209" w:rsidRDefault="008F0734" w:rsidP="008F0734">
            <w:pPr>
              <w:rPr>
                <w:szCs w:val="24"/>
              </w:rPr>
            </w:pPr>
            <w:r>
              <w:rPr>
                <w:szCs w:val="24"/>
              </w:rPr>
              <w:t xml:space="preserve">KW 16, </w:t>
            </w:r>
          </w:p>
          <w:p w:rsidR="008F0734" w:rsidRDefault="005E5209" w:rsidP="008F0734">
            <w:pPr>
              <w:rPr>
                <w:szCs w:val="24"/>
              </w:rPr>
            </w:pPr>
            <w:r>
              <w:rPr>
                <w:szCs w:val="24"/>
              </w:rPr>
              <w:t xml:space="preserve">Parsons </w:t>
            </w:r>
            <w:proofErr w:type="spellStart"/>
            <w:r>
              <w:rPr>
                <w:szCs w:val="24"/>
              </w:rPr>
              <w:t>Ch</w:t>
            </w:r>
            <w:proofErr w:type="spellEnd"/>
            <w:r>
              <w:rPr>
                <w:szCs w:val="24"/>
              </w:rPr>
              <w:t xml:space="preserve"> 21</w:t>
            </w:r>
          </w:p>
        </w:tc>
      </w:tr>
      <w:tr w:rsidR="008F0734" w:rsidRPr="005C4B8A" w:rsidTr="002E1F99">
        <w:trPr>
          <w:trHeight w:val="205"/>
        </w:trPr>
        <w:tc>
          <w:tcPr>
            <w:tcW w:w="880" w:type="dxa"/>
            <w:tcBorders>
              <w:top w:val="single" w:sz="8" w:space="0" w:color="C0C0C0"/>
              <w:left w:val="single" w:sz="8" w:space="0" w:color="C0C0C0"/>
              <w:bottom w:val="single" w:sz="8" w:space="0" w:color="C0C0C0"/>
              <w:right w:val="single" w:sz="8" w:space="0" w:color="C0C0C0"/>
            </w:tcBorders>
          </w:tcPr>
          <w:p w:rsidR="008F0734" w:rsidRPr="008B560E" w:rsidRDefault="008B560E" w:rsidP="008F0734">
            <w:pPr>
              <w:rPr>
                <w:b/>
              </w:rPr>
            </w:pPr>
            <w:r>
              <w:rPr>
                <w:b/>
                <w:szCs w:val="24"/>
              </w:rPr>
              <w:t>3/14</w:t>
            </w:r>
          </w:p>
        </w:tc>
        <w:tc>
          <w:tcPr>
            <w:tcW w:w="630" w:type="dxa"/>
            <w:tcBorders>
              <w:top w:val="single" w:sz="8" w:space="0" w:color="C0C0C0"/>
              <w:left w:val="single" w:sz="8" w:space="0" w:color="C0C0C0"/>
              <w:bottom w:val="single" w:sz="8" w:space="0" w:color="C0C0C0"/>
              <w:right w:val="single" w:sz="8" w:space="0" w:color="C0C0C0"/>
            </w:tcBorders>
          </w:tcPr>
          <w:p w:rsidR="008F0734" w:rsidRPr="004E4C54" w:rsidRDefault="008F0734" w:rsidP="00850C1E">
            <w:pPr>
              <w:rPr>
                <w:b/>
                <w:szCs w:val="24"/>
              </w:rPr>
            </w:pPr>
          </w:p>
        </w:tc>
        <w:tc>
          <w:tcPr>
            <w:tcW w:w="5310" w:type="dxa"/>
            <w:tcBorders>
              <w:top w:val="single" w:sz="8" w:space="0" w:color="C0C0C0"/>
              <w:left w:val="single" w:sz="8" w:space="0" w:color="C0C0C0"/>
              <w:bottom w:val="single" w:sz="8" w:space="0" w:color="C0C0C0"/>
              <w:right w:val="single" w:sz="8" w:space="0" w:color="C0C0C0"/>
            </w:tcBorders>
          </w:tcPr>
          <w:p w:rsidR="008F0734" w:rsidRPr="004E4C54" w:rsidRDefault="008F0734" w:rsidP="008F0734">
            <w:pPr>
              <w:rPr>
                <w:b/>
                <w:szCs w:val="24"/>
              </w:rPr>
            </w:pPr>
            <w:r w:rsidRPr="004E4C54">
              <w:rPr>
                <w:b/>
                <w:szCs w:val="24"/>
              </w:rPr>
              <w:t xml:space="preserve">MIDTERM EXAM </w:t>
            </w:r>
          </w:p>
        </w:tc>
        <w:tc>
          <w:tcPr>
            <w:tcW w:w="2430" w:type="dxa"/>
            <w:tcBorders>
              <w:top w:val="single" w:sz="8" w:space="0" w:color="C0C0C0"/>
              <w:left w:val="single" w:sz="8" w:space="0" w:color="C0C0C0"/>
              <w:bottom w:val="single" w:sz="8" w:space="0" w:color="C0C0C0"/>
              <w:right w:val="single" w:sz="8" w:space="0" w:color="C0C0C0"/>
            </w:tcBorders>
          </w:tcPr>
          <w:p w:rsidR="008F0734" w:rsidRPr="005C4B8A" w:rsidRDefault="00D21A0B" w:rsidP="008F0734">
            <w:pPr>
              <w:rPr>
                <w:szCs w:val="24"/>
              </w:rPr>
            </w:pPr>
            <w:r>
              <w:rPr>
                <w:szCs w:val="24"/>
              </w:rPr>
              <w:t>All reviewed materials</w:t>
            </w:r>
          </w:p>
        </w:tc>
      </w:tr>
      <w:tr w:rsidR="008F0734" w:rsidRPr="005C4B8A" w:rsidTr="002E1F99">
        <w:tc>
          <w:tcPr>
            <w:tcW w:w="880" w:type="dxa"/>
            <w:tcBorders>
              <w:top w:val="single" w:sz="8" w:space="0" w:color="C0C0C0"/>
              <w:left w:val="single" w:sz="8" w:space="0" w:color="C0C0C0"/>
              <w:bottom w:val="single" w:sz="8" w:space="0" w:color="C0C0C0"/>
              <w:right w:val="single" w:sz="8" w:space="0" w:color="C0C0C0"/>
            </w:tcBorders>
          </w:tcPr>
          <w:p w:rsidR="008F0734" w:rsidRPr="00D21A0B" w:rsidRDefault="00850C1E" w:rsidP="008F0734">
            <w:pPr>
              <w:rPr>
                <w:sz w:val="24"/>
              </w:rPr>
            </w:pPr>
            <w:r w:rsidRPr="00D21A0B">
              <w:rPr>
                <w:i/>
                <w:sz w:val="24"/>
                <w:szCs w:val="24"/>
              </w:rPr>
              <w:t>3/16-</w:t>
            </w:r>
            <w:r w:rsidR="008F0734" w:rsidRPr="00D21A0B">
              <w:rPr>
                <w:i/>
                <w:sz w:val="24"/>
                <w:szCs w:val="24"/>
              </w:rPr>
              <w:t>24</w:t>
            </w:r>
          </w:p>
        </w:tc>
        <w:tc>
          <w:tcPr>
            <w:tcW w:w="630" w:type="dxa"/>
            <w:tcBorders>
              <w:top w:val="single" w:sz="8" w:space="0" w:color="C0C0C0"/>
              <w:left w:val="single" w:sz="8" w:space="0" w:color="C0C0C0"/>
              <w:bottom w:val="single" w:sz="8" w:space="0" w:color="C0C0C0"/>
              <w:right w:val="single" w:sz="8" w:space="0" w:color="C0C0C0"/>
            </w:tcBorders>
          </w:tcPr>
          <w:p w:rsidR="008F0734" w:rsidRPr="00D21A0B" w:rsidRDefault="008F0734" w:rsidP="008F0734">
            <w:pPr>
              <w:rPr>
                <w:sz w:val="24"/>
                <w:szCs w:val="24"/>
              </w:rPr>
            </w:pPr>
          </w:p>
        </w:tc>
        <w:tc>
          <w:tcPr>
            <w:tcW w:w="5310" w:type="dxa"/>
            <w:tcBorders>
              <w:top w:val="single" w:sz="8" w:space="0" w:color="C0C0C0"/>
              <w:left w:val="single" w:sz="8" w:space="0" w:color="C0C0C0"/>
              <w:bottom w:val="single" w:sz="8" w:space="0" w:color="C0C0C0"/>
              <w:right w:val="single" w:sz="8" w:space="0" w:color="C0C0C0"/>
            </w:tcBorders>
          </w:tcPr>
          <w:p w:rsidR="008F0734" w:rsidRPr="00D21A0B" w:rsidRDefault="008F0734" w:rsidP="008F0734">
            <w:pPr>
              <w:rPr>
                <w:i/>
                <w:sz w:val="24"/>
                <w:szCs w:val="24"/>
              </w:rPr>
            </w:pPr>
            <w:r w:rsidRPr="00D21A0B">
              <w:rPr>
                <w:i/>
                <w:sz w:val="24"/>
                <w:szCs w:val="24"/>
              </w:rPr>
              <w:t>SPRING BREAK</w:t>
            </w:r>
          </w:p>
        </w:tc>
        <w:tc>
          <w:tcPr>
            <w:tcW w:w="2430" w:type="dxa"/>
            <w:tcBorders>
              <w:top w:val="single" w:sz="8" w:space="0" w:color="C0C0C0"/>
              <w:left w:val="single" w:sz="8" w:space="0" w:color="C0C0C0"/>
              <w:bottom w:val="single" w:sz="8" w:space="0" w:color="C0C0C0"/>
              <w:right w:val="single" w:sz="8" w:space="0" w:color="C0C0C0"/>
            </w:tcBorders>
          </w:tcPr>
          <w:p w:rsidR="008F0734" w:rsidRDefault="008F0734" w:rsidP="008F0734">
            <w:pPr>
              <w:rPr>
                <w:szCs w:val="24"/>
              </w:rPr>
            </w:pP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A961A2" w:rsidRDefault="008B560E" w:rsidP="008B560E">
            <w:r>
              <w:rPr>
                <w:szCs w:val="24"/>
              </w:rPr>
              <w:t xml:space="preserve"> 3/26</w:t>
            </w:r>
          </w:p>
        </w:tc>
        <w:tc>
          <w:tcPr>
            <w:tcW w:w="630" w:type="dxa"/>
            <w:tcBorders>
              <w:top w:val="single" w:sz="8" w:space="0" w:color="C0C0C0"/>
              <w:left w:val="single" w:sz="8" w:space="0" w:color="C0C0C0"/>
              <w:bottom w:val="single" w:sz="8" w:space="0" w:color="C0C0C0"/>
              <w:right w:val="single" w:sz="8" w:space="0" w:color="C0C0C0"/>
            </w:tcBorders>
          </w:tcPr>
          <w:p w:rsidR="008B560E" w:rsidRPr="008B560E" w:rsidRDefault="008B560E" w:rsidP="008B560E">
            <w:pPr>
              <w:rPr>
                <w:szCs w:val="24"/>
              </w:rPr>
            </w:pPr>
            <w:r w:rsidRPr="008B560E">
              <w:rPr>
                <w:szCs w:val="24"/>
              </w:rPr>
              <w:t>9</w:t>
            </w:r>
          </w:p>
        </w:tc>
        <w:tc>
          <w:tcPr>
            <w:tcW w:w="5310" w:type="dxa"/>
            <w:tcBorders>
              <w:top w:val="single" w:sz="8" w:space="0" w:color="C0C0C0"/>
              <w:left w:val="single" w:sz="8" w:space="0" w:color="C0C0C0"/>
              <w:bottom w:val="single" w:sz="8" w:space="0" w:color="C0C0C0"/>
              <w:right w:val="single" w:sz="8" w:space="0" w:color="C0C0C0"/>
            </w:tcBorders>
          </w:tcPr>
          <w:p w:rsidR="008B560E" w:rsidRPr="008B560E" w:rsidRDefault="008B560E" w:rsidP="008B560E">
            <w:pPr>
              <w:rPr>
                <w:color w:val="FF0000"/>
                <w:szCs w:val="24"/>
              </w:rPr>
            </w:pPr>
            <w:r>
              <w:rPr>
                <w:szCs w:val="24"/>
              </w:rPr>
              <w:t xml:space="preserve">Disconnection syndromes </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r>
              <w:rPr>
                <w:szCs w:val="24"/>
              </w:rPr>
              <w:t xml:space="preserve">KW 17 </w:t>
            </w: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8F0734" w:rsidRDefault="008B560E" w:rsidP="008B560E">
            <w:r w:rsidRPr="008F0734">
              <w:rPr>
                <w:szCs w:val="24"/>
              </w:rPr>
              <w:t>3/28</w:t>
            </w:r>
          </w:p>
        </w:tc>
        <w:tc>
          <w:tcPr>
            <w:tcW w:w="630" w:type="dxa"/>
            <w:tcBorders>
              <w:top w:val="single" w:sz="8" w:space="0" w:color="C0C0C0"/>
              <w:left w:val="single" w:sz="8" w:space="0" w:color="C0C0C0"/>
              <w:bottom w:val="single" w:sz="8" w:space="0" w:color="C0C0C0"/>
              <w:right w:val="single" w:sz="8" w:space="0" w:color="C0C0C0"/>
            </w:tcBorders>
          </w:tcPr>
          <w:p w:rsidR="008B560E" w:rsidRPr="008F0734" w:rsidRDefault="008B560E" w:rsidP="008B560E">
            <w:pPr>
              <w:rPr>
                <w:szCs w:val="24"/>
              </w:rPr>
            </w:pPr>
            <w:r>
              <w:rPr>
                <w:szCs w:val="24"/>
              </w:rPr>
              <w:t>9</w:t>
            </w:r>
          </w:p>
        </w:tc>
        <w:tc>
          <w:tcPr>
            <w:tcW w:w="5310" w:type="dxa"/>
            <w:tcBorders>
              <w:top w:val="single" w:sz="8" w:space="0" w:color="C0C0C0"/>
              <w:left w:val="single" w:sz="8" w:space="0" w:color="C0C0C0"/>
              <w:bottom w:val="single" w:sz="8" w:space="0" w:color="C0C0C0"/>
              <w:right w:val="single" w:sz="8" w:space="0" w:color="C0C0C0"/>
            </w:tcBorders>
          </w:tcPr>
          <w:p w:rsidR="008B560E" w:rsidRPr="005C4B8A" w:rsidRDefault="008B560E" w:rsidP="00EA1E14">
            <w:pPr>
              <w:rPr>
                <w:szCs w:val="24"/>
              </w:rPr>
            </w:pPr>
            <w:r>
              <w:rPr>
                <w:szCs w:val="24"/>
              </w:rPr>
              <w:t>Attenti</w:t>
            </w:r>
            <w:r w:rsidR="005A1B5F">
              <w:rPr>
                <w:szCs w:val="24"/>
              </w:rPr>
              <w:t>on: manifestations, assessment</w:t>
            </w:r>
            <w:r w:rsidR="00EA1E14">
              <w:rPr>
                <w:szCs w:val="24"/>
              </w:rPr>
              <w:t xml:space="preserve"> </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r>
              <w:rPr>
                <w:szCs w:val="24"/>
              </w:rPr>
              <w:t>KW 22, Parsons 20</w:t>
            </w: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8F0734" w:rsidRDefault="00625340" w:rsidP="00625340">
            <w:r>
              <w:rPr>
                <w:szCs w:val="24"/>
              </w:rPr>
              <w:t>4/2-</w:t>
            </w:r>
            <w:r w:rsidR="008B560E" w:rsidRPr="008F0734">
              <w:rPr>
                <w:szCs w:val="24"/>
              </w:rPr>
              <w:t>4</w:t>
            </w:r>
          </w:p>
        </w:tc>
        <w:tc>
          <w:tcPr>
            <w:tcW w:w="630" w:type="dxa"/>
            <w:tcBorders>
              <w:top w:val="single" w:sz="8" w:space="0" w:color="C0C0C0"/>
              <w:left w:val="single" w:sz="8" w:space="0" w:color="C0C0C0"/>
              <w:bottom w:val="single" w:sz="8" w:space="0" w:color="C0C0C0"/>
              <w:right w:val="single" w:sz="8" w:space="0" w:color="C0C0C0"/>
            </w:tcBorders>
          </w:tcPr>
          <w:p w:rsidR="008B560E" w:rsidRPr="008F0734" w:rsidRDefault="008B560E" w:rsidP="008B560E">
            <w:pPr>
              <w:rPr>
                <w:szCs w:val="24"/>
              </w:rPr>
            </w:pPr>
            <w:r>
              <w:rPr>
                <w:szCs w:val="24"/>
              </w:rPr>
              <w:t>10</w:t>
            </w:r>
          </w:p>
        </w:tc>
        <w:tc>
          <w:tcPr>
            <w:tcW w:w="5310" w:type="dxa"/>
            <w:tcBorders>
              <w:top w:val="single" w:sz="8" w:space="0" w:color="C0C0C0"/>
              <w:left w:val="single" w:sz="8" w:space="0" w:color="C0C0C0"/>
              <w:bottom w:val="single" w:sz="8" w:space="0" w:color="C0C0C0"/>
              <w:right w:val="single" w:sz="8" w:space="0" w:color="C0C0C0"/>
            </w:tcBorders>
          </w:tcPr>
          <w:p w:rsidR="008B560E" w:rsidRDefault="008B560E" w:rsidP="008B560E">
            <w:pPr>
              <w:rPr>
                <w:szCs w:val="24"/>
              </w:rPr>
            </w:pPr>
            <w:r>
              <w:rPr>
                <w:szCs w:val="24"/>
              </w:rPr>
              <w:t xml:space="preserve">Neuropathology and assessment of </w:t>
            </w:r>
            <w:r w:rsidR="00F57846">
              <w:rPr>
                <w:szCs w:val="24"/>
              </w:rPr>
              <w:t>CVA, TBI &amp; Concussion.</w:t>
            </w:r>
          </w:p>
          <w:p w:rsidR="008B560E" w:rsidRPr="005C4B8A" w:rsidRDefault="008B560E" w:rsidP="008B560E">
            <w:pPr>
              <w:rPr>
                <w:szCs w:val="24"/>
              </w:rPr>
            </w:pPr>
          </w:p>
        </w:tc>
        <w:tc>
          <w:tcPr>
            <w:tcW w:w="2430" w:type="dxa"/>
            <w:tcBorders>
              <w:top w:val="single" w:sz="8" w:space="0" w:color="C0C0C0"/>
              <w:left w:val="single" w:sz="8" w:space="0" w:color="C0C0C0"/>
              <w:bottom w:val="single" w:sz="8" w:space="0" w:color="C0C0C0"/>
              <w:right w:val="single" w:sz="8" w:space="0" w:color="C0C0C0"/>
            </w:tcBorders>
          </w:tcPr>
          <w:p w:rsidR="005E3D9D" w:rsidRDefault="008B560E" w:rsidP="005E3D9D">
            <w:pPr>
              <w:rPr>
                <w:szCs w:val="24"/>
              </w:rPr>
            </w:pPr>
            <w:r>
              <w:rPr>
                <w:szCs w:val="24"/>
              </w:rPr>
              <w:t>Parsons 8, 10</w:t>
            </w:r>
            <w:r w:rsidR="00F57846">
              <w:rPr>
                <w:szCs w:val="24"/>
              </w:rPr>
              <w:t xml:space="preserve">. </w:t>
            </w:r>
          </w:p>
          <w:p w:rsidR="008B560E" w:rsidRPr="005C4B8A" w:rsidRDefault="002B71E6" w:rsidP="00235D84">
            <w:pPr>
              <w:rPr>
                <w:szCs w:val="24"/>
              </w:rPr>
            </w:pPr>
            <w:r>
              <w:rPr>
                <w:szCs w:val="24"/>
              </w:rPr>
              <w:t>Pdfs (CTE, PCS, mTBI)</w:t>
            </w: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A961A2" w:rsidRDefault="00EA1E14" w:rsidP="00EA1E14">
            <w:r>
              <w:rPr>
                <w:szCs w:val="24"/>
              </w:rPr>
              <w:t xml:space="preserve"> 4/9 </w:t>
            </w:r>
          </w:p>
        </w:tc>
        <w:tc>
          <w:tcPr>
            <w:tcW w:w="6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r>
              <w:rPr>
                <w:szCs w:val="24"/>
              </w:rPr>
              <w:t>11</w:t>
            </w:r>
          </w:p>
        </w:tc>
        <w:tc>
          <w:tcPr>
            <w:tcW w:w="5310" w:type="dxa"/>
            <w:tcBorders>
              <w:top w:val="single" w:sz="8" w:space="0" w:color="C0C0C0"/>
              <w:left w:val="single" w:sz="8" w:space="0" w:color="C0C0C0"/>
              <w:bottom w:val="single" w:sz="8" w:space="0" w:color="C0C0C0"/>
              <w:right w:val="single" w:sz="8" w:space="0" w:color="C0C0C0"/>
            </w:tcBorders>
          </w:tcPr>
          <w:p w:rsidR="008B560E" w:rsidRPr="00EA1E14" w:rsidRDefault="008B560E" w:rsidP="008B560E">
            <w:pPr>
              <w:rPr>
                <w:szCs w:val="24"/>
              </w:rPr>
            </w:pPr>
            <w:r w:rsidRPr="00EA1E14">
              <w:rPr>
                <w:szCs w:val="24"/>
              </w:rPr>
              <w:t xml:space="preserve">Neuropathology and assessment of Dementias </w:t>
            </w:r>
          </w:p>
          <w:p w:rsidR="008B560E" w:rsidRPr="00EA1E14" w:rsidRDefault="005E3D9D" w:rsidP="00EA1E14">
            <w:pPr>
              <w:rPr>
                <w:szCs w:val="24"/>
              </w:rPr>
            </w:pPr>
            <w:r w:rsidRPr="00EA1E14">
              <w:rPr>
                <w:color w:val="FF0000"/>
                <w:szCs w:val="24"/>
              </w:rPr>
              <w:t xml:space="preserve"> </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r>
              <w:rPr>
                <w:szCs w:val="24"/>
              </w:rPr>
              <w:t>Parson’s 11</w:t>
            </w:r>
          </w:p>
        </w:tc>
      </w:tr>
      <w:tr w:rsidR="00EA1E14" w:rsidRPr="005C4B8A" w:rsidTr="002E1F99">
        <w:tc>
          <w:tcPr>
            <w:tcW w:w="880" w:type="dxa"/>
            <w:tcBorders>
              <w:top w:val="single" w:sz="8" w:space="0" w:color="C0C0C0"/>
              <w:left w:val="single" w:sz="8" w:space="0" w:color="C0C0C0"/>
              <w:bottom w:val="single" w:sz="8" w:space="0" w:color="C0C0C0"/>
              <w:right w:val="single" w:sz="8" w:space="0" w:color="C0C0C0"/>
            </w:tcBorders>
          </w:tcPr>
          <w:p w:rsidR="00EA1E14" w:rsidRDefault="00EA1E14" w:rsidP="008B560E">
            <w:pPr>
              <w:rPr>
                <w:szCs w:val="24"/>
              </w:rPr>
            </w:pPr>
            <w:r>
              <w:rPr>
                <w:szCs w:val="24"/>
              </w:rPr>
              <w:t>4/11</w:t>
            </w:r>
          </w:p>
        </w:tc>
        <w:tc>
          <w:tcPr>
            <w:tcW w:w="630" w:type="dxa"/>
            <w:tcBorders>
              <w:top w:val="single" w:sz="8" w:space="0" w:color="C0C0C0"/>
              <w:left w:val="single" w:sz="8" w:space="0" w:color="C0C0C0"/>
              <w:bottom w:val="single" w:sz="8" w:space="0" w:color="C0C0C0"/>
              <w:right w:val="single" w:sz="8" w:space="0" w:color="C0C0C0"/>
            </w:tcBorders>
          </w:tcPr>
          <w:p w:rsidR="00EA1E14" w:rsidRDefault="00EA1E14" w:rsidP="008B560E">
            <w:pPr>
              <w:rPr>
                <w:szCs w:val="24"/>
              </w:rPr>
            </w:pPr>
            <w:r>
              <w:rPr>
                <w:szCs w:val="24"/>
              </w:rPr>
              <w:t>11</w:t>
            </w:r>
          </w:p>
        </w:tc>
        <w:tc>
          <w:tcPr>
            <w:tcW w:w="5310" w:type="dxa"/>
            <w:tcBorders>
              <w:top w:val="single" w:sz="8" w:space="0" w:color="C0C0C0"/>
              <w:left w:val="single" w:sz="8" w:space="0" w:color="C0C0C0"/>
              <w:bottom w:val="single" w:sz="8" w:space="0" w:color="C0C0C0"/>
              <w:right w:val="single" w:sz="8" w:space="0" w:color="C0C0C0"/>
            </w:tcBorders>
          </w:tcPr>
          <w:p w:rsidR="00EA1E14" w:rsidRPr="00EA1E14" w:rsidRDefault="00EA1E14" w:rsidP="008B560E">
            <w:pPr>
              <w:rPr>
                <w:szCs w:val="24"/>
              </w:rPr>
            </w:pPr>
            <w:r w:rsidRPr="00EA1E14">
              <w:rPr>
                <w:szCs w:val="24"/>
              </w:rPr>
              <w:t>Guest lecture: NP of psychopathology</w:t>
            </w:r>
          </w:p>
        </w:tc>
        <w:tc>
          <w:tcPr>
            <w:tcW w:w="2430" w:type="dxa"/>
            <w:tcBorders>
              <w:top w:val="single" w:sz="8" w:space="0" w:color="C0C0C0"/>
              <w:left w:val="single" w:sz="8" w:space="0" w:color="C0C0C0"/>
              <w:bottom w:val="single" w:sz="8" w:space="0" w:color="C0C0C0"/>
              <w:right w:val="single" w:sz="8" w:space="0" w:color="C0C0C0"/>
            </w:tcBorders>
          </w:tcPr>
          <w:p w:rsidR="00EA1E14" w:rsidRDefault="00EA1E14" w:rsidP="008B560E">
            <w:pPr>
              <w:rPr>
                <w:szCs w:val="24"/>
              </w:rPr>
            </w:pP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A961A2" w:rsidRDefault="008B560E" w:rsidP="008B560E">
            <w:r>
              <w:rPr>
                <w:szCs w:val="24"/>
              </w:rPr>
              <w:t>4/16</w:t>
            </w:r>
          </w:p>
        </w:tc>
        <w:tc>
          <w:tcPr>
            <w:tcW w:w="6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r>
              <w:rPr>
                <w:szCs w:val="24"/>
              </w:rPr>
              <w:t>12</w:t>
            </w:r>
          </w:p>
        </w:tc>
        <w:tc>
          <w:tcPr>
            <w:tcW w:w="5310" w:type="dxa"/>
            <w:tcBorders>
              <w:top w:val="single" w:sz="8" w:space="0" w:color="C0C0C0"/>
              <w:left w:val="single" w:sz="8" w:space="0" w:color="C0C0C0"/>
              <w:bottom w:val="single" w:sz="8" w:space="0" w:color="C0C0C0"/>
              <w:right w:val="single" w:sz="8" w:space="0" w:color="C0C0C0"/>
            </w:tcBorders>
          </w:tcPr>
          <w:p w:rsidR="008B560E" w:rsidRPr="00AC3BCE" w:rsidRDefault="008B560E" w:rsidP="008B560E">
            <w:pPr>
              <w:rPr>
                <w:szCs w:val="24"/>
              </w:rPr>
            </w:pPr>
            <w:r>
              <w:rPr>
                <w:szCs w:val="24"/>
              </w:rPr>
              <w:t>Neuropathology and assessment of Epilepsy</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EA1E14">
            <w:pPr>
              <w:rPr>
                <w:szCs w:val="24"/>
              </w:rPr>
            </w:pPr>
            <w:r>
              <w:rPr>
                <w:szCs w:val="24"/>
              </w:rPr>
              <w:t>Parsons 9</w:t>
            </w:r>
          </w:p>
        </w:tc>
      </w:tr>
      <w:tr w:rsidR="008B560E" w:rsidRPr="005C4B8A" w:rsidTr="002E1F99">
        <w:trPr>
          <w:trHeight w:val="286"/>
        </w:trPr>
        <w:tc>
          <w:tcPr>
            <w:tcW w:w="880" w:type="dxa"/>
            <w:tcBorders>
              <w:top w:val="single" w:sz="8" w:space="0" w:color="C0C0C0"/>
              <w:left w:val="single" w:sz="8" w:space="0" w:color="C0C0C0"/>
              <w:bottom w:val="single" w:sz="8" w:space="0" w:color="C0C0C0"/>
              <w:right w:val="single" w:sz="8" w:space="0" w:color="C0C0C0"/>
            </w:tcBorders>
          </w:tcPr>
          <w:p w:rsidR="008B560E" w:rsidRDefault="008B560E" w:rsidP="008B560E">
            <w:r>
              <w:rPr>
                <w:szCs w:val="24"/>
              </w:rPr>
              <w:t>4/18</w:t>
            </w:r>
          </w:p>
        </w:tc>
        <w:tc>
          <w:tcPr>
            <w:tcW w:w="630" w:type="dxa"/>
            <w:tcBorders>
              <w:top w:val="single" w:sz="8" w:space="0" w:color="C0C0C0"/>
              <w:left w:val="single" w:sz="8" w:space="0" w:color="C0C0C0"/>
              <w:bottom w:val="single" w:sz="8" w:space="0" w:color="C0C0C0"/>
              <w:right w:val="single" w:sz="8" w:space="0" w:color="C0C0C0"/>
            </w:tcBorders>
          </w:tcPr>
          <w:p w:rsidR="008B560E" w:rsidRPr="008B560E" w:rsidRDefault="008B560E" w:rsidP="008B560E">
            <w:pPr>
              <w:rPr>
                <w:szCs w:val="24"/>
              </w:rPr>
            </w:pPr>
            <w:r>
              <w:rPr>
                <w:szCs w:val="24"/>
              </w:rPr>
              <w:t>12</w:t>
            </w:r>
          </w:p>
        </w:tc>
        <w:tc>
          <w:tcPr>
            <w:tcW w:w="5310" w:type="dxa"/>
            <w:tcBorders>
              <w:top w:val="single" w:sz="8" w:space="0" w:color="C0C0C0"/>
              <w:left w:val="single" w:sz="8" w:space="0" w:color="C0C0C0"/>
              <w:bottom w:val="single" w:sz="8" w:space="0" w:color="C0C0C0"/>
              <w:right w:val="single" w:sz="8" w:space="0" w:color="C0C0C0"/>
            </w:tcBorders>
          </w:tcPr>
          <w:p w:rsidR="008B560E" w:rsidRPr="005C4B8A" w:rsidRDefault="008B560E" w:rsidP="00EA1E14">
            <w:pPr>
              <w:rPr>
                <w:szCs w:val="24"/>
              </w:rPr>
            </w:pPr>
            <w:r>
              <w:rPr>
                <w:szCs w:val="24"/>
              </w:rPr>
              <w:t xml:space="preserve">Non-neurological factors: psych, effort, invalidity  </w:t>
            </w:r>
          </w:p>
        </w:tc>
        <w:tc>
          <w:tcPr>
            <w:tcW w:w="2430" w:type="dxa"/>
            <w:tcBorders>
              <w:top w:val="single" w:sz="8" w:space="0" w:color="C0C0C0"/>
              <w:left w:val="single" w:sz="8" w:space="0" w:color="C0C0C0"/>
              <w:bottom w:val="single" w:sz="8" w:space="0" w:color="C0C0C0"/>
              <w:right w:val="single" w:sz="8" w:space="0" w:color="C0C0C0"/>
            </w:tcBorders>
          </w:tcPr>
          <w:p w:rsidR="008B560E" w:rsidRDefault="005E3D9D" w:rsidP="005E3D9D">
            <w:pPr>
              <w:rPr>
                <w:szCs w:val="24"/>
              </w:rPr>
            </w:pPr>
            <w:r>
              <w:rPr>
                <w:szCs w:val="24"/>
              </w:rPr>
              <w:t>Parsons 5</w:t>
            </w:r>
          </w:p>
          <w:p w:rsidR="005E3D9D" w:rsidRDefault="005E3D9D" w:rsidP="005E3D9D">
            <w:pPr>
              <w:rPr>
                <w:szCs w:val="24"/>
              </w:rPr>
            </w:pPr>
            <w:r>
              <w:rPr>
                <w:szCs w:val="24"/>
              </w:rPr>
              <w:t>Supplemental pdfs</w:t>
            </w: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Default="008B560E" w:rsidP="00625340">
            <w:r>
              <w:rPr>
                <w:szCs w:val="24"/>
              </w:rPr>
              <w:t>4/23</w:t>
            </w:r>
            <w:r w:rsidR="00625340">
              <w:rPr>
                <w:szCs w:val="24"/>
              </w:rPr>
              <w:t>-</w:t>
            </w:r>
            <w:r>
              <w:rPr>
                <w:szCs w:val="24"/>
              </w:rPr>
              <w:t>25</w:t>
            </w:r>
          </w:p>
        </w:tc>
        <w:tc>
          <w:tcPr>
            <w:tcW w:w="630" w:type="dxa"/>
            <w:tcBorders>
              <w:top w:val="single" w:sz="8" w:space="0" w:color="C0C0C0"/>
              <w:left w:val="single" w:sz="8" w:space="0" w:color="C0C0C0"/>
              <w:bottom w:val="single" w:sz="8" w:space="0" w:color="C0C0C0"/>
              <w:right w:val="single" w:sz="8" w:space="0" w:color="C0C0C0"/>
            </w:tcBorders>
          </w:tcPr>
          <w:p w:rsidR="008B560E" w:rsidRPr="00C648BA" w:rsidRDefault="008B560E" w:rsidP="008B560E">
            <w:pPr>
              <w:rPr>
                <w:szCs w:val="24"/>
              </w:rPr>
            </w:pPr>
            <w:r w:rsidRPr="00C648BA">
              <w:rPr>
                <w:szCs w:val="24"/>
              </w:rPr>
              <w:t>13</w:t>
            </w:r>
          </w:p>
        </w:tc>
        <w:tc>
          <w:tcPr>
            <w:tcW w:w="5310" w:type="dxa"/>
            <w:tcBorders>
              <w:top w:val="single" w:sz="8" w:space="0" w:color="C0C0C0"/>
              <w:left w:val="single" w:sz="8" w:space="0" w:color="C0C0C0"/>
              <w:bottom w:val="single" w:sz="8" w:space="0" w:color="C0C0C0"/>
              <w:right w:val="single" w:sz="8" w:space="0" w:color="C0C0C0"/>
            </w:tcBorders>
          </w:tcPr>
          <w:p w:rsidR="008B560E" w:rsidRDefault="008B560E" w:rsidP="008B560E">
            <w:pPr>
              <w:rPr>
                <w:szCs w:val="24"/>
              </w:rPr>
            </w:pPr>
            <w:r>
              <w:rPr>
                <w:szCs w:val="24"/>
              </w:rPr>
              <w:t xml:space="preserve">Integrating information: </w:t>
            </w:r>
            <w:r w:rsidR="005E3D9D">
              <w:rPr>
                <w:szCs w:val="24"/>
              </w:rPr>
              <w:t>making inferences, recommendations</w:t>
            </w:r>
            <w:proofErr w:type="gramStart"/>
            <w:r w:rsidR="005E3D9D">
              <w:rPr>
                <w:szCs w:val="24"/>
              </w:rPr>
              <w:t>;</w:t>
            </w:r>
            <w:proofErr w:type="gramEnd"/>
            <w:r w:rsidR="005E3D9D">
              <w:rPr>
                <w:szCs w:val="24"/>
              </w:rPr>
              <w:t xml:space="preserve"> </w:t>
            </w:r>
            <w:proofErr w:type="spellStart"/>
            <w:r w:rsidR="005E3D9D">
              <w:rPr>
                <w:szCs w:val="24"/>
              </w:rPr>
              <w:t>neuropsych</w:t>
            </w:r>
            <w:proofErr w:type="spellEnd"/>
            <w:r>
              <w:rPr>
                <w:szCs w:val="24"/>
              </w:rPr>
              <w:t xml:space="preserve"> rehab</w:t>
            </w:r>
            <w:r w:rsidR="005E3D9D">
              <w:rPr>
                <w:szCs w:val="24"/>
              </w:rPr>
              <w:t>ilitation</w:t>
            </w:r>
            <w:r>
              <w:rPr>
                <w:szCs w:val="24"/>
              </w:rPr>
              <w:t>.</w:t>
            </w:r>
          </w:p>
          <w:p w:rsidR="008B560E" w:rsidRPr="00CA3EE2" w:rsidRDefault="00CF3139" w:rsidP="008B560E">
            <w:pPr>
              <w:rPr>
                <w:szCs w:val="24"/>
              </w:rPr>
            </w:pPr>
            <w:r>
              <w:rPr>
                <w:szCs w:val="24"/>
              </w:rPr>
              <w:t xml:space="preserve">Start </w:t>
            </w:r>
            <w:r w:rsidR="008B560E">
              <w:rPr>
                <w:szCs w:val="24"/>
              </w:rPr>
              <w:t>Presentations</w:t>
            </w:r>
          </w:p>
        </w:tc>
        <w:tc>
          <w:tcPr>
            <w:tcW w:w="2430" w:type="dxa"/>
            <w:tcBorders>
              <w:top w:val="single" w:sz="8" w:space="0" w:color="C0C0C0"/>
              <w:left w:val="single" w:sz="8" w:space="0" w:color="C0C0C0"/>
              <w:bottom w:val="single" w:sz="8" w:space="0" w:color="C0C0C0"/>
              <w:right w:val="single" w:sz="8" w:space="0" w:color="C0C0C0"/>
            </w:tcBorders>
          </w:tcPr>
          <w:p w:rsidR="005E3D9D" w:rsidRDefault="005E3D9D" w:rsidP="008B560E">
            <w:pPr>
              <w:rPr>
                <w:szCs w:val="24"/>
              </w:rPr>
            </w:pPr>
          </w:p>
          <w:p w:rsidR="008B560E" w:rsidRDefault="008B560E" w:rsidP="008B560E">
            <w:pPr>
              <w:rPr>
                <w:szCs w:val="24"/>
              </w:rPr>
            </w:pPr>
            <w:proofErr w:type="spellStart"/>
            <w:r>
              <w:rPr>
                <w:szCs w:val="24"/>
              </w:rPr>
              <w:t>Sohlberg</w:t>
            </w:r>
            <w:proofErr w:type="spellEnd"/>
            <w:r>
              <w:rPr>
                <w:szCs w:val="24"/>
              </w:rPr>
              <w:t xml:space="preserve"> (pdfs provided)</w:t>
            </w: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7C7A95" w:rsidRDefault="008B560E" w:rsidP="008B560E">
            <w:r w:rsidRPr="007C7A95">
              <w:rPr>
                <w:szCs w:val="24"/>
              </w:rPr>
              <w:t>4/30</w:t>
            </w:r>
          </w:p>
        </w:tc>
        <w:tc>
          <w:tcPr>
            <w:tcW w:w="630" w:type="dxa"/>
            <w:tcBorders>
              <w:top w:val="single" w:sz="8" w:space="0" w:color="C0C0C0"/>
              <w:left w:val="single" w:sz="8" w:space="0" w:color="C0C0C0"/>
              <w:bottom w:val="single" w:sz="8" w:space="0" w:color="C0C0C0"/>
              <w:right w:val="single" w:sz="8" w:space="0" w:color="C0C0C0"/>
            </w:tcBorders>
          </w:tcPr>
          <w:p w:rsidR="008B560E" w:rsidRPr="00C648BA" w:rsidRDefault="00850C1E" w:rsidP="008B560E">
            <w:pPr>
              <w:rPr>
                <w:szCs w:val="24"/>
              </w:rPr>
            </w:pPr>
            <w:r w:rsidRPr="00C648BA">
              <w:rPr>
                <w:szCs w:val="24"/>
              </w:rPr>
              <w:t>14</w:t>
            </w:r>
          </w:p>
        </w:tc>
        <w:tc>
          <w:tcPr>
            <w:tcW w:w="5310" w:type="dxa"/>
            <w:tcBorders>
              <w:top w:val="single" w:sz="8" w:space="0" w:color="C0C0C0"/>
              <w:left w:val="single" w:sz="8" w:space="0" w:color="C0C0C0"/>
              <w:bottom w:val="single" w:sz="8" w:space="0" w:color="C0C0C0"/>
              <w:right w:val="single" w:sz="8" w:space="0" w:color="C0C0C0"/>
            </w:tcBorders>
          </w:tcPr>
          <w:p w:rsidR="008B560E" w:rsidRPr="005C4B8A" w:rsidRDefault="00CF3139" w:rsidP="008B560E">
            <w:pPr>
              <w:rPr>
                <w:szCs w:val="24"/>
              </w:rPr>
            </w:pPr>
            <w:r>
              <w:rPr>
                <w:szCs w:val="24"/>
              </w:rPr>
              <w:t>Presentations</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Pr="007C7A95" w:rsidRDefault="008B560E" w:rsidP="008B560E">
            <w:r w:rsidRPr="007C7A95">
              <w:rPr>
                <w:szCs w:val="24"/>
              </w:rPr>
              <w:t>5/2</w:t>
            </w:r>
          </w:p>
        </w:tc>
        <w:tc>
          <w:tcPr>
            <w:tcW w:w="630" w:type="dxa"/>
            <w:tcBorders>
              <w:top w:val="single" w:sz="8" w:space="0" w:color="C0C0C0"/>
              <w:left w:val="single" w:sz="8" w:space="0" w:color="C0C0C0"/>
              <w:bottom w:val="single" w:sz="8" w:space="0" w:color="C0C0C0"/>
              <w:right w:val="single" w:sz="8" w:space="0" w:color="C0C0C0"/>
            </w:tcBorders>
          </w:tcPr>
          <w:p w:rsidR="008B560E" w:rsidRPr="00C648BA" w:rsidRDefault="00850C1E" w:rsidP="008B560E">
            <w:pPr>
              <w:rPr>
                <w:szCs w:val="24"/>
              </w:rPr>
            </w:pPr>
            <w:r w:rsidRPr="00C648BA">
              <w:rPr>
                <w:szCs w:val="24"/>
              </w:rPr>
              <w:t>14</w:t>
            </w:r>
          </w:p>
        </w:tc>
        <w:tc>
          <w:tcPr>
            <w:tcW w:w="5310" w:type="dxa"/>
            <w:tcBorders>
              <w:top w:val="single" w:sz="8" w:space="0" w:color="C0C0C0"/>
              <w:left w:val="single" w:sz="8" w:space="0" w:color="C0C0C0"/>
              <w:bottom w:val="single" w:sz="8" w:space="0" w:color="C0C0C0"/>
              <w:right w:val="single" w:sz="8" w:space="0" w:color="C0C0C0"/>
            </w:tcBorders>
          </w:tcPr>
          <w:p w:rsidR="008B560E" w:rsidRPr="005C4B8A" w:rsidRDefault="00CF3139" w:rsidP="008B560E">
            <w:pPr>
              <w:rPr>
                <w:szCs w:val="24"/>
              </w:rPr>
            </w:pPr>
            <w:r>
              <w:rPr>
                <w:szCs w:val="24"/>
              </w:rPr>
              <w:t xml:space="preserve">Finish </w:t>
            </w:r>
            <w:r w:rsidR="008B560E">
              <w:rPr>
                <w:szCs w:val="24"/>
              </w:rPr>
              <w:t>Presentations</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p>
        </w:tc>
      </w:tr>
      <w:tr w:rsidR="008B560E" w:rsidRPr="005C4B8A" w:rsidTr="002E1F99">
        <w:tc>
          <w:tcPr>
            <w:tcW w:w="880" w:type="dxa"/>
            <w:tcBorders>
              <w:top w:val="single" w:sz="8" w:space="0" w:color="C0C0C0"/>
              <w:left w:val="single" w:sz="8" w:space="0" w:color="C0C0C0"/>
              <w:bottom w:val="single" w:sz="8" w:space="0" w:color="C0C0C0"/>
              <w:right w:val="single" w:sz="8" w:space="0" w:color="C0C0C0"/>
            </w:tcBorders>
          </w:tcPr>
          <w:p w:rsidR="008B560E" w:rsidRDefault="00850C1E" w:rsidP="008B560E">
            <w:pPr>
              <w:rPr>
                <w:b/>
              </w:rPr>
            </w:pPr>
            <w:r>
              <w:rPr>
                <w:b/>
                <w:szCs w:val="24"/>
              </w:rPr>
              <w:t>5/9 2:00</w:t>
            </w:r>
          </w:p>
        </w:tc>
        <w:tc>
          <w:tcPr>
            <w:tcW w:w="6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p>
        </w:tc>
        <w:tc>
          <w:tcPr>
            <w:tcW w:w="5310" w:type="dxa"/>
            <w:tcBorders>
              <w:top w:val="single" w:sz="8" w:space="0" w:color="C0C0C0"/>
              <w:left w:val="single" w:sz="8" w:space="0" w:color="C0C0C0"/>
              <w:bottom w:val="single" w:sz="8" w:space="0" w:color="C0C0C0"/>
              <w:right w:val="single" w:sz="8" w:space="0" w:color="C0C0C0"/>
            </w:tcBorders>
          </w:tcPr>
          <w:p w:rsidR="008B560E" w:rsidRPr="005E3D9D" w:rsidRDefault="005E3D9D" w:rsidP="008B560E">
            <w:pPr>
              <w:rPr>
                <w:b/>
                <w:szCs w:val="24"/>
              </w:rPr>
            </w:pPr>
            <w:r>
              <w:rPr>
                <w:b/>
                <w:szCs w:val="24"/>
              </w:rPr>
              <w:t>FINAL EXAM</w:t>
            </w:r>
          </w:p>
        </w:tc>
        <w:tc>
          <w:tcPr>
            <w:tcW w:w="2430" w:type="dxa"/>
            <w:tcBorders>
              <w:top w:val="single" w:sz="8" w:space="0" w:color="C0C0C0"/>
              <w:left w:val="single" w:sz="8" w:space="0" w:color="C0C0C0"/>
              <w:bottom w:val="single" w:sz="8" w:space="0" w:color="C0C0C0"/>
              <w:right w:val="single" w:sz="8" w:space="0" w:color="C0C0C0"/>
            </w:tcBorders>
          </w:tcPr>
          <w:p w:rsidR="008B560E" w:rsidRPr="005C4B8A" w:rsidRDefault="008B560E" w:rsidP="008B560E">
            <w:pPr>
              <w:rPr>
                <w:szCs w:val="24"/>
              </w:rPr>
            </w:pPr>
          </w:p>
        </w:tc>
      </w:tr>
    </w:tbl>
    <w:p w:rsidR="00857BB9" w:rsidRDefault="00857BB9"/>
    <w:sectPr w:rsidR="0085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D1"/>
    <w:rsid w:val="00073DD1"/>
    <w:rsid w:val="001D2D1C"/>
    <w:rsid w:val="001E3EA1"/>
    <w:rsid w:val="00235D84"/>
    <w:rsid w:val="002371C1"/>
    <w:rsid w:val="002A4BB4"/>
    <w:rsid w:val="002B71E6"/>
    <w:rsid w:val="002E1F99"/>
    <w:rsid w:val="00407DD0"/>
    <w:rsid w:val="00490DEA"/>
    <w:rsid w:val="004E4C54"/>
    <w:rsid w:val="00506328"/>
    <w:rsid w:val="005940C9"/>
    <w:rsid w:val="005A1B5F"/>
    <w:rsid w:val="005E3D9D"/>
    <w:rsid w:val="005E5209"/>
    <w:rsid w:val="00625340"/>
    <w:rsid w:val="006C2206"/>
    <w:rsid w:val="00850C1E"/>
    <w:rsid w:val="00857BB9"/>
    <w:rsid w:val="008B560E"/>
    <w:rsid w:val="008F0734"/>
    <w:rsid w:val="00922884"/>
    <w:rsid w:val="00A4146F"/>
    <w:rsid w:val="00A43E7F"/>
    <w:rsid w:val="00A45788"/>
    <w:rsid w:val="00A47444"/>
    <w:rsid w:val="00A943A3"/>
    <w:rsid w:val="00AC3BCE"/>
    <w:rsid w:val="00AC6559"/>
    <w:rsid w:val="00B14D4E"/>
    <w:rsid w:val="00B33513"/>
    <w:rsid w:val="00C648BA"/>
    <w:rsid w:val="00CA1929"/>
    <w:rsid w:val="00CF3139"/>
    <w:rsid w:val="00D21A0B"/>
    <w:rsid w:val="00D63D07"/>
    <w:rsid w:val="00EA1E14"/>
    <w:rsid w:val="00EF369E"/>
    <w:rsid w:val="00F25D3E"/>
    <w:rsid w:val="00F5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437B-2957-4BB4-B041-6B9795F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27@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Etherton, Joseph L</dc:creator>
  <cp:keywords/>
  <dc:description/>
  <cp:lastModifiedBy>Kolencik, Marissa G</cp:lastModifiedBy>
  <cp:revision>2</cp:revision>
  <dcterms:created xsi:type="dcterms:W3CDTF">2019-01-23T16:33:00Z</dcterms:created>
  <dcterms:modified xsi:type="dcterms:W3CDTF">2019-01-23T16:33:00Z</dcterms:modified>
</cp:coreProperties>
</file>