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AC" w:rsidRDefault="00AD755A" w:rsidP="003761AC">
      <w:bookmarkStart w:id="0" w:name="_GoBack"/>
      <w:bookmarkEnd w:id="0"/>
      <w:r>
        <w:rPr>
          <w:b/>
        </w:rPr>
        <w:t>Profess</w:t>
      </w:r>
      <w:r w:rsidR="003761AC" w:rsidRPr="00E45AAC">
        <w:rPr>
          <w:b/>
        </w:rPr>
        <w:t>or:</w:t>
      </w:r>
      <w:r w:rsidR="003761AC">
        <w:t xml:space="preserve">  </w:t>
      </w:r>
      <w:r w:rsidR="008C70BA">
        <w:t>Dr. Ty Schepis</w:t>
      </w:r>
    </w:p>
    <w:p w:rsidR="008C70BA" w:rsidRDefault="008C70BA" w:rsidP="003761AC">
      <w:r w:rsidRPr="00E45AAC">
        <w:rPr>
          <w:b/>
        </w:rPr>
        <w:t>Office:</w:t>
      </w:r>
      <w:r>
        <w:t xml:space="preserve"> </w:t>
      </w:r>
      <w:r w:rsidR="0008201F">
        <w:t>UAC 238</w:t>
      </w:r>
    </w:p>
    <w:p w:rsidR="008C70BA" w:rsidRPr="002F74E8" w:rsidRDefault="008C70BA" w:rsidP="003761AC">
      <w:r w:rsidRPr="002F74E8">
        <w:rPr>
          <w:b/>
        </w:rPr>
        <w:t>Campus Telephone:</w:t>
      </w:r>
      <w:r w:rsidRPr="002F74E8">
        <w:t xml:space="preserve"> 5-</w:t>
      </w:r>
      <w:r w:rsidR="00C70332" w:rsidRPr="002F74E8">
        <w:t>6805</w:t>
      </w:r>
    </w:p>
    <w:p w:rsidR="003761AC" w:rsidRPr="002F74E8" w:rsidRDefault="003761AC" w:rsidP="00FF3EB9">
      <w:r w:rsidRPr="002F74E8">
        <w:rPr>
          <w:b/>
        </w:rPr>
        <w:lastRenderedPageBreak/>
        <w:t>Email</w:t>
      </w:r>
      <w:r w:rsidR="008C70BA" w:rsidRPr="002F74E8">
        <w:rPr>
          <w:b/>
        </w:rPr>
        <w:t>:</w:t>
      </w:r>
      <w:r w:rsidR="008C70BA" w:rsidRPr="002F74E8">
        <w:t xml:space="preserve"> </w:t>
      </w:r>
      <w:r w:rsidR="00C04612" w:rsidRPr="002F74E8">
        <w:t>schepis</w:t>
      </w:r>
      <w:r w:rsidR="008C70BA" w:rsidRPr="002F74E8">
        <w:t>@txstate.edu</w:t>
      </w:r>
    </w:p>
    <w:p w:rsidR="00E45AAC" w:rsidRPr="00110F8C" w:rsidRDefault="00144A01" w:rsidP="00213DA9">
      <w:pPr>
        <w:tabs>
          <w:tab w:val="left" w:pos="1440"/>
        </w:tabs>
        <w:ind w:left="1440" w:hanging="1440"/>
        <w:rPr>
          <w:u w:val="single"/>
        </w:rPr>
        <w:sectPr w:rsidR="00E45AAC" w:rsidRPr="00110F8C" w:rsidSect="006E5210">
          <w:headerReference w:type="default" r:id="rId7"/>
          <w:pgSz w:w="12240" w:h="15840"/>
          <w:pgMar w:top="720" w:right="720" w:bottom="720" w:left="720" w:header="720" w:footer="720" w:gutter="0"/>
          <w:cols w:num="2" w:space="1872" w:equalWidth="0">
            <w:col w:w="3960" w:space="1872"/>
            <w:col w:w="4968"/>
          </w:cols>
          <w:noEndnote/>
          <w:docGrid w:linePitch="326"/>
        </w:sectPr>
      </w:pPr>
      <w:r w:rsidRPr="008D0B00">
        <w:rPr>
          <w:b/>
        </w:rPr>
        <w:t>Office Hours:</w:t>
      </w:r>
      <w:r w:rsidRPr="008D0B00">
        <w:t xml:space="preserve"> </w:t>
      </w:r>
      <w:r w:rsidR="009D3162">
        <w:t>TR: 11-12:30, 3:30-4</w:t>
      </w:r>
      <w:r w:rsidR="00F260E1">
        <w:t>:30</w:t>
      </w:r>
      <w:r w:rsidR="00110F8C">
        <w:t xml:space="preserve"> or </w:t>
      </w:r>
      <w:r w:rsidR="00110F8C" w:rsidRPr="00110F8C">
        <w:rPr>
          <w:u w:val="single"/>
        </w:rPr>
        <w:t>by appointment</w:t>
      </w:r>
    </w:p>
    <w:p w:rsidR="00144A01" w:rsidRDefault="00144A01" w:rsidP="003761AC"/>
    <w:p w:rsidR="003B5B1F" w:rsidRPr="002F74E8" w:rsidRDefault="003B5B1F" w:rsidP="003761AC"/>
    <w:p w:rsidR="008C70BA" w:rsidRDefault="008C70BA" w:rsidP="008C70BA">
      <w:pPr>
        <w:jc w:val="both"/>
      </w:pPr>
      <w:r w:rsidRPr="002F74E8">
        <w:rPr>
          <w:b/>
        </w:rPr>
        <w:t>Textbook (</w:t>
      </w:r>
      <w:r w:rsidR="006E5210" w:rsidRPr="002F74E8">
        <w:rPr>
          <w:b/>
        </w:rPr>
        <w:t>r</w:t>
      </w:r>
      <w:r w:rsidR="00551795">
        <w:rPr>
          <w:b/>
        </w:rPr>
        <w:t>equired</w:t>
      </w:r>
      <w:r w:rsidRPr="002F74E8">
        <w:rPr>
          <w:b/>
        </w:rPr>
        <w:t>):</w:t>
      </w:r>
      <w:r w:rsidRPr="002F74E8">
        <w:t xml:space="preserve"> </w:t>
      </w:r>
      <w:r w:rsidR="00551795">
        <w:t>Julien, R., Advokat, C. D. &amp; Comaty, J. (2010). A primer of drug action, 1</w:t>
      </w:r>
      <w:r w:rsidR="00BA40E0">
        <w:t>2</w:t>
      </w:r>
      <w:r w:rsidR="00551795" w:rsidRPr="00551795">
        <w:rPr>
          <w:vertAlign w:val="superscript"/>
        </w:rPr>
        <w:t>th</w:t>
      </w:r>
      <w:r w:rsidR="00551795">
        <w:t xml:space="preserve"> </w:t>
      </w:r>
      <w:r w:rsidR="008A3591">
        <w:t>E</w:t>
      </w:r>
      <w:r w:rsidR="00551795">
        <w:t xml:space="preserve">d. New York, NY: Worth </w:t>
      </w:r>
      <w:r w:rsidR="00551795" w:rsidRPr="00BA40E0">
        <w:t>Publishers.</w:t>
      </w:r>
      <w:r w:rsidR="00BA40E0" w:rsidRPr="00BA40E0">
        <w:t xml:space="preserve"> (ISBN: </w:t>
      </w:r>
      <w:r w:rsidR="00BA40E0" w:rsidRPr="00BA40E0">
        <w:rPr>
          <w:color w:val="000000"/>
        </w:rPr>
        <w:t>1429233435)</w:t>
      </w:r>
    </w:p>
    <w:p w:rsidR="00551795" w:rsidRPr="00551795" w:rsidRDefault="00551795" w:rsidP="008C70BA">
      <w:pPr>
        <w:jc w:val="both"/>
        <w:rPr>
          <w:color w:val="000000"/>
        </w:rPr>
      </w:pPr>
      <w:r w:rsidRPr="002F74E8">
        <w:rPr>
          <w:b/>
        </w:rPr>
        <w:t>Textbook (</w:t>
      </w:r>
      <w:r>
        <w:rPr>
          <w:b/>
        </w:rPr>
        <w:t>optional)</w:t>
      </w:r>
      <w:r w:rsidRPr="002F74E8">
        <w:rPr>
          <w:b/>
        </w:rPr>
        <w:t>:</w:t>
      </w:r>
      <w:r>
        <w:rPr>
          <w:b/>
        </w:rPr>
        <w:tab/>
      </w:r>
      <w:r w:rsidRPr="00551795">
        <w:t xml:space="preserve">Sinacola, R. S., </w:t>
      </w:r>
      <w:r w:rsidR="008A3591">
        <w:t>&amp; Peters-Strickland, T. (2011</w:t>
      </w:r>
      <w:r>
        <w:t xml:space="preserve">). </w:t>
      </w:r>
      <w:r w:rsidRPr="00551795">
        <w:t>Basic psychopharmacolog</w:t>
      </w:r>
      <w:r w:rsidR="008A3591">
        <w:t>y for counselors and therapists, 2</w:t>
      </w:r>
      <w:r w:rsidR="008A3591" w:rsidRPr="008A3591">
        <w:rPr>
          <w:vertAlign w:val="superscript"/>
        </w:rPr>
        <w:t>nd</w:t>
      </w:r>
      <w:r w:rsidR="008A3591">
        <w:t xml:space="preserve"> Ed.</w:t>
      </w:r>
      <w:r w:rsidRPr="00551795">
        <w:t xml:space="preserve"> Boston. MA: Pearson. (</w:t>
      </w:r>
      <w:r w:rsidRPr="008A3591">
        <w:t>ISBN</w:t>
      </w:r>
      <w:r w:rsidR="008A3591">
        <w:t>-13</w:t>
      </w:r>
      <w:r w:rsidRPr="008A3591">
        <w:t xml:space="preserve">: </w:t>
      </w:r>
      <w:r w:rsidR="008A3591" w:rsidRPr="008A3591">
        <w:rPr>
          <w:shd w:val="clear" w:color="auto" w:fill="FFFFFF"/>
        </w:rPr>
        <w:t>9780137079803</w:t>
      </w:r>
      <w:r w:rsidRPr="00551795">
        <w:rPr>
          <w:color w:val="000000"/>
        </w:rPr>
        <w:t>)</w:t>
      </w:r>
    </w:p>
    <w:p w:rsidR="008C70BA" w:rsidRDefault="008C70BA" w:rsidP="008C70BA">
      <w:pPr>
        <w:jc w:val="both"/>
        <w:rPr>
          <w:color w:val="000000"/>
        </w:rPr>
      </w:pPr>
    </w:p>
    <w:p w:rsidR="003B5B1F" w:rsidRPr="002F74E8" w:rsidRDefault="003B5B1F" w:rsidP="008C70BA">
      <w:pPr>
        <w:jc w:val="both"/>
        <w:rPr>
          <w:color w:val="000000"/>
        </w:rPr>
      </w:pPr>
    </w:p>
    <w:p w:rsidR="001C11D2" w:rsidRPr="002F74E8" w:rsidRDefault="006E5210" w:rsidP="001C11D2">
      <w:pPr>
        <w:tabs>
          <w:tab w:val="left" w:pos="5040"/>
        </w:tabs>
        <w:jc w:val="both"/>
        <w:rPr>
          <w:bCs/>
          <w:color w:val="000000"/>
        </w:rPr>
      </w:pPr>
      <w:r w:rsidRPr="002F74E8">
        <w:rPr>
          <w:b/>
        </w:rPr>
        <w:t>Course Website</w:t>
      </w:r>
      <w:r w:rsidRPr="002F74E8">
        <w:t xml:space="preserve">: </w:t>
      </w:r>
      <w:hyperlink r:id="rId8" w:history="1">
        <w:r w:rsidRPr="002F74E8">
          <w:rPr>
            <w:rStyle w:val="Hyperlink"/>
          </w:rPr>
          <w:t>http://tracs.txstate.edu</w:t>
        </w:r>
      </w:hyperlink>
      <w:r w:rsidR="001C11D2">
        <w:tab/>
      </w:r>
      <w:r w:rsidR="001C11D2" w:rsidRPr="002F74E8">
        <w:rPr>
          <w:b/>
          <w:color w:val="000000"/>
        </w:rPr>
        <w:t>Prerequisite:</w:t>
      </w:r>
      <w:r w:rsidR="001C11D2" w:rsidRPr="002F74E8">
        <w:rPr>
          <w:color w:val="000000"/>
        </w:rPr>
        <w:t xml:space="preserve"> </w:t>
      </w:r>
      <w:r w:rsidR="001C11D2">
        <w:rPr>
          <w:color w:val="000000"/>
        </w:rPr>
        <w:t>Graduate standing and/or instructor approval</w:t>
      </w:r>
    </w:p>
    <w:p w:rsidR="002F74E8" w:rsidRDefault="002F74E8" w:rsidP="006E5210">
      <w:pPr>
        <w:tabs>
          <w:tab w:val="left" w:pos="1980"/>
          <w:tab w:val="left" w:pos="2060"/>
          <w:tab w:val="left" w:pos="6300"/>
        </w:tabs>
        <w:ind w:right="-360"/>
        <w:jc w:val="both"/>
      </w:pPr>
    </w:p>
    <w:p w:rsidR="003B5B1F" w:rsidRPr="002F74E8" w:rsidRDefault="003B5B1F" w:rsidP="006E5210">
      <w:pPr>
        <w:tabs>
          <w:tab w:val="left" w:pos="1980"/>
          <w:tab w:val="left" w:pos="2060"/>
          <w:tab w:val="left" w:pos="6300"/>
        </w:tabs>
        <w:ind w:right="-360"/>
        <w:jc w:val="both"/>
      </w:pPr>
    </w:p>
    <w:p w:rsidR="002F74E8" w:rsidRPr="00551795" w:rsidRDefault="006E5210" w:rsidP="002F74E8">
      <w:pPr>
        <w:pStyle w:val="NormalWeb"/>
        <w:spacing w:before="0" w:beforeAutospacing="0" w:after="0" w:afterAutospacing="0"/>
      </w:pPr>
      <w:r w:rsidRPr="002F74E8">
        <w:rPr>
          <w:b/>
        </w:rPr>
        <w:t>Course Description:</w:t>
      </w:r>
      <w:r w:rsidRPr="002F74E8">
        <w:t xml:space="preserve"> </w:t>
      </w:r>
      <w:r w:rsidR="00551795" w:rsidRPr="00551795">
        <w:t>This course explores: (1) the reasons that humans and animals consume mind altering substances called psychoactive drugs, (2) the neuronal, chemical, and hormonal mechanisms underlying drug action, and (3) the environmental factors that modulate the impact of psychoactive drugs on emotional, cognitive, perceptual and behavioral expression in humans and animals.</w:t>
      </w:r>
    </w:p>
    <w:p w:rsidR="002F74E8" w:rsidRDefault="002F74E8" w:rsidP="002F74E8">
      <w:pPr>
        <w:pStyle w:val="NormalWeb"/>
        <w:spacing w:before="0" w:beforeAutospacing="0" w:after="0" w:afterAutospacing="0"/>
      </w:pPr>
    </w:p>
    <w:p w:rsidR="003B5B1F" w:rsidRPr="002F74E8" w:rsidRDefault="003B5B1F" w:rsidP="002F74E8">
      <w:pPr>
        <w:pStyle w:val="NormalWeb"/>
        <w:spacing w:before="0" w:beforeAutospacing="0" w:after="0" w:afterAutospacing="0"/>
      </w:pPr>
    </w:p>
    <w:p w:rsidR="006E5210" w:rsidRDefault="006E5210" w:rsidP="006E5210">
      <w:pPr>
        <w:jc w:val="both"/>
        <w:rPr>
          <w:bCs/>
          <w:color w:val="000000"/>
        </w:rPr>
      </w:pPr>
      <w:r>
        <w:rPr>
          <w:b/>
          <w:bCs/>
          <w:color w:val="000000"/>
        </w:rPr>
        <w:t>Course Objectives:</w:t>
      </w:r>
    </w:p>
    <w:p w:rsidR="001C11D2" w:rsidRDefault="006E5210" w:rsidP="001C11D2">
      <w:pPr>
        <w:numPr>
          <w:ilvl w:val="0"/>
          <w:numId w:val="1"/>
        </w:numPr>
        <w:jc w:val="both"/>
      </w:pPr>
      <w:r>
        <w:t xml:space="preserve">Students will learn about </w:t>
      </w:r>
      <w:r w:rsidR="001C11D2">
        <w:t>the basic principles of psychopharmacology (e.g., pharmacodynamics and pharmacokinetics), and students will learn about the therapeutic effects, typical adverse events, and proper dosing of psychoactive medications used to treat psychopathology.</w:t>
      </w:r>
    </w:p>
    <w:p w:rsidR="001C11D2" w:rsidRDefault="001C11D2" w:rsidP="001C11D2">
      <w:pPr>
        <w:numPr>
          <w:ilvl w:val="0"/>
          <w:numId w:val="1"/>
        </w:numPr>
        <w:jc w:val="both"/>
      </w:pPr>
      <w:r>
        <w:t>Students will learn about the typical neurobiological processes involved in the addiction process, the effects of licit and illicit drugs of abuse, and about the nonmedical use of prescription medications.</w:t>
      </w:r>
    </w:p>
    <w:p w:rsidR="001C11D2" w:rsidRDefault="001C11D2" w:rsidP="001C11D2">
      <w:pPr>
        <w:numPr>
          <w:ilvl w:val="0"/>
          <w:numId w:val="1"/>
        </w:numPr>
        <w:jc w:val="both"/>
      </w:pPr>
      <w:r>
        <w:t>Students will practice research skills through the production of a formal research paper on a topic relevant to psychopharmacology.</w:t>
      </w:r>
    </w:p>
    <w:p w:rsidR="001C11D2" w:rsidRPr="00CA3AB0" w:rsidRDefault="001C11D2" w:rsidP="001C11D2">
      <w:pPr>
        <w:numPr>
          <w:ilvl w:val="0"/>
          <w:numId w:val="1"/>
        </w:numPr>
        <w:jc w:val="both"/>
      </w:pPr>
      <w:r>
        <w:t>Students will practice oral presentation skills through the presentation of research work on a medication treatment for a psychiatric illness or substance use disorder.</w:t>
      </w:r>
    </w:p>
    <w:p w:rsidR="006E5210" w:rsidRDefault="006E5210" w:rsidP="006E5210">
      <w:pPr>
        <w:jc w:val="both"/>
        <w:rPr>
          <w:color w:val="000000"/>
        </w:rPr>
      </w:pPr>
    </w:p>
    <w:p w:rsidR="006E5210" w:rsidRDefault="006E5210" w:rsidP="006E5210">
      <w:pPr>
        <w:rPr>
          <w:color w:val="000000"/>
        </w:rPr>
      </w:pPr>
    </w:p>
    <w:p w:rsidR="006E5210" w:rsidRPr="008943E5" w:rsidRDefault="006E5210" w:rsidP="006E5210">
      <w:pPr>
        <w:jc w:val="both"/>
        <w:rPr>
          <w:b/>
        </w:rPr>
      </w:pPr>
      <w:r>
        <w:rPr>
          <w:b/>
        </w:rPr>
        <w:t>Academic Integrity:</w:t>
      </w:r>
    </w:p>
    <w:p w:rsidR="006E5210" w:rsidRPr="008C70BA" w:rsidRDefault="006E5210" w:rsidP="006E5210">
      <w:pPr>
        <w:tabs>
          <w:tab w:val="left" w:pos="1980"/>
          <w:tab w:val="left" w:pos="2060"/>
          <w:tab w:val="left" w:pos="6300"/>
        </w:tabs>
        <w:jc w:val="both"/>
      </w:pPr>
      <w:r>
        <w:rPr>
          <w:i/>
        </w:rPr>
        <w:t xml:space="preserve">University </w:t>
      </w:r>
      <w:r w:rsidRPr="008C70BA">
        <w:rPr>
          <w:i/>
        </w:rPr>
        <w:t>Policy</w:t>
      </w:r>
      <w:r>
        <w:t>: "</w:t>
      </w:r>
      <w:r w:rsidRPr="008C70BA">
        <w:t xml:space="preserve">Violation of the ‘Honor Code’ includes, but is not limited to, cheating on an examination or other academic work, plagiarism, collusion and the abuse of resource materials.”  (UPPS 07.10.01) </w:t>
      </w:r>
    </w:p>
    <w:p w:rsidR="006E5210" w:rsidRPr="008C70BA" w:rsidRDefault="006E5210" w:rsidP="006E5210">
      <w:pPr>
        <w:tabs>
          <w:tab w:val="left" w:pos="1980"/>
          <w:tab w:val="left" w:pos="2060"/>
          <w:tab w:val="left" w:pos="6300"/>
        </w:tabs>
        <w:ind w:right="-360"/>
        <w:jc w:val="both"/>
      </w:pPr>
    </w:p>
    <w:p w:rsidR="006E5210" w:rsidRPr="008C70BA" w:rsidRDefault="006E5210" w:rsidP="006E5210">
      <w:pPr>
        <w:tabs>
          <w:tab w:val="left" w:pos="1980"/>
          <w:tab w:val="left" w:pos="2060"/>
          <w:tab w:val="left" w:pos="6300"/>
        </w:tabs>
        <w:jc w:val="both"/>
      </w:pPr>
      <w:r w:rsidRPr="008C70BA">
        <w:rPr>
          <w:i/>
        </w:rPr>
        <w:t xml:space="preserve">Psychology </w:t>
      </w:r>
      <w:r>
        <w:rPr>
          <w:i/>
        </w:rPr>
        <w:t xml:space="preserve">Department </w:t>
      </w:r>
      <w:r w:rsidRPr="008C70BA">
        <w:rPr>
          <w:i/>
        </w:rPr>
        <w:t>Policy</w:t>
      </w:r>
      <w:r w:rsidRPr="008C70BA">
        <w:t>: The study of psychology is done best in an atmosphere of mutual trust and respect.  Academic dishonesty, in any form, destroys this atmosphere.  Academic dishonesty consists of any of a number of things that spoil a good student-teacher relationship.  A list of academically dishonest behaviors include:  (1) passing off others' work as one's own, (2) copying off of another person during an examination, (3) signing another person's name on an attendance sheet, (4) in written papers, paraphrasing from an outside source while failing to credit the source or copying more than four words in sequence without quotation marks and appropriate citation.  The Psychology Department faculty believes that appropriate penalties for academic dishonesty include an "F" in the course and/or prosecution through the Student Justice System.</w:t>
      </w:r>
    </w:p>
    <w:p w:rsidR="006E5210" w:rsidRDefault="006E5210" w:rsidP="006E5210">
      <w:pPr>
        <w:jc w:val="both"/>
      </w:pPr>
    </w:p>
    <w:p w:rsidR="006E5210" w:rsidRPr="008C70BA" w:rsidRDefault="006E5210" w:rsidP="006E5210">
      <w:pPr>
        <w:jc w:val="both"/>
      </w:pPr>
      <w:r w:rsidRPr="008C70BA">
        <w:t>Please see me at any time with questions about t</w:t>
      </w:r>
      <w:r>
        <w:t xml:space="preserve">his </w:t>
      </w:r>
      <w:r w:rsidRPr="008C70BA">
        <w:t xml:space="preserve">policy.  </w:t>
      </w:r>
    </w:p>
    <w:p w:rsidR="001C11D2" w:rsidRDefault="001C11D2" w:rsidP="003A2281">
      <w:pPr>
        <w:jc w:val="both"/>
        <w:rPr>
          <w:b/>
        </w:rPr>
      </w:pPr>
    </w:p>
    <w:p w:rsidR="003B5B1F" w:rsidRDefault="003B5B1F" w:rsidP="003A2281">
      <w:pPr>
        <w:jc w:val="both"/>
        <w:rPr>
          <w:b/>
        </w:rPr>
      </w:pPr>
    </w:p>
    <w:p w:rsidR="003B5B1F" w:rsidRPr="008C70BA" w:rsidRDefault="003B5B1F" w:rsidP="003B5B1F">
      <w:pPr>
        <w:tabs>
          <w:tab w:val="left" w:pos="1980"/>
          <w:tab w:val="left" w:pos="2060"/>
          <w:tab w:val="left" w:pos="6300"/>
        </w:tabs>
        <w:ind w:right="-360"/>
        <w:jc w:val="both"/>
        <w:rPr>
          <w:b/>
        </w:rPr>
      </w:pPr>
      <w:r>
        <w:rPr>
          <w:b/>
        </w:rPr>
        <w:lastRenderedPageBreak/>
        <w:t>Student Learning Outcomes</w:t>
      </w:r>
      <w:r w:rsidRPr="008C70BA">
        <w:rPr>
          <w:b/>
        </w:rPr>
        <w:t>:</w:t>
      </w:r>
    </w:p>
    <w:p w:rsidR="003B5B1F" w:rsidRPr="008C70BA" w:rsidRDefault="003B5B1F" w:rsidP="003B5B1F">
      <w:pPr>
        <w:jc w:val="both"/>
      </w:pPr>
      <w:r w:rsidRPr="008C70BA">
        <w:t>The Department of Psychology has adopted expected student learning outcomes for the undergraduate major, the graduate major, and for P</w:t>
      </w:r>
      <w:r>
        <w:t xml:space="preserve">SY </w:t>
      </w:r>
      <w:r w:rsidRPr="008C70BA">
        <w:t xml:space="preserve">1300, a general education course meeting a requirement for the social and behavioral science component.  These expected student learning outcomes are available for your review at the following website: </w:t>
      </w:r>
      <w:hyperlink r:id="rId9" w:history="1">
        <w:r w:rsidRPr="008C70BA">
          <w:rPr>
            <w:rStyle w:val="Hyperlink"/>
          </w:rPr>
          <w:t>http://www.psych.txstate.edu/assessment/</w:t>
        </w:r>
      </w:hyperlink>
      <w:r w:rsidRPr="008C70BA">
        <w:t xml:space="preserve">  </w:t>
      </w:r>
    </w:p>
    <w:p w:rsidR="009911E1" w:rsidRDefault="009911E1" w:rsidP="009911E1">
      <w:pPr>
        <w:ind w:left="360"/>
        <w:jc w:val="both"/>
        <w:rPr>
          <w:b/>
        </w:rPr>
      </w:pPr>
    </w:p>
    <w:p w:rsidR="003B5B1F" w:rsidRPr="004F33D4" w:rsidRDefault="003B5B1F" w:rsidP="009911E1">
      <w:pPr>
        <w:ind w:left="360"/>
        <w:jc w:val="both"/>
        <w:rPr>
          <w:b/>
        </w:rPr>
      </w:pPr>
    </w:p>
    <w:p w:rsidR="009911E1" w:rsidRDefault="009911E1" w:rsidP="009911E1">
      <w:pPr>
        <w:jc w:val="both"/>
      </w:pPr>
      <w:r>
        <w:rPr>
          <w:b/>
        </w:rPr>
        <w:t>Students with Special Needs:</w:t>
      </w:r>
    </w:p>
    <w:p w:rsidR="009911E1" w:rsidRPr="008C70BA" w:rsidRDefault="009911E1" w:rsidP="003B5B1F">
      <w:pPr>
        <w:tabs>
          <w:tab w:val="left" w:pos="1980"/>
          <w:tab w:val="left" w:pos="2060"/>
          <w:tab w:val="left" w:pos="6300"/>
        </w:tabs>
        <w:jc w:val="both"/>
      </w:pPr>
      <w:r w:rsidRPr="008C70BA">
        <w:t xml:space="preserve">Students with special needs (as documented by the Office of Disability Services) should identify themselves </w:t>
      </w:r>
      <w:r>
        <w:t>within the first five classes of the</w:t>
      </w:r>
      <w:r w:rsidRPr="008C70BA">
        <w:t xml:space="preserve"> term.  </w:t>
      </w:r>
      <w:r>
        <w:t xml:space="preserve">Both </w:t>
      </w:r>
      <w:r w:rsidRPr="008C70BA">
        <w:t>Texas State—San Marcos</w:t>
      </w:r>
      <w:r>
        <w:t xml:space="preserve"> and I</w:t>
      </w:r>
      <w:r w:rsidRPr="008C70BA">
        <w:t xml:space="preserve"> </w:t>
      </w:r>
      <w:r>
        <w:t>are</w:t>
      </w:r>
      <w:r w:rsidRPr="008C70BA">
        <w:t xml:space="preserve"> dedicated to providing </w:t>
      </w:r>
      <w:r>
        <w:t>s</w:t>
      </w:r>
      <w:r w:rsidRPr="008C70BA">
        <w:t xml:space="preserve">tudents </w:t>
      </w:r>
      <w:r>
        <w:t xml:space="preserve">with special needs </w:t>
      </w:r>
      <w:r w:rsidRPr="008C70BA">
        <w:t xml:space="preserve">with </w:t>
      </w:r>
      <w:r>
        <w:t xml:space="preserve">all </w:t>
      </w:r>
      <w:r w:rsidRPr="008C70BA">
        <w:t xml:space="preserve">necessary academic adjustments and auxiliary aids to facilitate their participation and performance in the classroom.  </w:t>
      </w:r>
    </w:p>
    <w:p w:rsidR="003A2281" w:rsidRDefault="003A2281" w:rsidP="003A2281">
      <w:pPr>
        <w:jc w:val="both"/>
        <w:rPr>
          <w:b/>
        </w:rPr>
      </w:pPr>
    </w:p>
    <w:p w:rsidR="003B5B1F" w:rsidRDefault="003B5B1F" w:rsidP="003A2281">
      <w:pPr>
        <w:jc w:val="both"/>
        <w:rPr>
          <w:b/>
        </w:rPr>
      </w:pPr>
    </w:p>
    <w:p w:rsidR="003A2281" w:rsidRDefault="003A2281" w:rsidP="003A2281">
      <w:pPr>
        <w:jc w:val="both"/>
      </w:pPr>
      <w:r>
        <w:rPr>
          <w:b/>
        </w:rPr>
        <w:t>Student Absence and Lateness Policies:</w:t>
      </w:r>
    </w:p>
    <w:p w:rsidR="003A2281" w:rsidRPr="008D0B00" w:rsidRDefault="003A2281" w:rsidP="003A2281">
      <w:pPr>
        <w:numPr>
          <w:ilvl w:val="0"/>
          <w:numId w:val="3"/>
        </w:numPr>
        <w:jc w:val="both"/>
      </w:pPr>
      <w:r w:rsidRPr="008D0B00">
        <w:t xml:space="preserve">The </w:t>
      </w:r>
      <w:r w:rsidR="00432637" w:rsidRPr="008D0B00">
        <w:t>research</w:t>
      </w:r>
      <w:r w:rsidRPr="008D0B00">
        <w:t xml:space="preserve"> paper is due in TRACS </w:t>
      </w:r>
      <w:r w:rsidR="00EA36A1" w:rsidRPr="008D0B00">
        <w:t xml:space="preserve">by the beginning of class on </w:t>
      </w:r>
      <w:r w:rsidR="003B5B1F" w:rsidRPr="008D0B00">
        <w:t xml:space="preserve">April </w:t>
      </w:r>
      <w:r w:rsidR="009D3162">
        <w:t>16</w:t>
      </w:r>
      <w:r w:rsidR="009D3162" w:rsidRPr="009D3162">
        <w:rPr>
          <w:vertAlign w:val="superscript"/>
        </w:rPr>
        <w:t>th</w:t>
      </w:r>
      <w:r w:rsidR="00A81DCF" w:rsidRPr="008D0B00">
        <w:t xml:space="preserve">. </w:t>
      </w:r>
      <w:r w:rsidR="003B5B1F" w:rsidRPr="008D0B00">
        <w:t xml:space="preserve">  Late papers will be accepted</w:t>
      </w:r>
      <w:r w:rsidRPr="008D0B00">
        <w:t xml:space="preserve"> but </w:t>
      </w:r>
      <w:r w:rsidR="003B5B1F" w:rsidRPr="008D0B00">
        <w:t>are</w:t>
      </w:r>
      <w:r w:rsidRPr="008D0B00">
        <w:t xml:space="preserve"> docked </w:t>
      </w:r>
      <w:r w:rsidR="00EA36A1" w:rsidRPr="008D0B00">
        <w:t>20</w:t>
      </w:r>
      <w:r w:rsidRPr="008D0B00">
        <w:t xml:space="preserve"> points immediately and </w:t>
      </w:r>
      <w:r w:rsidR="00EA36A1" w:rsidRPr="008D0B00">
        <w:t>20</w:t>
      </w:r>
      <w:r w:rsidRPr="008D0B00">
        <w:t xml:space="preserve"> points for every </w:t>
      </w:r>
      <w:r w:rsidR="00EA36A1" w:rsidRPr="008D0B00">
        <w:t>24</w:t>
      </w:r>
      <w:r w:rsidRPr="008D0B00">
        <w:t xml:space="preserve"> hours </w:t>
      </w:r>
      <w:r w:rsidR="003B5B1F" w:rsidRPr="008D0B00">
        <w:t>thereafter</w:t>
      </w:r>
      <w:r w:rsidRPr="008D0B00">
        <w:t>.</w:t>
      </w:r>
    </w:p>
    <w:p w:rsidR="003A2281" w:rsidRDefault="003A2281" w:rsidP="003A2281">
      <w:pPr>
        <w:numPr>
          <w:ilvl w:val="0"/>
          <w:numId w:val="3"/>
        </w:numPr>
        <w:jc w:val="both"/>
      </w:pPr>
      <w:r w:rsidRPr="008D0B00">
        <w:t xml:space="preserve">In cases where a test must be made up or other work turned in late, full credit will be given when missed deadlines were due to a </w:t>
      </w:r>
      <w:r w:rsidR="003B5B1F" w:rsidRPr="008D0B00">
        <w:t>significant</w:t>
      </w:r>
      <w:r w:rsidRPr="008D0B00">
        <w:t xml:space="preserve"> illness or emergency (e.g., car accident, family</w:t>
      </w:r>
      <w:r>
        <w:t xml:space="preserve"> death).  Documentation (e.g., doctor’s note) must be provided to receive full credit for the late work.  Please make every effort to inform me in advance if work will be missed due to emergency.</w:t>
      </w:r>
    </w:p>
    <w:p w:rsidR="00EA36A1" w:rsidRDefault="00EA36A1" w:rsidP="003A2281">
      <w:pPr>
        <w:numPr>
          <w:ilvl w:val="0"/>
          <w:numId w:val="3"/>
        </w:numPr>
        <w:jc w:val="both"/>
      </w:pPr>
      <w:r>
        <w:t xml:space="preserve">Missing the midterm or final examination without a legitimate excuse will result in point deductions, with </w:t>
      </w:r>
      <w:r w:rsidR="003B5B1F">
        <w:t xml:space="preserve">such </w:t>
      </w:r>
      <w:r>
        <w:t>deductions potentially up to a zero on the examination.</w:t>
      </w:r>
    </w:p>
    <w:p w:rsidR="003A2281" w:rsidRDefault="003A2281" w:rsidP="003A2281">
      <w:pPr>
        <w:numPr>
          <w:ilvl w:val="0"/>
          <w:numId w:val="3"/>
        </w:numPr>
        <w:jc w:val="both"/>
      </w:pPr>
      <w:r>
        <w:t xml:space="preserve">All late work must be completed (including tests) within 5 </w:t>
      </w:r>
      <w:r w:rsidR="005B7516">
        <w:t xml:space="preserve">business </w:t>
      </w:r>
      <w:r>
        <w:t>days of the original due date or by the day of the final</w:t>
      </w:r>
      <w:r w:rsidR="005B7516">
        <w:t xml:space="preserve"> (whichever is first)</w:t>
      </w:r>
      <w:r>
        <w:t>, except for in extraordinary circumstances.</w:t>
      </w:r>
    </w:p>
    <w:p w:rsidR="003A2281" w:rsidRDefault="003A2281" w:rsidP="006E5210">
      <w:pPr>
        <w:rPr>
          <w:b/>
        </w:rPr>
      </w:pPr>
    </w:p>
    <w:p w:rsidR="003B5B1F" w:rsidRDefault="003B5B1F" w:rsidP="006E5210">
      <w:pPr>
        <w:rPr>
          <w:b/>
        </w:rPr>
      </w:pPr>
    </w:p>
    <w:p w:rsidR="006C4A1E" w:rsidRDefault="006C4A1E" w:rsidP="006C4A1E">
      <w:pPr>
        <w:jc w:val="both"/>
      </w:pPr>
      <w:r>
        <w:rPr>
          <w:b/>
        </w:rPr>
        <w:t>Presentation Guidelines:</w:t>
      </w:r>
    </w:p>
    <w:p w:rsidR="006C4A1E" w:rsidRDefault="00961444" w:rsidP="005A36EF">
      <w:pPr>
        <w:numPr>
          <w:ilvl w:val="0"/>
          <w:numId w:val="10"/>
        </w:numPr>
        <w:jc w:val="both"/>
      </w:pPr>
      <w:r>
        <w:t>In addition to lecture, one</w:t>
      </w:r>
      <w:r w:rsidR="00FB7E6F">
        <w:t xml:space="preserve"> </w:t>
      </w:r>
      <w:r>
        <w:t xml:space="preserve">presentation will be given each week outlining </w:t>
      </w:r>
      <w:r w:rsidR="00B356E5">
        <w:t xml:space="preserve">medication treatments for one of the disorders you will typically see in </w:t>
      </w:r>
      <w:r w:rsidR="005B7516">
        <w:t>a clinical setting</w:t>
      </w:r>
      <w:r w:rsidR="0008201F">
        <w:t>.</w:t>
      </w:r>
      <w:r w:rsidR="00CE0040">
        <w:t xml:space="preserve">  Up to two class members may collaborate on a topic for presentation, but presentations can also be given without a partner.</w:t>
      </w:r>
    </w:p>
    <w:p w:rsidR="00961444" w:rsidRDefault="00B356E5" w:rsidP="005A36EF">
      <w:pPr>
        <w:numPr>
          <w:ilvl w:val="0"/>
          <w:numId w:val="10"/>
        </w:numPr>
        <w:jc w:val="both"/>
      </w:pPr>
      <w:r>
        <w:t xml:space="preserve">This presentation should focus in on 3-4 </w:t>
      </w:r>
      <w:r w:rsidR="00C6409D">
        <w:t xml:space="preserve">(2-3 for a single presenter) </w:t>
      </w:r>
      <w:r>
        <w:t xml:space="preserve">of the most common medications used for each disorder, </w:t>
      </w:r>
      <w:r w:rsidR="007535AC">
        <w:t>reviewing</w:t>
      </w:r>
      <w:r>
        <w:t xml:space="preserve"> multiple journal articles </w:t>
      </w:r>
      <w:r w:rsidR="007535AC">
        <w:t>as you form</w:t>
      </w:r>
      <w:r>
        <w:t xml:space="preserve"> your conclusions.  The presentation should be a rough analogue of a review article for treating the disorder of interest.</w:t>
      </w:r>
    </w:p>
    <w:p w:rsidR="00961444" w:rsidRDefault="00961444" w:rsidP="005A36EF">
      <w:pPr>
        <w:numPr>
          <w:ilvl w:val="0"/>
          <w:numId w:val="10"/>
        </w:numPr>
        <w:jc w:val="both"/>
      </w:pPr>
      <w:r>
        <w:t xml:space="preserve">Presentations will be </w:t>
      </w:r>
      <w:r w:rsidR="00CE0040">
        <w:t>no more than 1</w:t>
      </w:r>
      <w:r w:rsidR="00B356E5">
        <w:t>0</w:t>
      </w:r>
      <w:r>
        <w:t xml:space="preserve"> minutes</w:t>
      </w:r>
      <w:r w:rsidR="00A0318B">
        <w:t xml:space="preserve"> per </w:t>
      </w:r>
      <w:r w:rsidR="00CE0040">
        <w:t>person</w:t>
      </w:r>
      <w:r w:rsidR="00B356E5">
        <w:t>, and presenters should expec</w:t>
      </w:r>
      <w:r w:rsidR="003B5B1F">
        <w:t>t follow-up questions</w:t>
      </w:r>
      <w:r w:rsidR="00B356E5">
        <w:t>.</w:t>
      </w:r>
    </w:p>
    <w:p w:rsidR="00961444" w:rsidRDefault="00961444" w:rsidP="005A36EF">
      <w:pPr>
        <w:numPr>
          <w:ilvl w:val="0"/>
          <w:numId w:val="10"/>
        </w:numPr>
        <w:jc w:val="both"/>
      </w:pPr>
      <w:r>
        <w:t>Topics will be</w:t>
      </w:r>
      <w:r w:rsidR="00C6409D">
        <w:t xml:space="preserve"> (* indicates a Tuesday presentation – all others are on Thursday)</w:t>
      </w:r>
      <w:r>
        <w:t>:</w:t>
      </w:r>
    </w:p>
    <w:p w:rsidR="00961444" w:rsidRDefault="00961444" w:rsidP="00961444">
      <w:pPr>
        <w:jc w:val="both"/>
        <w:sectPr w:rsidR="00961444" w:rsidSect="006E5210">
          <w:type w:val="continuous"/>
          <w:pgSz w:w="12240" w:h="15840"/>
          <w:pgMar w:top="720" w:right="720" w:bottom="720" w:left="720" w:header="720" w:footer="720" w:gutter="0"/>
          <w:cols w:space="720"/>
          <w:noEndnote/>
          <w:docGrid w:linePitch="326"/>
        </w:sectPr>
      </w:pPr>
    </w:p>
    <w:p w:rsidR="00961444" w:rsidRDefault="00961444" w:rsidP="00961444">
      <w:pPr>
        <w:jc w:val="both"/>
      </w:pPr>
    </w:p>
    <w:p w:rsidR="00DB0EA9" w:rsidRDefault="00DB0EA9" w:rsidP="00961444">
      <w:pPr>
        <w:spacing w:after="120"/>
        <w:jc w:val="both"/>
        <w:sectPr w:rsidR="00DB0EA9" w:rsidSect="006E5210">
          <w:type w:val="continuous"/>
          <w:pgSz w:w="12240" w:h="15840"/>
          <w:pgMar w:top="720" w:right="720" w:bottom="720" w:left="720" w:header="720" w:footer="720" w:gutter="0"/>
          <w:cols w:space="720"/>
          <w:noEndnote/>
          <w:docGrid w:linePitch="326"/>
        </w:sectPr>
      </w:pPr>
    </w:p>
    <w:p w:rsidR="00B356E5" w:rsidRDefault="00110F8C" w:rsidP="003B5B1F">
      <w:pPr>
        <w:spacing w:after="60"/>
        <w:jc w:val="both"/>
      </w:pPr>
      <w:r>
        <w:lastRenderedPageBreak/>
        <w:t>2/5</w:t>
      </w:r>
      <w:r w:rsidR="00B356E5">
        <w:t>: OCD</w:t>
      </w:r>
    </w:p>
    <w:p w:rsidR="005A36EF" w:rsidRDefault="00110F8C" w:rsidP="003B5B1F">
      <w:pPr>
        <w:spacing w:after="60"/>
        <w:jc w:val="both"/>
      </w:pPr>
      <w:r>
        <w:t>2/12</w:t>
      </w:r>
      <w:r w:rsidR="00961444">
        <w:t xml:space="preserve">: </w:t>
      </w:r>
      <w:r w:rsidR="00DB0EA9">
        <w:t>Panic Disorder</w:t>
      </w:r>
    </w:p>
    <w:p w:rsidR="00961444" w:rsidRDefault="00B356E5" w:rsidP="003B5B1F">
      <w:pPr>
        <w:spacing w:after="60"/>
        <w:jc w:val="both"/>
      </w:pPr>
      <w:r>
        <w:t>2/</w:t>
      </w:r>
      <w:r w:rsidR="00110F8C">
        <w:t>19</w:t>
      </w:r>
      <w:r w:rsidR="00961444">
        <w:t>:</w:t>
      </w:r>
      <w:r w:rsidR="00DB0EA9">
        <w:t xml:space="preserve"> </w:t>
      </w:r>
      <w:r>
        <w:t>Major Depression</w:t>
      </w:r>
    </w:p>
    <w:p w:rsidR="00961444" w:rsidRDefault="00A0318B" w:rsidP="003B5B1F">
      <w:pPr>
        <w:spacing w:after="60"/>
        <w:jc w:val="both"/>
      </w:pPr>
      <w:r>
        <w:t>2/</w:t>
      </w:r>
      <w:r w:rsidR="00110F8C">
        <w:t>26</w:t>
      </w:r>
      <w:r w:rsidR="00961444">
        <w:t>:</w:t>
      </w:r>
      <w:r w:rsidR="00DB0EA9">
        <w:t xml:space="preserve"> </w:t>
      </w:r>
      <w:r w:rsidR="00B356E5">
        <w:t>Schizophrenia</w:t>
      </w:r>
    </w:p>
    <w:p w:rsidR="00961444" w:rsidRDefault="00110F8C" w:rsidP="003B5B1F">
      <w:pPr>
        <w:spacing w:after="60"/>
        <w:jc w:val="both"/>
      </w:pPr>
      <w:r>
        <w:t>3/3*</w:t>
      </w:r>
      <w:r w:rsidR="00961444">
        <w:t>:</w:t>
      </w:r>
      <w:r w:rsidR="00DB0EA9">
        <w:t xml:space="preserve"> </w:t>
      </w:r>
      <w:r w:rsidR="00B356E5">
        <w:t>Alzheimer’s Dementia</w:t>
      </w:r>
    </w:p>
    <w:p w:rsidR="0008201F" w:rsidRDefault="00110F8C" w:rsidP="003B5B1F">
      <w:pPr>
        <w:spacing w:after="60"/>
        <w:jc w:val="both"/>
      </w:pPr>
      <w:r>
        <w:lastRenderedPageBreak/>
        <w:t>3</w:t>
      </w:r>
      <w:r w:rsidR="00213DA9">
        <w:t>/26</w:t>
      </w:r>
      <w:r w:rsidR="0008201F">
        <w:t xml:space="preserve">: Parkinson’s Dementia </w:t>
      </w:r>
    </w:p>
    <w:p w:rsidR="00961444" w:rsidRDefault="00110F8C" w:rsidP="003B5B1F">
      <w:pPr>
        <w:spacing w:after="60"/>
        <w:jc w:val="both"/>
      </w:pPr>
      <w:r>
        <w:t>4/2</w:t>
      </w:r>
      <w:r w:rsidR="00961444">
        <w:t>:</w:t>
      </w:r>
      <w:r w:rsidR="00DB0EA9">
        <w:t xml:space="preserve"> Alcohol Dependence</w:t>
      </w:r>
    </w:p>
    <w:p w:rsidR="00961444" w:rsidRDefault="00110F8C" w:rsidP="003B5B1F">
      <w:pPr>
        <w:spacing w:after="60"/>
        <w:jc w:val="both"/>
      </w:pPr>
      <w:r>
        <w:t>4/9</w:t>
      </w:r>
      <w:r w:rsidR="00961444">
        <w:t>:</w:t>
      </w:r>
      <w:r w:rsidR="00DB0EA9">
        <w:t xml:space="preserve"> </w:t>
      </w:r>
      <w:r w:rsidR="00B356E5">
        <w:t>Nicotine Dependence</w:t>
      </w:r>
    </w:p>
    <w:p w:rsidR="00961444" w:rsidRDefault="00B356E5" w:rsidP="003B5B1F">
      <w:pPr>
        <w:spacing w:after="60"/>
        <w:jc w:val="both"/>
      </w:pPr>
      <w:r>
        <w:t>4/</w:t>
      </w:r>
      <w:r w:rsidR="00C6409D">
        <w:t>16</w:t>
      </w:r>
      <w:r>
        <w:t>: Bipolar Disorder</w:t>
      </w:r>
    </w:p>
    <w:p w:rsidR="00961444" w:rsidRDefault="00B356E5" w:rsidP="003B5B1F">
      <w:pPr>
        <w:spacing w:after="60"/>
        <w:jc w:val="both"/>
      </w:pPr>
      <w:r>
        <w:t>4/</w:t>
      </w:r>
      <w:r w:rsidR="00C6409D">
        <w:t>23</w:t>
      </w:r>
      <w:r>
        <w:t>: Opioid Dependence</w:t>
      </w:r>
    </w:p>
    <w:p w:rsidR="00C6409D" w:rsidRPr="00DB0EA9" w:rsidRDefault="00C6409D" w:rsidP="00DB0EA9">
      <w:pPr>
        <w:spacing w:after="120"/>
        <w:jc w:val="both"/>
        <w:sectPr w:rsidR="00C6409D" w:rsidRPr="00DB0EA9" w:rsidSect="00DB0EA9">
          <w:type w:val="continuous"/>
          <w:pgSz w:w="12240" w:h="15840"/>
          <w:pgMar w:top="720" w:right="720" w:bottom="720" w:left="720" w:header="720" w:footer="720" w:gutter="0"/>
          <w:cols w:num="2" w:space="720"/>
          <w:noEndnote/>
          <w:docGrid w:linePitch="326"/>
        </w:sectPr>
      </w:pPr>
    </w:p>
    <w:p w:rsidR="003B5B1F" w:rsidRPr="00B2694D" w:rsidRDefault="00E349B1" w:rsidP="003B5B1F">
      <w:r>
        <w:rPr>
          <w:b/>
        </w:rPr>
        <w:lastRenderedPageBreak/>
        <w:br w:type="page"/>
      </w:r>
      <w:r w:rsidR="003B5B1F">
        <w:rPr>
          <w:b/>
        </w:rPr>
        <w:lastRenderedPageBreak/>
        <w:t>Research Paper Guidelines:</w:t>
      </w:r>
    </w:p>
    <w:p w:rsidR="003B5B1F" w:rsidRDefault="003B5B1F" w:rsidP="003B5B1F">
      <w:pPr>
        <w:numPr>
          <w:ilvl w:val="0"/>
          <w:numId w:val="2"/>
        </w:numPr>
        <w:jc w:val="both"/>
      </w:pPr>
      <w:r>
        <w:t xml:space="preserve">The research paper should concentrate on the causal factors that underlie a specific substance use disorder, with a </w:t>
      </w:r>
      <w:r w:rsidRPr="003B5B1F">
        <w:rPr>
          <w:u w:val="single"/>
        </w:rPr>
        <w:t xml:space="preserve">maximum length </w:t>
      </w:r>
      <w:r>
        <w:rPr>
          <w:u w:val="single"/>
        </w:rPr>
        <w:t xml:space="preserve">for the body of the paper </w:t>
      </w:r>
      <w:r w:rsidRPr="003B5B1F">
        <w:rPr>
          <w:u w:val="single"/>
        </w:rPr>
        <w:t xml:space="preserve">of </w:t>
      </w:r>
      <w:r w:rsidR="005B7516">
        <w:rPr>
          <w:u w:val="single"/>
        </w:rPr>
        <w:t>6</w:t>
      </w:r>
      <w:r w:rsidRPr="003B5B1F">
        <w:rPr>
          <w:u w:val="single"/>
        </w:rPr>
        <w:t xml:space="preserve"> pages</w:t>
      </w:r>
      <w:r>
        <w:t xml:space="preserve">.  Papers should include a title page and a reference section (in APA format, see below); neither of these sections count towards the </w:t>
      </w:r>
      <w:r w:rsidR="005B7516">
        <w:t>6</w:t>
      </w:r>
      <w:r>
        <w:t xml:space="preserve"> page limit.</w:t>
      </w:r>
    </w:p>
    <w:p w:rsidR="003B5B1F" w:rsidRDefault="003B5B1F" w:rsidP="003B5B1F">
      <w:pPr>
        <w:numPr>
          <w:ilvl w:val="0"/>
          <w:numId w:val="2"/>
        </w:numPr>
        <w:jc w:val="both"/>
      </w:pPr>
      <w:r>
        <w:t>The best papers will use a biopsychosocial model to organize their explanation of potential causes, with at least some text devoted to biological (e.g., neurobiology, genetic factors), psychological (e.g., expectations, the influence of comorbid psychopathology) and social (e.g., neighborhood) factors that could play a causative role in a disorder’s development.</w:t>
      </w:r>
    </w:p>
    <w:p w:rsidR="003B5B1F" w:rsidRDefault="003B5B1F" w:rsidP="003B5B1F">
      <w:pPr>
        <w:numPr>
          <w:ilvl w:val="0"/>
          <w:numId w:val="2"/>
        </w:numPr>
        <w:jc w:val="both"/>
      </w:pPr>
      <w:r>
        <w:t xml:space="preserve">Students will pick from the following substances (1 </w:t>
      </w:r>
      <w:r w:rsidR="00FB7E6F">
        <w:t xml:space="preserve">to 2 </w:t>
      </w:r>
      <w:r>
        <w:t>student</w:t>
      </w:r>
      <w:r w:rsidR="00FB7E6F">
        <w:t>s</w:t>
      </w:r>
      <w:r>
        <w:t xml:space="preserve"> per substance):</w:t>
      </w:r>
    </w:p>
    <w:p w:rsidR="003B5B1F" w:rsidRDefault="003B5B1F" w:rsidP="003B5B1F">
      <w:pPr>
        <w:jc w:val="both"/>
      </w:pPr>
    </w:p>
    <w:p w:rsidR="003B5B1F" w:rsidRDefault="003B5B1F" w:rsidP="003B5B1F">
      <w:pPr>
        <w:jc w:val="both"/>
        <w:sectPr w:rsidR="003B5B1F" w:rsidSect="006E5210">
          <w:type w:val="continuous"/>
          <w:pgSz w:w="12240" w:h="15840"/>
          <w:pgMar w:top="720" w:right="720" w:bottom="720" w:left="720" w:header="720" w:footer="720" w:gutter="0"/>
          <w:cols w:space="720"/>
          <w:noEndnote/>
          <w:docGrid w:linePitch="326"/>
        </w:sectPr>
      </w:pPr>
    </w:p>
    <w:p w:rsidR="003B5B1F" w:rsidRDefault="003B5B1F" w:rsidP="003B5B1F">
      <w:pPr>
        <w:tabs>
          <w:tab w:val="left" w:pos="360"/>
        </w:tabs>
        <w:spacing w:after="60"/>
        <w:ind w:left="360"/>
        <w:jc w:val="both"/>
      </w:pPr>
      <w:r>
        <w:lastRenderedPageBreak/>
        <w:t>Alcohol</w:t>
      </w:r>
    </w:p>
    <w:p w:rsidR="003B5B1F" w:rsidRPr="0004077A" w:rsidRDefault="003B5B1F" w:rsidP="003B5B1F">
      <w:pPr>
        <w:tabs>
          <w:tab w:val="left" w:pos="360"/>
        </w:tabs>
        <w:spacing w:after="60"/>
        <w:ind w:left="360"/>
        <w:jc w:val="both"/>
      </w:pPr>
      <w:r w:rsidRPr="0004077A">
        <w:t>Nicotine/Tobacco</w:t>
      </w:r>
    </w:p>
    <w:p w:rsidR="003B5B1F" w:rsidRPr="0004077A" w:rsidRDefault="003B5B1F" w:rsidP="003B5B1F">
      <w:pPr>
        <w:tabs>
          <w:tab w:val="left" w:pos="360"/>
        </w:tabs>
        <w:spacing w:after="60"/>
        <w:ind w:left="360"/>
        <w:jc w:val="both"/>
      </w:pPr>
      <w:r w:rsidRPr="0004077A">
        <w:t>Cannabis/Marijuana</w:t>
      </w:r>
    </w:p>
    <w:p w:rsidR="003B5B1F" w:rsidRPr="0004077A" w:rsidRDefault="003B5B1F" w:rsidP="003B5B1F">
      <w:pPr>
        <w:tabs>
          <w:tab w:val="left" w:pos="360"/>
        </w:tabs>
        <w:spacing w:after="60"/>
        <w:ind w:left="360"/>
        <w:jc w:val="both"/>
      </w:pPr>
      <w:r w:rsidRPr="0004077A">
        <w:t>Cocaine</w:t>
      </w:r>
    </w:p>
    <w:p w:rsidR="003B5B1F" w:rsidRPr="0004077A" w:rsidRDefault="003B5B1F" w:rsidP="003B5B1F">
      <w:pPr>
        <w:tabs>
          <w:tab w:val="left" w:pos="360"/>
        </w:tabs>
        <w:spacing w:after="60"/>
        <w:ind w:left="360"/>
        <w:jc w:val="both"/>
      </w:pPr>
      <w:r w:rsidRPr="0004077A">
        <w:t>Crack Cocaine</w:t>
      </w:r>
    </w:p>
    <w:p w:rsidR="003B5B1F" w:rsidRPr="0004077A" w:rsidRDefault="003B5B1F" w:rsidP="003B5B1F">
      <w:pPr>
        <w:spacing w:after="60"/>
        <w:jc w:val="both"/>
      </w:pPr>
      <w:r w:rsidRPr="0004077A">
        <w:lastRenderedPageBreak/>
        <w:t>Heroin</w:t>
      </w:r>
    </w:p>
    <w:p w:rsidR="003B5B1F" w:rsidRPr="0004077A" w:rsidRDefault="003B5B1F" w:rsidP="003B5B1F">
      <w:pPr>
        <w:spacing w:after="60"/>
        <w:jc w:val="both"/>
      </w:pPr>
      <w:r w:rsidRPr="0004077A">
        <w:t>Opioid Medications</w:t>
      </w:r>
    </w:p>
    <w:p w:rsidR="003B5B1F" w:rsidRPr="0004077A" w:rsidRDefault="003B5B1F" w:rsidP="003B5B1F">
      <w:pPr>
        <w:spacing w:after="60"/>
        <w:jc w:val="both"/>
      </w:pPr>
      <w:r w:rsidRPr="0004077A">
        <w:t>Hallucinogens</w:t>
      </w:r>
    </w:p>
    <w:p w:rsidR="003B5B1F" w:rsidRPr="0004077A" w:rsidRDefault="003B5B1F" w:rsidP="003B5B1F">
      <w:pPr>
        <w:spacing w:after="60"/>
        <w:jc w:val="both"/>
      </w:pPr>
      <w:r w:rsidRPr="0004077A">
        <w:t>Methamphetamine</w:t>
      </w:r>
    </w:p>
    <w:p w:rsidR="003B5B1F" w:rsidRPr="0004077A" w:rsidRDefault="003B5B1F" w:rsidP="003B5B1F">
      <w:pPr>
        <w:spacing w:after="60"/>
        <w:jc w:val="both"/>
        <w:sectPr w:rsidR="003B5B1F" w:rsidRPr="0004077A" w:rsidSect="007535AC">
          <w:type w:val="continuous"/>
          <w:pgSz w:w="12240" w:h="15840"/>
          <w:pgMar w:top="720" w:right="720" w:bottom="720" w:left="720" w:header="720" w:footer="720" w:gutter="0"/>
          <w:cols w:num="2" w:space="720"/>
          <w:noEndnote/>
          <w:docGrid w:linePitch="326"/>
        </w:sectPr>
      </w:pPr>
      <w:r w:rsidRPr="0004077A">
        <w:t>Inhalants</w:t>
      </w:r>
    </w:p>
    <w:p w:rsidR="003B5B1F" w:rsidRPr="0004077A" w:rsidRDefault="003B5B1F" w:rsidP="003B5B1F">
      <w:pPr>
        <w:jc w:val="both"/>
      </w:pPr>
    </w:p>
    <w:p w:rsidR="003B5B1F" w:rsidRPr="0004077A" w:rsidRDefault="003B5B1F" w:rsidP="003B5B1F">
      <w:pPr>
        <w:numPr>
          <w:ilvl w:val="0"/>
          <w:numId w:val="12"/>
        </w:numPr>
        <w:jc w:val="both"/>
      </w:pPr>
      <w:r w:rsidRPr="0004077A">
        <w:t xml:space="preserve">Papers should have at least </w:t>
      </w:r>
      <w:r w:rsidR="005B7516">
        <w:t>8</w:t>
      </w:r>
      <w:r w:rsidRPr="0004077A">
        <w:t xml:space="preserve"> journal articles in support of their conclusions, with more recommended.  </w:t>
      </w:r>
    </w:p>
    <w:p w:rsidR="003B5B1F" w:rsidRPr="0004077A" w:rsidRDefault="003B5B1F" w:rsidP="003B5B1F">
      <w:pPr>
        <w:numPr>
          <w:ilvl w:val="0"/>
          <w:numId w:val="12"/>
        </w:numPr>
        <w:jc w:val="both"/>
      </w:pPr>
      <w:r w:rsidRPr="0004077A">
        <w:t>All information cited appropriately, using American Psychological Association format</w:t>
      </w:r>
      <w:r w:rsidR="005B7516">
        <w:t>, with proper use of quotations and parapharasing of the material used</w:t>
      </w:r>
      <w:r w:rsidRPr="0004077A">
        <w:t xml:space="preserve">.  The paper should include a title page, main body and a reference section; the body of the paper should be no longer than </w:t>
      </w:r>
      <w:r w:rsidR="00086053">
        <w:t>6</w:t>
      </w:r>
      <w:r w:rsidRPr="0004077A">
        <w:t xml:space="preserve"> double-spaced pages (in 12 point </w:t>
      </w:r>
      <w:r w:rsidR="0004077A" w:rsidRPr="0004077A">
        <w:t>type in a common font: Arial, Times New Roman, Helvetica or Palatino Linotype</w:t>
      </w:r>
      <w:r w:rsidRPr="0004077A">
        <w:t>).</w:t>
      </w:r>
    </w:p>
    <w:p w:rsidR="003B5B1F" w:rsidRPr="0004077A" w:rsidRDefault="003B5B1F" w:rsidP="003B5B1F">
      <w:pPr>
        <w:numPr>
          <w:ilvl w:val="0"/>
          <w:numId w:val="12"/>
        </w:numPr>
        <w:jc w:val="both"/>
      </w:pPr>
      <w:r w:rsidRPr="0004077A">
        <w:t xml:space="preserve">Research papers should be handed in via the assignments portion of TRACS by the beginning of class on April </w:t>
      </w:r>
      <w:r w:rsidR="00110F8C">
        <w:t>16</w:t>
      </w:r>
      <w:r w:rsidR="00110F8C" w:rsidRPr="00110F8C">
        <w:rPr>
          <w:vertAlign w:val="superscript"/>
        </w:rPr>
        <w:t>th</w:t>
      </w:r>
      <w:r w:rsidR="00A81DCF">
        <w:t xml:space="preserve"> </w:t>
      </w:r>
      <w:r w:rsidRPr="0004077A">
        <w:t>– the due date of the paper.</w:t>
      </w:r>
    </w:p>
    <w:p w:rsidR="003B5B1F" w:rsidRPr="0004077A" w:rsidRDefault="003B5B1F" w:rsidP="003B5B1F">
      <w:pPr>
        <w:numPr>
          <w:ilvl w:val="0"/>
          <w:numId w:val="12"/>
        </w:numPr>
        <w:jc w:val="both"/>
      </w:pPr>
      <w:r w:rsidRPr="0004077A">
        <w:t xml:space="preserve">Please be aware that all papers will be submitted to turnitin.com to check for plagiarism or other academic integrity issues.  You should check your paper at turnitin.com prior to turning it in, as those with overlap scores of greater than </w:t>
      </w:r>
      <w:r w:rsidR="005B7516">
        <w:t>20</w:t>
      </w:r>
      <w:r w:rsidRPr="0004077A">
        <w:t>% (after removing contributions due to citations) will be penalized.</w:t>
      </w:r>
    </w:p>
    <w:p w:rsidR="003B5B1F" w:rsidRDefault="003B5B1F" w:rsidP="003B5B1F">
      <w:pPr>
        <w:rPr>
          <w:b/>
          <w:color w:val="000000"/>
        </w:rPr>
      </w:pPr>
    </w:p>
    <w:p w:rsidR="003B5B1F" w:rsidRDefault="003B5B1F" w:rsidP="003B5B1F">
      <w:pPr>
        <w:rPr>
          <w:b/>
          <w:color w:val="000000"/>
        </w:rPr>
      </w:pPr>
    </w:p>
    <w:p w:rsidR="003B5B1F" w:rsidRDefault="003B5B1F" w:rsidP="003B5B1F">
      <w:pPr>
        <w:rPr>
          <w:color w:val="000000"/>
        </w:rPr>
      </w:pPr>
      <w:r>
        <w:rPr>
          <w:b/>
          <w:color w:val="000000"/>
        </w:rPr>
        <w:t xml:space="preserve">Course Grading: </w:t>
      </w:r>
    </w:p>
    <w:p w:rsidR="00FC720E" w:rsidRDefault="00FC720E" w:rsidP="003B5B1F">
      <w:pPr>
        <w:tabs>
          <w:tab w:val="left" w:pos="3870"/>
        </w:tabs>
        <w:rPr>
          <w:color w:val="000000"/>
        </w:rPr>
      </w:pPr>
      <w:r>
        <w:rPr>
          <w:color w:val="000000"/>
        </w:rPr>
        <w:t>Midterm Exam</w:t>
      </w:r>
      <w:r w:rsidR="003B5B1F">
        <w:rPr>
          <w:color w:val="000000"/>
        </w:rPr>
        <w:tab/>
      </w:r>
      <w:r>
        <w:rPr>
          <w:color w:val="000000"/>
        </w:rPr>
        <w:t>20</w:t>
      </w:r>
      <w:r w:rsidR="003B5B1F">
        <w:rPr>
          <w:color w:val="000000"/>
        </w:rPr>
        <w:t>%</w:t>
      </w:r>
      <w:r w:rsidR="003B5B1F">
        <w:rPr>
          <w:color w:val="000000"/>
        </w:rPr>
        <w:tab/>
      </w:r>
    </w:p>
    <w:p w:rsidR="003B5B1F" w:rsidRDefault="00FC720E" w:rsidP="003B5B1F">
      <w:pPr>
        <w:tabs>
          <w:tab w:val="left" w:pos="3870"/>
        </w:tabs>
        <w:rPr>
          <w:color w:val="000000"/>
        </w:rPr>
      </w:pPr>
      <w:r>
        <w:rPr>
          <w:color w:val="000000"/>
        </w:rPr>
        <w:t>Final Exam:</w:t>
      </w:r>
      <w:r w:rsidR="003B5B1F">
        <w:rPr>
          <w:color w:val="000000"/>
        </w:rPr>
        <w:tab/>
      </w:r>
      <w:r>
        <w:rPr>
          <w:color w:val="000000"/>
        </w:rPr>
        <w:t>25%</w:t>
      </w:r>
    </w:p>
    <w:p w:rsidR="00FC720E" w:rsidRDefault="00FC720E" w:rsidP="003B5B1F">
      <w:pPr>
        <w:tabs>
          <w:tab w:val="left" w:pos="3870"/>
        </w:tabs>
        <w:rPr>
          <w:color w:val="000000"/>
        </w:rPr>
      </w:pPr>
      <w:r>
        <w:rPr>
          <w:color w:val="000000"/>
        </w:rPr>
        <w:t>Case Study Exercises:</w:t>
      </w:r>
      <w:r>
        <w:rPr>
          <w:color w:val="000000"/>
        </w:rPr>
        <w:tab/>
        <w:t>7.5% (each)</w:t>
      </w:r>
    </w:p>
    <w:p w:rsidR="003B5B1F" w:rsidRDefault="003B5B1F" w:rsidP="003B5B1F">
      <w:pPr>
        <w:tabs>
          <w:tab w:val="left" w:pos="3870"/>
        </w:tabs>
        <w:rPr>
          <w:color w:val="000000"/>
        </w:rPr>
      </w:pPr>
      <w:r>
        <w:rPr>
          <w:color w:val="000000"/>
        </w:rPr>
        <w:t>Research Paper:</w:t>
      </w:r>
      <w:r>
        <w:rPr>
          <w:color w:val="000000"/>
        </w:rPr>
        <w:tab/>
        <w:t>25%</w:t>
      </w:r>
    </w:p>
    <w:p w:rsidR="003B5B1F" w:rsidRDefault="003B5B1F" w:rsidP="003B5B1F">
      <w:pPr>
        <w:tabs>
          <w:tab w:val="left" w:pos="3870"/>
        </w:tabs>
        <w:rPr>
          <w:color w:val="000000"/>
        </w:rPr>
      </w:pPr>
      <w:r>
        <w:rPr>
          <w:color w:val="000000"/>
        </w:rPr>
        <w:t>Treatment Presentation:</w:t>
      </w:r>
      <w:r>
        <w:rPr>
          <w:color w:val="000000"/>
        </w:rPr>
        <w:tab/>
        <w:t>15%</w:t>
      </w:r>
      <w:r>
        <w:rPr>
          <w:color w:val="000000"/>
        </w:rPr>
        <w:tab/>
      </w:r>
      <w:r>
        <w:rPr>
          <w:color w:val="000000"/>
        </w:rPr>
        <w:tab/>
      </w:r>
    </w:p>
    <w:p w:rsidR="003B5B1F" w:rsidRDefault="003B5B1F" w:rsidP="003B5B1F">
      <w:pPr>
        <w:tabs>
          <w:tab w:val="left" w:pos="3870"/>
        </w:tabs>
        <w:rPr>
          <w:color w:val="000000"/>
        </w:rPr>
      </w:pPr>
    </w:p>
    <w:p w:rsidR="003B5B1F" w:rsidRPr="003B5B1F" w:rsidRDefault="003B5B1F" w:rsidP="003B5B1F">
      <w:r w:rsidRPr="003B5B1F">
        <w:t xml:space="preserve">All tests and assignments will be grade on a 100% scale, and grades will be posted on TRACS.  </w:t>
      </w:r>
      <w:r w:rsidRPr="003B5B1F">
        <w:rPr>
          <w:u w:val="single"/>
        </w:rPr>
        <w:t>Grades will be assigned on the scale of &lt;60=F, 60-69=D, 70-79=C, 80-89=B, 90-100=A</w:t>
      </w:r>
      <w:r w:rsidRPr="003B5B1F">
        <w:t xml:space="preserve">.  </w:t>
      </w:r>
      <w:r>
        <w:t>While I do round grades up from the half point (e.g., a 79.5 becomes an 80, but a 79.49 remains a 79), no exceptions are made to these cutoffs.</w:t>
      </w:r>
      <w:r w:rsidRPr="003B5B1F">
        <w:t xml:space="preserve"> </w:t>
      </w:r>
    </w:p>
    <w:p w:rsidR="003B5B1F" w:rsidRPr="00A13F99" w:rsidRDefault="003B5B1F" w:rsidP="003B5B1F">
      <w:pPr>
        <w:tabs>
          <w:tab w:val="left" w:pos="3870"/>
        </w:tabs>
        <w:rPr>
          <w:color w:val="000000"/>
        </w:rPr>
      </w:pPr>
    </w:p>
    <w:p w:rsidR="00007E88" w:rsidRPr="003761AC" w:rsidRDefault="00DB0EA9" w:rsidP="00007E88">
      <w:pPr>
        <w:tabs>
          <w:tab w:val="left" w:pos="3135"/>
        </w:tabs>
        <w:jc w:val="both"/>
      </w:pPr>
      <w:r>
        <w:rPr>
          <w:b/>
        </w:rPr>
        <w:br w:type="page"/>
      </w:r>
      <w:r>
        <w:rPr>
          <w:b/>
        </w:rPr>
        <w:lastRenderedPageBreak/>
        <w:t>C</w:t>
      </w:r>
      <w:r w:rsidR="00007E88" w:rsidRPr="00F1529D">
        <w:rPr>
          <w:b/>
        </w:rPr>
        <w:t>lass Schedule (subject to change):</w:t>
      </w:r>
    </w:p>
    <w:p w:rsidR="004F75A5" w:rsidRDefault="0008201F" w:rsidP="00EE7AAA">
      <w:pPr>
        <w:tabs>
          <w:tab w:val="left" w:pos="8910"/>
        </w:tabs>
        <w:spacing w:after="120"/>
      </w:pPr>
      <w:r>
        <w:rPr>
          <w:noProof/>
        </w:rPr>
        <mc:AlternateContent>
          <mc:Choice Requires="wps">
            <w:drawing>
              <wp:anchor distT="0" distB="0" distL="114300" distR="114300" simplePos="0" relativeHeight="251658240" behindDoc="0" locked="0" layoutInCell="1" allowOverlap="1">
                <wp:simplePos x="0" y="0"/>
                <wp:positionH relativeFrom="column">
                  <wp:posOffset>1263650</wp:posOffset>
                </wp:positionH>
                <wp:positionV relativeFrom="paragraph">
                  <wp:posOffset>216535</wp:posOffset>
                </wp:positionV>
                <wp:extent cx="0" cy="7823200"/>
                <wp:effectExtent l="6350" t="12700" r="1270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803ED" id="_x0000_t32" coordsize="21600,21600" o:spt="32" o:oned="t" path="m,l21600,21600e" filled="f">
                <v:path arrowok="t" fillok="f" o:connecttype="none"/>
                <o:lock v:ext="edit" shapetype="t"/>
              </v:shapetype>
              <v:shape id="AutoShape 3" o:spid="_x0000_s1026" type="#_x0000_t32" style="position:absolute;margin-left:99.5pt;margin-top:17.05pt;width:0;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"/>
            </w:pict>
          </mc:Fallback>
        </mc:AlternateContent>
      </w:r>
    </w:p>
    <w:p w:rsidR="004F75A5" w:rsidRPr="00C34D12" w:rsidRDefault="0008201F" w:rsidP="00EE7AAA">
      <w:pPr>
        <w:tabs>
          <w:tab w:val="left" w:pos="2250"/>
          <w:tab w:val="left" w:pos="8730"/>
          <w:tab w:val="left" w:pos="8910"/>
        </w:tabs>
        <w:spacing w:after="240"/>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215900</wp:posOffset>
                </wp:positionV>
                <wp:extent cx="6692900" cy="0"/>
                <wp:effectExtent l="6350" t="6350"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5358D" id="AutoShape 2" o:spid="_x0000_s1026" type="#_x0000_t32" style="position:absolute;margin-left:-4pt;margin-top:17pt;width:52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RI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ufLfJmC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"/>
            </w:pict>
          </mc:Fallback>
        </mc:AlternateContent>
      </w:r>
      <w:r w:rsidR="004F75A5" w:rsidRPr="00C34D12">
        <w:rPr>
          <w:b/>
        </w:rPr>
        <w:t>Date</w:t>
      </w:r>
      <w:r w:rsidR="004F75A5" w:rsidRPr="00C34D12">
        <w:rPr>
          <w:b/>
        </w:rPr>
        <w:tab/>
        <w:t>Topic</w:t>
      </w:r>
      <w:r w:rsidR="004F75A5" w:rsidRPr="00C34D12">
        <w:rPr>
          <w:b/>
        </w:rPr>
        <w:tab/>
        <w:t>Text Chapter</w:t>
      </w:r>
    </w:p>
    <w:p w:rsidR="002F74E8" w:rsidRDefault="00401B6A" w:rsidP="008D6368">
      <w:pPr>
        <w:tabs>
          <w:tab w:val="left" w:pos="2250"/>
          <w:tab w:val="left" w:pos="8640"/>
          <w:tab w:val="left" w:pos="8910"/>
        </w:tabs>
      </w:pPr>
      <w:r w:rsidRPr="00401B6A">
        <w:t xml:space="preserve">January </w:t>
      </w:r>
      <w:r w:rsidR="009D3162">
        <w:t>20</w:t>
      </w:r>
      <w:r w:rsidRPr="00401B6A">
        <w:rPr>
          <w:vertAlign w:val="superscript"/>
        </w:rPr>
        <w:t>th</w:t>
      </w:r>
      <w:r w:rsidR="009D3162">
        <w:t xml:space="preserve"> &amp; 22</w:t>
      </w:r>
      <w:r w:rsidR="009D3162" w:rsidRPr="009D3162">
        <w:rPr>
          <w:vertAlign w:val="superscript"/>
        </w:rPr>
        <w:t>nd</w:t>
      </w:r>
      <w:r w:rsidR="009D3162">
        <w:t xml:space="preserve"> </w:t>
      </w:r>
      <w:r w:rsidRPr="00401B6A">
        <w:t xml:space="preserve"> </w:t>
      </w:r>
      <w:r w:rsidR="004F75A5" w:rsidRPr="00401B6A">
        <w:tab/>
        <w:t xml:space="preserve">Course Overview, </w:t>
      </w:r>
      <w:r>
        <w:t>Pharmacokinetics &amp; Pharmacodynamics</w:t>
      </w:r>
      <w:r w:rsidR="004F75A5" w:rsidRPr="00401B6A">
        <w:tab/>
        <w:t>Chapters 1 &amp; 2</w:t>
      </w:r>
      <w:r>
        <w:t xml:space="preserve"> (J)</w:t>
      </w:r>
    </w:p>
    <w:p w:rsidR="008D6368" w:rsidRPr="00401B6A" w:rsidRDefault="008D6368" w:rsidP="008D6368">
      <w:pPr>
        <w:tabs>
          <w:tab w:val="left" w:pos="2250"/>
          <w:tab w:val="left" w:pos="8640"/>
          <w:tab w:val="left" w:pos="8910"/>
        </w:tabs>
      </w:pPr>
      <w:r>
        <w:tab/>
      </w:r>
      <w:r>
        <w:tab/>
        <w:t>Chapters 2 &amp; 3 (BP)</w:t>
      </w:r>
    </w:p>
    <w:p w:rsidR="00C34D12" w:rsidRPr="00401B6A" w:rsidRDefault="00C34D12" w:rsidP="008D6368">
      <w:pPr>
        <w:tabs>
          <w:tab w:val="left" w:pos="2250"/>
          <w:tab w:val="left" w:pos="8640"/>
          <w:tab w:val="left" w:pos="8910"/>
        </w:tabs>
      </w:pPr>
      <w:r w:rsidRPr="00401B6A">
        <w:tab/>
        <w:t xml:space="preserve"> </w:t>
      </w:r>
    </w:p>
    <w:p w:rsidR="00401B6A" w:rsidRPr="00401B6A" w:rsidRDefault="009D3162" w:rsidP="008D6368">
      <w:pPr>
        <w:tabs>
          <w:tab w:val="left" w:pos="2250"/>
          <w:tab w:val="left" w:pos="8640"/>
          <w:tab w:val="left" w:pos="8910"/>
        </w:tabs>
      </w:pPr>
      <w:r>
        <w:t>January 27</w:t>
      </w:r>
      <w:r w:rsidRPr="009D3162">
        <w:rPr>
          <w:vertAlign w:val="superscript"/>
        </w:rPr>
        <w:t>th</w:t>
      </w:r>
      <w:r>
        <w:t xml:space="preserve"> &amp; 29</w:t>
      </w:r>
      <w:r w:rsidRPr="009D3162">
        <w:rPr>
          <w:vertAlign w:val="superscript"/>
        </w:rPr>
        <w:t>th</w:t>
      </w:r>
      <w:r>
        <w:t xml:space="preserve"> </w:t>
      </w:r>
      <w:r w:rsidR="008D0B00">
        <w:t xml:space="preserve"> </w:t>
      </w:r>
      <w:r w:rsidR="00401B6A" w:rsidRPr="00401B6A">
        <w:t xml:space="preserve"> </w:t>
      </w:r>
      <w:r w:rsidR="004F75A5" w:rsidRPr="00401B6A">
        <w:tab/>
      </w:r>
      <w:r w:rsidR="00EE7AAA">
        <w:t>Neurobiology &amp; Treating Anxiety Disorders</w:t>
      </w:r>
      <w:r w:rsidR="00401B6A">
        <w:tab/>
        <w:t xml:space="preserve">Chapters 3 &amp; </w:t>
      </w:r>
      <w:r w:rsidR="00254BB4">
        <w:t>7</w:t>
      </w:r>
      <w:r w:rsidR="00401B6A">
        <w:t xml:space="preserve"> (J)</w:t>
      </w:r>
    </w:p>
    <w:p w:rsidR="00C34D12" w:rsidRPr="00401B6A" w:rsidRDefault="00C34D12" w:rsidP="008D6368">
      <w:pPr>
        <w:tabs>
          <w:tab w:val="left" w:pos="2250"/>
          <w:tab w:val="left" w:pos="8640"/>
          <w:tab w:val="left" w:pos="8910"/>
        </w:tabs>
      </w:pPr>
    </w:p>
    <w:p w:rsidR="00A81DCF" w:rsidRDefault="009D3162" w:rsidP="00A81DCF">
      <w:pPr>
        <w:tabs>
          <w:tab w:val="left" w:pos="2250"/>
          <w:tab w:val="left" w:pos="8640"/>
          <w:tab w:val="left" w:pos="8910"/>
        </w:tabs>
      </w:pPr>
      <w:r>
        <w:t>February 3</w:t>
      </w:r>
      <w:r w:rsidRPr="009D3162">
        <w:rPr>
          <w:vertAlign w:val="superscript"/>
        </w:rPr>
        <w:t>rd</w:t>
      </w:r>
      <w:r>
        <w:t xml:space="preserve"> &amp; 5</w:t>
      </w:r>
      <w:r w:rsidRPr="009D3162">
        <w:rPr>
          <w:vertAlign w:val="superscript"/>
        </w:rPr>
        <w:t>th</w:t>
      </w:r>
      <w:r>
        <w:t xml:space="preserve"> </w:t>
      </w:r>
      <w:r w:rsidR="00A81DCF">
        <w:t xml:space="preserve"> </w:t>
      </w:r>
      <w:r w:rsidR="00FB7E6F">
        <w:t xml:space="preserve"> </w:t>
      </w:r>
      <w:r w:rsidR="00401B6A" w:rsidRPr="00401B6A">
        <w:t xml:space="preserve"> </w:t>
      </w:r>
      <w:r w:rsidR="004F75A5" w:rsidRPr="00401B6A">
        <w:tab/>
      </w:r>
      <w:r w:rsidR="00A81DCF">
        <w:t>Treating Anxiety Disorders: Barbiturates, Benzodiazepines</w:t>
      </w:r>
      <w:r w:rsidR="00A81DCF">
        <w:tab/>
        <w:t>Chapter 7 (J)</w:t>
      </w:r>
    </w:p>
    <w:p w:rsidR="00A81DCF" w:rsidRDefault="00A81DCF" w:rsidP="00A81DCF">
      <w:pPr>
        <w:tabs>
          <w:tab w:val="left" w:pos="2250"/>
          <w:tab w:val="left" w:pos="5040"/>
          <w:tab w:val="left" w:pos="8640"/>
          <w:tab w:val="left" w:pos="8910"/>
        </w:tabs>
      </w:pPr>
      <w:r>
        <w:tab/>
        <w:t>&amp; other Sedative/Hypnotics</w:t>
      </w:r>
      <w:r>
        <w:tab/>
      </w:r>
      <w:r>
        <w:tab/>
        <w:t>Chapters 7 &amp; 11 (BP)</w:t>
      </w:r>
    </w:p>
    <w:p w:rsidR="00401B6A" w:rsidRPr="00401B6A" w:rsidRDefault="00401B6A" w:rsidP="00A81DCF">
      <w:pPr>
        <w:tabs>
          <w:tab w:val="left" w:pos="2250"/>
          <w:tab w:val="left" w:pos="8640"/>
          <w:tab w:val="left" w:pos="8910"/>
        </w:tabs>
        <w:rPr>
          <w:i/>
        </w:rPr>
      </w:pPr>
    </w:p>
    <w:p w:rsidR="007B58AD" w:rsidRPr="007B58AD" w:rsidRDefault="00401B6A" w:rsidP="009D3162">
      <w:pPr>
        <w:tabs>
          <w:tab w:val="left" w:pos="360"/>
          <w:tab w:val="left" w:pos="2250"/>
          <w:tab w:val="left" w:pos="8640"/>
          <w:tab w:val="left" w:pos="8910"/>
        </w:tabs>
        <w:rPr>
          <w:b/>
          <w:i/>
        </w:rPr>
      </w:pPr>
      <w:r w:rsidRPr="00A81DCF">
        <w:rPr>
          <w:b/>
        </w:rPr>
        <w:t xml:space="preserve">February </w:t>
      </w:r>
      <w:r w:rsidR="009D3162">
        <w:rPr>
          <w:b/>
        </w:rPr>
        <w:t>10</w:t>
      </w:r>
      <w:r w:rsidR="009D3162" w:rsidRPr="009D3162">
        <w:rPr>
          <w:b/>
          <w:vertAlign w:val="superscript"/>
        </w:rPr>
        <w:t>th</w:t>
      </w:r>
      <w:r w:rsidR="009D3162">
        <w:rPr>
          <w:b/>
        </w:rPr>
        <w:t xml:space="preserve"> &amp;</w:t>
      </w:r>
      <w:r w:rsidR="004F75A5" w:rsidRPr="00FB7E6F">
        <w:tab/>
      </w:r>
      <w:r w:rsidR="00A81DCF">
        <w:t>Treating Mood Disorders: Antidepressants &amp; Mood Stabilizers</w:t>
      </w:r>
      <w:r w:rsidR="00A81DCF">
        <w:tab/>
        <w:t>Chapters 5 &amp; 6 (J)</w:t>
      </w:r>
      <w:r w:rsidR="009D3162">
        <w:tab/>
      </w:r>
      <w:r w:rsidR="009D3162">
        <w:tab/>
      </w:r>
      <w:r w:rsidR="009D3162">
        <w:rPr>
          <w:b/>
        </w:rPr>
        <w:t>12</w:t>
      </w:r>
      <w:r w:rsidR="009D3162" w:rsidRPr="009D3162">
        <w:rPr>
          <w:b/>
          <w:vertAlign w:val="superscript"/>
        </w:rPr>
        <w:t>th</w:t>
      </w:r>
      <w:r w:rsidR="009D3162">
        <w:rPr>
          <w:b/>
        </w:rPr>
        <w:t xml:space="preserve"> </w:t>
      </w:r>
      <w:r w:rsidR="00A81DCF">
        <w:tab/>
      </w:r>
      <w:r w:rsidR="00A81DCF" w:rsidRPr="007B58AD">
        <w:rPr>
          <w:b/>
        </w:rPr>
        <w:t>***Practice Case Study Exercise</w:t>
      </w:r>
      <w:r w:rsidR="009D3162">
        <w:rPr>
          <w:b/>
        </w:rPr>
        <w:t>: February 12</w:t>
      </w:r>
      <w:r w:rsidR="009D3162" w:rsidRPr="009D3162">
        <w:rPr>
          <w:b/>
          <w:vertAlign w:val="superscript"/>
        </w:rPr>
        <w:t>th</w:t>
      </w:r>
      <w:r w:rsidR="00A81DCF" w:rsidRPr="007B58AD">
        <w:rPr>
          <w:b/>
        </w:rPr>
        <w:t>***</w:t>
      </w:r>
      <w:r w:rsidR="00A81DCF">
        <w:tab/>
        <w:t>Chapters 5 &amp; 6 (BP)</w:t>
      </w:r>
      <w:r w:rsidR="007B58AD">
        <w:tab/>
      </w:r>
    </w:p>
    <w:p w:rsidR="0047656C" w:rsidRPr="00401B6A" w:rsidRDefault="0047656C" w:rsidP="008D6368">
      <w:pPr>
        <w:tabs>
          <w:tab w:val="left" w:pos="2250"/>
          <w:tab w:val="left" w:pos="3510"/>
          <w:tab w:val="left" w:pos="8640"/>
          <w:tab w:val="left" w:pos="8910"/>
        </w:tabs>
        <w:rPr>
          <w:i/>
        </w:rPr>
      </w:pPr>
      <w:r w:rsidRPr="00401B6A">
        <w:rPr>
          <w:i/>
        </w:rPr>
        <w:tab/>
        <w:t xml:space="preserve"> </w:t>
      </w:r>
    </w:p>
    <w:p w:rsidR="00A81DCF" w:rsidRDefault="00401B6A" w:rsidP="00A81DCF">
      <w:pPr>
        <w:tabs>
          <w:tab w:val="left" w:pos="2250"/>
          <w:tab w:val="left" w:pos="8640"/>
          <w:tab w:val="left" w:pos="8910"/>
        </w:tabs>
      </w:pPr>
      <w:r w:rsidRPr="00A81DCF">
        <w:t xml:space="preserve">February </w:t>
      </w:r>
      <w:r w:rsidR="009D3162">
        <w:t>17</w:t>
      </w:r>
      <w:r w:rsidR="009D3162" w:rsidRPr="009D3162">
        <w:rPr>
          <w:vertAlign w:val="superscript"/>
        </w:rPr>
        <w:t>th</w:t>
      </w:r>
      <w:r w:rsidR="009D3162">
        <w:t xml:space="preserve"> &amp; 19</w:t>
      </w:r>
      <w:r w:rsidR="009D3162" w:rsidRPr="009D3162">
        <w:rPr>
          <w:vertAlign w:val="superscript"/>
        </w:rPr>
        <w:t>th</w:t>
      </w:r>
      <w:r w:rsidR="009D3162">
        <w:t xml:space="preserve"> </w:t>
      </w:r>
      <w:r w:rsidR="004F75A5" w:rsidRPr="00A81DCF">
        <w:tab/>
      </w:r>
      <w:r w:rsidR="00A81DCF">
        <w:t>Treating Psychosis: Antipsychotics</w:t>
      </w:r>
      <w:r w:rsidR="00A81DCF">
        <w:tab/>
        <w:t>Chapters 4 &amp; 8 (J)</w:t>
      </w:r>
    </w:p>
    <w:p w:rsidR="00A81DCF" w:rsidRDefault="00A81DCF" w:rsidP="00A81DCF">
      <w:pPr>
        <w:tabs>
          <w:tab w:val="left" w:pos="2250"/>
          <w:tab w:val="left" w:pos="8640"/>
          <w:tab w:val="left" w:pos="8910"/>
        </w:tabs>
      </w:pPr>
      <w:r>
        <w:tab/>
        <w:t>Herbal Medications</w:t>
      </w:r>
      <w:r>
        <w:tab/>
        <w:t>Chapter 8 (BP)</w:t>
      </w:r>
    </w:p>
    <w:p w:rsidR="00401B6A" w:rsidRPr="00401B6A" w:rsidRDefault="00401B6A" w:rsidP="008D6368">
      <w:pPr>
        <w:tabs>
          <w:tab w:val="left" w:pos="2250"/>
          <w:tab w:val="left" w:pos="8640"/>
          <w:tab w:val="left" w:pos="8910"/>
        </w:tabs>
        <w:rPr>
          <w:i/>
        </w:rPr>
      </w:pPr>
    </w:p>
    <w:p w:rsidR="00A81DCF" w:rsidRDefault="009D3162" w:rsidP="00A81DCF">
      <w:pPr>
        <w:tabs>
          <w:tab w:val="left" w:pos="2250"/>
          <w:tab w:val="left" w:pos="3510"/>
          <w:tab w:val="left" w:pos="8640"/>
          <w:tab w:val="left" w:pos="8910"/>
        </w:tabs>
      </w:pPr>
      <w:r>
        <w:t>February 24</w:t>
      </w:r>
      <w:r w:rsidRPr="009D3162">
        <w:rPr>
          <w:vertAlign w:val="superscript"/>
        </w:rPr>
        <w:t>th</w:t>
      </w:r>
      <w:r>
        <w:t xml:space="preserve"> &amp; 26</w:t>
      </w:r>
      <w:r w:rsidRPr="009D3162">
        <w:rPr>
          <w:vertAlign w:val="superscript"/>
        </w:rPr>
        <w:t>th</w:t>
      </w:r>
      <w:r>
        <w:t xml:space="preserve"> </w:t>
      </w:r>
      <w:r w:rsidR="00401B6A" w:rsidRPr="00FC720E">
        <w:t xml:space="preserve"> </w:t>
      </w:r>
      <w:r w:rsidR="004F75A5" w:rsidRPr="00FC720E">
        <w:tab/>
      </w:r>
      <w:r w:rsidR="00A81DCF">
        <w:t>Special Populations: Children &amp; Geriatric Patients</w:t>
      </w:r>
      <w:r w:rsidR="00A81DCF">
        <w:tab/>
        <w:t>Chapters 18 &amp; 19 (J)</w:t>
      </w:r>
    </w:p>
    <w:p w:rsidR="00A81DCF" w:rsidRDefault="00A81DCF" w:rsidP="00A81DCF">
      <w:pPr>
        <w:tabs>
          <w:tab w:val="left" w:pos="2250"/>
          <w:tab w:val="left" w:pos="8640"/>
          <w:tab w:val="left" w:pos="8910"/>
        </w:tabs>
        <w:ind w:left="8640" w:hanging="8640"/>
      </w:pPr>
      <w:r>
        <w:tab/>
        <w:t>Special Topic: Treating Personality Disorders</w:t>
      </w:r>
      <w:r>
        <w:tab/>
        <w:t>Chapters 9, 10, 12, 15, 16 &amp; 19 (BP)</w:t>
      </w:r>
    </w:p>
    <w:p w:rsidR="00EE7AAA" w:rsidRPr="00401B6A" w:rsidRDefault="007B58AD" w:rsidP="008D6368">
      <w:pPr>
        <w:tabs>
          <w:tab w:val="left" w:pos="2250"/>
          <w:tab w:val="left" w:pos="8640"/>
          <w:tab w:val="left" w:pos="8910"/>
        </w:tabs>
        <w:rPr>
          <w:i/>
        </w:rPr>
      </w:pPr>
      <w:r>
        <w:tab/>
      </w:r>
    </w:p>
    <w:p w:rsidR="00A81DCF" w:rsidRDefault="009D3162" w:rsidP="00A81DCF">
      <w:pPr>
        <w:tabs>
          <w:tab w:val="left" w:pos="2250"/>
          <w:tab w:val="left" w:pos="3510"/>
          <w:tab w:val="left" w:pos="8640"/>
          <w:tab w:val="left" w:pos="8910"/>
        </w:tabs>
      </w:pPr>
      <w:r>
        <w:rPr>
          <w:b/>
        </w:rPr>
        <w:t>March 3</w:t>
      </w:r>
      <w:r w:rsidRPr="009D3162">
        <w:rPr>
          <w:b/>
          <w:vertAlign w:val="superscript"/>
        </w:rPr>
        <w:t>rd</w:t>
      </w:r>
      <w:r>
        <w:rPr>
          <w:b/>
        </w:rPr>
        <w:t xml:space="preserve"> &amp; 5</w:t>
      </w:r>
      <w:r w:rsidRPr="009D3162">
        <w:rPr>
          <w:b/>
          <w:vertAlign w:val="superscript"/>
        </w:rPr>
        <w:t>th</w:t>
      </w:r>
      <w:r w:rsidR="00FB7E6F">
        <w:t xml:space="preserve"> </w:t>
      </w:r>
      <w:r w:rsidR="00401B6A" w:rsidRPr="00401B6A">
        <w:t xml:space="preserve"> </w:t>
      </w:r>
      <w:r w:rsidR="004F75A5" w:rsidRPr="00401B6A">
        <w:tab/>
      </w:r>
      <w:r w:rsidR="00A81DCF">
        <w:t>Catch-up and Review for Midterm</w:t>
      </w:r>
    </w:p>
    <w:p w:rsidR="00A81DCF" w:rsidRDefault="00A81DCF" w:rsidP="00A81DCF">
      <w:pPr>
        <w:tabs>
          <w:tab w:val="left" w:pos="2250"/>
          <w:tab w:val="left" w:pos="3510"/>
          <w:tab w:val="left" w:pos="8640"/>
          <w:tab w:val="left" w:pos="8910"/>
        </w:tabs>
      </w:pPr>
      <w:r>
        <w:tab/>
      </w:r>
      <w:r w:rsidRPr="007B58AD">
        <w:rPr>
          <w:b/>
        </w:rPr>
        <w:t>***First Case Study Exercise</w:t>
      </w:r>
      <w:r w:rsidR="009D3162">
        <w:rPr>
          <w:b/>
        </w:rPr>
        <w:t>: March 5</w:t>
      </w:r>
      <w:r w:rsidR="009D3162" w:rsidRPr="009D3162">
        <w:rPr>
          <w:b/>
          <w:vertAlign w:val="superscript"/>
        </w:rPr>
        <w:t>th</w:t>
      </w:r>
      <w:r w:rsidRPr="007B58AD">
        <w:rPr>
          <w:b/>
        </w:rPr>
        <w:t>***</w:t>
      </w:r>
    </w:p>
    <w:p w:rsidR="008D6368" w:rsidRDefault="008D6368" w:rsidP="00A81DCF">
      <w:pPr>
        <w:tabs>
          <w:tab w:val="left" w:pos="2250"/>
          <w:tab w:val="left" w:pos="3510"/>
          <w:tab w:val="left" w:pos="8640"/>
          <w:tab w:val="left" w:pos="8910"/>
        </w:tabs>
      </w:pPr>
    </w:p>
    <w:p w:rsidR="007B58AD" w:rsidRDefault="00401B6A" w:rsidP="00A81DCF">
      <w:pPr>
        <w:tabs>
          <w:tab w:val="left" w:pos="2250"/>
          <w:tab w:val="left" w:pos="3510"/>
          <w:tab w:val="left" w:pos="8640"/>
          <w:tab w:val="left" w:pos="8910"/>
        </w:tabs>
      </w:pPr>
      <w:r w:rsidRPr="002E1843">
        <w:rPr>
          <w:b/>
        </w:rPr>
        <w:t xml:space="preserve">March </w:t>
      </w:r>
      <w:r w:rsidR="009D3162">
        <w:rPr>
          <w:b/>
        </w:rPr>
        <w:t>10</w:t>
      </w:r>
      <w:r w:rsidR="009D3162" w:rsidRPr="009D3162">
        <w:rPr>
          <w:b/>
          <w:vertAlign w:val="superscript"/>
        </w:rPr>
        <w:t>th</w:t>
      </w:r>
      <w:r w:rsidR="009D3162">
        <w:rPr>
          <w:b/>
        </w:rPr>
        <w:t xml:space="preserve"> &amp; 12</w:t>
      </w:r>
      <w:r w:rsidR="009D3162" w:rsidRPr="009D3162">
        <w:rPr>
          <w:b/>
          <w:vertAlign w:val="superscript"/>
        </w:rPr>
        <w:t>th</w:t>
      </w:r>
      <w:r w:rsidR="009D3162">
        <w:rPr>
          <w:b/>
        </w:rPr>
        <w:t xml:space="preserve"> </w:t>
      </w:r>
      <w:r w:rsidR="00A81DCF">
        <w:rPr>
          <w:b/>
        </w:rPr>
        <w:t xml:space="preserve"> </w:t>
      </w:r>
      <w:r w:rsidRPr="00401B6A">
        <w:t xml:space="preserve"> </w:t>
      </w:r>
      <w:r w:rsidR="004F75A5" w:rsidRPr="00401B6A">
        <w:tab/>
      </w:r>
      <w:r w:rsidR="00A81DCF" w:rsidRPr="00FC720E">
        <w:rPr>
          <w:b/>
        </w:rPr>
        <w:t>MIDTERM EXAM</w:t>
      </w:r>
    </w:p>
    <w:p w:rsidR="008D6368" w:rsidRDefault="008D6368" w:rsidP="008D6368">
      <w:pPr>
        <w:tabs>
          <w:tab w:val="left" w:pos="2250"/>
          <w:tab w:val="left" w:pos="3510"/>
          <w:tab w:val="left" w:pos="8640"/>
          <w:tab w:val="left" w:pos="8910"/>
        </w:tabs>
      </w:pPr>
    </w:p>
    <w:p w:rsidR="00166E76" w:rsidRPr="00401B6A" w:rsidRDefault="00401B6A" w:rsidP="008D6368">
      <w:pPr>
        <w:tabs>
          <w:tab w:val="left" w:pos="2250"/>
          <w:tab w:val="left" w:pos="3510"/>
          <w:tab w:val="left" w:pos="8640"/>
          <w:tab w:val="left" w:pos="8910"/>
        </w:tabs>
      </w:pPr>
      <w:r w:rsidRPr="00401B6A">
        <w:t>March 1</w:t>
      </w:r>
      <w:r w:rsidR="009D3162">
        <w:t>7</w:t>
      </w:r>
      <w:r w:rsidR="009D3162" w:rsidRPr="009D3162">
        <w:rPr>
          <w:vertAlign w:val="superscript"/>
        </w:rPr>
        <w:t>th</w:t>
      </w:r>
      <w:r w:rsidR="009D3162">
        <w:t xml:space="preserve"> &amp; 19</w:t>
      </w:r>
      <w:r w:rsidR="009D3162" w:rsidRPr="009D3162">
        <w:rPr>
          <w:vertAlign w:val="superscript"/>
        </w:rPr>
        <w:t>th</w:t>
      </w:r>
      <w:r w:rsidR="009D3162">
        <w:t xml:space="preserve"> </w:t>
      </w:r>
      <w:r w:rsidR="00A81DCF">
        <w:t xml:space="preserve"> </w:t>
      </w:r>
      <w:r w:rsidRPr="00401B6A">
        <w:t xml:space="preserve"> </w:t>
      </w:r>
      <w:r w:rsidR="004F75A5" w:rsidRPr="00401B6A">
        <w:tab/>
      </w:r>
      <w:r w:rsidRPr="00401B6A">
        <w:t>NO CLASS – SPRING BREAK HOLIDAY</w:t>
      </w:r>
    </w:p>
    <w:p w:rsidR="00EE7AAA" w:rsidRDefault="00EE7AAA" w:rsidP="008D6368">
      <w:pPr>
        <w:tabs>
          <w:tab w:val="left" w:pos="2250"/>
          <w:tab w:val="left" w:pos="8640"/>
          <w:tab w:val="left" w:pos="8910"/>
        </w:tabs>
      </w:pPr>
    </w:p>
    <w:p w:rsidR="00EE7AAA" w:rsidRPr="00FC720E" w:rsidRDefault="00401B6A" w:rsidP="008D6368">
      <w:pPr>
        <w:tabs>
          <w:tab w:val="left" w:pos="2250"/>
          <w:tab w:val="left" w:pos="8640"/>
          <w:tab w:val="left" w:pos="8910"/>
        </w:tabs>
        <w:rPr>
          <w:b/>
          <w:i/>
        </w:rPr>
      </w:pPr>
      <w:r w:rsidRPr="008D0B00">
        <w:t xml:space="preserve">March </w:t>
      </w:r>
      <w:r w:rsidR="009D3162">
        <w:t>24</w:t>
      </w:r>
      <w:r w:rsidR="009D3162" w:rsidRPr="009D3162">
        <w:rPr>
          <w:vertAlign w:val="superscript"/>
        </w:rPr>
        <w:t>th</w:t>
      </w:r>
      <w:r w:rsidR="009D3162">
        <w:t xml:space="preserve"> &amp; 26</w:t>
      </w:r>
      <w:r w:rsidR="009D3162" w:rsidRPr="009D3162">
        <w:rPr>
          <w:vertAlign w:val="superscript"/>
        </w:rPr>
        <w:t>th</w:t>
      </w:r>
      <w:r w:rsidR="009D3162">
        <w:t xml:space="preserve"> </w:t>
      </w:r>
      <w:r w:rsidR="004F75A5" w:rsidRPr="008D0B00">
        <w:tab/>
      </w:r>
      <w:r w:rsidR="00A81DCF">
        <w:t>Drugs of Abuse: Alcohol, the Inhalants &amp; GHB</w:t>
      </w:r>
      <w:r w:rsidR="00A81DCF">
        <w:tab/>
        <w:t>Chapter 13 (J)</w:t>
      </w:r>
    </w:p>
    <w:p w:rsidR="00EE7AAA" w:rsidRDefault="00EE7AAA" w:rsidP="008D6368">
      <w:pPr>
        <w:tabs>
          <w:tab w:val="left" w:pos="2250"/>
          <w:tab w:val="left" w:pos="8640"/>
          <w:tab w:val="left" w:pos="8910"/>
        </w:tabs>
      </w:pPr>
    </w:p>
    <w:p w:rsidR="008D6368" w:rsidRDefault="009D3162" w:rsidP="00FC720E">
      <w:pPr>
        <w:tabs>
          <w:tab w:val="left" w:pos="2250"/>
          <w:tab w:val="left" w:pos="8640"/>
          <w:tab w:val="left" w:pos="8910"/>
        </w:tabs>
      </w:pPr>
      <w:r>
        <w:t>March 31</w:t>
      </w:r>
      <w:r w:rsidRPr="009D3162">
        <w:rPr>
          <w:vertAlign w:val="superscript"/>
        </w:rPr>
        <w:t>st</w:t>
      </w:r>
      <w:r>
        <w:t xml:space="preserve"> &amp; </w:t>
      </w:r>
      <w:r w:rsidR="004F75A5" w:rsidRPr="00401B6A">
        <w:tab/>
      </w:r>
      <w:r w:rsidR="00A81DCF">
        <w:t>Drugs of Abuse: the Stimulants &amp; Nicotine</w:t>
      </w:r>
      <w:r w:rsidR="00A81DCF">
        <w:tab/>
        <w:t>Chapters 11 &amp; 12 (J)</w:t>
      </w:r>
    </w:p>
    <w:p w:rsidR="00EE7AAA" w:rsidRPr="009D3162" w:rsidRDefault="009D3162" w:rsidP="009D3162">
      <w:pPr>
        <w:tabs>
          <w:tab w:val="left" w:pos="360"/>
          <w:tab w:val="left" w:pos="2250"/>
          <w:tab w:val="left" w:pos="8640"/>
          <w:tab w:val="left" w:pos="8910"/>
        </w:tabs>
      </w:pPr>
      <w:r>
        <w:tab/>
        <w:t>April 2</w:t>
      </w:r>
      <w:r w:rsidRPr="009D3162">
        <w:rPr>
          <w:vertAlign w:val="superscript"/>
        </w:rPr>
        <w:t>nd</w:t>
      </w:r>
      <w:r>
        <w:t xml:space="preserve"> </w:t>
      </w:r>
    </w:p>
    <w:p w:rsidR="009D3162" w:rsidRDefault="009D3162" w:rsidP="00A81DCF">
      <w:pPr>
        <w:tabs>
          <w:tab w:val="left" w:pos="2250"/>
          <w:tab w:val="left" w:pos="8640"/>
          <w:tab w:val="left" w:pos="8910"/>
        </w:tabs>
        <w:rPr>
          <w:b/>
        </w:rPr>
      </w:pPr>
    </w:p>
    <w:p w:rsidR="00A81DCF" w:rsidRPr="009D3162" w:rsidRDefault="00401B6A" w:rsidP="00A81DCF">
      <w:pPr>
        <w:tabs>
          <w:tab w:val="left" w:pos="2250"/>
          <w:tab w:val="left" w:pos="8640"/>
          <w:tab w:val="left" w:pos="8910"/>
        </w:tabs>
      </w:pPr>
      <w:r w:rsidRPr="009D3162">
        <w:t xml:space="preserve">April </w:t>
      </w:r>
      <w:r w:rsidR="009D3162" w:rsidRPr="009D3162">
        <w:t>7</w:t>
      </w:r>
      <w:r w:rsidR="009D3162" w:rsidRPr="009D3162">
        <w:rPr>
          <w:vertAlign w:val="superscript"/>
        </w:rPr>
        <w:t>th</w:t>
      </w:r>
      <w:r w:rsidR="009D3162" w:rsidRPr="009D3162">
        <w:t xml:space="preserve"> &amp; 9</w:t>
      </w:r>
      <w:r w:rsidR="009D3162" w:rsidRPr="009D3162">
        <w:rPr>
          <w:vertAlign w:val="superscript"/>
        </w:rPr>
        <w:t>th</w:t>
      </w:r>
      <w:r w:rsidR="009D3162">
        <w:rPr>
          <w:b/>
        </w:rPr>
        <w:t xml:space="preserve"> </w:t>
      </w:r>
      <w:r w:rsidR="004F75A5" w:rsidRPr="00FC720E">
        <w:tab/>
      </w:r>
      <w:r w:rsidR="00A81DCF">
        <w:t>Drugs of Abuse: Cannabis &amp; the Hallucinogens</w:t>
      </w:r>
      <w:r w:rsidR="00A81DCF">
        <w:tab/>
        <w:t>Chapters 14 &amp; 15 (J)</w:t>
      </w:r>
    </w:p>
    <w:p w:rsidR="00A81DCF" w:rsidRPr="00401B6A" w:rsidRDefault="00A81DCF" w:rsidP="00A81DCF">
      <w:pPr>
        <w:tabs>
          <w:tab w:val="left" w:pos="2250"/>
          <w:tab w:val="left" w:pos="8640"/>
          <w:tab w:val="left" w:pos="8910"/>
        </w:tabs>
        <w:rPr>
          <w:i/>
        </w:rPr>
      </w:pPr>
      <w:r w:rsidRPr="00401B6A">
        <w:rPr>
          <w:i/>
        </w:rPr>
        <w:t xml:space="preserve"> </w:t>
      </w:r>
    </w:p>
    <w:p w:rsidR="00EE7AAA" w:rsidRDefault="009D3162" w:rsidP="00A81DCF">
      <w:pPr>
        <w:tabs>
          <w:tab w:val="left" w:pos="2250"/>
          <w:tab w:val="left" w:pos="8640"/>
          <w:tab w:val="left" w:pos="8910"/>
        </w:tabs>
      </w:pPr>
      <w:r w:rsidRPr="009D3162">
        <w:rPr>
          <w:b/>
        </w:rPr>
        <w:t>April 14</w:t>
      </w:r>
      <w:r w:rsidRPr="009D3162">
        <w:rPr>
          <w:b/>
          <w:vertAlign w:val="superscript"/>
        </w:rPr>
        <w:t>th</w:t>
      </w:r>
      <w:r w:rsidRPr="009D3162">
        <w:rPr>
          <w:b/>
        </w:rPr>
        <w:t xml:space="preserve"> &amp; 16</w:t>
      </w:r>
      <w:r w:rsidRPr="009D3162">
        <w:rPr>
          <w:b/>
          <w:vertAlign w:val="superscript"/>
        </w:rPr>
        <w:t>th</w:t>
      </w:r>
      <w:r>
        <w:t xml:space="preserve"> </w:t>
      </w:r>
      <w:r w:rsidR="00401B6A" w:rsidRPr="00401B6A">
        <w:t xml:space="preserve"> </w:t>
      </w:r>
      <w:r w:rsidR="004F75A5" w:rsidRPr="00401B6A">
        <w:tab/>
      </w:r>
      <w:r w:rsidR="00A81DCF">
        <w:t>Pain Medications: the Opioids and Nonmedical Use</w:t>
      </w:r>
      <w:r w:rsidR="00A81DCF">
        <w:tab/>
        <w:t>Chapter 10 (J)</w:t>
      </w:r>
    </w:p>
    <w:p w:rsidR="00A81DCF" w:rsidRPr="009D3162" w:rsidRDefault="009D3162" w:rsidP="00A81DCF">
      <w:pPr>
        <w:tabs>
          <w:tab w:val="left" w:pos="2250"/>
          <w:tab w:val="left" w:pos="8640"/>
          <w:tab w:val="left" w:pos="8910"/>
        </w:tabs>
        <w:rPr>
          <w:b/>
        </w:rPr>
      </w:pPr>
      <w:r>
        <w:tab/>
      </w:r>
      <w:r>
        <w:rPr>
          <w:b/>
        </w:rPr>
        <w:t>***Research Paper Due: April 16</w:t>
      </w:r>
      <w:r w:rsidRPr="009D3162">
        <w:rPr>
          <w:b/>
          <w:vertAlign w:val="superscript"/>
        </w:rPr>
        <w:t>th</w:t>
      </w:r>
      <w:r>
        <w:rPr>
          <w:b/>
        </w:rPr>
        <w:t>***</w:t>
      </w:r>
    </w:p>
    <w:p w:rsidR="009D3162" w:rsidRPr="00401B6A" w:rsidRDefault="009D3162" w:rsidP="00A81DCF">
      <w:pPr>
        <w:tabs>
          <w:tab w:val="left" w:pos="2250"/>
          <w:tab w:val="left" w:pos="8640"/>
          <w:tab w:val="left" w:pos="8910"/>
        </w:tabs>
        <w:rPr>
          <w:i/>
        </w:rPr>
      </w:pPr>
    </w:p>
    <w:p w:rsidR="008D6368" w:rsidRDefault="00401B6A" w:rsidP="008D6368">
      <w:pPr>
        <w:tabs>
          <w:tab w:val="left" w:pos="2250"/>
          <w:tab w:val="left" w:pos="8640"/>
          <w:tab w:val="left" w:pos="8910"/>
        </w:tabs>
      </w:pPr>
      <w:r w:rsidRPr="00401B6A">
        <w:t xml:space="preserve">April </w:t>
      </w:r>
      <w:r w:rsidR="009D3162">
        <w:t>21</w:t>
      </w:r>
      <w:r w:rsidR="009D3162" w:rsidRPr="009D3162">
        <w:rPr>
          <w:vertAlign w:val="superscript"/>
        </w:rPr>
        <w:t>st</w:t>
      </w:r>
      <w:r w:rsidR="009D3162">
        <w:t xml:space="preserve"> &amp; 23</w:t>
      </w:r>
      <w:r w:rsidR="009D3162" w:rsidRPr="009D3162">
        <w:rPr>
          <w:vertAlign w:val="superscript"/>
        </w:rPr>
        <w:t>rd</w:t>
      </w:r>
      <w:r w:rsidR="009D3162">
        <w:t xml:space="preserve"> </w:t>
      </w:r>
      <w:r w:rsidR="004F75A5" w:rsidRPr="00401B6A">
        <w:tab/>
      </w:r>
      <w:r w:rsidR="00A81DCF">
        <w:t>Anabolic Steroids</w:t>
      </w:r>
      <w:r w:rsidR="00A81DCF">
        <w:tab/>
        <w:t>Chapter 16 (J)</w:t>
      </w:r>
    </w:p>
    <w:p w:rsidR="00C34D12" w:rsidRPr="00401B6A" w:rsidRDefault="00C34D12" w:rsidP="008D6368">
      <w:pPr>
        <w:tabs>
          <w:tab w:val="left" w:pos="2250"/>
          <w:tab w:val="left" w:pos="8640"/>
          <w:tab w:val="left" w:pos="8910"/>
        </w:tabs>
      </w:pPr>
      <w:r w:rsidRPr="00401B6A">
        <w:tab/>
      </w:r>
    </w:p>
    <w:p w:rsidR="00C34D12" w:rsidRDefault="009D3162" w:rsidP="008D6368">
      <w:pPr>
        <w:tabs>
          <w:tab w:val="left" w:pos="2250"/>
          <w:tab w:val="left" w:pos="8640"/>
          <w:tab w:val="left" w:pos="8910"/>
        </w:tabs>
      </w:pPr>
      <w:r>
        <w:t>April 28</w:t>
      </w:r>
      <w:r w:rsidRPr="009D3162">
        <w:rPr>
          <w:vertAlign w:val="superscript"/>
        </w:rPr>
        <w:t>th</w:t>
      </w:r>
      <w:r>
        <w:t xml:space="preserve"> &amp; 30</w:t>
      </w:r>
      <w:r w:rsidRPr="009D3162">
        <w:rPr>
          <w:vertAlign w:val="superscript"/>
        </w:rPr>
        <w:t>th</w:t>
      </w:r>
      <w:r>
        <w:t xml:space="preserve"> </w:t>
      </w:r>
      <w:r w:rsidR="004F75A5" w:rsidRPr="00401B6A">
        <w:tab/>
      </w:r>
      <w:r w:rsidR="008D6368">
        <w:t>Topics in Drug Abuse &amp; Helping Clients with Issues with</w:t>
      </w:r>
      <w:r w:rsidR="008D6368">
        <w:tab/>
        <w:t>Chapters 1</w:t>
      </w:r>
      <w:r w:rsidR="00254BB4">
        <w:t>7</w:t>
      </w:r>
      <w:r w:rsidR="008D6368">
        <w:t xml:space="preserve"> &amp; 2</w:t>
      </w:r>
      <w:r w:rsidR="00254BB4">
        <w:t>0</w:t>
      </w:r>
      <w:r w:rsidR="008D6368">
        <w:t xml:space="preserve"> (J)</w:t>
      </w:r>
    </w:p>
    <w:p w:rsidR="008D6368" w:rsidRDefault="008D6368" w:rsidP="008D6368">
      <w:pPr>
        <w:tabs>
          <w:tab w:val="left" w:pos="2250"/>
          <w:tab w:val="left" w:pos="8640"/>
          <w:tab w:val="left" w:pos="8910"/>
        </w:tabs>
      </w:pPr>
      <w:r>
        <w:tab/>
        <w:t>Medications</w:t>
      </w:r>
      <w:r>
        <w:tab/>
        <w:t>Chapter 4 &amp;13 (BP)</w:t>
      </w:r>
    </w:p>
    <w:p w:rsidR="007B58AD" w:rsidRPr="007B58AD" w:rsidRDefault="007B58AD" w:rsidP="008D6368">
      <w:pPr>
        <w:tabs>
          <w:tab w:val="left" w:pos="2250"/>
          <w:tab w:val="left" w:pos="8640"/>
          <w:tab w:val="left" w:pos="8910"/>
        </w:tabs>
        <w:rPr>
          <w:b/>
        </w:rPr>
      </w:pPr>
      <w:r>
        <w:tab/>
      </w:r>
      <w:r w:rsidRPr="007B58AD">
        <w:rPr>
          <w:b/>
        </w:rPr>
        <w:t>***Second Case Study Exercise</w:t>
      </w:r>
      <w:r w:rsidR="00110F8C">
        <w:rPr>
          <w:b/>
        </w:rPr>
        <w:t>: April 30</w:t>
      </w:r>
      <w:r w:rsidR="00110F8C" w:rsidRPr="00110F8C">
        <w:rPr>
          <w:b/>
          <w:vertAlign w:val="superscript"/>
        </w:rPr>
        <w:t>th</w:t>
      </w:r>
      <w:r w:rsidRPr="007B58AD">
        <w:rPr>
          <w:b/>
        </w:rPr>
        <w:t>***</w:t>
      </w:r>
    </w:p>
    <w:p w:rsidR="008D6368" w:rsidRPr="00401B6A" w:rsidRDefault="008D6368" w:rsidP="008D6368">
      <w:pPr>
        <w:tabs>
          <w:tab w:val="left" w:pos="2250"/>
          <w:tab w:val="left" w:pos="8730"/>
          <w:tab w:val="left" w:pos="8910"/>
        </w:tabs>
        <w:rPr>
          <w:i/>
        </w:rPr>
      </w:pPr>
    </w:p>
    <w:p w:rsidR="008D0B00" w:rsidRPr="00C34D12" w:rsidRDefault="009D3162" w:rsidP="009D3162">
      <w:pPr>
        <w:tabs>
          <w:tab w:val="left" w:pos="2250"/>
          <w:tab w:val="left" w:pos="8910"/>
          <w:tab w:val="left" w:pos="9000"/>
        </w:tabs>
        <w:rPr>
          <w:b/>
        </w:rPr>
      </w:pPr>
      <w:r>
        <w:rPr>
          <w:b/>
        </w:rPr>
        <w:t>May 12</w:t>
      </w:r>
      <w:r w:rsidRPr="009D3162">
        <w:rPr>
          <w:b/>
          <w:vertAlign w:val="superscript"/>
        </w:rPr>
        <w:t>th</w:t>
      </w:r>
      <w:r>
        <w:rPr>
          <w:b/>
        </w:rPr>
        <w:t xml:space="preserve"> (Tues.)</w:t>
      </w:r>
      <w:r w:rsidR="008D0B00">
        <w:rPr>
          <w:b/>
        </w:rPr>
        <w:tab/>
        <w:t>Final Exam</w:t>
      </w:r>
      <w:r>
        <w:rPr>
          <w:b/>
        </w:rPr>
        <w:t>: 8:00-11:30 AM</w:t>
      </w:r>
    </w:p>
    <w:sectPr w:rsidR="008D0B00" w:rsidRPr="00C34D12" w:rsidSect="006E5210">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2C" w:rsidRDefault="007B412C">
      <w:r>
        <w:separator/>
      </w:r>
    </w:p>
  </w:endnote>
  <w:endnote w:type="continuationSeparator" w:id="0">
    <w:p w:rsidR="007B412C" w:rsidRDefault="007B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2C" w:rsidRDefault="007B412C">
      <w:r>
        <w:separator/>
      </w:r>
    </w:p>
  </w:footnote>
  <w:footnote w:type="continuationSeparator" w:id="0">
    <w:p w:rsidR="007B412C" w:rsidRDefault="007B4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32" w:rsidRDefault="00C70332" w:rsidP="00737253">
    <w:pPr>
      <w:jc w:val="center"/>
      <w:rPr>
        <w:b/>
      </w:rPr>
    </w:pPr>
    <w:r>
      <w:rPr>
        <w:b/>
      </w:rPr>
      <w:t xml:space="preserve">Psychology </w:t>
    </w:r>
    <w:r w:rsidR="002F74E8">
      <w:rPr>
        <w:b/>
      </w:rPr>
      <w:t>53</w:t>
    </w:r>
    <w:r w:rsidR="001C11D2">
      <w:rPr>
        <w:b/>
      </w:rPr>
      <w:t>45</w:t>
    </w:r>
    <w:r>
      <w:rPr>
        <w:b/>
      </w:rPr>
      <w:t xml:space="preserve">: </w:t>
    </w:r>
    <w:r w:rsidR="001C11D2">
      <w:rPr>
        <w:b/>
      </w:rPr>
      <w:t>Psychopharmacology</w:t>
    </w:r>
    <w:r>
      <w:rPr>
        <w:b/>
      </w:rPr>
      <w:t xml:space="preserve"> </w:t>
    </w:r>
  </w:p>
  <w:p w:rsidR="00C70332" w:rsidRPr="00737253" w:rsidRDefault="001C11D2" w:rsidP="00737253">
    <w:pPr>
      <w:jc w:val="center"/>
      <w:rPr>
        <w:b/>
      </w:rPr>
    </w:pPr>
    <w:r>
      <w:rPr>
        <w:b/>
      </w:rPr>
      <w:t>Spring 201</w:t>
    </w:r>
    <w:r w:rsidR="009D3162">
      <w:rPr>
        <w:b/>
      </w:rPr>
      <w:t>5</w:t>
    </w:r>
    <w:r w:rsidR="00C70332">
      <w:rPr>
        <w:b/>
      </w:rPr>
      <w:t xml:space="preserve"> Syllabus</w:t>
    </w:r>
  </w:p>
  <w:p w:rsidR="00C70332" w:rsidRDefault="00C70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7051"/>
    <w:multiLevelType w:val="hybridMultilevel"/>
    <w:tmpl w:val="50125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BC2BA7"/>
    <w:multiLevelType w:val="hybridMultilevel"/>
    <w:tmpl w:val="A206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14F87"/>
    <w:multiLevelType w:val="hybridMultilevel"/>
    <w:tmpl w:val="47ACE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DC4F5E"/>
    <w:multiLevelType w:val="hybridMultilevel"/>
    <w:tmpl w:val="17D0D900"/>
    <w:lvl w:ilvl="0" w:tplc="510A4B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65A3F64"/>
    <w:multiLevelType w:val="hybridMultilevel"/>
    <w:tmpl w:val="4230C022"/>
    <w:lvl w:ilvl="0" w:tplc="510A4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40859"/>
    <w:multiLevelType w:val="hybridMultilevel"/>
    <w:tmpl w:val="D6749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7F71FA"/>
    <w:multiLevelType w:val="hybridMultilevel"/>
    <w:tmpl w:val="9ABA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B12CF6"/>
    <w:multiLevelType w:val="hybridMultilevel"/>
    <w:tmpl w:val="090C6A40"/>
    <w:lvl w:ilvl="0" w:tplc="510A4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025725"/>
    <w:multiLevelType w:val="hybridMultilevel"/>
    <w:tmpl w:val="DBC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C2581"/>
    <w:multiLevelType w:val="hybridMultilevel"/>
    <w:tmpl w:val="DFD6C3DC"/>
    <w:lvl w:ilvl="0" w:tplc="510A4B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C6486F"/>
    <w:multiLevelType w:val="hybridMultilevel"/>
    <w:tmpl w:val="FB72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DD11A9"/>
    <w:multiLevelType w:val="hybridMultilevel"/>
    <w:tmpl w:val="730AC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5"/>
  </w:num>
  <w:num w:numId="6">
    <w:abstractNumId w:val="0"/>
  </w:num>
  <w:num w:numId="7">
    <w:abstractNumId w:val="11"/>
  </w:num>
  <w:num w:numId="8">
    <w:abstractNumId w:val="1"/>
  </w:num>
  <w:num w:numId="9">
    <w:abstractNumId w:val="1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00"/>
    <w:rsid w:val="00007E88"/>
    <w:rsid w:val="00040382"/>
    <w:rsid w:val="0004077A"/>
    <w:rsid w:val="00052965"/>
    <w:rsid w:val="000662C8"/>
    <w:rsid w:val="00076186"/>
    <w:rsid w:val="0008201F"/>
    <w:rsid w:val="00086053"/>
    <w:rsid w:val="000879C2"/>
    <w:rsid w:val="00091091"/>
    <w:rsid w:val="00093A45"/>
    <w:rsid w:val="00095279"/>
    <w:rsid w:val="00102477"/>
    <w:rsid w:val="00110F8C"/>
    <w:rsid w:val="00117A70"/>
    <w:rsid w:val="00132E58"/>
    <w:rsid w:val="001439B5"/>
    <w:rsid w:val="00144A01"/>
    <w:rsid w:val="00166E76"/>
    <w:rsid w:val="00173C56"/>
    <w:rsid w:val="00174C66"/>
    <w:rsid w:val="001908FE"/>
    <w:rsid w:val="001C11D2"/>
    <w:rsid w:val="00213DA9"/>
    <w:rsid w:val="00222879"/>
    <w:rsid w:val="002301B5"/>
    <w:rsid w:val="00254BB4"/>
    <w:rsid w:val="0026279F"/>
    <w:rsid w:val="002779F3"/>
    <w:rsid w:val="00281C4B"/>
    <w:rsid w:val="0028437D"/>
    <w:rsid w:val="002B4E5C"/>
    <w:rsid w:val="002B7BB7"/>
    <w:rsid w:val="002E1843"/>
    <w:rsid w:val="002F3F23"/>
    <w:rsid w:val="002F74E8"/>
    <w:rsid w:val="00331C00"/>
    <w:rsid w:val="00353A3F"/>
    <w:rsid w:val="003572AF"/>
    <w:rsid w:val="003761AC"/>
    <w:rsid w:val="003A2281"/>
    <w:rsid w:val="003B5B1F"/>
    <w:rsid w:val="003C4FFB"/>
    <w:rsid w:val="003C50D1"/>
    <w:rsid w:val="003E4719"/>
    <w:rsid w:val="003F050A"/>
    <w:rsid w:val="003F0DC9"/>
    <w:rsid w:val="00401446"/>
    <w:rsid w:val="00401B6A"/>
    <w:rsid w:val="0041221B"/>
    <w:rsid w:val="00426138"/>
    <w:rsid w:val="00426FD6"/>
    <w:rsid w:val="00430451"/>
    <w:rsid w:val="00432637"/>
    <w:rsid w:val="004507C6"/>
    <w:rsid w:val="00472F54"/>
    <w:rsid w:val="00474679"/>
    <w:rsid w:val="004758D6"/>
    <w:rsid w:val="0047656C"/>
    <w:rsid w:val="004C6CB4"/>
    <w:rsid w:val="004F75A5"/>
    <w:rsid w:val="005233BC"/>
    <w:rsid w:val="00551795"/>
    <w:rsid w:val="00554795"/>
    <w:rsid w:val="00591E1A"/>
    <w:rsid w:val="005948A1"/>
    <w:rsid w:val="00595194"/>
    <w:rsid w:val="005A36EF"/>
    <w:rsid w:val="005B08D8"/>
    <w:rsid w:val="005B7516"/>
    <w:rsid w:val="005C1064"/>
    <w:rsid w:val="005D2FF3"/>
    <w:rsid w:val="005E2D88"/>
    <w:rsid w:val="005E36C9"/>
    <w:rsid w:val="005E6722"/>
    <w:rsid w:val="00604E8E"/>
    <w:rsid w:val="006069CE"/>
    <w:rsid w:val="00622AD3"/>
    <w:rsid w:val="00646FF9"/>
    <w:rsid w:val="00660D9F"/>
    <w:rsid w:val="00681153"/>
    <w:rsid w:val="00696B81"/>
    <w:rsid w:val="006A5ECA"/>
    <w:rsid w:val="006B0239"/>
    <w:rsid w:val="006B22AC"/>
    <w:rsid w:val="006B41C6"/>
    <w:rsid w:val="006C11E0"/>
    <w:rsid w:val="006C4A1E"/>
    <w:rsid w:val="006E33C0"/>
    <w:rsid w:val="006E5210"/>
    <w:rsid w:val="00701C51"/>
    <w:rsid w:val="007066B9"/>
    <w:rsid w:val="00737253"/>
    <w:rsid w:val="00744EDF"/>
    <w:rsid w:val="007535AC"/>
    <w:rsid w:val="00754E6F"/>
    <w:rsid w:val="007924AF"/>
    <w:rsid w:val="0079339E"/>
    <w:rsid w:val="007B412C"/>
    <w:rsid w:val="007B58AD"/>
    <w:rsid w:val="007B75BC"/>
    <w:rsid w:val="007C5502"/>
    <w:rsid w:val="007F4434"/>
    <w:rsid w:val="007F691F"/>
    <w:rsid w:val="0080669A"/>
    <w:rsid w:val="00806ED2"/>
    <w:rsid w:val="00810C3F"/>
    <w:rsid w:val="00831771"/>
    <w:rsid w:val="00850378"/>
    <w:rsid w:val="0087665D"/>
    <w:rsid w:val="00880F6A"/>
    <w:rsid w:val="008943E5"/>
    <w:rsid w:val="008A3591"/>
    <w:rsid w:val="008C3E88"/>
    <w:rsid w:val="008C70BA"/>
    <w:rsid w:val="008D0B00"/>
    <w:rsid w:val="008D54CC"/>
    <w:rsid w:val="008D6368"/>
    <w:rsid w:val="008E5112"/>
    <w:rsid w:val="008E58F2"/>
    <w:rsid w:val="00932F78"/>
    <w:rsid w:val="00957C6B"/>
    <w:rsid w:val="00961444"/>
    <w:rsid w:val="009674A8"/>
    <w:rsid w:val="0097177D"/>
    <w:rsid w:val="00976A4D"/>
    <w:rsid w:val="00980F39"/>
    <w:rsid w:val="009911E1"/>
    <w:rsid w:val="009A1705"/>
    <w:rsid w:val="009D3162"/>
    <w:rsid w:val="009D7DE7"/>
    <w:rsid w:val="00A0318B"/>
    <w:rsid w:val="00A34B80"/>
    <w:rsid w:val="00A37C85"/>
    <w:rsid w:val="00A50AB5"/>
    <w:rsid w:val="00A54A1F"/>
    <w:rsid w:val="00A602CE"/>
    <w:rsid w:val="00A81DCF"/>
    <w:rsid w:val="00A975D6"/>
    <w:rsid w:val="00AA5897"/>
    <w:rsid w:val="00AD755A"/>
    <w:rsid w:val="00AE12F8"/>
    <w:rsid w:val="00AE7DBB"/>
    <w:rsid w:val="00B2694D"/>
    <w:rsid w:val="00B347DA"/>
    <w:rsid w:val="00B356E5"/>
    <w:rsid w:val="00B5654A"/>
    <w:rsid w:val="00B851B4"/>
    <w:rsid w:val="00BA40E0"/>
    <w:rsid w:val="00BA4D7D"/>
    <w:rsid w:val="00BB2EF0"/>
    <w:rsid w:val="00C04612"/>
    <w:rsid w:val="00C22C47"/>
    <w:rsid w:val="00C34D12"/>
    <w:rsid w:val="00C4292A"/>
    <w:rsid w:val="00C62EF9"/>
    <w:rsid w:val="00C6409D"/>
    <w:rsid w:val="00C70332"/>
    <w:rsid w:val="00C84531"/>
    <w:rsid w:val="00CA3AB0"/>
    <w:rsid w:val="00CE0040"/>
    <w:rsid w:val="00D1336B"/>
    <w:rsid w:val="00D407C1"/>
    <w:rsid w:val="00D50F13"/>
    <w:rsid w:val="00D5424E"/>
    <w:rsid w:val="00D94E50"/>
    <w:rsid w:val="00DB0EA9"/>
    <w:rsid w:val="00DC04D3"/>
    <w:rsid w:val="00DC75FD"/>
    <w:rsid w:val="00DD3A7A"/>
    <w:rsid w:val="00DD4873"/>
    <w:rsid w:val="00DD6A1B"/>
    <w:rsid w:val="00DD75CC"/>
    <w:rsid w:val="00DF6F7B"/>
    <w:rsid w:val="00E01BCC"/>
    <w:rsid w:val="00E10FA0"/>
    <w:rsid w:val="00E16D43"/>
    <w:rsid w:val="00E23CC1"/>
    <w:rsid w:val="00E349B1"/>
    <w:rsid w:val="00E371A0"/>
    <w:rsid w:val="00E45AAC"/>
    <w:rsid w:val="00E76CB1"/>
    <w:rsid w:val="00EA36A1"/>
    <w:rsid w:val="00EB1CCC"/>
    <w:rsid w:val="00EC52C9"/>
    <w:rsid w:val="00EE7AAA"/>
    <w:rsid w:val="00EF1312"/>
    <w:rsid w:val="00F1529D"/>
    <w:rsid w:val="00F16441"/>
    <w:rsid w:val="00F1737D"/>
    <w:rsid w:val="00F23F91"/>
    <w:rsid w:val="00F260E1"/>
    <w:rsid w:val="00F63B02"/>
    <w:rsid w:val="00F816FB"/>
    <w:rsid w:val="00FA5C15"/>
    <w:rsid w:val="00FB7E6F"/>
    <w:rsid w:val="00FC1097"/>
    <w:rsid w:val="00FC448C"/>
    <w:rsid w:val="00FC720E"/>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CDAD8C-4A5E-4614-B5DF-8DFA07D5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61AC"/>
    <w:rPr>
      <w:color w:val="0000FF"/>
      <w:u w:val="single"/>
    </w:rPr>
  </w:style>
  <w:style w:type="paragraph" w:styleId="BalloonText">
    <w:name w:val="Balloon Text"/>
    <w:basedOn w:val="Normal"/>
    <w:semiHidden/>
    <w:rsid w:val="006B41C6"/>
    <w:rPr>
      <w:rFonts w:ascii="Tahoma" w:hAnsi="Tahoma" w:cs="Tahoma"/>
      <w:sz w:val="16"/>
      <w:szCs w:val="16"/>
    </w:rPr>
  </w:style>
  <w:style w:type="paragraph" w:styleId="Header">
    <w:name w:val="header"/>
    <w:basedOn w:val="Normal"/>
    <w:rsid w:val="00FC448C"/>
    <w:pPr>
      <w:tabs>
        <w:tab w:val="center" w:pos="4320"/>
        <w:tab w:val="right" w:pos="8640"/>
      </w:tabs>
    </w:pPr>
  </w:style>
  <w:style w:type="paragraph" w:styleId="Footer">
    <w:name w:val="footer"/>
    <w:basedOn w:val="Normal"/>
    <w:rsid w:val="00FC448C"/>
    <w:pPr>
      <w:tabs>
        <w:tab w:val="center" w:pos="4320"/>
        <w:tab w:val="right" w:pos="8640"/>
      </w:tabs>
    </w:pPr>
  </w:style>
  <w:style w:type="paragraph" w:styleId="NormalWeb">
    <w:name w:val="Normal (Web)"/>
    <w:basedOn w:val="Normal"/>
    <w:uiPriority w:val="99"/>
    <w:unhideWhenUsed/>
    <w:rsid w:val="002F74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cs.txstate.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txstate.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1478</Words>
  <Characters>8428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Class Schedule (subject to change):</vt:lpstr>
    </vt:vector>
  </TitlesOfParts>
  <Company>Yale University</Company>
  <LinksUpToDate>false</LinksUpToDate>
  <CharactersWithSpaces>9887</CharactersWithSpaces>
  <SharedDoc>false</SharedDoc>
  <HLinks>
    <vt:vector size="12" baseType="variant">
      <vt:variant>
        <vt:i4>1310727</vt:i4>
      </vt:variant>
      <vt:variant>
        <vt:i4>3</vt:i4>
      </vt:variant>
      <vt:variant>
        <vt:i4>0</vt:i4>
      </vt:variant>
      <vt:variant>
        <vt:i4>5</vt:i4>
      </vt:variant>
      <vt:variant>
        <vt:lpwstr>http://www.psych.txstate.edu/assessment/</vt:lpwstr>
      </vt:variant>
      <vt:variant>
        <vt:lpwstr/>
      </vt:variant>
      <vt:variant>
        <vt:i4>6160388</vt:i4>
      </vt:variant>
      <vt:variant>
        <vt:i4>0</vt:i4>
      </vt:variant>
      <vt:variant>
        <vt:i4>0</vt:i4>
      </vt:variant>
      <vt:variant>
        <vt:i4>5</vt:i4>
      </vt:variant>
      <vt:variant>
        <vt:lpwstr>http://tracs.txstate.edu/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Schedule (subject to change):</dc:title>
  <dc:creator>Ty Schepis</dc:creator>
  <cp:lastModifiedBy>Guerrero, Alexis A</cp:lastModifiedBy>
  <cp:revision>2</cp:revision>
  <cp:lastPrinted>2010-08-18T18:24:00Z</cp:lastPrinted>
  <dcterms:created xsi:type="dcterms:W3CDTF">2015-01-23T17:13:00Z</dcterms:created>
  <dcterms:modified xsi:type="dcterms:W3CDTF">2015-01-23T17:13:00Z</dcterms:modified>
</cp:coreProperties>
</file>