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491801">
        <w:rPr>
          <w:b/>
        </w:rPr>
        <w:t>Taylor Tomlin</w:t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491801">
        <w:rPr>
          <w:b/>
        </w:rPr>
        <w:t xml:space="preserve"> ttomlin@coastalbend.edu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491801">
        <w:rPr>
          <w:b/>
        </w:rPr>
        <w:t xml:space="preserve"> Coastal Bend College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491801">
        <w:rPr>
          <w:b/>
        </w:rPr>
        <w:t xml:space="preserve"> LEED Analysis </w:t>
      </w:r>
    </w:p>
    <w:p w:rsidR="00D2557E" w:rsidRDefault="00D2557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</w:p>
    <w:p w:rsidR="00AC39EE" w:rsidRDefault="00AC39EE" w:rsidP="00D2557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491801" w:rsidP="00AC39EE">
      <w:pPr>
        <w:rPr>
          <w:b/>
        </w:rPr>
      </w:pPr>
      <w:r>
        <w:rPr>
          <w:b/>
        </w:rPr>
        <w:t xml:space="preserve">Objectives of Activity: Determine energy/environment sustainability of college campus buildings. 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  <w:r w:rsidR="00491801">
        <w:rPr>
          <w:b/>
        </w:rPr>
        <w:t xml:space="preserve"> Analyze the </w:t>
      </w:r>
      <w:proofErr w:type="spellStart"/>
      <w:r w:rsidR="00491801">
        <w:rPr>
          <w:b/>
        </w:rPr>
        <w:t>psychrometrics</w:t>
      </w:r>
      <w:proofErr w:type="spellEnd"/>
      <w:r w:rsidR="00491801">
        <w:rPr>
          <w:b/>
        </w:rPr>
        <w:t xml:space="preserve">, thermal resistance, cooling system performance, of campus building(s) according to LEED qualification standards.  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  <w:r w:rsidR="00491801">
        <w:rPr>
          <w:b/>
        </w:rPr>
        <w:t>Produce a report explaining deficiencies/efficiencies of building(s) with recommendations for improvements to achieve</w:t>
      </w:r>
      <w:bookmarkStart w:id="0" w:name="_GoBack"/>
      <w:bookmarkEnd w:id="0"/>
      <w:r w:rsidR="00491801">
        <w:rPr>
          <w:b/>
        </w:rPr>
        <w:t xml:space="preserve"> LEED certifications. 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39"/>
        <w:gridCol w:w="1649"/>
        <w:gridCol w:w="1258"/>
        <w:gridCol w:w="1331"/>
        <w:gridCol w:w="1180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97" w:rsidRDefault="002C1697" w:rsidP="00AC39EE">
      <w:r>
        <w:separator/>
      </w:r>
    </w:p>
  </w:endnote>
  <w:endnote w:type="continuationSeparator" w:id="0">
    <w:p w:rsidR="002C1697" w:rsidRDefault="002C1697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97" w:rsidRDefault="002C1697" w:rsidP="00AC39EE">
      <w:r>
        <w:separator/>
      </w:r>
    </w:p>
  </w:footnote>
  <w:footnote w:type="continuationSeparator" w:id="0">
    <w:p w:rsidR="002C1697" w:rsidRDefault="002C1697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0C0855"/>
    <w:rsid w:val="002C1697"/>
    <w:rsid w:val="003776B3"/>
    <w:rsid w:val="00491801"/>
    <w:rsid w:val="00771EAB"/>
    <w:rsid w:val="00AC39EE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3F0EC"/>
  <w14:defaultImageDpi w14:val="300"/>
  <w15:docId w15:val="{B94ADDB2-6B83-493D-9DF4-5DB4C71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Asiabanpour, Bahram</cp:lastModifiedBy>
  <cp:revision>2</cp:revision>
  <cp:lastPrinted>2016-05-12T21:09:00Z</cp:lastPrinted>
  <dcterms:created xsi:type="dcterms:W3CDTF">2017-05-19T14:40:00Z</dcterms:created>
  <dcterms:modified xsi:type="dcterms:W3CDTF">2017-05-19T14:40:00Z</dcterms:modified>
</cp:coreProperties>
</file>