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20707" w14:textId="77777777" w:rsidR="00CA3B1A" w:rsidRPr="00FA05FA" w:rsidRDefault="00CA3B1A" w:rsidP="00CA3B1A">
      <w:pPr>
        <w:jc w:val="center"/>
        <w:rPr>
          <w:rFonts w:ascii="Arial" w:hAnsi="Arial"/>
          <w:b/>
          <w:sz w:val="22"/>
          <w:szCs w:val="22"/>
        </w:rPr>
      </w:pPr>
      <w:r w:rsidRPr="00FA05FA">
        <w:rPr>
          <w:rFonts w:ascii="Arial" w:hAnsi="Arial"/>
          <w:b/>
          <w:sz w:val="22"/>
          <w:szCs w:val="22"/>
        </w:rPr>
        <w:t>Finance and Audit POSTING</w:t>
      </w:r>
    </w:p>
    <w:p w14:paraId="30C43CB5" w14:textId="3FCDC41F" w:rsidR="00CA3B1A" w:rsidRDefault="00CA3B1A" w:rsidP="00CA3B1A">
      <w:pPr>
        <w:jc w:val="center"/>
        <w:rPr>
          <w:rFonts w:ascii="Arial" w:hAnsi="Arial"/>
          <w:sz w:val="22"/>
          <w:szCs w:val="22"/>
        </w:rPr>
      </w:pPr>
    </w:p>
    <w:p w14:paraId="53E9A10B" w14:textId="77777777" w:rsidR="00CA3B1A" w:rsidRPr="00FA05FA" w:rsidRDefault="00CA3B1A" w:rsidP="00CA3B1A">
      <w:pPr>
        <w:jc w:val="center"/>
        <w:rPr>
          <w:rFonts w:ascii="Arial" w:hAnsi="Arial"/>
          <w:sz w:val="22"/>
          <w:szCs w:val="22"/>
        </w:rPr>
      </w:pPr>
    </w:p>
    <w:p w14:paraId="79B49B3B" w14:textId="64713F3A" w:rsidR="00586C11" w:rsidRPr="00CA4062" w:rsidRDefault="00CA3B1A" w:rsidP="00056E8E">
      <w:pPr>
        <w:jc w:val="both"/>
        <w:rPr>
          <w:rFonts w:ascii="Arial" w:hAnsi="Arial"/>
          <w:sz w:val="22"/>
          <w:szCs w:val="22"/>
        </w:rPr>
      </w:pPr>
      <w:r w:rsidRPr="00C7203C">
        <w:rPr>
          <w:rFonts w:ascii="Arial" w:hAnsi="Arial"/>
          <w:sz w:val="22"/>
          <w:szCs w:val="22"/>
        </w:rPr>
        <w:t>The Board of Regents of the Texas State University System announces that its Finance and Audit Committee will meet on</w:t>
      </w:r>
      <w:r>
        <w:rPr>
          <w:rFonts w:ascii="Arial" w:hAnsi="Arial"/>
          <w:sz w:val="22"/>
          <w:szCs w:val="22"/>
        </w:rPr>
        <w:t xml:space="preserve"> </w:t>
      </w:r>
      <w:r w:rsidR="00A96C28">
        <w:rPr>
          <w:rFonts w:ascii="Arial" w:hAnsi="Arial"/>
          <w:sz w:val="22"/>
          <w:szCs w:val="22"/>
          <w:highlight w:val="yellow"/>
        </w:rPr>
        <w:t>T</w:t>
      </w:r>
      <w:r w:rsidR="00F37D6B">
        <w:rPr>
          <w:rFonts w:ascii="Arial" w:hAnsi="Arial"/>
          <w:sz w:val="22"/>
          <w:szCs w:val="22"/>
          <w:highlight w:val="yellow"/>
        </w:rPr>
        <w:t>uesday</w:t>
      </w:r>
      <w:r>
        <w:rPr>
          <w:rFonts w:ascii="Arial" w:hAnsi="Arial"/>
          <w:sz w:val="22"/>
          <w:szCs w:val="22"/>
          <w:highlight w:val="yellow"/>
        </w:rPr>
        <w:t xml:space="preserve">, </w:t>
      </w:r>
      <w:r w:rsidR="003024D2">
        <w:rPr>
          <w:rFonts w:ascii="Arial" w:hAnsi="Arial"/>
          <w:sz w:val="22"/>
          <w:szCs w:val="22"/>
          <w:highlight w:val="yellow"/>
        </w:rPr>
        <w:t>February 14</w:t>
      </w:r>
      <w:r w:rsidR="008A14C3">
        <w:rPr>
          <w:rFonts w:ascii="Arial" w:hAnsi="Arial"/>
          <w:sz w:val="22"/>
          <w:szCs w:val="22"/>
          <w:highlight w:val="yellow"/>
        </w:rPr>
        <w:t>,</w:t>
      </w:r>
      <w:r w:rsidR="007309D6">
        <w:rPr>
          <w:rFonts w:ascii="Arial" w:hAnsi="Arial"/>
          <w:sz w:val="22"/>
          <w:szCs w:val="22"/>
          <w:highlight w:val="yellow"/>
        </w:rPr>
        <w:t xml:space="preserve"> </w:t>
      </w:r>
      <w:r w:rsidR="008A14C3" w:rsidRPr="008B1BCA">
        <w:rPr>
          <w:rFonts w:ascii="Arial" w:hAnsi="Arial"/>
          <w:sz w:val="22"/>
          <w:szCs w:val="22"/>
          <w:highlight w:val="yellow"/>
        </w:rPr>
        <w:t>20</w:t>
      </w:r>
      <w:r w:rsidR="008A14C3">
        <w:rPr>
          <w:rFonts w:ascii="Arial" w:hAnsi="Arial"/>
          <w:sz w:val="22"/>
          <w:szCs w:val="22"/>
          <w:highlight w:val="yellow"/>
        </w:rPr>
        <w:t>2</w:t>
      </w:r>
      <w:r w:rsidR="003024D2">
        <w:rPr>
          <w:rFonts w:ascii="Arial" w:hAnsi="Arial"/>
          <w:sz w:val="22"/>
          <w:szCs w:val="22"/>
          <w:highlight w:val="yellow"/>
        </w:rPr>
        <w:t>3</w:t>
      </w:r>
      <w:r w:rsidR="00EA6E2B">
        <w:rPr>
          <w:rFonts w:ascii="Arial" w:hAnsi="Arial"/>
          <w:sz w:val="22"/>
          <w:szCs w:val="22"/>
          <w:highlight w:val="yellow"/>
        </w:rPr>
        <w:t>,</w:t>
      </w:r>
      <w:r w:rsidR="008A14C3">
        <w:rPr>
          <w:rFonts w:ascii="Arial" w:hAnsi="Arial"/>
          <w:sz w:val="22"/>
          <w:szCs w:val="22"/>
          <w:highlight w:val="yellow"/>
        </w:rPr>
        <w:t xml:space="preserve"> </w:t>
      </w:r>
      <w:r w:rsidR="008A14C3" w:rsidRPr="008B1BCA">
        <w:rPr>
          <w:rFonts w:ascii="Arial" w:hAnsi="Arial"/>
          <w:sz w:val="22"/>
          <w:szCs w:val="22"/>
          <w:highlight w:val="yellow"/>
        </w:rPr>
        <w:t>at approximately</w:t>
      </w:r>
      <w:r w:rsidR="00F21B86">
        <w:rPr>
          <w:rFonts w:ascii="Arial" w:hAnsi="Arial"/>
          <w:sz w:val="22"/>
          <w:szCs w:val="22"/>
          <w:highlight w:val="yellow"/>
        </w:rPr>
        <w:t xml:space="preserve"> </w:t>
      </w:r>
      <w:r w:rsidR="003024D2">
        <w:rPr>
          <w:rFonts w:ascii="Arial" w:hAnsi="Arial"/>
          <w:sz w:val="22"/>
          <w:szCs w:val="22"/>
          <w:highlight w:val="yellow"/>
        </w:rPr>
        <w:t>3</w:t>
      </w:r>
      <w:r w:rsidR="008A14C3" w:rsidRPr="008B1BCA">
        <w:rPr>
          <w:rFonts w:ascii="Arial" w:hAnsi="Arial"/>
          <w:sz w:val="22"/>
          <w:szCs w:val="22"/>
          <w:highlight w:val="yellow"/>
        </w:rPr>
        <w:t>:</w:t>
      </w:r>
      <w:r w:rsidR="001C69E5">
        <w:rPr>
          <w:rFonts w:ascii="Arial" w:hAnsi="Arial"/>
          <w:sz w:val="22"/>
          <w:szCs w:val="22"/>
          <w:highlight w:val="yellow"/>
        </w:rPr>
        <w:t>0</w:t>
      </w:r>
      <w:r w:rsidR="00F37D6B">
        <w:rPr>
          <w:rFonts w:ascii="Arial" w:hAnsi="Arial"/>
          <w:sz w:val="22"/>
          <w:szCs w:val="22"/>
          <w:highlight w:val="yellow"/>
        </w:rPr>
        <w:t>0</w:t>
      </w:r>
      <w:r w:rsidR="000C76BC">
        <w:rPr>
          <w:rFonts w:ascii="Arial" w:hAnsi="Arial"/>
          <w:sz w:val="22"/>
          <w:szCs w:val="22"/>
          <w:highlight w:val="yellow"/>
        </w:rPr>
        <w:t xml:space="preserve"> </w:t>
      </w:r>
      <w:r w:rsidR="007309D6">
        <w:rPr>
          <w:rFonts w:ascii="Arial" w:hAnsi="Arial"/>
          <w:sz w:val="22"/>
          <w:szCs w:val="22"/>
          <w:highlight w:val="yellow"/>
        </w:rPr>
        <w:t>p</w:t>
      </w:r>
      <w:r w:rsidR="008A14C3" w:rsidRPr="008B1BCA">
        <w:rPr>
          <w:rFonts w:ascii="Arial" w:hAnsi="Arial"/>
          <w:sz w:val="22"/>
          <w:szCs w:val="22"/>
          <w:highlight w:val="yellow"/>
        </w:rPr>
        <w:t>.m. C</w:t>
      </w:r>
      <w:r w:rsidR="002A5652">
        <w:rPr>
          <w:rFonts w:ascii="Arial" w:hAnsi="Arial"/>
          <w:sz w:val="22"/>
          <w:szCs w:val="22"/>
          <w:highlight w:val="yellow"/>
        </w:rPr>
        <w:t>S</w:t>
      </w:r>
      <w:r w:rsidR="008A14C3" w:rsidRPr="008B1BCA">
        <w:rPr>
          <w:rFonts w:ascii="Arial" w:hAnsi="Arial"/>
          <w:sz w:val="22"/>
          <w:szCs w:val="22"/>
          <w:highlight w:val="yellow"/>
        </w:rPr>
        <w:t>T,</w:t>
      </w:r>
      <w:r w:rsidR="008A14C3" w:rsidRPr="008B1BCA">
        <w:rPr>
          <w:rFonts w:ascii="Arial" w:hAnsi="Arial"/>
          <w:sz w:val="22"/>
          <w:szCs w:val="22"/>
        </w:rPr>
        <w:t xml:space="preserve"> to be held by telephone conference </w:t>
      </w:r>
      <w:r w:rsidR="00586C11" w:rsidRPr="003D7118">
        <w:rPr>
          <w:rFonts w:ascii="Arial" w:hAnsi="Arial"/>
          <w:sz w:val="22"/>
          <w:szCs w:val="22"/>
        </w:rPr>
        <w:t>as authorized by the</w:t>
      </w:r>
      <w:r w:rsidR="00586C11" w:rsidRPr="00CA4062">
        <w:rPr>
          <w:rFonts w:ascii="Arial" w:hAnsi="Arial"/>
          <w:sz w:val="22"/>
          <w:szCs w:val="22"/>
        </w:rPr>
        <w:t xml:space="preserve"> </w:t>
      </w:r>
      <w:r w:rsidR="00586C11" w:rsidRPr="00CA4062">
        <w:rPr>
          <w:rFonts w:ascii="Arial" w:hAnsi="Arial"/>
          <w:i/>
          <w:sz w:val="22"/>
          <w:szCs w:val="22"/>
        </w:rPr>
        <w:t>Texas Open Meetings Law, Government Code</w:t>
      </w:r>
      <w:r w:rsidR="00586C11" w:rsidRPr="00CA4062">
        <w:rPr>
          <w:rFonts w:ascii="Arial" w:hAnsi="Arial"/>
          <w:sz w:val="22"/>
          <w:szCs w:val="22"/>
        </w:rPr>
        <w:t xml:space="preserve"> </w:t>
      </w:r>
      <w:r w:rsidR="00586C11" w:rsidRPr="00CA4062">
        <w:rPr>
          <w:rFonts w:ascii="Arial" w:hAnsi="Arial"/>
          <w:i/>
          <w:sz w:val="22"/>
          <w:szCs w:val="22"/>
        </w:rPr>
        <w:t>Chapter 551</w:t>
      </w:r>
      <w:r w:rsidR="00056E8E">
        <w:rPr>
          <w:rFonts w:ascii="Arial" w:hAnsi="Arial"/>
          <w:i/>
          <w:sz w:val="22"/>
          <w:szCs w:val="22"/>
        </w:rPr>
        <w:t>.</w:t>
      </w:r>
      <w:r w:rsidR="00541A8C">
        <w:rPr>
          <w:rFonts w:ascii="Arial" w:hAnsi="Arial"/>
          <w:i/>
          <w:sz w:val="22"/>
          <w:szCs w:val="22"/>
        </w:rPr>
        <w:t xml:space="preserve"> </w:t>
      </w:r>
      <w:r w:rsidR="00586C11" w:rsidRPr="00CA4062">
        <w:rPr>
          <w:rFonts w:ascii="Arial" w:hAnsi="Arial"/>
          <w:sz w:val="22"/>
          <w:szCs w:val="22"/>
        </w:rPr>
        <w:t xml:space="preserve">The Committee may elect to go into executive session, as authorized by the Texas </w:t>
      </w:r>
      <w:r w:rsidR="00586C11" w:rsidRPr="00CA4062">
        <w:rPr>
          <w:rFonts w:ascii="Arial" w:hAnsi="Arial"/>
          <w:i/>
          <w:sz w:val="22"/>
          <w:szCs w:val="22"/>
        </w:rPr>
        <w:t>Government Code Chapter 551</w:t>
      </w:r>
      <w:r w:rsidR="00586C11" w:rsidRPr="00CA4062">
        <w:rPr>
          <w:rFonts w:ascii="Arial" w:hAnsi="Arial"/>
          <w:sz w:val="22"/>
          <w:szCs w:val="22"/>
        </w:rPr>
        <w:t xml:space="preserve">, to consider legal, personnel and real estate matters or otherwise as authorized by the Code. </w:t>
      </w:r>
    </w:p>
    <w:p w14:paraId="20B43087" w14:textId="77777777" w:rsidR="00586C11" w:rsidRPr="00CA4062" w:rsidRDefault="00586C11" w:rsidP="00586C11">
      <w:pPr>
        <w:rPr>
          <w:rFonts w:ascii="Arial" w:hAnsi="Arial"/>
          <w:sz w:val="22"/>
          <w:szCs w:val="22"/>
        </w:rPr>
      </w:pPr>
    </w:p>
    <w:p w14:paraId="3BB67BE4" w14:textId="2397DCB0" w:rsidR="00586C11" w:rsidRPr="00CA4062" w:rsidRDefault="00586C11" w:rsidP="00541A8C">
      <w:pPr>
        <w:spacing w:after="120"/>
        <w:rPr>
          <w:rFonts w:ascii="Arial" w:hAnsi="Arial"/>
          <w:sz w:val="22"/>
          <w:szCs w:val="22"/>
        </w:rPr>
      </w:pPr>
      <w:r w:rsidRPr="00CA4062">
        <w:rPr>
          <w:rFonts w:ascii="Arial" w:hAnsi="Arial"/>
          <w:sz w:val="22"/>
          <w:szCs w:val="22"/>
        </w:rPr>
        <w:t>The meeting will be broadcast over the internet and may be accessed</w:t>
      </w:r>
      <w:r w:rsidR="00CA4062" w:rsidRPr="00CA4062">
        <w:rPr>
          <w:rFonts w:ascii="Arial" w:hAnsi="Arial"/>
          <w:sz w:val="22"/>
          <w:szCs w:val="22"/>
        </w:rPr>
        <w:t xml:space="preserve"> by the public </w:t>
      </w:r>
      <w:r w:rsidRPr="00CA4062">
        <w:rPr>
          <w:rFonts w:ascii="Arial" w:hAnsi="Arial"/>
          <w:sz w:val="22"/>
          <w:szCs w:val="22"/>
        </w:rPr>
        <w:t xml:space="preserve">at: </w:t>
      </w:r>
    </w:p>
    <w:p w14:paraId="025C677A" w14:textId="4B9C0180" w:rsidR="002A5652" w:rsidRPr="00E76C42" w:rsidRDefault="00E76C42" w:rsidP="002A5652">
      <w:pPr>
        <w:rPr>
          <w:rFonts w:ascii="Arial" w:hAnsi="Arial"/>
          <w:sz w:val="22"/>
          <w:szCs w:val="22"/>
        </w:rPr>
      </w:pPr>
      <w:hyperlink r:id="rId5" w:history="1">
        <w:r w:rsidR="0076690D" w:rsidRPr="0076690D">
          <w:rPr>
            <w:rStyle w:val="Hyperlink"/>
            <w:rFonts w:ascii="Arial" w:hAnsi="Arial"/>
            <w:sz w:val="22"/>
            <w:szCs w:val="22"/>
          </w:rPr>
          <w:t>https://www.tsus.edu/regents/committees.html</w:t>
        </w:r>
      </w:hyperlink>
      <w:r w:rsidR="0076690D" w:rsidRPr="0076690D">
        <w:rPr>
          <w:rFonts w:ascii="Arial" w:hAnsi="Arial"/>
          <w:sz w:val="22"/>
          <w:szCs w:val="22"/>
        </w:rPr>
        <w:t xml:space="preserve"> </w:t>
      </w:r>
      <w:r w:rsidR="00CA4062" w:rsidRPr="0076690D">
        <w:rPr>
          <w:rStyle w:val="Hyperlink"/>
          <w:rFonts w:ascii="Arial" w:hAnsi="Arial"/>
          <w:sz w:val="22"/>
          <w:szCs w:val="22"/>
          <w:u w:val="none"/>
        </w:rPr>
        <w:t xml:space="preserve"> </w:t>
      </w:r>
      <w:r w:rsidR="008726D6" w:rsidRPr="0076690D">
        <w:rPr>
          <w:rStyle w:val="Hyperlink"/>
          <w:rFonts w:ascii="Arial" w:hAnsi="Arial"/>
          <w:color w:val="auto"/>
          <w:sz w:val="22"/>
          <w:szCs w:val="22"/>
          <w:u w:val="none"/>
        </w:rPr>
        <w:t xml:space="preserve">or </w:t>
      </w:r>
      <w:r w:rsidR="008726D6">
        <w:rPr>
          <w:rStyle w:val="Hyperlink"/>
          <w:rFonts w:ascii="Arial" w:hAnsi="Arial"/>
          <w:color w:val="auto"/>
          <w:sz w:val="22"/>
          <w:szCs w:val="22"/>
          <w:u w:val="none"/>
        </w:rPr>
        <w:t>by calling</w:t>
      </w:r>
      <w:r w:rsidR="008726D6" w:rsidRPr="00E17D82">
        <w:rPr>
          <w:rStyle w:val="Hyperlink"/>
          <w:rFonts w:ascii="Arial" w:hAnsi="Arial"/>
          <w:color w:val="auto"/>
          <w:sz w:val="22"/>
          <w:szCs w:val="22"/>
          <w:u w:val="none"/>
        </w:rPr>
        <w:t xml:space="preserve">: </w:t>
      </w:r>
      <w:r w:rsidR="002A5652" w:rsidRPr="002A5652">
        <w:rPr>
          <w:rFonts w:ascii="Arial" w:hAnsi="Arial"/>
          <w:sz w:val="22"/>
          <w:szCs w:val="22"/>
        </w:rPr>
        <w:t>1</w:t>
      </w:r>
      <w:r w:rsidR="002A5652">
        <w:rPr>
          <w:rFonts w:ascii="Arial" w:hAnsi="Arial"/>
          <w:sz w:val="22"/>
          <w:szCs w:val="22"/>
        </w:rPr>
        <w:t>-</w:t>
      </w:r>
      <w:r w:rsidR="002A5652" w:rsidRPr="002A5652">
        <w:rPr>
          <w:rFonts w:ascii="Arial" w:hAnsi="Arial"/>
          <w:sz w:val="22"/>
          <w:szCs w:val="22"/>
        </w:rPr>
        <w:t>346</w:t>
      </w:r>
      <w:r w:rsidR="002A5652">
        <w:rPr>
          <w:rFonts w:ascii="Arial" w:hAnsi="Arial"/>
          <w:sz w:val="22"/>
          <w:szCs w:val="22"/>
        </w:rPr>
        <w:t>-</w:t>
      </w:r>
      <w:r w:rsidR="002A5652" w:rsidRPr="002A5652">
        <w:rPr>
          <w:rFonts w:ascii="Arial" w:hAnsi="Arial"/>
          <w:sz w:val="22"/>
          <w:szCs w:val="22"/>
        </w:rPr>
        <w:t>248</w:t>
      </w:r>
      <w:r w:rsidR="002A5652">
        <w:rPr>
          <w:rFonts w:ascii="Arial" w:hAnsi="Arial"/>
          <w:sz w:val="22"/>
          <w:szCs w:val="22"/>
        </w:rPr>
        <w:t>-</w:t>
      </w:r>
      <w:r w:rsidR="002A5652" w:rsidRPr="002A5652">
        <w:rPr>
          <w:rFonts w:ascii="Arial" w:hAnsi="Arial"/>
          <w:sz w:val="22"/>
          <w:szCs w:val="22"/>
        </w:rPr>
        <w:t>7799</w:t>
      </w:r>
      <w:r w:rsidR="002A5652">
        <w:rPr>
          <w:rFonts w:ascii="Arial" w:hAnsi="Arial"/>
          <w:sz w:val="22"/>
          <w:szCs w:val="22"/>
        </w:rPr>
        <w:t xml:space="preserve"> and entering </w:t>
      </w:r>
      <w:r w:rsidRPr="00E76C42">
        <w:rPr>
          <w:rFonts w:ascii="Arial" w:hAnsi="Arial"/>
          <w:sz w:val="22"/>
          <w:szCs w:val="22"/>
        </w:rPr>
        <w:t>Meeting ID: 965 6531 3295</w:t>
      </w:r>
    </w:p>
    <w:p w14:paraId="06604A64" w14:textId="2DFA6885" w:rsidR="00E17D82" w:rsidRDefault="00E17D82" w:rsidP="00541A8C">
      <w:pPr>
        <w:rPr>
          <w:rStyle w:val="Hyperlink"/>
          <w:rFonts w:ascii="Arial" w:hAnsi="Arial"/>
          <w:color w:val="auto"/>
          <w:sz w:val="22"/>
          <w:szCs w:val="22"/>
          <w:u w:val="none"/>
        </w:rPr>
      </w:pPr>
    </w:p>
    <w:p w14:paraId="5C3B0FE0" w14:textId="77777777" w:rsidR="007A0D0C" w:rsidRDefault="007A0D0C">
      <w:pPr>
        <w:rPr>
          <w:rFonts w:ascii="Arial" w:hAnsi="Arial"/>
          <w:b/>
          <w:sz w:val="22"/>
          <w:szCs w:val="22"/>
        </w:rPr>
      </w:pPr>
    </w:p>
    <w:p w14:paraId="669F34C2" w14:textId="4265F37E" w:rsidR="002F6B1F" w:rsidRDefault="002F6B1F">
      <w:pPr>
        <w:rPr>
          <w:rFonts w:ascii="Arial" w:hAnsi="Arial"/>
          <w:b/>
          <w:sz w:val="22"/>
          <w:szCs w:val="22"/>
        </w:rPr>
      </w:pPr>
      <w:r w:rsidRPr="00CA4062">
        <w:rPr>
          <w:rFonts w:ascii="Arial" w:hAnsi="Arial"/>
          <w:b/>
          <w:sz w:val="22"/>
          <w:szCs w:val="22"/>
        </w:rPr>
        <w:t>Convene</w:t>
      </w:r>
    </w:p>
    <w:p w14:paraId="748FDEDD" w14:textId="77777777" w:rsidR="00347717" w:rsidRPr="00CA4062" w:rsidRDefault="00347717">
      <w:pPr>
        <w:rPr>
          <w:rFonts w:ascii="Arial" w:hAnsi="Arial"/>
          <w:b/>
          <w:sz w:val="22"/>
          <w:szCs w:val="22"/>
        </w:rPr>
      </w:pPr>
    </w:p>
    <w:p w14:paraId="114B46E9" w14:textId="2A774F57" w:rsidR="002F6B1F" w:rsidRDefault="002F6B1F">
      <w:pPr>
        <w:rPr>
          <w:rFonts w:ascii="Arial" w:hAnsi="Arial"/>
          <w:b/>
          <w:sz w:val="22"/>
          <w:szCs w:val="22"/>
        </w:rPr>
      </w:pPr>
      <w:r w:rsidRPr="00CA4062">
        <w:rPr>
          <w:rFonts w:ascii="Arial" w:hAnsi="Arial"/>
          <w:b/>
          <w:sz w:val="22"/>
          <w:szCs w:val="22"/>
        </w:rPr>
        <w:t>Action Items</w:t>
      </w:r>
      <w:r w:rsidR="00600606" w:rsidRPr="00CA4062">
        <w:rPr>
          <w:rFonts w:ascii="Arial" w:hAnsi="Arial"/>
          <w:b/>
          <w:sz w:val="22"/>
          <w:szCs w:val="22"/>
        </w:rPr>
        <w:br/>
      </w:r>
    </w:p>
    <w:p w14:paraId="629AEDB3" w14:textId="77777777" w:rsidR="003024D2" w:rsidRPr="003024D2" w:rsidRDefault="003024D2" w:rsidP="003024D2">
      <w:pPr>
        <w:adjustRightInd w:val="0"/>
        <w:spacing w:after="150"/>
        <w:rPr>
          <w:rFonts w:ascii="Arial" w:hAnsi="Arial"/>
          <w:b/>
          <w:bCs/>
          <w:noProof/>
          <w:sz w:val="22"/>
          <w:szCs w:val="22"/>
        </w:rPr>
      </w:pPr>
      <w:r w:rsidRPr="003024D2">
        <w:rPr>
          <w:rFonts w:ascii="Arial" w:hAnsi="Arial"/>
          <w:b/>
          <w:bCs/>
          <w:noProof/>
          <w:sz w:val="22"/>
          <w:szCs w:val="22"/>
        </w:rPr>
        <w:t>4. Finance and Audit</w:t>
      </w:r>
    </w:p>
    <w:p w14:paraId="6C9DDD51" w14:textId="77777777" w:rsidR="003024D2" w:rsidRPr="003024D2" w:rsidRDefault="003024D2" w:rsidP="003024D2">
      <w:pPr>
        <w:adjustRightInd w:val="0"/>
        <w:spacing w:after="150"/>
        <w:ind w:left="240"/>
        <w:rPr>
          <w:rFonts w:ascii="Arial" w:hAnsi="Arial"/>
          <w:noProof/>
          <w:sz w:val="22"/>
          <w:szCs w:val="22"/>
        </w:rPr>
      </w:pPr>
      <w:r w:rsidRPr="003024D2">
        <w:rPr>
          <w:rFonts w:ascii="Arial" w:hAnsi="Arial"/>
          <w:noProof/>
          <w:sz w:val="22"/>
          <w:szCs w:val="22"/>
        </w:rPr>
        <w:t>4.A. TSUS: Authorization to Set Meal Plan Rates</w:t>
      </w:r>
    </w:p>
    <w:p w14:paraId="7F405ED6" w14:textId="77777777" w:rsidR="003024D2" w:rsidRPr="003024D2" w:rsidRDefault="003024D2" w:rsidP="003024D2">
      <w:pPr>
        <w:adjustRightInd w:val="0"/>
        <w:spacing w:after="150"/>
        <w:ind w:left="240"/>
        <w:rPr>
          <w:rFonts w:ascii="Arial" w:hAnsi="Arial"/>
          <w:noProof/>
          <w:sz w:val="22"/>
          <w:szCs w:val="22"/>
        </w:rPr>
      </w:pPr>
      <w:r w:rsidRPr="003024D2">
        <w:rPr>
          <w:rFonts w:ascii="Arial" w:hAnsi="Arial"/>
          <w:noProof/>
          <w:sz w:val="22"/>
          <w:szCs w:val="22"/>
        </w:rPr>
        <w:t>4.B. TSUS: Authorization to Set Residence Hall Rates</w:t>
      </w:r>
    </w:p>
    <w:p w14:paraId="63834607" w14:textId="77777777" w:rsidR="003024D2" w:rsidRPr="003024D2" w:rsidRDefault="003024D2" w:rsidP="003024D2">
      <w:pPr>
        <w:adjustRightInd w:val="0"/>
        <w:spacing w:after="150"/>
        <w:ind w:left="240"/>
        <w:rPr>
          <w:rFonts w:ascii="Arial" w:hAnsi="Arial"/>
          <w:noProof/>
          <w:sz w:val="22"/>
          <w:szCs w:val="22"/>
        </w:rPr>
      </w:pPr>
      <w:r w:rsidRPr="003024D2">
        <w:rPr>
          <w:rFonts w:ascii="Arial" w:hAnsi="Arial"/>
          <w:noProof/>
          <w:sz w:val="22"/>
          <w:szCs w:val="22"/>
        </w:rPr>
        <w:t>4.C. TSUS: Twenty-Eighth Supplemental Resolution</w:t>
      </w:r>
    </w:p>
    <w:p w14:paraId="3E227859" w14:textId="77777777" w:rsidR="003024D2" w:rsidRPr="003024D2" w:rsidRDefault="003024D2" w:rsidP="003024D2">
      <w:pPr>
        <w:adjustRightInd w:val="0"/>
        <w:spacing w:after="150"/>
        <w:ind w:left="240"/>
        <w:rPr>
          <w:rFonts w:ascii="Arial" w:hAnsi="Arial"/>
          <w:noProof/>
          <w:sz w:val="22"/>
          <w:szCs w:val="22"/>
        </w:rPr>
      </w:pPr>
      <w:r w:rsidRPr="003024D2">
        <w:rPr>
          <w:rFonts w:ascii="Arial" w:hAnsi="Arial"/>
          <w:noProof/>
          <w:sz w:val="22"/>
          <w:szCs w:val="22"/>
        </w:rPr>
        <w:t>4.D. TSUS: Delegation of Authority to Bind Property Insurance Coverage</w:t>
      </w:r>
    </w:p>
    <w:p w14:paraId="4B6FC732" w14:textId="77777777" w:rsidR="003024D2" w:rsidRPr="003024D2" w:rsidRDefault="003024D2" w:rsidP="003024D2">
      <w:pPr>
        <w:adjustRightInd w:val="0"/>
        <w:spacing w:after="150"/>
        <w:ind w:left="245"/>
        <w:contextualSpacing/>
        <w:rPr>
          <w:rFonts w:ascii="Arial" w:hAnsi="Arial"/>
          <w:noProof/>
          <w:sz w:val="22"/>
          <w:szCs w:val="22"/>
        </w:rPr>
      </w:pPr>
      <w:r w:rsidRPr="003024D2">
        <w:rPr>
          <w:rFonts w:ascii="Arial" w:hAnsi="Arial"/>
          <w:noProof/>
          <w:sz w:val="22"/>
          <w:szCs w:val="22"/>
        </w:rPr>
        <w:t>4.E. TSUS: INFORMATIONAL: Status of Implementation of Audit and Compliance</w:t>
      </w:r>
    </w:p>
    <w:p w14:paraId="1A39B357" w14:textId="77777777" w:rsidR="003024D2" w:rsidRPr="003024D2" w:rsidRDefault="003024D2" w:rsidP="003024D2">
      <w:pPr>
        <w:adjustRightInd w:val="0"/>
        <w:spacing w:after="150"/>
        <w:ind w:left="245" w:firstLine="480"/>
        <w:contextualSpacing/>
        <w:rPr>
          <w:rFonts w:ascii="Arial" w:hAnsi="Arial"/>
          <w:b/>
          <w:bCs/>
          <w:noProof/>
          <w:sz w:val="22"/>
          <w:szCs w:val="22"/>
        </w:rPr>
      </w:pPr>
      <w:r w:rsidRPr="003024D2">
        <w:rPr>
          <w:rFonts w:ascii="Arial" w:hAnsi="Arial"/>
          <w:noProof/>
          <w:sz w:val="22"/>
          <w:szCs w:val="22"/>
        </w:rPr>
        <w:t>Recommendations</w:t>
      </w:r>
      <w:r w:rsidRPr="003024D2">
        <w:rPr>
          <w:rFonts w:ascii="Arial" w:hAnsi="Arial"/>
          <w:noProof/>
          <w:sz w:val="22"/>
          <w:szCs w:val="22"/>
        </w:rPr>
        <w:br/>
      </w:r>
    </w:p>
    <w:p w14:paraId="32A1D2D8" w14:textId="77777777" w:rsidR="003024D2" w:rsidRPr="003024D2" w:rsidRDefault="003024D2" w:rsidP="003024D2">
      <w:pPr>
        <w:widowControl w:val="0"/>
        <w:adjustRightInd w:val="0"/>
        <w:spacing w:after="150"/>
        <w:ind w:left="240"/>
        <w:rPr>
          <w:rFonts w:ascii="Arial" w:hAnsi="Arial"/>
          <w:b/>
          <w:bCs/>
          <w:sz w:val="22"/>
          <w:szCs w:val="22"/>
        </w:rPr>
      </w:pPr>
      <w:r w:rsidRPr="003024D2">
        <w:rPr>
          <w:rFonts w:ascii="Arial" w:hAnsi="Arial"/>
          <w:b/>
          <w:bCs/>
          <w:sz w:val="22"/>
          <w:szCs w:val="22"/>
        </w:rPr>
        <w:t>4.F. Finance and Audit CONSENT Agenda</w:t>
      </w:r>
    </w:p>
    <w:p w14:paraId="052271D4" w14:textId="77777777" w:rsidR="003024D2" w:rsidRPr="003024D2" w:rsidRDefault="003024D2" w:rsidP="003024D2">
      <w:pPr>
        <w:widowControl w:val="0"/>
        <w:adjustRightInd w:val="0"/>
        <w:spacing w:after="150"/>
        <w:ind w:left="240"/>
        <w:rPr>
          <w:rFonts w:ascii="Arial" w:hAnsi="Arial"/>
          <w:sz w:val="22"/>
          <w:szCs w:val="22"/>
        </w:rPr>
      </w:pPr>
      <w:r w:rsidRPr="003024D2">
        <w:rPr>
          <w:rFonts w:ascii="Arial" w:hAnsi="Arial"/>
          <w:sz w:val="22"/>
          <w:szCs w:val="22"/>
        </w:rPr>
        <w:t>4.G. SHSU: CONSENT: Authorization for Amendment Number Twenty-One to Food Service</w:t>
      </w:r>
      <w:r w:rsidRPr="003024D2">
        <w:rPr>
          <w:rFonts w:ascii="Arial" w:hAnsi="Arial"/>
          <w:sz w:val="22"/>
          <w:szCs w:val="22"/>
        </w:rPr>
        <w:br/>
      </w:r>
      <w:r w:rsidRPr="003024D2">
        <w:rPr>
          <w:rFonts w:ascii="Arial" w:hAnsi="Arial"/>
          <w:sz w:val="22"/>
          <w:szCs w:val="22"/>
        </w:rPr>
        <w:tab/>
        <w:t>Contract</w:t>
      </w:r>
    </w:p>
    <w:p w14:paraId="15757ED3" w14:textId="77777777" w:rsidR="003024D2" w:rsidRPr="003024D2" w:rsidRDefault="003024D2" w:rsidP="003024D2">
      <w:pPr>
        <w:widowControl w:val="0"/>
        <w:adjustRightInd w:val="0"/>
        <w:spacing w:after="150"/>
        <w:ind w:left="240"/>
        <w:rPr>
          <w:rFonts w:ascii="Arial" w:hAnsi="Arial"/>
          <w:sz w:val="22"/>
          <w:szCs w:val="22"/>
        </w:rPr>
      </w:pPr>
      <w:r w:rsidRPr="003024D2">
        <w:rPr>
          <w:rFonts w:ascii="Arial" w:hAnsi="Arial"/>
          <w:sz w:val="22"/>
          <w:szCs w:val="22"/>
        </w:rPr>
        <w:t>4.H. SHSU: CONSENT: Alternative Teacher Certification Program Fee</w:t>
      </w:r>
    </w:p>
    <w:p w14:paraId="578F2FF4" w14:textId="77777777" w:rsidR="003024D2" w:rsidRPr="003024D2" w:rsidRDefault="003024D2" w:rsidP="003024D2">
      <w:pPr>
        <w:widowControl w:val="0"/>
        <w:adjustRightInd w:val="0"/>
        <w:spacing w:after="150"/>
        <w:ind w:left="240"/>
        <w:rPr>
          <w:rFonts w:ascii="Arial" w:hAnsi="Arial"/>
          <w:sz w:val="22"/>
          <w:szCs w:val="22"/>
        </w:rPr>
      </w:pPr>
      <w:r w:rsidRPr="003024D2">
        <w:rPr>
          <w:rFonts w:ascii="Arial" w:hAnsi="Arial"/>
          <w:sz w:val="22"/>
          <w:szCs w:val="22"/>
        </w:rPr>
        <w:t>4.I. TSUS: CONSENT: Contract with Arthur J. Gallagher Risk Management Services, Inc. for</w:t>
      </w:r>
      <w:r w:rsidRPr="003024D2">
        <w:rPr>
          <w:rFonts w:ascii="Arial" w:hAnsi="Arial"/>
          <w:sz w:val="22"/>
          <w:szCs w:val="22"/>
        </w:rPr>
        <w:br/>
      </w:r>
      <w:r w:rsidRPr="003024D2">
        <w:rPr>
          <w:rFonts w:ascii="Arial" w:hAnsi="Arial"/>
          <w:sz w:val="22"/>
          <w:szCs w:val="22"/>
        </w:rPr>
        <w:tab/>
        <w:t>Insurance Broker Services</w:t>
      </w:r>
    </w:p>
    <w:p w14:paraId="2B2F9289" w14:textId="77777777" w:rsidR="003024D2" w:rsidRPr="003024D2" w:rsidRDefault="003024D2" w:rsidP="003024D2">
      <w:pPr>
        <w:widowControl w:val="0"/>
        <w:adjustRightInd w:val="0"/>
        <w:spacing w:after="150"/>
        <w:ind w:left="240"/>
        <w:rPr>
          <w:rFonts w:ascii="Arial" w:hAnsi="Arial"/>
          <w:sz w:val="22"/>
          <w:szCs w:val="22"/>
        </w:rPr>
      </w:pPr>
      <w:r w:rsidRPr="003024D2">
        <w:rPr>
          <w:rFonts w:ascii="Arial" w:hAnsi="Arial"/>
          <w:sz w:val="22"/>
          <w:szCs w:val="22"/>
        </w:rPr>
        <w:t xml:space="preserve">4.J. TSUS: CONSENT: Contract with Timely Telehealth, LLC for </w:t>
      </w:r>
      <w:proofErr w:type="spellStart"/>
      <w:r w:rsidRPr="003024D2">
        <w:rPr>
          <w:rFonts w:ascii="Arial" w:hAnsi="Arial"/>
          <w:sz w:val="22"/>
          <w:szCs w:val="22"/>
        </w:rPr>
        <w:t>Telemental</w:t>
      </w:r>
      <w:proofErr w:type="spellEnd"/>
      <w:r w:rsidRPr="003024D2">
        <w:rPr>
          <w:rFonts w:ascii="Arial" w:hAnsi="Arial"/>
          <w:sz w:val="22"/>
          <w:szCs w:val="22"/>
        </w:rPr>
        <w:t xml:space="preserve"> Health Services</w:t>
      </w:r>
    </w:p>
    <w:p w14:paraId="48792EC1" w14:textId="1C9E3617" w:rsidR="002F6B1F" w:rsidRPr="00567CB2" w:rsidRDefault="003024D2" w:rsidP="003024D2">
      <w:pPr>
        <w:widowControl w:val="0"/>
        <w:adjustRightInd w:val="0"/>
        <w:spacing w:after="150"/>
        <w:ind w:left="240"/>
        <w:rPr>
          <w:rFonts w:ascii="Arial" w:hAnsi="Arial"/>
          <w:sz w:val="22"/>
          <w:szCs w:val="22"/>
        </w:rPr>
      </w:pPr>
      <w:r w:rsidRPr="003024D2">
        <w:rPr>
          <w:rFonts w:ascii="Arial" w:hAnsi="Arial"/>
          <w:sz w:val="22"/>
          <w:szCs w:val="22"/>
        </w:rPr>
        <w:t>4.K. TSUS: CONSENT: Quasi Endowment Reports</w:t>
      </w: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b/>
          <w:sz w:val="22"/>
          <w:szCs w:val="22"/>
        </w:rPr>
        <w:br/>
      </w:r>
      <w:r w:rsidR="008934EA">
        <w:rPr>
          <w:rFonts w:ascii="Arial" w:hAnsi="Arial"/>
          <w:b/>
          <w:sz w:val="22"/>
          <w:szCs w:val="22"/>
        </w:rPr>
        <w:t>A</w:t>
      </w:r>
      <w:r w:rsidR="002F6B1F" w:rsidRPr="002F6B1F">
        <w:rPr>
          <w:rFonts w:ascii="Arial" w:hAnsi="Arial"/>
          <w:b/>
          <w:sz w:val="22"/>
          <w:szCs w:val="22"/>
        </w:rPr>
        <w:t>djourn</w:t>
      </w:r>
    </w:p>
    <w:sectPr w:rsidR="002F6B1F" w:rsidRPr="00567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4363584"/>
    <w:lvl w:ilvl="0">
      <w:start w:val="4"/>
      <w:numFmt w:val="decimal"/>
      <w:lvlText w:val="%1."/>
      <w:lvlJc w:val="left"/>
      <w:pPr>
        <w:tabs>
          <w:tab w:val="num" w:pos="800"/>
        </w:tabs>
        <w:ind w:left="800" w:hanging="40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00"/>
        </w:tabs>
        <w:ind w:left="1300" w:hanging="50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0"/>
        </w:tabs>
        <w:ind w:left="1700" w:hanging="40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100"/>
        </w:tabs>
        <w:ind w:left="2100" w:hanging="40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500"/>
        </w:tabs>
        <w:ind w:left="2500" w:hanging="40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900"/>
        </w:tabs>
        <w:ind w:left="2900" w:hanging="40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0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700"/>
        </w:tabs>
        <w:ind w:left="3700" w:hanging="40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100"/>
        </w:tabs>
        <w:ind w:left="4100" w:hanging="400"/>
      </w:pPr>
      <w:rPr>
        <w:rFonts w:hint="default"/>
      </w:rPr>
    </w:lvl>
  </w:abstractNum>
  <w:num w:numId="1" w16cid:durableId="2055150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C11"/>
    <w:rsid w:val="00056E8E"/>
    <w:rsid w:val="00085BB6"/>
    <w:rsid w:val="00087C7F"/>
    <w:rsid w:val="000C76BC"/>
    <w:rsid w:val="000E31F9"/>
    <w:rsid w:val="001C69E5"/>
    <w:rsid w:val="00210D9A"/>
    <w:rsid w:val="002A5652"/>
    <w:rsid w:val="002F08E5"/>
    <w:rsid w:val="002F6B1F"/>
    <w:rsid w:val="003024D2"/>
    <w:rsid w:val="00347717"/>
    <w:rsid w:val="00385EA7"/>
    <w:rsid w:val="003D7118"/>
    <w:rsid w:val="0040150A"/>
    <w:rsid w:val="00435F60"/>
    <w:rsid w:val="00541A8C"/>
    <w:rsid w:val="00567CB2"/>
    <w:rsid w:val="00586C11"/>
    <w:rsid w:val="005917BC"/>
    <w:rsid w:val="00600606"/>
    <w:rsid w:val="0060068E"/>
    <w:rsid w:val="006579F2"/>
    <w:rsid w:val="006D1DD4"/>
    <w:rsid w:val="006F6E9E"/>
    <w:rsid w:val="00711B0F"/>
    <w:rsid w:val="007309D6"/>
    <w:rsid w:val="0076690D"/>
    <w:rsid w:val="007A0D0C"/>
    <w:rsid w:val="007E3CF2"/>
    <w:rsid w:val="008726D6"/>
    <w:rsid w:val="008934EA"/>
    <w:rsid w:val="008A14C3"/>
    <w:rsid w:val="008A344E"/>
    <w:rsid w:val="008E79EC"/>
    <w:rsid w:val="009C244C"/>
    <w:rsid w:val="009C57C7"/>
    <w:rsid w:val="00A7534A"/>
    <w:rsid w:val="00A96C28"/>
    <w:rsid w:val="00AA6BD7"/>
    <w:rsid w:val="00AD7D28"/>
    <w:rsid w:val="00B72846"/>
    <w:rsid w:val="00C479E0"/>
    <w:rsid w:val="00CA3B1A"/>
    <w:rsid w:val="00CA4062"/>
    <w:rsid w:val="00D12B38"/>
    <w:rsid w:val="00DB18B0"/>
    <w:rsid w:val="00E17D82"/>
    <w:rsid w:val="00E262ED"/>
    <w:rsid w:val="00E46A1B"/>
    <w:rsid w:val="00E76C42"/>
    <w:rsid w:val="00EA6E2B"/>
    <w:rsid w:val="00EB32A8"/>
    <w:rsid w:val="00F21B86"/>
    <w:rsid w:val="00F37D6B"/>
    <w:rsid w:val="00FA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0D553"/>
  <w15:chartTrackingRefBased/>
  <w15:docId w15:val="{FDD40DDF-9C4D-4BF5-9F82-05E613F9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C11"/>
    <w:rPr>
      <w:rFonts w:ascii="Times New Roman" w:eastAsia="Times New Roman" w:hAnsi="Times New Roman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6C11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586C11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D12B38"/>
    <w:pPr>
      <w:widowControl w:val="0"/>
      <w:autoSpaceDE w:val="0"/>
      <w:autoSpaceDN w:val="0"/>
      <w:spacing w:before="30"/>
    </w:pPr>
    <w:rPr>
      <w:rFonts w:ascii="Arial" w:eastAsia="Arial" w:hAnsi="Arial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CA4062"/>
    <w:rPr>
      <w:color w:val="954F72" w:themeColor="followedHyperlink"/>
      <w:u w:val="single"/>
    </w:rPr>
  </w:style>
  <w:style w:type="table" w:customStyle="1" w:styleId="tabletable-stripedagenda-items-section">
    <w:name w:val="table table-striped agenda-items-section"/>
    <w:basedOn w:val="TableNormal"/>
    <w:rsid w:val="00A96C28"/>
    <w:rPr>
      <w:rFonts w:ascii="Times New Roman" w:eastAsia="Times New Roman" w:hAnsi="Times New Roman" w:cs="Times New Roman"/>
      <w:sz w:val="20"/>
      <w:szCs w:val="20"/>
    </w:rPr>
    <w:tblPr/>
  </w:style>
  <w:style w:type="character" w:styleId="UnresolvedMention">
    <w:name w:val="Unresolved Mention"/>
    <w:basedOn w:val="DefaultParagraphFont"/>
    <w:uiPriority w:val="99"/>
    <w:semiHidden/>
    <w:unhideWhenUsed/>
    <w:rsid w:val="00766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sus.edu/regents/committee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Treadway, Carol F</dc:creator>
  <cp:keywords/>
  <dc:description/>
  <cp:lastModifiedBy>Tibbitts, Laura R</cp:lastModifiedBy>
  <cp:revision>3</cp:revision>
  <cp:lastPrinted>2018-08-01T19:55:00Z</cp:lastPrinted>
  <dcterms:created xsi:type="dcterms:W3CDTF">2023-02-08T23:27:00Z</dcterms:created>
  <dcterms:modified xsi:type="dcterms:W3CDTF">2023-02-09T03:27:00Z</dcterms:modified>
</cp:coreProperties>
</file>