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4B38" w14:textId="77777777" w:rsidR="00DE3BA3" w:rsidRDefault="00DE3BA3" w:rsidP="00DE3BA3">
      <w:pPr>
        <w:rPr>
          <w:rFonts w:ascii="Arial" w:hAnsi="Arial" w:cs="Arial"/>
        </w:rPr>
      </w:pPr>
    </w:p>
    <w:p w14:paraId="13AE509A" w14:textId="77777777" w:rsidR="00DE3BA3" w:rsidRDefault="00DE3BA3" w:rsidP="00DE3BA3">
      <w:pPr>
        <w:rPr>
          <w:rFonts w:ascii="Arial" w:hAnsi="Arial" w:cs="Arial"/>
        </w:rPr>
      </w:pPr>
    </w:p>
    <w:p w14:paraId="2156F2B2" w14:textId="77777777" w:rsidR="002C3662" w:rsidRDefault="002C3662" w:rsidP="00DE3BA3">
      <w:pPr>
        <w:rPr>
          <w:rFonts w:ascii="Arial" w:hAnsi="Arial" w:cs="Arial"/>
        </w:rPr>
      </w:pPr>
    </w:p>
    <w:p w14:paraId="1FA96CD5" w14:textId="77777777" w:rsidR="00EF4DC4" w:rsidRPr="00DE3BA3" w:rsidRDefault="00BD6D0A" w:rsidP="00077257">
      <w:pPr>
        <w:tabs>
          <w:tab w:val="left" w:pos="5040"/>
        </w:tabs>
      </w:pPr>
      <w:r w:rsidRPr="00ED73EE">
        <w:rPr>
          <w:rFonts w:ascii="Arial" w:hAnsi="Arial" w:cs="Arial"/>
          <w:b/>
        </w:rPr>
        <w:t xml:space="preserve">SAP </w:t>
      </w:r>
      <w:r w:rsidR="001C291A" w:rsidRPr="00ED73EE">
        <w:rPr>
          <w:rFonts w:ascii="Arial" w:hAnsi="Arial" w:cs="Arial"/>
          <w:b/>
        </w:rPr>
        <w:t xml:space="preserve">Financial Accounting System </w:t>
      </w:r>
      <w:r w:rsidR="001C291A" w:rsidRPr="00ED73EE">
        <w:rPr>
          <w:rFonts w:ascii="Arial" w:hAnsi="Arial" w:cs="Arial"/>
          <w:b/>
        </w:rPr>
        <w:tab/>
        <w:t>UPPS No. 03.01.14</w:t>
      </w:r>
    </w:p>
    <w:p w14:paraId="41C0FCDF" w14:textId="7BC9F8E6" w:rsidR="00EF4DC4" w:rsidRPr="00ED73EE" w:rsidRDefault="001C291A" w:rsidP="004279C1">
      <w:pPr>
        <w:tabs>
          <w:tab w:val="left" w:pos="5040"/>
        </w:tabs>
        <w:rPr>
          <w:rFonts w:ascii="Arial" w:hAnsi="Arial" w:cs="Arial"/>
          <w:b/>
        </w:rPr>
      </w:pPr>
      <w:r w:rsidRPr="00ED73EE">
        <w:rPr>
          <w:rFonts w:ascii="Arial" w:hAnsi="Arial" w:cs="Arial"/>
          <w:b/>
        </w:rPr>
        <w:t>Access Privileges</w:t>
      </w:r>
      <w:r w:rsidRPr="00ED73EE">
        <w:rPr>
          <w:rFonts w:ascii="Arial" w:hAnsi="Arial" w:cs="Arial"/>
          <w:b/>
        </w:rPr>
        <w:tab/>
        <w:t xml:space="preserve">Issue No. </w:t>
      </w:r>
      <w:r w:rsidR="00EB0B2F">
        <w:rPr>
          <w:rFonts w:ascii="Arial" w:hAnsi="Arial" w:cs="Arial"/>
          <w:b/>
        </w:rPr>
        <w:t>4</w:t>
      </w:r>
    </w:p>
    <w:p w14:paraId="23B1DA85" w14:textId="5E534471" w:rsidR="00EF4DC4" w:rsidRDefault="001C291A" w:rsidP="004279C1">
      <w:pPr>
        <w:pStyle w:val="BodyTextIndent"/>
        <w:tabs>
          <w:tab w:val="left" w:pos="5040"/>
        </w:tabs>
        <w:ind w:left="5040"/>
        <w:rPr>
          <w:b/>
        </w:rPr>
      </w:pPr>
      <w:r w:rsidRPr="00ED73EE">
        <w:rPr>
          <w:b/>
        </w:rPr>
        <w:t>Effe</w:t>
      </w:r>
      <w:r w:rsidR="005D3099" w:rsidRPr="00ED73EE">
        <w:rPr>
          <w:b/>
        </w:rPr>
        <w:t>ct</w:t>
      </w:r>
      <w:r w:rsidR="004279C1">
        <w:rPr>
          <w:b/>
        </w:rPr>
        <w:t xml:space="preserve">ive Date: </w:t>
      </w:r>
      <w:r w:rsidR="00423055">
        <w:rPr>
          <w:b/>
        </w:rPr>
        <w:t>08/17/2023</w:t>
      </w:r>
      <w:r w:rsidR="004279C1">
        <w:rPr>
          <w:b/>
        </w:rPr>
        <w:br/>
        <w:t>Next Review Date:</w:t>
      </w:r>
      <w:r w:rsidR="00423055">
        <w:rPr>
          <w:b/>
        </w:rPr>
        <w:t xml:space="preserve"> 05/01/2028</w:t>
      </w:r>
      <w:r w:rsidR="004279C1">
        <w:rPr>
          <w:b/>
        </w:rPr>
        <w:t xml:space="preserve"> (E5Y)</w:t>
      </w:r>
    </w:p>
    <w:p w14:paraId="7918DC2E" w14:textId="77777777" w:rsidR="00EF4DC4" w:rsidRDefault="004279C1" w:rsidP="00DE3BA3">
      <w:pPr>
        <w:pStyle w:val="BodyTextIndent"/>
        <w:tabs>
          <w:tab w:val="left" w:pos="5040"/>
        </w:tabs>
        <w:ind w:left="5040"/>
        <w:rPr>
          <w:b/>
        </w:rPr>
      </w:pPr>
      <w:r>
        <w:rPr>
          <w:b/>
        </w:rPr>
        <w:t>Sr. Reviewer: Associate Vice President for Financial Services</w:t>
      </w:r>
    </w:p>
    <w:p w14:paraId="78F30A29" w14:textId="77777777" w:rsidR="00EF4DC4" w:rsidRDefault="001C291A">
      <w:pPr>
        <w:rPr>
          <w:rFonts w:ascii="Arial" w:hAnsi="Arial" w:cs="Arial"/>
          <w:b/>
          <w:color w:val="FF0000"/>
        </w:rPr>
      </w:pPr>
      <w:r w:rsidRPr="00ED73EE">
        <w:rPr>
          <w:rFonts w:ascii="Arial" w:hAnsi="Arial" w:cs="Arial"/>
          <w:b/>
          <w:color w:val="FF0000"/>
        </w:rPr>
        <w:t> </w:t>
      </w:r>
    </w:p>
    <w:p w14:paraId="1ED9CD05" w14:textId="77777777" w:rsidR="002C3662" w:rsidRDefault="002C3662">
      <w:pPr>
        <w:rPr>
          <w:rFonts w:ascii="Arial" w:hAnsi="Arial" w:cs="Arial"/>
          <w:b/>
          <w:color w:val="FF0000"/>
        </w:rPr>
      </w:pPr>
    </w:p>
    <w:p w14:paraId="5F58E9C9" w14:textId="710DC066" w:rsidR="00423055" w:rsidRDefault="00423055" w:rsidP="00423055">
      <w:pPr>
        <w:ind w:left="720" w:hanging="720"/>
        <w:rPr>
          <w:rFonts w:ascii="Arial" w:hAnsi="Arial" w:cs="Arial"/>
          <w:b/>
        </w:rPr>
      </w:pPr>
      <w:r w:rsidRPr="00ED73EE">
        <w:rPr>
          <w:rFonts w:ascii="Arial" w:hAnsi="Arial" w:cs="Arial"/>
          <w:b/>
        </w:rPr>
        <w:t>POLICY STATEMENT</w:t>
      </w:r>
    </w:p>
    <w:p w14:paraId="4F019A47" w14:textId="77777777" w:rsidR="00423055" w:rsidRDefault="00423055" w:rsidP="00423055">
      <w:pPr>
        <w:ind w:left="720" w:hanging="720"/>
        <w:rPr>
          <w:rFonts w:ascii="Arial" w:hAnsi="Arial" w:cs="Arial"/>
          <w:b/>
        </w:rPr>
      </w:pPr>
    </w:p>
    <w:p w14:paraId="0E5FF24F" w14:textId="686D40C5" w:rsidR="00423055" w:rsidRPr="00151CCE" w:rsidRDefault="00423055" w:rsidP="00151CCE">
      <w:pPr>
        <w:rPr>
          <w:rFonts w:ascii="Arial" w:hAnsi="Arial" w:cs="Arial"/>
          <w:bCs/>
          <w:i/>
          <w:iCs/>
        </w:rPr>
      </w:pPr>
      <w:r w:rsidRPr="00151CCE">
        <w:rPr>
          <w:rFonts w:ascii="Arial" w:hAnsi="Arial" w:cs="Arial"/>
          <w:bCs/>
          <w:i/>
          <w:iCs/>
        </w:rPr>
        <w:t xml:space="preserve">Texas State University is committed to </w:t>
      </w:r>
      <w:r w:rsidR="00151CCE" w:rsidRPr="00151CCE">
        <w:rPr>
          <w:rFonts w:ascii="Arial" w:hAnsi="Arial" w:cs="Arial"/>
          <w:i/>
          <w:iCs/>
        </w:rPr>
        <w:t>maintaining the confidentiality, integrity, and availability of its financial data and ensuring compliance with all applicable laws, regulations, and internal controls.</w:t>
      </w:r>
    </w:p>
    <w:p w14:paraId="4BA3A0B4" w14:textId="77777777" w:rsidR="00423055" w:rsidRPr="00ED73EE" w:rsidRDefault="00423055">
      <w:pPr>
        <w:rPr>
          <w:rFonts w:ascii="Arial" w:hAnsi="Arial" w:cs="Arial"/>
          <w:b/>
          <w:color w:val="FF0000"/>
        </w:rPr>
      </w:pPr>
    </w:p>
    <w:p w14:paraId="249AF1B0" w14:textId="27F6D599" w:rsidR="00EF4DC4" w:rsidRPr="00ED73EE" w:rsidRDefault="005D3099">
      <w:pPr>
        <w:ind w:left="720" w:hanging="720"/>
        <w:rPr>
          <w:rFonts w:ascii="Arial" w:hAnsi="Arial" w:cs="Arial"/>
          <w:b/>
        </w:rPr>
      </w:pPr>
      <w:r w:rsidRPr="00ED73EE">
        <w:rPr>
          <w:rFonts w:ascii="Arial" w:hAnsi="Arial" w:cs="Arial"/>
          <w:b/>
        </w:rPr>
        <w:t>01.</w:t>
      </w:r>
      <w:r w:rsidR="001C291A" w:rsidRPr="00ED73EE">
        <w:rPr>
          <w:rFonts w:ascii="Arial" w:hAnsi="Arial" w:cs="Arial"/>
          <w:b/>
        </w:rPr>
        <w:tab/>
      </w:r>
      <w:r w:rsidR="00423055">
        <w:rPr>
          <w:rFonts w:ascii="Arial" w:hAnsi="Arial" w:cs="Arial"/>
          <w:b/>
        </w:rPr>
        <w:t>SCOPE</w:t>
      </w:r>
    </w:p>
    <w:p w14:paraId="6736C19B" w14:textId="77777777" w:rsidR="00EF4DC4" w:rsidRPr="00ED73EE" w:rsidRDefault="001C291A">
      <w:pPr>
        <w:ind w:left="720" w:hanging="720"/>
        <w:jc w:val="both"/>
        <w:rPr>
          <w:rFonts w:ascii="Arial" w:hAnsi="Arial" w:cs="Arial"/>
        </w:rPr>
      </w:pPr>
      <w:r w:rsidRPr="00ED73EE">
        <w:rPr>
          <w:rFonts w:ascii="Arial" w:hAnsi="Arial" w:cs="Arial"/>
        </w:rPr>
        <w:t> </w:t>
      </w:r>
    </w:p>
    <w:p w14:paraId="3AAE3AE4" w14:textId="7E5F521D" w:rsidR="00EF4DC4" w:rsidRDefault="001C291A">
      <w:pPr>
        <w:pStyle w:val="BodyTextIndent2"/>
      </w:pPr>
      <w:r w:rsidRPr="00ED73EE">
        <w:t>01.01</w:t>
      </w:r>
      <w:r w:rsidRPr="00ED73EE">
        <w:tab/>
        <w:t xml:space="preserve">The purpose of this </w:t>
      </w:r>
      <w:r w:rsidR="00ED73EE">
        <w:t>policy</w:t>
      </w:r>
      <w:r w:rsidR="00ED73EE" w:rsidRPr="00ED73EE">
        <w:t xml:space="preserve"> </w:t>
      </w:r>
      <w:r w:rsidRPr="00ED73EE">
        <w:t>is to delineate th</w:t>
      </w:r>
      <w:r w:rsidR="000E757E" w:rsidRPr="00ED73EE">
        <w:t>e procedures us</w:t>
      </w:r>
      <w:r w:rsidRPr="00ED73EE">
        <w:t xml:space="preserve">ed </w:t>
      </w:r>
      <w:r w:rsidR="006F2D30" w:rsidRPr="00ED73EE">
        <w:t xml:space="preserve">to control access </w:t>
      </w:r>
      <w:r w:rsidRPr="00ED73EE">
        <w:t xml:space="preserve">to </w:t>
      </w:r>
      <w:r w:rsidR="00151CCE" w:rsidRPr="00ED73EE">
        <w:t>Texas</w:t>
      </w:r>
      <w:r w:rsidR="00151CCE">
        <w:t xml:space="preserve"> State U</w:t>
      </w:r>
      <w:r w:rsidRPr="00ED73EE">
        <w:t xml:space="preserve">niversity’s financial accounting system. </w:t>
      </w:r>
    </w:p>
    <w:p w14:paraId="5E6A30EC" w14:textId="77777777" w:rsidR="00151CCE" w:rsidRDefault="00151CCE" w:rsidP="00151CCE">
      <w:pPr>
        <w:pStyle w:val="BodyTextIndent2"/>
        <w:ind w:left="0" w:firstLine="0"/>
      </w:pPr>
    </w:p>
    <w:p w14:paraId="5F5E448A" w14:textId="77777777" w:rsidR="00151CCE" w:rsidRPr="00ED73EE" w:rsidRDefault="00151CCE" w:rsidP="003A5EAB">
      <w:pPr>
        <w:tabs>
          <w:tab w:val="left" w:pos="1440"/>
        </w:tabs>
        <w:ind w:left="720" w:hanging="720"/>
        <w:rPr>
          <w:rFonts w:ascii="Arial" w:hAnsi="Arial" w:cs="Arial"/>
          <w:b/>
        </w:rPr>
      </w:pPr>
      <w:r w:rsidRPr="00ED73EE">
        <w:rPr>
          <w:rFonts w:ascii="Arial" w:hAnsi="Arial" w:cs="Arial"/>
          <w:b/>
        </w:rPr>
        <w:t>02.</w:t>
      </w:r>
      <w:r w:rsidRPr="00ED73EE">
        <w:rPr>
          <w:rFonts w:ascii="Arial" w:hAnsi="Arial" w:cs="Arial"/>
          <w:b/>
        </w:rPr>
        <w:tab/>
        <w:t>DEFINITIONS  </w:t>
      </w:r>
    </w:p>
    <w:p w14:paraId="3E785CCA" w14:textId="77777777" w:rsidR="00151CCE" w:rsidRPr="00F26B36" w:rsidRDefault="00151CCE" w:rsidP="00151CCE">
      <w:pPr>
        <w:ind w:left="1440" w:hanging="720"/>
        <w:rPr>
          <w:rFonts w:ascii="Arial" w:hAnsi="Arial" w:cs="Arial"/>
        </w:rPr>
      </w:pPr>
    </w:p>
    <w:p w14:paraId="2A8C987C" w14:textId="77777777" w:rsidR="00151CCE" w:rsidRDefault="00151CCE" w:rsidP="00151CCE">
      <w:pPr>
        <w:ind w:left="1440" w:hanging="720"/>
        <w:rPr>
          <w:rFonts w:ascii="Arial" w:hAnsi="Arial" w:cs="Arial"/>
        </w:rPr>
      </w:pPr>
      <w:r w:rsidRPr="00F26B36">
        <w:rPr>
          <w:rFonts w:ascii="Arial" w:hAnsi="Arial" w:cs="Arial"/>
        </w:rPr>
        <w:t>02.01</w:t>
      </w:r>
      <w:r w:rsidRPr="00F26B36">
        <w:rPr>
          <w:rFonts w:ascii="Arial" w:hAnsi="Arial" w:cs="Arial"/>
        </w:rPr>
        <w:tab/>
        <w:t>Account</w:t>
      </w:r>
      <w:r w:rsidRPr="00ED73EE">
        <w:rPr>
          <w:rFonts w:ascii="Arial" w:hAnsi="Arial" w:cs="Arial"/>
        </w:rPr>
        <w:t xml:space="preserve"> – </w:t>
      </w:r>
      <w:r>
        <w:rPr>
          <w:rFonts w:ascii="Arial" w:hAnsi="Arial" w:cs="Arial"/>
        </w:rPr>
        <w:t>a</w:t>
      </w:r>
      <w:r w:rsidRPr="00ED73EE">
        <w:rPr>
          <w:rFonts w:ascii="Arial" w:hAnsi="Arial" w:cs="Arial"/>
        </w:rPr>
        <w:t xml:space="preserve"> unit of recordkeeping established to record financial transactions. An account is comprised of a combination of a fund, representing a unique revenue stream, and at least one of the following: </w:t>
      </w:r>
    </w:p>
    <w:p w14:paraId="6EC2A47C" w14:textId="77777777" w:rsidR="00151CCE" w:rsidRPr="00ED73EE" w:rsidRDefault="00151CCE" w:rsidP="00151CCE">
      <w:pPr>
        <w:ind w:left="1440" w:hanging="720"/>
        <w:rPr>
          <w:rFonts w:ascii="Arial" w:hAnsi="Arial" w:cs="Arial"/>
        </w:rPr>
      </w:pPr>
    </w:p>
    <w:p w14:paraId="3C2D2847" w14:textId="77777777" w:rsidR="00151CCE" w:rsidRPr="00ED73EE" w:rsidRDefault="00151CCE" w:rsidP="00151CCE">
      <w:pPr>
        <w:tabs>
          <w:tab w:val="left" w:pos="1800"/>
        </w:tabs>
        <w:ind w:left="1800" w:hanging="360"/>
        <w:rPr>
          <w:rFonts w:ascii="Arial" w:hAnsi="Arial" w:cs="Arial"/>
        </w:rPr>
      </w:pPr>
      <w:r w:rsidRPr="00ED73EE">
        <w:rPr>
          <w:rFonts w:ascii="Arial" w:hAnsi="Arial" w:cs="Arial"/>
        </w:rPr>
        <w:t>a.</w:t>
      </w:r>
      <w:r w:rsidRPr="00ED73EE">
        <w:rPr>
          <w:rFonts w:ascii="Arial" w:hAnsi="Arial" w:cs="Arial"/>
        </w:rPr>
        <w:tab/>
        <w:t>Cost Center (also known as a Funds Cent</w:t>
      </w:r>
      <w:r>
        <w:rPr>
          <w:rFonts w:ascii="Arial" w:hAnsi="Arial" w:cs="Arial"/>
        </w:rPr>
        <w:t>er in the budgetary system) – a</w:t>
      </w:r>
      <w:r w:rsidRPr="00ED73EE">
        <w:rPr>
          <w:rFonts w:ascii="Arial" w:hAnsi="Arial" w:cs="Arial"/>
        </w:rPr>
        <w:t>n organizational area of fiscal responsibility that is considered to have a long-term, reoccurring purpose</w:t>
      </w:r>
      <w:r>
        <w:rPr>
          <w:rFonts w:ascii="Arial" w:hAnsi="Arial" w:cs="Arial"/>
        </w:rPr>
        <w:t>; and</w:t>
      </w:r>
      <w:r w:rsidRPr="00ED73EE">
        <w:rPr>
          <w:rFonts w:ascii="Arial" w:hAnsi="Arial" w:cs="Arial"/>
        </w:rPr>
        <w:t xml:space="preserve">  </w:t>
      </w:r>
    </w:p>
    <w:p w14:paraId="2B6EEFC1" w14:textId="77777777" w:rsidR="00151CCE" w:rsidRPr="00ED73EE" w:rsidRDefault="00151CCE" w:rsidP="00151CCE">
      <w:pPr>
        <w:tabs>
          <w:tab w:val="left" w:pos="1800"/>
        </w:tabs>
        <w:ind w:left="1800" w:hanging="360"/>
        <w:rPr>
          <w:rFonts w:ascii="Arial" w:hAnsi="Arial" w:cs="Arial"/>
        </w:rPr>
      </w:pPr>
    </w:p>
    <w:p w14:paraId="59F08F49" w14:textId="77777777" w:rsidR="00151CCE" w:rsidRPr="00ED73EE" w:rsidRDefault="00151CCE" w:rsidP="00151CCE">
      <w:pPr>
        <w:tabs>
          <w:tab w:val="left" w:pos="1800"/>
        </w:tabs>
        <w:ind w:left="1800" w:hanging="360"/>
        <w:rPr>
          <w:rFonts w:ascii="Arial" w:hAnsi="Arial" w:cs="Arial"/>
        </w:rPr>
      </w:pPr>
      <w:r w:rsidRPr="00ED73EE">
        <w:rPr>
          <w:rFonts w:ascii="Arial" w:hAnsi="Arial" w:cs="Arial"/>
        </w:rPr>
        <w:t>b.</w:t>
      </w:r>
      <w:r w:rsidRPr="00ED73EE">
        <w:rPr>
          <w:rFonts w:ascii="Arial" w:hAnsi="Arial" w:cs="Arial"/>
        </w:rPr>
        <w:tab/>
        <w:t xml:space="preserve">Internal Order </w:t>
      </w:r>
      <w:r>
        <w:rPr>
          <w:rFonts w:ascii="Arial" w:hAnsi="Arial" w:cs="Arial"/>
        </w:rPr>
        <w:t>(which may be a grant or funded program</w:t>
      </w:r>
      <w:r w:rsidRPr="00ED73EE">
        <w:rPr>
          <w:rFonts w:ascii="Arial" w:hAnsi="Arial" w:cs="Arial"/>
        </w:rPr>
        <w:t xml:space="preserve">) </w:t>
      </w:r>
      <w:r>
        <w:rPr>
          <w:rFonts w:ascii="Arial" w:hAnsi="Arial" w:cs="Arial"/>
        </w:rPr>
        <w:t>– a</w:t>
      </w:r>
      <w:r w:rsidRPr="00ED73EE">
        <w:rPr>
          <w:rFonts w:ascii="Arial" w:hAnsi="Arial" w:cs="Arial"/>
        </w:rPr>
        <w:t xml:space="preserve">n organizational area of fiscal responsibility that is considered to have a relatively short-term purpose.  </w:t>
      </w:r>
    </w:p>
    <w:p w14:paraId="7CB5CAFE" w14:textId="77777777" w:rsidR="00151CCE" w:rsidRPr="00ED73EE" w:rsidRDefault="00151CCE" w:rsidP="00151CCE">
      <w:pPr>
        <w:ind w:left="1800" w:hanging="720"/>
        <w:rPr>
          <w:rFonts w:ascii="Arial" w:hAnsi="Arial" w:cs="Arial"/>
        </w:rPr>
      </w:pPr>
    </w:p>
    <w:p w14:paraId="65396C8E" w14:textId="77777777" w:rsidR="00151CCE" w:rsidRDefault="00151CCE" w:rsidP="00151CCE">
      <w:pPr>
        <w:ind w:left="1440" w:hanging="720"/>
        <w:rPr>
          <w:rFonts w:ascii="Arial" w:hAnsi="Arial" w:cs="Arial"/>
        </w:rPr>
      </w:pPr>
      <w:r w:rsidRPr="00ED73EE">
        <w:rPr>
          <w:rFonts w:ascii="Arial" w:hAnsi="Arial" w:cs="Arial"/>
        </w:rPr>
        <w:t>02.02</w:t>
      </w:r>
      <w:r w:rsidRPr="00ED73EE">
        <w:rPr>
          <w:rFonts w:ascii="Arial" w:hAnsi="Arial" w:cs="Arial"/>
        </w:rPr>
        <w:tab/>
      </w:r>
      <w:r w:rsidRPr="00F26B36">
        <w:rPr>
          <w:rFonts w:ascii="Arial" w:hAnsi="Arial" w:cs="Arial"/>
        </w:rPr>
        <w:t xml:space="preserve">Account Manager </w:t>
      </w:r>
      <w:r>
        <w:rPr>
          <w:rFonts w:ascii="Arial" w:hAnsi="Arial" w:cs="Arial"/>
        </w:rPr>
        <w:t xml:space="preserve">– the </w:t>
      </w:r>
      <w:r w:rsidRPr="00ED73EE">
        <w:rPr>
          <w:rFonts w:ascii="Arial" w:hAnsi="Arial" w:cs="Arial"/>
        </w:rPr>
        <w:t>individual assigned the fiduciary responsibility for the funds in an account</w:t>
      </w:r>
      <w:r>
        <w:rPr>
          <w:rFonts w:ascii="Arial" w:hAnsi="Arial" w:cs="Arial"/>
        </w:rPr>
        <w:t>,</w:t>
      </w:r>
      <w:r w:rsidRPr="00ED73EE">
        <w:rPr>
          <w:rFonts w:ascii="Arial" w:hAnsi="Arial" w:cs="Arial"/>
        </w:rPr>
        <w:t xml:space="preserve"> and responsibility for assuring that the account is managed consistent with all applicable regulations. </w:t>
      </w:r>
    </w:p>
    <w:p w14:paraId="1B34A923" w14:textId="77777777" w:rsidR="00151CCE" w:rsidRPr="00ED73EE" w:rsidRDefault="00151CCE" w:rsidP="00151CCE">
      <w:pPr>
        <w:ind w:left="1440" w:hanging="720"/>
        <w:rPr>
          <w:rFonts w:ascii="Arial" w:hAnsi="Arial" w:cs="Arial"/>
        </w:rPr>
      </w:pPr>
    </w:p>
    <w:p w14:paraId="06061474" w14:textId="725FF968" w:rsidR="00151CCE" w:rsidRPr="00ED73EE" w:rsidRDefault="00151CCE" w:rsidP="00151CCE">
      <w:pPr>
        <w:ind w:left="1440" w:hanging="720"/>
        <w:rPr>
          <w:rFonts w:ascii="Arial" w:hAnsi="Arial" w:cs="Arial"/>
        </w:rPr>
      </w:pPr>
      <w:r w:rsidRPr="00ED73EE">
        <w:rPr>
          <w:rFonts w:ascii="Arial" w:hAnsi="Arial" w:cs="Arial"/>
        </w:rPr>
        <w:t>02.0</w:t>
      </w:r>
      <w:r>
        <w:rPr>
          <w:rFonts w:ascii="Arial" w:hAnsi="Arial" w:cs="Arial"/>
        </w:rPr>
        <w:t>3</w:t>
      </w:r>
      <w:r w:rsidRPr="00F26B36">
        <w:rPr>
          <w:rFonts w:ascii="Arial" w:hAnsi="Arial" w:cs="Arial"/>
        </w:rPr>
        <w:tab/>
        <w:t>Access Privileges</w:t>
      </w:r>
      <w:r w:rsidRPr="00ED73EE">
        <w:rPr>
          <w:rFonts w:ascii="Arial" w:hAnsi="Arial" w:cs="Arial"/>
        </w:rPr>
        <w:t xml:space="preserve"> – </w:t>
      </w:r>
      <w:r>
        <w:rPr>
          <w:rFonts w:ascii="Arial" w:hAnsi="Arial" w:cs="Arial"/>
        </w:rPr>
        <w:t>t</w:t>
      </w:r>
      <w:r w:rsidRPr="00ED73EE">
        <w:rPr>
          <w:rFonts w:ascii="Arial" w:hAnsi="Arial" w:cs="Arial"/>
        </w:rPr>
        <w:t>he right to perform specific financial transactions.</w:t>
      </w:r>
      <w:r>
        <w:rPr>
          <w:rFonts w:ascii="Arial" w:hAnsi="Arial" w:cs="Arial"/>
        </w:rPr>
        <w:t xml:space="preserve"> </w:t>
      </w:r>
      <w:r w:rsidRPr="00ED73EE">
        <w:rPr>
          <w:rFonts w:ascii="Arial" w:hAnsi="Arial" w:cs="Arial"/>
        </w:rPr>
        <w:t>Access privileges may be assigned in two ways:</w:t>
      </w:r>
    </w:p>
    <w:p w14:paraId="324B4DC7" w14:textId="77777777" w:rsidR="00151CCE" w:rsidRPr="00ED73EE" w:rsidRDefault="00151CCE" w:rsidP="00151CCE">
      <w:pPr>
        <w:tabs>
          <w:tab w:val="left" w:pos="1440"/>
        </w:tabs>
        <w:ind w:left="1440" w:hanging="720"/>
        <w:rPr>
          <w:rFonts w:ascii="Arial" w:hAnsi="Arial" w:cs="Arial"/>
        </w:rPr>
      </w:pPr>
      <w:r w:rsidRPr="00ED73EE">
        <w:rPr>
          <w:rFonts w:ascii="Arial" w:hAnsi="Arial" w:cs="Arial"/>
        </w:rPr>
        <w:tab/>
      </w:r>
    </w:p>
    <w:p w14:paraId="57943534" w14:textId="159DF4FD" w:rsidR="00151CCE" w:rsidRPr="000B2495" w:rsidRDefault="00151CCE" w:rsidP="000B2495">
      <w:pPr>
        <w:pStyle w:val="ListParagraph"/>
        <w:numPr>
          <w:ilvl w:val="0"/>
          <w:numId w:val="3"/>
        </w:numPr>
        <w:tabs>
          <w:tab w:val="left" w:pos="1800"/>
        </w:tabs>
        <w:rPr>
          <w:rFonts w:ascii="Arial" w:hAnsi="Arial" w:cs="Arial"/>
        </w:rPr>
      </w:pPr>
      <w:r w:rsidRPr="000B2495">
        <w:rPr>
          <w:rFonts w:ascii="Arial" w:hAnsi="Arial" w:cs="Arial"/>
        </w:rPr>
        <w:t xml:space="preserve">Display – Data can be </w:t>
      </w:r>
      <w:r w:rsidR="003A5EAB" w:rsidRPr="000B2495">
        <w:rPr>
          <w:rFonts w:ascii="Arial" w:hAnsi="Arial" w:cs="Arial"/>
        </w:rPr>
        <w:t>viewed but</w:t>
      </w:r>
      <w:r w:rsidRPr="000B2495">
        <w:rPr>
          <w:rFonts w:ascii="Arial" w:hAnsi="Arial" w:cs="Arial"/>
        </w:rPr>
        <w:t xml:space="preserve"> cannot be changed. This may include general financial data, purchasing data, and budget data; or</w:t>
      </w:r>
    </w:p>
    <w:p w14:paraId="7708547B" w14:textId="77777777" w:rsidR="000B2495" w:rsidRPr="000B2495" w:rsidRDefault="000B2495" w:rsidP="000B2495">
      <w:pPr>
        <w:pStyle w:val="ListParagraph"/>
        <w:tabs>
          <w:tab w:val="left" w:pos="1800"/>
        </w:tabs>
        <w:ind w:left="1800"/>
        <w:rPr>
          <w:rFonts w:ascii="Arial" w:hAnsi="Arial" w:cs="Arial"/>
        </w:rPr>
      </w:pPr>
    </w:p>
    <w:p w14:paraId="6BC9EBA6" w14:textId="35705C6B" w:rsidR="00151CCE" w:rsidRPr="00ED73EE" w:rsidRDefault="00151CCE" w:rsidP="00151CCE">
      <w:pPr>
        <w:tabs>
          <w:tab w:val="left" w:pos="1800"/>
        </w:tabs>
        <w:ind w:left="1800" w:hanging="360"/>
        <w:rPr>
          <w:rFonts w:ascii="Arial" w:hAnsi="Arial" w:cs="Arial"/>
        </w:rPr>
      </w:pPr>
      <w:r w:rsidRPr="00ED73EE">
        <w:rPr>
          <w:rFonts w:ascii="Arial" w:hAnsi="Arial" w:cs="Arial"/>
        </w:rPr>
        <w:lastRenderedPageBreak/>
        <w:t>b.</w:t>
      </w:r>
      <w:r w:rsidRPr="00ED73EE">
        <w:rPr>
          <w:rFonts w:ascii="Arial" w:hAnsi="Arial" w:cs="Arial"/>
        </w:rPr>
        <w:tab/>
        <w:t xml:space="preserve">Modify – Data can be changed. This may include adding, creating, deleting, deactivating, </w:t>
      </w:r>
      <w:r w:rsidR="003A5EAB">
        <w:rPr>
          <w:rFonts w:ascii="Arial" w:hAnsi="Arial" w:cs="Arial"/>
        </w:rPr>
        <w:t xml:space="preserve">or </w:t>
      </w:r>
      <w:r w:rsidRPr="00ED73EE">
        <w:rPr>
          <w:rFonts w:ascii="Arial" w:hAnsi="Arial" w:cs="Arial"/>
        </w:rPr>
        <w:t>approving.</w:t>
      </w:r>
    </w:p>
    <w:p w14:paraId="67066E35" w14:textId="77777777" w:rsidR="00151CCE" w:rsidRPr="00ED73EE" w:rsidRDefault="00151CCE" w:rsidP="00151CCE">
      <w:pPr>
        <w:ind w:left="1440" w:hanging="720"/>
        <w:rPr>
          <w:rFonts w:ascii="Arial" w:hAnsi="Arial" w:cs="Arial"/>
        </w:rPr>
      </w:pPr>
    </w:p>
    <w:p w14:paraId="7CBED34C" w14:textId="0434CC44" w:rsidR="00151CCE" w:rsidRPr="00ED73EE" w:rsidRDefault="00151CCE" w:rsidP="00151CCE">
      <w:pPr>
        <w:ind w:left="1440" w:hanging="720"/>
        <w:rPr>
          <w:rFonts w:ascii="Arial" w:hAnsi="Arial" w:cs="Arial"/>
          <w:i/>
          <w:iCs/>
          <w:color w:val="0000FF"/>
        </w:rPr>
      </w:pPr>
      <w:r w:rsidRPr="00ED73EE">
        <w:rPr>
          <w:rFonts w:ascii="Arial" w:hAnsi="Arial" w:cs="Arial"/>
        </w:rPr>
        <w:t>02.0</w:t>
      </w:r>
      <w:r>
        <w:rPr>
          <w:rFonts w:ascii="Arial" w:hAnsi="Arial" w:cs="Arial"/>
        </w:rPr>
        <w:t>4</w:t>
      </w:r>
      <w:r w:rsidRPr="00ED73EE">
        <w:rPr>
          <w:rFonts w:ascii="Arial" w:hAnsi="Arial" w:cs="Arial"/>
        </w:rPr>
        <w:tab/>
      </w:r>
      <w:r w:rsidRPr="00F26B36">
        <w:rPr>
          <w:rFonts w:ascii="Arial" w:hAnsi="Arial" w:cs="Arial"/>
        </w:rPr>
        <w:t>P</w:t>
      </w:r>
      <w:r>
        <w:rPr>
          <w:rFonts w:ascii="Arial" w:hAnsi="Arial" w:cs="Arial"/>
        </w:rPr>
        <w:t>rincipal Investigator (PI) – t</w:t>
      </w:r>
      <w:r w:rsidRPr="00ED73EE">
        <w:rPr>
          <w:rFonts w:ascii="Arial" w:hAnsi="Arial" w:cs="Arial"/>
        </w:rPr>
        <w:t xml:space="preserve">he individual identified on the award or contract as serving in this role for managing the sponsored program. Generally, the PI is the account manager.  </w:t>
      </w:r>
    </w:p>
    <w:p w14:paraId="24890226" w14:textId="77777777" w:rsidR="00151CCE" w:rsidRDefault="00151CCE" w:rsidP="00151CCE">
      <w:pPr>
        <w:tabs>
          <w:tab w:val="left" w:pos="1440"/>
        </w:tabs>
        <w:ind w:left="1440" w:hanging="720"/>
        <w:rPr>
          <w:rFonts w:ascii="Arial" w:hAnsi="Arial" w:cs="Arial"/>
        </w:rPr>
      </w:pPr>
    </w:p>
    <w:p w14:paraId="7C92CEDA" w14:textId="5438974A" w:rsidR="00151CCE" w:rsidRPr="00ED73EE" w:rsidRDefault="00151CCE" w:rsidP="00151CCE">
      <w:pPr>
        <w:tabs>
          <w:tab w:val="left" w:pos="1440"/>
        </w:tabs>
        <w:ind w:left="1440" w:hanging="720"/>
        <w:rPr>
          <w:rFonts w:ascii="Arial" w:hAnsi="Arial" w:cs="Arial"/>
        </w:rPr>
      </w:pPr>
      <w:r w:rsidRPr="00ED73EE">
        <w:rPr>
          <w:rFonts w:ascii="Arial" w:hAnsi="Arial" w:cs="Arial"/>
        </w:rPr>
        <w:t>02.0</w:t>
      </w:r>
      <w:r>
        <w:rPr>
          <w:rFonts w:ascii="Arial" w:hAnsi="Arial" w:cs="Arial"/>
        </w:rPr>
        <w:t>5</w:t>
      </w:r>
      <w:r w:rsidRPr="00ED73EE">
        <w:rPr>
          <w:rFonts w:ascii="Arial" w:hAnsi="Arial" w:cs="Arial"/>
        </w:rPr>
        <w:tab/>
      </w:r>
      <w:r w:rsidRPr="00813891">
        <w:rPr>
          <w:rFonts w:ascii="Arial" w:hAnsi="Arial" w:cs="Arial"/>
        </w:rPr>
        <w:t>Requestor</w:t>
      </w:r>
      <w:r>
        <w:rPr>
          <w:rFonts w:ascii="Arial" w:hAnsi="Arial" w:cs="Arial"/>
        </w:rPr>
        <w:t xml:space="preserve"> – an i</w:t>
      </w:r>
      <w:r w:rsidRPr="00ED73EE">
        <w:rPr>
          <w:rFonts w:ascii="Arial" w:hAnsi="Arial" w:cs="Arial"/>
        </w:rPr>
        <w:t>ndividual requesting a security role. Depending upon the nature of the request, this may be an administrative assistant, the account manager, or a higher-level administrator.</w:t>
      </w:r>
    </w:p>
    <w:p w14:paraId="5F73D399" w14:textId="77777777" w:rsidR="00151CCE" w:rsidRPr="00F26B36" w:rsidRDefault="00151CCE" w:rsidP="00151CCE">
      <w:pPr>
        <w:tabs>
          <w:tab w:val="left" w:pos="1440"/>
        </w:tabs>
        <w:ind w:left="1800" w:hanging="720"/>
        <w:rPr>
          <w:rFonts w:ascii="Arial" w:hAnsi="Arial" w:cs="Arial"/>
        </w:rPr>
      </w:pPr>
    </w:p>
    <w:p w14:paraId="79896C8B" w14:textId="0FE8DAF4" w:rsidR="00151CCE" w:rsidRPr="00ED73EE" w:rsidRDefault="00151CCE" w:rsidP="00151CCE">
      <w:pPr>
        <w:tabs>
          <w:tab w:val="left" w:pos="1440"/>
        </w:tabs>
        <w:ind w:left="1440" w:hanging="720"/>
        <w:rPr>
          <w:rFonts w:ascii="Arial" w:hAnsi="Arial" w:cs="Arial"/>
          <w:i/>
          <w:iCs/>
          <w:color w:val="FF0000"/>
        </w:rPr>
      </w:pPr>
      <w:r w:rsidRPr="00F26B36">
        <w:rPr>
          <w:rFonts w:ascii="Arial" w:hAnsi="Arial" w:cs="Arial"/>
        </w:rPr>
        <w:t>02.0</w:t>
      </w:r>
      <w:r>
        <w:rPr>
          <w:rFonts w:ascii="Arial" w:hAnsi="Arial" w:cs="Arial"/>
        </w:rPr>
        <w:t>6</w:t>
      </w:r>
      <w:r w:rsidRPr="00F26B36">
        <w:rPr>
          <w:rFonts w:ascii="Arial" w:hAnsi="Arial" w:cs="Arial"/>
        </w:rPr>
        <w:tab/>
        <w:t>Security Role</w:t>
      </w:r>
      <w:r w:rsidRPr="00ED73EE">
        <w:rPr>
          <w:rFonts w:ascii="Arial" w:hAnsi="Arial" w:cs="Arial"/>
        </w:rPr>
        <w:t xml:space="preserve"> – </w:t>
      </w:r>
      <w:r>
        <w:rPr>
          <w:rFonts w:ascii="Arial" w:hAnsi="Arial" w:cs="Arial"/>
          <w:iCs/>
        </w:rPr>
        <w:t>a</w:t>
      </w:r>
      <w:r w:rsidRPr="00ED73EE">
        <w:rPr>
          <w:rFonts w:ascii="Arial" w:hAnsi="Arial" w:cs="Arial"/>
          <w:iCs/>
        </w:rPr>
        <w:t xml:space="preserve"> grouping of data and transaction access privileges that may be assigned t</w:t>
      </w:r>
      <w:r>
        <w:rPr>
          <w:rFonts w:ascii="Arial" w:hAnsi="Arial" w:cs="Arial"/>
          <w:iCs/>
        </w:rPr>
        <w:t xml:space="preserve">o an individual or job position (see </w:t>
      </w:r>
      <w:hyperlink r:id="rId11" w:history="1">
        <w:r w:rsidRPr="00077257">
          <w:rPr>
            <w:rStyle w:val="Hyperlink"/>
            <w:rFonts w:ascii="Arial" w:hAnsi="Arial" w:cs="Arial"/>
            <w:iCs/>
          </w:rPr>
          <w:t>SAP Financial Security Roles</w:t>
        </w:r>
      </w:hyperlink>
      <w:r>
        <w:rPr>
          <w:rFonts w:ascii="Arial" w:hAnsi="Arial" w:cs="Arial"/>
          <w:iCs/>
        </w:rPr>
        <w:t>)</w:t>
      </w:r>
      <w:r w:rsidRPr="00813891">
        <w:rPr>
          <w:rFonts w:ascii="Arial" w:hAnsi="Arial" w:cs="Arial"/>
          <w:iCs/>
        </w:rPr>
        <w:t>.</w:t>
      </w:r>
    </w:p>
    <w:p w14:paraId="090C9BB5" w14:textId="77777777" w:rsidR="00EF4DC4" w:rsidRDefault="00EF4DC4">
      <w:pPr>
        <w:pStyle w:val="BodyTextIndent2"/>
      </w:pPr>
    </w:p>
    <w:p w14:paraId="42271A52" w14:textId="3EE6E63A" w:rsidR="00151CCE" w:rsidRPr="00151CCE" w:rsidRDefault="00151CCE" w:rsidP="00151CCE">
      <w:pPr>
        <w:pStyle w:val="BodyTextIndent2"/>
        <w:ind w:left="0" w:firstLine="0"/>
        <w:rPr>
          <w:b/>
          <w:bCs/>
        </w:rPr>
      </w:pPr>
      <w:r w:rsidRPr="00151CCE">
        <w:rPr>
          <w:b/>
          <w:bCs/>
        </w:rPr>
        <w:t xml:space="preserve">03. </w:t>
      </w:r>
      <w:r w:rsidRPr="00151CCE">
        <w:rPr>
          <w:b/>
          <w:bCs/>
        </w:rPr>
        <w:tab/>
      </w:r>
      <w:r>
        <w:rPr>
          <w:b/>
          <w:bCs/>
        </w:rPr>
        <w:t xml:space="preserve">FINANCIAL ACCOUNTING SYSTEM ACCESS </w:t>
      </w:r>
    </w:p>
    <w:p w14:paraId="21E6ECF1" w14:textId="77777777" w:rsidR="00151CCE" w:rsidRPr="00ED73EE" w:rsidRDefault="00151CCE" w:rsidP="00151CCE">
      <w:pPr>
        <w:pStyle w:val="BodyTextIndent2"/>
        <w:ind w:left="0" w:firstLine="0"/>
      </w:pPr>
    </w:p>
    <w:p w14:paraId="3A2C6094" w14:textId="0EBD0B2A" w:rsidR="00151CCE" w:rsidRDefault="00151CCE" w:rsidP="00151CCE">
      <w:pPr>
        <w:pStyle w:val="BodyTextIndent2"/>
      </w:pPr>
      <w:r w:rsidRPr="00ED73EE">
        <w:t>0</w:t>
      </w:r>
      <w:r>
        <w:t>3</w:t>
      </w:r>
      <w:r w:rsidRPr="00ED73EE">
        <w:t>.0</w:t>
      </w:r>
      <w:r>
        <w:t>1</w:t>
      </w:r>
      <w:r w:rsidRPr="00ED73EE">
        <w:tab/>
        <w:t>University employees who are granted any form of access to the financial accounting system are required to use discretion and must accept fiduciary responsibility in processing, approving, and reviewing financial data accessed.</w:t>
      </w:r>
    </w:p>
    <w:p w14:paraId="37FB49DD" w14:textId="77777777" w:rsidR="00151CCE" w:rsidRPr="00ED73EE" w:rsidRDefault="00151CCE" w:rsidP="00151CCE">
      <w:pPr>
        <w:pStyle w:val="BodyTextIndent2"/>
      </w:pPr>
    </w:p>
    <w:p w14:paraId="43BE16D7" w14:textId="421F779C" w:rsidR="00EF4DC4" w:rsidRPr="00ED73EE" w:rsidRDefault="001C291A">
      <w:pPr>
        <w:ind w:left="1440" w:hanging="720"/>
        <w:rPr>
          <w:rFonts w:ascii="Arial" w:hAnsi="Arial" w:cs="Arial"/>
          <w:bCs/>
        </w:rPr>
      </w:pPr>
      <w:r w:rsidRPr="00ED73EE">
        <w:rPr>
          <w:rFonts w:ascii="Arial" w:hAnsi="Arial" w:cs="Arial"/>
        </w:rPr>
        <w:t>0</w:t>
      </w:r>
      <w:r w:rsidR="00151CCE">
        <w:rPr>
          <w:rFonts w:ascii="Arial" w:hAnsi="Arial" w:cs="Arial"/>
        </w:rPr>
        <w:t>3</w:t>
      </w:r>
      <w:r w:rsidRPr="00ED73EE">
        <w:rPr>
          <w:rFonts w:ascii="Arial" w:hAnsi="Arial" w:cs="Arial"/>
        </w:rPr>
        <w:t>.</w:t>
      </w:r>
      <w:r w:rsidR="006F2D30" w:rsidRPr="00ED73EE">
        <w:rPr>
          <w:rFonts w:ascii="Arial" w:hAnsi="Arial" w:cs="Arial"/>
        </w:rPr>
        <w:t>0</w:t>
      </w:r>
      <w:r w:rsidR="00151CCE">
        <w:rPr>
          <w:rFonts w:ascii="Arial" w:hAnsi="Arial" w:cs="Arial"/>
        </w:rPr>
        <w:t>2</w:t>
      </w:r>
      <w:r w:rsidRPr="00ED73EE">
        <w:rPr>
          <w:rFonts w:ascii="Arial" w:hAnsi="Arial" w:cs="Arial"/>
        </w:rPr>
        <w:tab/>
      </w:r>
      <w:r w:rsidR="000E757E" w:rsidRPr="00ED73EE">
        <w:rPr>
          <w:rFonts w:ascii="Arial" w:hAnsi="Arial" w:cs="Arial"/>
        </w:rPr>
        <w:t>By using</w:t>
      </w:r>
      <w:r w:rsidR="006F2D30" w:rsidRPr="00ED73EE">
        <w:rPr>
          <w:rFonts w:ascii="Arial" w:hAnsi="Arial" w:cs="Arial"/>
        </w:rPr>
        <w:t xml:space="preserve"> the financial accounting system, </w:t>
      </w:r>
      <w:r w:rsidR="00ED73EE">
        <w:rPr>
          <w:rFonts w:ascii="Arial" w:hAnsi="Arial" w:cs="Arial"/>
          <w:bCs/>
        </w:rPr>
        <w:t>a</w:t>
      </w:r>
      <w:r w:rsidRPr="00ED73EE">
        <w:rPr>
          <w:rFonts w:ascii="Arial" w:hAnsi="Arial" w:cs="Arial"/>
          <w:bCs/>
        </w:rPr>
        <w:t xml:space="preserve">ccount </w:t>
      </w:r>
      <w:r w:rsidR="00ED73EE">
        <w:rPr>
          <w:rFonts w:ascii="Arial" w:hAnsi="Arial" w:cs="Arial"/>
          <w:bCs/>
        </w:rPr>
        <w:t>m</w:t>
      </w:r>
      <w:r w:rsidR="006F2D30" w:rsidRPr="00ED73EE">
        <w:rPr>
          <w:rFonts w:ascii="Arial" w:hAnsi="Arial" w:cs="Arial"/>
          <w:bCs/>
        </w:rPr>
        <w:t xml:space="preserve">anagers </w:t>
      </w:r>
      <w:r w:rsidRPr="00ED73EE">
        <w:rPr>
          <w:rFonts w:ascii="Arial" w:hAnsi="Arial" w:cs="Arial"/>
          <w:bCs/>
        </w:rPr>
        <w:t xml:space="preserve">and </w:t>
      </w:r>
      <w:r w:rsidR="00DE3BA3">
        <w:rPr>
          <w:rFonts w:ascii="Arial" w:hAnsi="Arial" w:cs="Arial"/>
          <w:bCs/>
        </w:rPr>
        <w:t>PIs</w:t>
      </w:r>
      <w:r w:rsidRPr="00ED73EE">
        <w:rPr>
          <w:rFonts w:ascii="Arial" w:hAnsi="Arial" w:cs="Arial"/>
          <w:bCs/>
        </w:rPr>
        <w:t xml:space="preserve"> accept the fiscal managerial duties and responsibilities outlined in </w:t>
      </w:r>
      <w:hyperlink r:id="rId12" w:history="1">
        <w:r w:rsidRPr="00DE3BA3">
          <w:rPr>
            <w:rStyle w:val="Hyperlink"/>
            <w:rFonts w:ascii="Arial" w:hAnsi="Arial" w:cs="Arial"/>
            <w:bCs/>
          </w:rPr>
          <w:t xml:space="preserve">UPPS </w:t>
        </w:r>
        <w:r w:rsidR="00B022C5" w:rsidRPr="00DE3BA3">
          <w:rPr>
            <w:rStyle w:val="Hyperlink"/>
            <w:rFonts w:ascii="Arial" w:hAnsi="Arial" w:cs="Arial"/>
            <w:bCs/>
          </w:rPr>
          <w:t xml:space="preserve">No. </w:t>
        </w:r>
        <w:r w:rsidRPr="00DE3BA3">
          <w:rPr>
            <w:rStyle w:val="Hyperlink"/>
            <w:rFonts w:ascii="Arial" w:hAnsi="Arial" w:cs="Arial"/>
            <w:bCs/>
          </w:rPr>
          <w:t>03.01.09</w:t>
        </w:r>
      </w:hyperlink>
      <w:r w:rsidR="00ED73EE" w:rsidRPr="00DE3BA3">
        <w:rPr>
          <w:rStyle w:val="Hyperlink"/>
          <w:rFonts w:ascii="Arial" w:hAnsi="Arial" w:cs="Arial"/>
          <w:bCs/>
          <w:color w:val="auto"/>
          <w:u w:val="none"/>
        </w:rPr>
        <w:t>, Fiscal Responsibilities of Account Managers at Texas State</w:t>
      </w:r>
      <w:r w:rsidR="00151CCE">
        <w:rPr>
          <w:rStyle w:val="Hyperlink"/>
          <w:rFonts w:ascii="Arial" w:hAnsi="Arial" w:cs="Arial"/>
          <w:bCs/>
          <w:color w:val="auto"/>
          <w:u w:val="none"/>
        </w:rPr>
        <w:t xml:space="preserve"> </w:t>
      </w:r>
      <w:r w:rsidRPr="00ED73EE">
        <w:rPr>
          <w:rFonts w:ascii="Arial" w:hAnsi="Arial" w:cs="Arial"/>
          <w:bCs/>
        </w:rPr>
        <w:t>and responsibility for the security roles granted</w:t>
      </w:r>
      <w:r w:rsidR="00151CCE">
        <w:rPr>
          <w:rFonts w:ascii="Arial" w:hAnsi="Arial" w:cs="Arial"/>
          <w:bCs/>
        </w:rPr>
        <w:t>,</w:t>
      </w:r>
      <w:r w:rsidR="0031016C" w:rsidRPr="00ED73EE">
        <w:rPr>
          <w:rFonts w:ascii="Arial" w:hAnsi="Arial" w:cs="Arial"/>
          <w:bCs/>
        </w:rPr>
        <w:t xml:space="preserve"> as described in </w:t>
      </w:r>
      <w:hyperlink r:id="rId13" w:history="1">
        <w:r w:rsidR="005E75FB">
          <w:rPr>
            <w:rStyle w:val="Hyperlink"/>
            <w:rFonts w:ascii="Arial" w:hAnsi="Arial" w:cs="Arial"/>
            <w:bCs/>
          </w:rPr>
          <w:t xml:space="preserve">Account Management </w:t>
        </w:r>
        <w:r w:rsidR="003A5EAB">
          <w:rPr>
            <w:rStyle w:val="Hyperlink"/>
            <w:rFonts w:ascii="Arial" w:hAnsi="Arial" w:cs="Arial"/>
            <w:bCs/>
          </w:rPr>
          <w:t>–</w:t>
        </w:r>
        <w:r w:rsidR="005E75FB">
          <w:rPr>
            <w:rStyle w:val="Hyperlink"/>
            <w:rFonts w:ascii="Arial" w:hAnsi="Arial" w:cs="Arial"/>
            <w:bCs/>
          </w:rPr>
          <w:t xml:space="preserve"> Access Privileges to Financial Data within the ERP Finance System</w:t>
        </w:r>
      </w:hyperlink>
      <w:r w:rsidRPr="00ED73EE">
        <w:rPr>
          <w:rFonts w:ascii="Arial" w:hAnsi="Arial" w:cs="Arial"/>
          <w:bCs/>
        </w:rPr>
        <w:t>.</w:t>
      </w:r>
    </w:p>
    <w:p w14:paraId="6E7F16C3" w14:textId="77777777" w:rsidR="00EF4DC4" w:rsidRPr="00ED73EE" w:rsidRDefault="00EF4DC4">
      <w:pPr>
        <w:ind w:left="1440" w:hanging="720"/>
        <w:rPr>
          <w:rFonts w:ascii="Arial" w:hAnsi="Arial" w:cs="Arial"/>
          <w:bCs/>
        </w:rPr>
      </w:pPr>
    </w:p>
    <w:p w14:paraId="1C991CD2" w14:textId="6E37DD51" w:rsidR="00EF4DC4" w:rsidRPr="00ED73EE" w:rsidRDefault="001C291A" w:rsidP="00151CCE">
      <w:pPr>
        <w:ind w:left="1440" w:hanging="720"/>
        <w:rPr>
          <w:rFonts w:ascii="Arial" w:hAnsi="Arial" w:cs="Arial"/>
          <w:bCs/>
        </w:rPr>
      </w:pPr>
      <w:r w:rsidRPr="00ED73EE">
        <w:rPr>
          <w:rFonts w:ascii="Arial" w:hAnsi="Arial" w:cs="Arial"/>
          <w:bCs/>
        </w:rPr>
        <w:t>0</w:t>
      </w:r>
      <w:r w:rsidR="00151CCE">
        <w:rPr>
          <w:rFonts w:ascii="Arial" w:hAnsi="Arial" w:cs="Arial"/>
          <w:bCs/>
        </w:rPr>
        <w:t>3</w:t>
      </w:r>
      <w:r w:rsidRPr="00ED73EE">
        <w:rPr>
          <w:rFonts w:ascii="Arial" w:hAnsi="Arial" w:cs="Arial"/>
          <w:bCs/>
        </w:rPr>
        <w:t>.</w:t>
      </w:r>
      <w:r w:rsidR="006F2D30" w:rsidRPr="00ED73EE">
        <w:rPr>
          <w:rFonts w:ascii="Arial" w:hAnsi="Arial" w:cs="Arial"/>
          <w:bCs/>
        </w:rPr>
        <w:t>0</w:t>
      </w:r>
      <w:r w:rsidR="00151CCE">
        <w:rPr>
          <w:rFonts w:ascii="Arial" w:hAnsi="Arial" w:cs="Arial"/>
          <w:bCs/>
        </w:rPr>
        <w:t>3</w:t>
      </w:r>
      <w:r w:rsidRPr="00ED73EE">
        <w:rPr>
          <w:rFonts w:ascii="Arial" w:hAnsi="Arial" w:cs="Arial"/>
          <w:bCs/>
        </w:rPr>
        <w:tab/>
        <w:t xml:space="preserve">The </w:t>
      </w:r>
      <w:r w:rsidR="00ED73EE">
        <w:rPr>
          <w:rFonts w:ascii="Arial" w:hAnsi="Arial" w:cs="Arial"/>
          <w:bCs/>
        </w:rPr>
        <w:t>u</w:t>
      </w:r>
      <w:r w:rsidRPr="00ED73EE">
        <w:rPr>
          <w:rFonts w:ascii="Arial" w:hAnsi="Arial" w:cs="Arial"/>
          <w:bCs/>
        </w:rPr>
        <w:t xml:space="preserve">niversity will grant access to the financial </w:t>
      </w:r>
      <w:r w:rsidR="00B022C5">
        <w:rPr>
          <w:rFonts w:ascii="Arial" w:hAnsi="Arial" w:cs="Arial"/>
          <w:bCs/>
        </w:rPr>
        <w:t xml:space="preserve">accounting </w:t>
      </w:r>
      <w:r w:rsidRPr="00ED73EE">
        <w:rPr>
          <w:rFonts w:ascii="Arial" w:hAnsi="Arial" w:cs="Arial"/>
          <w:bCs/>
        </w:rPr>
        <w:t xml:space="preserve">system only to employees of the </w:t>
      </w:r>
      <w:r w:rsidR="00ED73EE">
        <w:rPr>
          <w:rFonts w:ascii="Arial" w:hAnsi="Arial" w:cs="Arial"/>
          <w:bCs/>
        </w:rPr>
        <w:t>u</w:t>
      </w:r>
      <w:r w:rsidRPr="00ED73EE">
        <w:rPr>
          <w:rFonts w:ascii="Arial" w:hAnsi="Arial" w:cs="Arial"/>
          <w:bCs/>
        </w:rPr>
        <w:t>niversity or external consultants who are providing service</w:t>
      </w:r>
      <w:r w:rsidR="00B022C5">
        <w:rPr>
          <w:rFonts w:ascii="Arial" w:hAnsi="Arial" w:cs="Arial"/>
          <w:bCs/>
        </w:rPr>
        <w:t xml:space="preserve">s associated with the </w:t>
      </w:r>
      <w:r w:rsidRPr="00ED73EE">
        <w:rPr>
          <w:rFonts w:ascii="Arial" w:hAnsi="Arial" w:cs="Arial"/>
          <w:bCs/>
        </w:rPr>
        <w:t>system.</w:t>
      </w:r>
      <w:r w:rsidR="0031016C" w:rsidRPr="00ED73EE">
        <w:rPr>
          <w:rFonts w:ascii="Arial" w:hAnsi="Arial" w:cs="Arial"/>
          <w:bCs/>
        </w:rPr>
        <w:t xml:space="preserve"> The </w:t>
      </w:r>
      <w:r w:rsidR="00ED73EE">
        <w:rPr>
          <w:rFonts w:ascii="Arial" w:hAnsi="Arial" w:cs="Arial"/>
          <w:bCs/>
        </w:rPr>
        <w:t>u</w:t>
      </w:r>
      <w:r w:rsidR="0031016C" w:rsidRPr="00ED73EE">
        <w:rPr>
          <w:rFonts w:ascii="Arial" w:hAnsi="Arial" w:cs="Arial"/>
          <w:bCs/>
        </w:rPr>
        <w:t>niversity will grant access based on the responsibilities of the individual’s position.</w:t>
      </w:r>
    </w:p>
    <w:p w14:paraId="38F36002" w14:textId="77777777" w:rsidR="00EA50B4" w:rsidRPr="00ED73EE" w:rsidRDefault="00EA50B4">
      <w:pPr>
        <w:ind w:left="1440" w:hanging="720"/>
        <w:rPr>
          <w:rFonts w:ascii="Arial" w:hAnsi="Arial" w:cs="Arial"/>
          <w:bCs/>
        </w:rPr>
      </w:pPr>
    </w:p>
    <w:p w14:paraId="6BB6FDA6" w14:textId="07C9D4BC" w:rsidR="00EA50B4" w:rsidRPr="00ED73EE" w:rsidRDefault="00EA50B4">
      <w:pPr>
        <w:ind w:left="1440" w:hanging="720"/>
        <w:rPr>
          <w:rFonts w:ascii="Arial" w:hAnsi="Arial" w:cs="Arial"/>
          <w:bCs/>
        </w:rPr>
      </w:pPr>
      <w:r w:rsidRPr="00ED73EE">
        <w:rPr>
          <w:rFonts w:ascii="Arial" w:hAnsi="Arial" w:cs="Arial"/>
          <w:bCs/>
        </w:rPr>
        <w:t>0</w:t>
      </w:r>
      <w:r w:rsidR="00151CCE">
        <w:rPr>
          <w:rFonts w:ascii="Arial" w:hAnsi="Arial" w:cs="Arial"/>
          <w:bCs/>
        </w:rPr>
        <w:t>3.04</w:t>
      </w:r>
      <w:r w:rsidRPr="00ED73EE">
        <w:rPr>
          <w:rFonts w:ascii="Arial" w:hAnsi="Arial" w:cs="Arial"/>
          <w:bCs/>
        </w:rPr>
        <w:tab/>
        <w:t xml:space="preserve">The </w:t>
      </w:r>
      <w:r w:rsidR="00ED73EE">
        <w:rPr>
          <w:rFonts w:ascii="Arial" w:hAnsi="Arial" w:cs="Arial"/>
          <w:bCs/>
        </w:rPr>
        <w:t>u</w:t>
      </w:r>
      <w:r w:rsidRPr="00ED73EE">
        <w:rPr>
          <w:rFonts w:ascii="Arial" w:hAnsi="Arial" w:cs="Arial"/>
          <w:bCs/>
        </w:rPr>
        <w:t xml:space="preserve">niversity will deactivate or modify access privileges for employees who terminate their employment with the </w:t>
      </w:r>
      <w:r w:rsidR="00ED73EE">
        <w:rPr>
          <w:rFonts w:ascii="Arial" w:hAnsi="Arial" w:cs="Arial"/>
          <w:bCs/>
        </w:rPr>
        <w:t>u</w:t>
      </w:r>
      <w:r w:rsidRPr="00ED73EE">
        <w:rPr>
          <w:rFonts w:ascii="Arial" w:hAnsi="Arial" w:cs="Arial"/>
          <w:bCs/>
        </w:rPr>
        <w:t>niversity or who have changed positions or job duties.</w:t>
      </w:r>
    </w:p>
    <w:p w14:paraId="662DA9BC" w14:textId="77777777" w:rsidR="00EF4DC4" w:rsidRPr="00ED73EE" w:rsidRDefault="00EF4DC4">
      <w:pPr>
        <w:ind w:left="1440" w:hanging="720"/>
        <w:rPr>
          <w:rFonts w:ascii="Arial" w:hAnsi="Arial" w:cs="Arial"/>
          <w:bCs/>
          <w:color w:val="FF0000"/>
        </w:rPr>
      </w:pPr>
    </w:p>
    <w:p w14:paraId="00D588D0" w14:textId="48123B4F" w:rsidR="007A0CB0" w:rsidRDefault="00151CCE">
      <w:pPr>
        <w:pStyle w:val="BodyTextIndent2"/>
      </w:pPr>
      <w:r>
        <w:t>03.05</w:t>
      </w:r>
      <w:r w:rsidR="001C291A" w:rsidRPr="00ED73EE">
        <w:tab/>
      </w:r>
      <w:r w:rsidR="00D65EB9" w:rsidRPr="00ED73EE">
        <w:t>The account manager or a higher-level manager in the same organizational hierarchy must approve requests for access privileges.</w:t>
      </w:r>
    </w:p>
    <w:p w14:paraId="1AEE3C2D" w14:textId="77777777" w:rsidR="00615CF7" w:rsidRDefault="00615CF7">
      <w:pPr>
        <w:pStyle w:val="BodyTextIndent2"/>
      </w:pPr>
    </w:p>
    <w:p w14:paraId="40874F0F" w14:textId="32ED10F8" w:rsidR="00514A7F" w:rsidRPr="00ED73EE" w:rsidRDefault="00151CCE">
      <w:pPr>
        <w:pStyle w:val="BodyTextIndent2"/>
      </w:pPr>
      <w:r>
        <w:t>03.06</w:t>
      </w:r>
      <w:r w:rsidR="00077257">
        <w:tab/>
      </w:r>
      <w:r w:rsidR="00514A7F">
        <w:t xml:space="preserve">The account manager or higher-level manager is responsible for </w:t>
      </w:r>
      <w:r w:rsidR="007C5FBB">
        <w:t xml:space="preserve">immediately </w:t>
      </w:r>
      <w:r w:rsidR="00514A7F">
        <w:t xml:space="preserve">notifying </w:t>
      </w:r>
      <w:r w:rsidR="007C5FBB">
        <w:t>F</w:t>
      </w:r>
      <w:r w:rsidR="00514A7F">
        <w:t xml:space="preserve">inancial </w:t>
      </w:r>
      <w:r w:rsidR="007C5FBB">
        <w:t>S</w:t>
      </w:r>
      <w:r w:rsidR="00514A7F">
        <w:t>ervices of all separati</w:t>
      </w:r>
      <w:r w:rsidR="007C5FBB">
        <w:t>ng employees</w:t>
      </w:r>
      <w:r w:rsidR="001F1246">
        <w:t xml:space="preserve"> or employees transferring to another position</w:t>
      </w:r>
      <w:r w:rsidR="007C5FBB">
        <w:t xml:space="preserve"> b</w:t>
      </w:r>
      <w:r w:rsidR="00615CF7">
        <w:t>y contact</w:t>
      </w:r>
      <w:r w:rsidR="007C5FBB">
        <w:t>ing</w:t>
      </w:r>
      <w:r w:rsidR="00615CF7">
        <w:t xml:space="preserve"> </w:t>
      </w:r>
      <w:hyperlink r:id="rId14" w:history="1">
        <w:r w:rsidR="001F1246" w:rsidRPr="001F3254">
          <w:rPr>
            <w:rStyle w:val="Hyperlink"/>
          </w:rPr>
          <w:t>fiaccountrequest@txstate.edu</w:t>
        </w:r>
      </w:hyperlink>
      <w:r w:rsidR="001F1246">
        <w:t>.</w:t>
      </w:r>
    </w:p>
    <w:p w14:paraId="21F0C715" w14:textId="77777777" w:rsidR="00EF4DC4" w:rsidRPr="00ED73EE" w:rsidRDefault="00EF4DC4">
      <w:pPr>
        <w:pStyle w:val="BodyTextIndent2"/>
      </w:pPr>
    </w:p>
    <w:p w14:paraId="2D123D82" w14:textId="5C43B5AC" w:rsidR="00EF4DC4" w:rsidRDefault="00151CCE">
      <w:pPr>
        <w:pStyle w:val="BodyTextIndent2"/>
      </w:pPr>
      <w:r>
        <w:lastRenderedPageBreak/>
        <w:t>03.07</w:t>
      </w:r>
      <w:r w:rsidR="001F1246">
        <w:tab/>
      </w:r>
      <w:r w:rsidR="001C291A" w:rsidRPr="00ED73EE">
        <w:t>Failure to comply with this policy may result in administrative action, including revocation of account access as well as disciplinary action.</w:t>
      </w:r>
    </w:p>
    <w:p w14:paraId="0B5E1392" w14:textId="4F53BAFB" w:rsidR="00077257" w:rsidRDefault="00077257">
      <w:pPr>
        <w:rPr>
          <w:rFonts w:ascii="Arial" w:hAnsi="Arial" w:cs="Arial"/>
          <w:b/>
        </w:rPr>
      </w:pPr>
    </w:p>
    <w:p w14:paraId="33218B2D" w14:textId="3902F1CC" w:rsidR="00EF4DC4" w:rsidRPr="00ED73EE" w:rsidRDefault="006F6B7B">
      <w:pPr>
        <w:tabs>
          <w:tab w:val="left" w:pos="720"/>
          <w:tab w:val="left" w:pos="1440"/>
        </w:tabs>
        <w:ind w:left="1440" w:hanging="1440"/>
        <w:rPr>
          <w:rFonts w:ascii="Arial" w:hAnsi="Arial" w:cs="Arial"/>
          <w:b/>
        </w:rPr>
      </w:pPr>
      <w:r w:rsidRPr="00ED73EE">
        <w:rPr>
          <w:rFonts w:ascii="Arial" w:hAnsi="Arial" w:cs="Arial"/>
          <w:b/>
        </w:rPr>
        <w:t>0</w:t>
      </w:r>
      <w:r w:rsidR="003A5EAB">
        <w:rPr>
          <w:rFonts w:ascii="Arial" w:hAnsi="Arial" w:cs="Arial"/>
          <w:b/>
        </w:rPr>
        <w:t>4</w:t>
      </w:r>
      <w:r w:rsidR="001C291A" w:rsidRPr="00ED73EE">
        <w:rPr>
          <w:rFonts w:ascii="Arial" w:hAnsi="Arial" w:cs="Arial"/>
          <w:b/>
        </w:rPr>
        <w:t>.</w:t>
      </w:r>
      <w:r w:rsidR="001C291A" w:rsidRPr="00ED73EE">
        <w:rPr>
          <w:rFonts w:ascii="Arial" w:hAnsi="Arial" w:cs="Arial"/>
          <w:b/>
        </w:rPr>
        <w:tab/>
        <w:t>PROCEDURES</w:t>
      </w:r>
      <w:r w:rsidR="00F26B36">
        <w:rPr>
          <w:rFonts w:ascii="Arial" w:hAnsi="Arial" w:cs="Arial"/>
          <w:b/>
        </w:rPr>
        <w:t xml:space="preserve"> TO ESTABLISH NEW ACCOUNTS</w:t>
      </w:r>
    </w:p>
    <w:p w14:paraId="28E50D99" w14:textId="77777777" w:rsidR="00EF4DC4" w:rsidRPr="00ED73EE" w:rsidRDefault="00EF4DC4">
      <w:pPr>
        <w:tabs>
          <w:tab w:val="left" w:pos="720"/>
          <w:tab w:val="left" w:pos="1440"/>
        </w:tabs>
        <w:ind w:left="1440" w:hanging="1440"/>
        <w:rPr>
          <w:rFonts w:ascii="Arial" w:hAnsi="Arial" w:cs="Arial"/>
        </w:rPr>
      </w:pPr>
    </w:p>
    <w:p w14:paraId="76476EA9" w14:textId="26DC5911" w:rsidR="0030729F" w:rsidRPr="00ED73EE" w:rsidRDefault="001C291A" w:rsidP="00820416">
      <w:pPr>
        <w:tabs>
          <w:tab w:val="left" w:pos="720"/>
          <w:tab w:val="left" w:pos="1440"/>
        </w:tabs>
        <w:ind w:left="1440" w:hanging="1440"/>
        <w:rPr>
          <w:rFonts w:ascii="Arial" w:hAnsi="Arial" w:cs="Arial"/>
        </w:rPr>
      </w:pPr>
      <w:r w:rsidRPr="00ED73EE">
        <w:rPr>
          <w:rFonts w:ascii="Arial" w:hAnsi="Arial" w:cs="Arial"/>
        </w:rPr>
        <w:tab/>
      </w:r>
      <w:r w:rsidR="006F6B7B" w:rsidRPr="00ED73EE">
        <w:rPr>
          <w:rFonts w:ascii="Arial" w:hAnsi="Arial" w:cs="Arial"/>
        </w:rPr>
        <w:t>0</w:t>
      </w:r>
      <w:r w:rsidR="003A5EAB">
        <w:rPr>
          <w:rFonts w:ascii="Arial" w:hAnsi="Arial" w:cs="Arial"/>
        </w:rPr>
        <w:t>4</w:t>
      </w:r>
      <w:r w:rsidRPr="00ED73EE">
        <w:rPr>
          <w:rFonts w:ascii="Arial" w:hAnsi="Arial" w:cs="Arial"/>
        </w:rPr>
        <w:t>.01</w:t>
      </w:r>
      <w:r w:rsidRPr="00ED73EE">
        <w:rPr>
          <w:rFonts w:ascii="Arial" w:hAnsi="Arial" w:cs="Arial"/>
        </w:rPr>
        <w:tab/>
      </w:r>
      <w:r w:rsidR="0030729F" w:rsidRPr="00ED73EE">
        <w:rPr>
          <w:rFonts w:ascii="Arial" w:hAnsi="Arial" w:cs="Arial"/>
        </w:rPr>
        <w:t>For p</w:t>
      </w:r>
      <w:r w:rsidRPr="00ED73EE">
        <w:rPr>
          <w:rFonts w:ascii="Arial" w:hAnsi="Arial" w:cs="Arial"/>
        </w:rPr>
        <w:t>rocedures to establish a</w:t>
      </w:r>
      <w:r w:rsidR="00EC3F67" w:rsidRPr="00ED73EE">
        <w:rPr>
          <w:rFonts w:ascii="Arial" w:hAnsi="Arial" w:cs="Arial"/>
        </w:rPr>
        <w:t>ll other</w:t>
      </w:r>
      <w:r w:rsidRPr="00ED73EE">
        <w:rPr>
          <w:rFonts w:ascii="Arial" w:hAnsi="Arial" w:cs="Arial"/>
        </w:rPr>
        <w:t xml:space="preserve"> new account</w:t>
      </w:r>
      <w:r w:rsidR="00EC3F67" w:rsidRPr="00ED73EE">
        <w:rPr>
          <w:rFonts w:ascii="Arial" w:hAnsi="Arial" w:cs="Arial"/>
        </w:rPr>
        <w:t>s</w:t>
      </w:r>
      <w:r w:rsidR="00813891">
        <w:rPr>
          <w:rFonts w:ascii="Arial" w:hAnsi="Arial" w:cs="Arial"/>
        </w:rPr>
        <w:t>,</w:t>
      </w:r>
      <w:r w:rsidRPr="00ED73EE">
        <w:rPr>
          <w:rFonts w:ascii="Arial" w:hAnsi="Arial" w:cs="Arial"/>
        </w:rPr>
        <w:t xml:space="preserve"> </w:t>
      </w:r>
      <w:r w:rsidR="0030729F" w:rsidRPr="00ED73EE">
        <w:rPr>
          <w:rFonts w:ascii="Arial" w:hAnsi="Arial" w:cs="Arial"/>
        </w:rPr>
        <w:t xml:space="preserve">or to modify </w:t>
      </w:r>
      <w:r w:rsidR="00EC3F67" w:rsidRPr="00ED73EE">
        <w:rPr>
          <w:rFonts w:ascii="Arial" w:hAnsi="Arial" w:cs="Arial"/>
        </w:rPr>
        <w:t xml:space="preserve">all other </w:t>
      </w:r>
      <w:r w:rsidR="0030729F" w:rsidRPr="00ED73EE">
        <w:rPr>
          <w:rFonts w:ascii="Arial" w:hAnsi="Arial" w:cs="Arial"/>
        </w:rPr>
        <w:t xml:space="preserve">existing </w:t>
      </w:r>
      <w:r w:rsidR="00813891" w:rsidRPr="00ED73EE">
        <w:rPr>
          <w:rFonts w:ascii="Arial" w:hAnsi="Arial" w:cs="Arial"/>
        </w:rPr>
        <w:t>accounts</w:t>
      </w:r>
      <w:r w:rsidR="0030729F" w:rsidRPr="00ED73EE">
        <w:rPr>
          <w:rFonts w:ascii="Arial" w:hAnsi="Arial" w:cs="Arial"/>
        </w:rPr>
        <w:t xml:space="preserve"> refer to </w:t>
      </w:r>
      <w:hyperlink r:id="rId15" w:history="1">
        <w:r w:rsidR="00945B5D">
          <w:rPr>
            <w:rStyle w:val="Hyperlink"/>
            <w:rFonts w:ascii="Arial" w:hAnsi="Arial" w:cs="Arial"/>
          </w:rPr>
          <w:t>FSS/PPS</w:t>
        </w:r>
        <w:r w:rsidR="00F26B36">
          <w:rPr>
            <w:rStyle w:val="Hyperlink"/>
            <w:rFonts w:ascii="Arial" w:hAnsi="Arial" w:cs="Arial"/>
          </w:rPr>
          <w:t xml:space="preserve"> No.</w:t>
        </w:r>
        <w:r w:rsidR="00945B5D">
          <w:rPr>
            <w:rStyle w:val="Hyperlink"/>
            <w:rFonts w:ascii="Arial" w:hAnsi="Arial" w:cs="Arial"/>
          </w:rPr>
          <w:t xml:space="preserve"> 03.01</w:t>
        </w:r>
      </w:hyperlink>
      <w:r w:rsidR="00F26B36">
        <w:rPr>
          <w:rFonts w:ascii="Arial" w:hAnsi="Arial" w:cs="Arial"/>
        </w:rPr>
        <w:t>, Chart of Accounts.</w:t>
      </w:r>
    </w:p>
    <w:p w14:paraId="2D6D3F8F" w14:textId="77777777" w:rsidR="0011547F" w:rsidRPr="00ED73EE" w:rsidDel="0030729F" w:rsidRDefault="0011547F" w:rsidP="00820416">
      <w:pPr>
        <w:tabs>
          <w:tab w:val="left" w:pos="720"/>
          <w:tab w:val="left" w:pos="1440"/>
        </w:tabs>
        <w:ind w:left="1440" w:hanging="1440"/>
        <w:rPr>
          <w:rFonts w:ascii="Arial" w:hAnsi="Arial" w:cs="Arial"/>
        </w:rPr>
      </w:pPr>
    </w:p>
    <w:p w14:paraId="532C15A8" w14:textId="4F750627" w:rsidR="00EF4DC4" w:rsidRPr="00ED73EE" w:rsidRDefault="006F6B7B" w:rsidP="005D3099">
      <w:pPr>
        <w:tabs>
          <w:tab w:val="left" w:pos="720"/>
          <w:tab w:val="left" w:pos="1440"/>
        </w:tabs>
        <w:ind w:left="1440" w:hanging="720"/>
        <w:rPr>
          <w:rFonts w:ascii="Arial" w:hAnsi="Arial" w:cs="Arial"/>
          <w:bCs/>
        </w:rPr>
      </w:pPr>
      <w:r w:rsidRPr="00ED73EE">
        <w:rPr>
          <w:rFonts w:ascii="Arial" w:hAnsi="Arial" w:cs="Arial"/>
        </w:rPr>
        <w:t>0</w:t>
      </w:r>
      <w:r w:rsidR="003A5EAB">
        <w:rPr>
          <w:rFonts w:ascii="Arial" w:hAnsi="Arial" w:cs="Arial"/>
        </w:rPr>
        <w:t>4</w:t>
      </w:r>
      <w:r w:rsidR="0011547F" w:rsidRPr="00ED73EE">
        <w:rPr>
          <w:rFonts w:ascii="Arial" w:hAnsi="Arial" w:cs="Arial"/>
        </w:rPr>
        <w:t>.0</w:t>
      </w:r>
      <w:r w:rsidR="004073B6" w:rsidRPr="00ED73EE">
        <w:rPr>
          <w:rFonts w:ascii="Arial" w:hAnsi="Arial" w:cs="Arial"/>
        </w:rPr>
        <w:t>2</w:t>
      </w:r>
      <w:r w:rsidR="005D3099" w:rsidRPr="00ED73EE">
        <w:rPr>
          <w:rFonts w:ascii="Arial" w:hAnsi="Arial" w:cs="Arial"/>
        </w:rPr>
        <w:tab/>
      </w:r>
      <w:r w:rsidR="0011547F" w:rsidRPr="00ED73EE">
        <w:rPr>
          <w:rFonts w:ascii="Arial" w:hAnsi="Arial" w:cs="Arial"/>
        </w:rPr>
        <w:t xml:space="preserve">Access to the financial </w:t>
      </w:r>
      <w:r w:rsidR="00B022C5">
        <w:rPr>
          <w:rFonts w:ascii="Arial" w:hAnsi="Arial" w:cs="Arial"/>
        </w:rPr>
        <w:t xml:space="preserve">accounting </w:t>
      </w:r>
      <w:r w:rsidR="0011547F" w:rsidRPr="00ED73EE">
        <w:rPr>
          <w:rFonts w:ascii="Arial" w:hAnsi="Arial" w:cs="Arial"/>
        </w:rPr>
        <w:t xml:space="preserve">system may be granted, modified, or revoked by completing an </w:t>
      </w:r>
      <w:hyperlink r:id="rId16" w:history="1">
        <w:r w:rsidR="0011547F" w:rsidRPr="00ED73EE">
          <w:rPr>
            <w:rStyle w:val="Hyperlink"/>
            <w:rFonts w:ascii="Arial" w:hAnsi="Arial" w:cs="Arial"/>
          </w:rPr>
          <w:t xml:space="preserve">SAP Financial-Departmental Services Security Authorization </w:t>
        </w:r>
        <w:r w:rsidR="003A5EAB">
          <w:rPr>
            <w:rStyle w:val="Hyperlink"/>
            <w:rFonts w:ascii="Arial" w:hAnsi="Arial" w:cs="Arial"/>
          </w:rPr>
          <w:t>f</w:t>
        </w:r>
        <w:r w:rsidR="0011547F" w:rsidRPr="00ED73EE">
          <w:rPr>
            <w:rStyle w:val="Hyperlink"/>
            <w:rFonts w:ascii="Arial" w:hAnsi="Arial" w:cs="Arial"/>
          </w:rPr>
          <w:t>orm</w:t>
        </w:r>
      </w:hyperlink>
      <w:r w:rsidR="00A043C3" w:rsidRPr="00F26B36">
        <w:rPr>
          <w:rStyle w:val="Hyperlink"/>
          <w:rFonts w:ascii="Arial" w:hAnsi="Arial" w:cs="Arial"/>
          <w:u w:val="none"/>
        </w:rPr>
        <w:t>.</w:t>
      </w:r>
      <w:r w:rsidR="00A043C3" w:rsidRPr="00F26B36">
        <w:rPr>
          <w:rStyle w:val="Hyperlink"/>
          <w:rFonts w:ascii="Arial" w:hAnsi="Arial" w:cs="Arial"/>
          <w:color w:val="auto"/>
          <w:u w:val="none"/>
        </w:rPr>
        <w:t xml:space="preserve"> This form is </w:t>
      </w:r>
      <w:r w:rsidR="00514A7F" w:rsidRPr="00F26B36">
        <w:rPr>
          <w:rStyle w:val="Hyperlink"/>
          <w:rFonts w:ascii="Arial" w:hAnsi="Arial" w:cs="Arial"/>
          <w:color w:val="auto"/>
          <w:u w:val="none"/>
        </w:rPr>
        <w:t xml:space="preserve">required </w:t>
      </w:r>
      <w:r w:rsidR="00A043C3" w:rsidRPr="00F26B36">
        <w:rPr>
          <w:rStyle w:val="Hyperlink"/>
          <w:rFonts w:ascii="Arial" w:hAnsi="Arial" w:cs="Arial"/>
          <w:color w:val="auto"/>
          <w:u w:val="none"/>
        </w:rPr>
        <w:t>to grant, revoke, and modify security</w:t>
      </w:r>
      <w:r w:rsidR="00B227AA" w:rsidRPr="00F26B36">
        <w:rPr>
          <w:rFonts w:ascii="Arial" w:hAnsi="Arial" w:cs="Arial"/>
        </w:rPr>
        <w:t xml:space="preserve">. </w:t>
      </w:r>
      <w:r w:rsidR="00514A7F" w:rsidRPr="00F26B36">
        <w:rPr>
          <w:rFonts w:ascii="Arial" w:hAnsi="Arial" w:cs="Arial"/>
        </w:rPr>
        <w:t xml:space="preserve">As </w:t>
      </w:r>
      <w:r w:rsidR="00514A7F">
        <w:rPr>
          <w:rFonts w:ascii="Arial" w:hAnsi="Arial" w:cs="Arial"/>
        </w:rPr>
        <w:t>an added precaution</w:t>
      </w:r>
      <w:r w:rsidR="00C950DB">
        <w:rPr>
          <w:rFonts w:ascii="Arial" w:hAnsi="Arial" w:cs="Arial"/>
        </w:rPr>
        <w:t>,</w:t>
      </w:r>
      <w:r w:rsidR="00B227AA" w:rsidRPr="00ED73EE">
        <w:rPr>
          <w:rFonts w:ascii="Arial" w:hAnsi="Arial" w:cs="Arial"/>
        </w:rPr>
        <w:t xml:space="preserve"> a periodic automated process revokes access privileges based on a withdrawn status in </w:t>
      </w:r>
      <w:r w:rsidR="001830B1">
        <w:rPr>
          <w:rFonts w:ascii="Arial" w:hAnsi="Arial" w:cs="Arial"/>
        </w:rPr>
        <w:t>Human Resources</w:t>
      </w:r>
      <w:r w:rsidR="00B227AA" w:rsidRPr="00ED73EE">
        <w:rPr>
          <w:rFonts w:ascii="Arial" w:hAnsi="Arial" w:cs="Arial"/>
        </w:rPr>
        <w:t>.</w:t>
      </w:r>
    </w:p>
    <w:p w14:paraId="5D47BD86" w14:textId="77777777" w:rsidR="00B022C5" w:rsidRDefault="00B022C5">
      <w:pPr>
        <w:rPr>
          <w:rFonts w:ascii="Arial" w:hAnsi="Arial" w:cs="Arial"/>
          <w:b/>
        </w:rPr>
      </w:pPr>
    </w:p>
    <w:p w14:paraId="243EA24F" w14:textId="7976BFB0" w:rsidR="00EF4DC4" w:rsidRPr="00ED73EE" w:rsidRDefault="001C291A">
      <w:pPr>
        <w:ind w:left="720" w:hanging="720"/>
        <w:rPr>
          <w:rFonts w:ascii="Arial" w:hAnsi="Arial" w:cs="Arial"/>
          <w:b/>
        </w:rPr>
      </w:pPr>
      <w:r w:rsidRPr="00ED73EE">
        <w:rPr>
          <w:rFonts w:ascii="Arial" w:hAnsi="Arial" w:cs="Arial"/>
          <w:b/>
        </w:rPr>
        <w:t>0</w:t>
      </w:r>
      <w:r w:rsidR="003A5EAB">
        <w:rPr>
          <w:rFonts w:ascii="Arial" w:hAnsi="Arial" w:cs="Arial"/>
          <w:b/>
        </w:rPr>
        <w:t>5</w:t>
      </w:r>
      <w:r w:rsidRPr="00ED73EE">
        <w:rPr>
          <w:rFonts w:ascii="Arial" w:hAnsi="Arial" w:cs="Arial"/>
          <w:b/>
        </w:rPr>
        <w:t>.</w:t>
      </w:r>
      <w:r w:rsidRPr="00ED73EE">
        <w:rPr>
          <w:rFonts w:ascii="Arial" w:hAnsi="Arial" w:cs="Arial"/>
          <w:b/>
        </w:rPr>
        <w:tab/>
        <w:t>REVIEWERS OF THIS UPPS</w:t>
      </w:r>
    </w:p>
    <w:p w14:paraId="11E5885E" w14:textId="77777777" w:rsidR="00EF4DC4" w:rsidRPr="00ED73EE" w:rsidRDefault="001C291A">
      <w:pPr>
        <w:ind w:left="720" w:hanging="720"/>
        <w:rPr>
          <w:rFonts w:ascii="Arial" w:hAnsi="Arial" w:cs="Arial"/>
        </w:rPr>
      </w:pPr>
      <w:r w:rsidRPr="00ED73EE">
        <w:rPr>
          <w:rFonts w:ascii="Arial" w:hAnsi="Arial" w:cs="Arial"/>
        </w:rPr>
        <w:t> </w:t>
      </w:r>
    </w:p>
    <w:p w14:paraId="2DAD458E" w14:textId="41031805" w:rsidR="00EF4DC4" w:rsidRPr="00ED73EE" w:rsidRDefault="001C291A">
      <w:pPr>
        <w:pStyle w:val="BodyTextIndent2"/>
      </w:pPr>
      <w:r w:rsidRPr="00ED73EE">
        <w:t>0</w:t>
      </w:r>
      <w:r w:rsidR="00D33B8D">
        <w:t>5</w:t>
      </w:r>
      <w:r w:rsidRPr="00ED73EE">
        <w:t>.01</w:t>
      </w:r>
      <w:r w:rsidRPr="00ED73EE">
        <w:tab/>
        <w:t xml:space="preserve">Reviewers of this UPPS include the following: </w:t>
      </w:r>
    </w:p>
    <w:p w14:paraId="6B523665" w14:textId="77777777" w:rsidR="00EF4DC4" w:rsidRPr="00ED73EE" w:rsidRDefault="001C291A">
      <w:pPr>
        <w:ind w:left="720" w:hanging="720"/>
        <w:rPr>
          <w:rFonts w:ascii="Arial" w:hAnsi="Arial" w:cs="Arial"/>
        </w:rPr>
      </w:pPr>
      <w:r w:rsidRPr="00ED73EE">
        <w:rPr>
          <w:rFonts w:ascii="Arial" w:hAnsi="Arial" w:cs="Arial"/>
        </w:rPr>
        <w:t> </w:t>
      </w:r>
    </w:p>
    <w:p w14:paraId="4BFDAA6A" w14:textId="77777777" w:rsidR="00EF4DC4" w:rsidRPr="00ED73EE" w:rsidRDefault="001C291A">
      <w:pPr>
        <w:tabs>
          <w:tab w:val="left" w:pos="5760"/>
        </w:tabs>
        <w:ind w:left="1440"/>
        <w:rPr>
          <w:rFonts w:ascii="Arial" w:hAnsi="Arial" w:cs="Arial"/>
        </w:rPr>
      </w:pPr>
      <w:r w:rsidRPr="00ED73EE">
        <w:rPr>
          <w:rFonts w:ascii="Arial" w:hAnsi="Arial" w:cs="Arial"/>
          <w:u w:val="single"/>
        </w:rPr>
        <w:t>Position</w:t>
      </w:r>
      <w:r w:rsidRPr="00ED73EE">
        <w:rPr>
          <w:rFonts w:ascii="Arial" w:hAnsi="Arial" w:cs="Arial"/>
        </w:rPr>
        <w:tab/>
      </w:r>
      <w:r w:rsidRPr="00ED73EE">
        <w:rPr>
          <w:rFonts w:ascii="Arial" w:hAnsi="Arial" w:cs="Arial"/>
          <w:u w:val="single"/>
        </w:rPr>
        <w:t>Date</w:t>
      </w:r>
    </w:p>
    <w:p w14:paraId="5D7F89BC" w14:textId="77777777" w:rsidR="00EF4DC4" w:rsidRPr="00ED73EE" w:rsidRDefault="001C291A">
      <w:pPr>
        <w:tabs>
          <w:tab w:val="left" w:pos="5760"/>
        </w:tabs>
        <w:ind w:left="1440"/>
        <w:rPr>
          <w:rFonts w:ascii="Arial" w:hAnsi="Arial" w:cs="Arial"/>
        </w:rPr>
      </w:pPr>
      <w:r w:rsidRPr="00ED73EE">
        <w:rPr>
          <w:rFonts w:ascii="Arial" w:hAnsi="Arial" w:cs="Arial"/>
        </w:rPr>
        <w:t> </w:t>
      </w:r>
    </w:p>
    <w:p w14:paraId="00D3DA5A" w14:textId="77777777" w:rsidR="00EF4DC4" w:rsidRPr="00ED73EE" w:rsidRDefault="001C291A">
      <w:pPr>
        <w:tabs>
          <w:tab w:val="left" w:pos="5760"/>
        </w:tabs>
        <w:ind w:left="1440"/>
        <w:rPr>
          <w:rFonts w:ascii="Arial" w:hAnsi="Arial" w:cs="Arial"/>
        </w:rPr>
      </w:pPr>
      <w:r w:rsidRPr="00ED73EE">
        <w:rPr>
          <w:rFonts w:ascii="Arial" w:hAnsi="Arial" w:cs="Arial"/>
        </w:rPr>
        <w:t>Associate Vice President</w:t>
      </w:r>
      <w:r w:rsidR="005D3099" w:rsidRPr="00ED73EE">
        <w:rPr>
          <w:rFonts w:ascii="Arial" w:hAnsi="Arial" w:cs="Arial"/>
        </w:rPr>
        <w:t xml:space="preserve"> for</w:t>
      </w:r>
      <w:r w:rsidRPr="00ED73EE">
        <w:rPr>
          <w:rFonts w:ascii="Arial" w:hAnsi="Arial" w:cs="Arial"/>
        </w:rPr>
        <w:tab/>
        <w:t>May 1 E5Y</w:t>
      </w:r>
    </w:p>
    <w:p w14:paraId="5A6C5522" w14:textId="77777777" w:rsidR="00EF4DC4" w:rsidRPr="00ED73EE" w:rsidRDefault="001C291A">
      <w:pPr>
        <w:tabs>
          <w:tab w:val="left" w:pos="5760"/>
        </w:tabs>
        <w:ind w:left="1440"/>
        <w:rPr>
          <w:rFonts w:ascii="Arial" w:hAnsi="Arial" w:cs="Arial"/>
        </w:rPr>
      </w:pPr>
      <w:r w:rsidRPr="00ED73EE">
        <w:rPr>
          <w:rFonts w:ascii="Arial" w:hAnsi="Arial" w:cs="Arial"/>
        </w:rPr>
        <w:t>Financial Services</w:t>
      </w:r>
    </w:p>
    <w:p w14:paraId="090ADA2A" w14:textId="77777777" w:rsidR="00EF4DC4" w:rsidRPr="00ED73EE" w:rsidRDefault="00EF4DC4">
      <w:pPr>
        <w:tabs>
          <w:tab w:val="left" w:pos="5760"/>
        </w:tabs>
        <w:ind w:left="1440"/>
        <w:rPr>
          <w:rFonts w:ascii="Arial" w:hAnsi="Arial" w:cs="Arial"/>
        </w:rPr>
      </w:pPr>
    </w:p>
    <w:p w14:paraId="00602FEA" w14:textId="77777777" w:rsidR="00EF4DC4" w:rsidRPr="00ED73EE" w:rsidRDefault="001C291A" w:rsidP="007A0CB0">
      <w:pPr>
        <w:tabs>
          <w:tab w:val="left" w:pos="5760"/>
        </w:tabs>
        <w:ind w:left="1440"/>
        <w:rPr>
          <w:rFonts w:ascii="Arial" w:hAnsi="Arial" w:cs="Arial"/>
        </w:rPr>
      </w:pPr>
      <w:r w:rsidRPr="00ED73EE">
        <w:rPr>
          <w:rFonts w:ascii="Arial" w:hAnsi="Arial" w:cs="Arial"/>
        </w:rPr>
        <w:t>Director</w:t>
      </w:r>
      <w:r w:rsidR="00E216B6" w:rsidRPr="00ED73EE">
        <w:rPr>
          <w:rFonts w:ascii="Arial" w:hAnsi="Arial" w:cs="Arial"/>
        </w:rPr>
        <w:t>, G</w:t>
      </w:r>
      <w:r w:rsidRPr="00ED73EE">
        <w:rPr>
          <w:rFonts w:ascii="Arial" w:hAnsi="Arial" w:cs="Arial"/>
        </w:rPr>
        <w:t>eneral Accounting</w:t>
      </w:r>
      <w:r w:rsidR="005D3099" w:rsidRPr="00ED73EE">
        <w:rPr>
          <w:rFonts w:ascii="Arial" w:hAnsi="Arial" w:cs="Arial"/>
        </w:rPr>
        <w:t xml:space="preserve"> Office</w:t>
      </w:r>
      <w:r w:rsidRPr="00ED73EE">
        <w:rPr>
          <w:rFonts w:ascii="Arial" w:hAnsi="Arial" w:cs="Arial"/>
        </w:rPr>
        <w:tab/>
        <w:t>May 1 E5Y</w:t>
      </w:r>
    </w:p>
    <w:p w14:paraId="051ACF65" w14:textId="77777777" w:rsidR="00EF4DC4" w:rsidRPr="00ED73EE" w:rsidRDefault="00EF4DC4">
      <w:pPr>
        <w:tabs>
          <w:tab w:val="left" w:pos="5760"/>
        </w:tabs>
        <w:ind w:left="1440"/>
        <w:rPr>
          <w:rFonts w:ascii="Arial" w:hAnsi="Arial" w:cs="Arial"/>
        </w:rPr>
      </w:pPr>
    </w:p>
    <w:p w14:paraId="70930FAF" w14:textId="77777777" w:rsidR="00EF4DC4" w:rsidRDefault="001C291A">
      <w:pPr>
        <w:tabs>
          <w:tab w:val="left" w:pos="5760"/>
        </w:tabs>
        <w:ind w:left="1440"/>
        <w:rPr>
          <w:rFonts w:ascii="Arial" w:hAnsi="Arial" w:cs="Arial"/>
        </w:rPr>
      </w:pPr>
      <w:r w:rsidRPr="00ED73EE">
        <w:rPr>
          <w:rFonts w:ascii="Arial" w:hAnsi="Arial" w:cs="Arial"/>
        </w:rPr>
        <w:t>Director</w:t>
      </w:r>
      <w:r w:rsidR="00E216B6" w:rsidRPr="00ED73EE">
        <w:rPr>
          <w:rFonts w:ascii="Arial" w:hAnsi="Arial" w:cs="Arial"/>
        </w:rPr>
        <w:t xml:space="preserve">, </w:t>
      </w:r>
      <w:r w:rsidR="001F03C8">
        <w:rPr>
          <w:rFonts w:ascii="Arial" w:hAnsi="Arial" w:cs="Arial"/>
        </w:rPr>
        <w:t>Research Support</w:t>
      </w:r>
      <w:r w:rsidR="00570599">
        <w:rPr>
          <w:rFonts w:ascii="Arial" w:hAnsi="Arial" w:cs="Arial"/>
        </w:rPr>
        <w:t xml:space="preserve"> Services</w:t>
      </w:r>
      <w:r w:rsidRPr="00ED73EE">
        <w:rPr>
          <w:rFonts w:ascii="Arial" w:hAnsi="Arial" w:cs="Arial"/>
        </w:rPr>
        <w:tab/>
        <w:t>May 1 E5Y</w:t>
      </w:r>
    </w:p>
    <w:p w14:paraId="54CDAB6A" w14:textId="77777777" w:rsidR="00EF4DC4" w:rsidRPr="00ED73EE" w:rsidRDefault="001C291A">
      <w:pPr>
        <w:tabs>
          <w:tab w:val="left" w:pos="5760"/>
        </w:tabs>
        <w:ind w:left="1440"/>
        <w:rPr>
          <w:rFonts w:ascii="Arial" w:hAnsi="Arial" w:cs="Arial"/>
        </w:rPr>
      </w:pPr>
      <w:r w:rsidRPr="00ED73EE">
        <w:rPr>
          <w:rFonts w:ascii="Arial" w:hAnsi="Arial" w:cs="Arial"/>
        </w:rPr>
        <w:t> </w:t>
      </w:r>
    </w:p>
    <w:p w14:paraId="7135D859" w14:textId="5B3B09AF" w:rsidR="00EF4DC4" w:rsidRPr="00ED73EE" w:rsidRDefault="001C291A">
      <w:pPr>
        <w:ind w:left="720" w:hanging="720"/>
        <w:rPr>
          <w:rFonts w:ascii="Arial" w:hAnsi="Arial" w:cs="Arial"/>
          <w:b/>
        </w:rPr>
      </w:pPr>
      <w:r w:rsidRPr="00ED73EE">
        <w:rPr>
          <w:rFonts w:ascii="Arial" w:hAnsi="Arial" w:cs="Arial"/>
          <w:b/>
        </w:rPr>
        <w:t>0</w:t>
      </w:r>
      <w:r w:rsidR="003A5EAB">
        <w:rPr>
          <w:rFonts w:ascii="Arial" w:hAnsi="Arial" w:cs="Arial"/>
          <w:b/>
        </w:rPr>
        <w:t>6</w:t>
      </w:r>
      <w:r w:rsidRPr="00ED73EE">
        <w:rPr>
          <w:rFonts w:ascii="Arial" w:hAnsi="Arial" w:cs="Arial"/>
          <w:b/>
        </w:rPr>
        <w:t>.</w:t>
      </w:r>
      <w:r w:rsidRPr="00ED73EE">
        <w:rPr>
          <w:rFonts w:ascii="Arial" w:hAnsi="Arial" w:cs="Arial"/>
          <w:b/>
        </w:rPr>
        <w:tab/>
        <w:t>CERTIFICATION STATEMENT</w:t>
      </w:r>
    </w:p>
    <w:p w14:paraId="39B9BC2D" w14:textId="77777777" w:rsidR="00EF4DC4" w:rsidRPr="00ED73EE" w:rsidRDefault="001C291A">
      <w:pPr>
        <w:pStyle w:val="NormalWeb"/>
        <w:spacing w:before="0" w:beforeAutospacing="0" w:after="0" w:afterAutospacing="0"/>
        <w:rPr>
          <w:rFonts w:ascii="Arial" w:hAnsi="Arial" w:cs="Arial"/>
        </w:rPr>
      </w:pPr>
      <w:r w:rsidRPr="00ED73EE">
        <w:rPr>
          <w:rFonts w:ascii="Arial" w:hAnsi="Arial" w:cs="Arial"/>
        </w:rPr>
        <w:t> </w:t>
      </w:r>
    </w:p>
    <w:p w14:paraId="2574EF47" w14:textId="77777777" w:rsidR="00EF4DC4" w:rsidRPr="00ED73EE" w:rsidRDefault="001C291A">
      <w:pPr>
        <w:ind w:left="720"/>
        <w:rPr>
          <w:rFonts w:ascii="Arial" w:hAnsi="Arial" w:cs="Arial"/>
        </w:rPr>
      </w:pPr>
      <w:r w:rsidRPr="00ED73EE">
        <w:rPr>
          <w:rFonts w:ascii="Arial" w:hAnsi="Arial" w:cs="Arial"/>
        </w:rPr>
        <w:t xml:space="preserve">This UPPS has been approved by the following individuals in their official capacities and represents Texas State policy and procedure from the date of this document until superseded. </w:t>
      </w:r>
    </w:p>
    <w:p w14:paraId="120C43F9" w14:textId="77777777" w:rsidR="00EF4DC4" w:rsidRPr="00ED73EE" w:rsidRDefault="001C291A">
      <w:pPr>
        <w:ind w:left="720"/>
        <w:rPr>
          <w:rFonts w:ascii="Arial" w:hAnsi="Arial" w:cs="Arial"/>
        </w:rPr>
      </w:pPr>
      <w:r w:rsidRPr="00ED73EE">
        <w:rPr>
          <w:rFonts w:ascii="Arial" w:hAnsi="Arial" w:cs="Arial"/>
        </w:rPr>
        <w:t> </w:t>
      </w:r>
    </w:p>
    <w:p w14:paraId="7B985E60" w14:textId="77777777" w:rsidR="00EF4DC4" w:rsidRPr="00ED73EE" w:rsidRDefault="001C291A">
      <w:pPr>
        <w:ind w:left="720"/>
        <w:rPr>
          <w:rFonts w:ascii="Arial" w:hAnsi="Arial" w:cs="Arial"/>
        </w:rPr>
      </w:pPr>
      <w:r w:rsidRPr="00ED73EE">
        <w:rPr>
          <w:rFonts w:ascii="Arial" w:hAnsi="Arial" w:cs="Arial"/>
        </w:rPr>
        <w:t xml:space="preserve">Associate Vice President for Financial Services; senior reviewer of this UPPS </w:t>
      </w:r>
    </w:p>
    <w:p w14:paraId="1F698E8D" w14:textId="77777777" w:rsidR="00EF4DC4" w:rsidRPr="00ED73EE" w:rsidRDefault="00EF4DC4">
      <w:pPr>
        <w:ind w:left="720"/>
        <w:rPr>
          <w:rFonts w:ascii="Arial" w:hAnsi="Arial" w:cs="Arial"/>
        </w:rPr>
      </w:pPr>
    </w:p>
    <w:p w14:paraId="2F8E6C7F" w14:textId="67167ECC" w:rsidR="00EF4DC4" w:rsidRPr="00ED73EE" w:rsidRDefault="009E1027">
      <w:pPr>
        <w:ind w:left="720"/>
        <w:rPr>
          <w:rFonts w:ascii="Arial" w:hAnsi="Arial" w:cs="Arial"/>
        </w:rPr>
      </w:pPr>
      <w:r>
        <w:rPr>
          <w:rFonts w:ascii="Arial" w:hAnsi="Arial" w:cs="Arial"/>
        </w:rPr>
        <w:t xml:space="preserve">Executive </w:t>
      </w:r>
      <w:r w:rsidR="001C291A" w:rsidRPr="00ED73EE">
        <w:rPr>
          <w:rFonts w:ascii="Arial" w:hAnsi="Arial" w:cs="Arial"/>
        </w:rPr>
        <w:t xml:space="preserve">Vice President for </w:t>
      </w:r>
      <w:r>
        <w:rPr>
          <w:rFonts w:ascii="Arial" w:hAnsi="Arial" w:cs="Arial"/>
        </w:rPr>
        <w:t xml:space="preserve">Operations and Chief </w:t>
      </w:r>
      <w:r w:rsidR="001C291A" w:rsidRPr="00ED73EE">
        <w:rPr>
          <w:rFonts w:ascii="Arial" w:hAnsi="Arial" w:cs="Arial"/>
        </w:rPr>
        <w:t>Financ</w:t>
      </w:r>
      <w:r>
        <w:rPr>
          <w:rFonts w:ascii="Arial" w:hAnsi="Arial" w:cs="Arial"/>
        </w:rPr>
        <w:t xml:space="preserve">ial Officer </w:t>
      </w:r>
    </w:p>
    <w:p w14:paraId="05E52399" w14:textId="77777777" w:rsidR="00EF4DC4" w:rsidRPr="00ED73EE" w:rsidRDefault="00EF4DC4">
      <w:pPr>
        <w:ind w:left="720"/>
        <w:rPr>
          <w:rFonts w:ascii="Arial" w:hAnsi="Arial" w:cs="Arial"/>
        </w:rPr>
      </w:pPr>
    </w:p>
    <w:p w14:paraId="0275DA7D" w14:textId="68675AA8" w:rsidR="003A5EAB" w:rsidRPr="00ED73EE" w:rsidRDefault="001C291A" w:rsidP="000B2495">
      <w:pPr>
        <w:ind w:left="720"/>
        <w:rPr>
          <w:rFonts w:ascii="Arial" w:hAnsi="Arial" w:cs="Arial"/>
        </w:rPr>
      </w:pPr>
      <w:r w:rsidRPr="00ED73EE">
        <w:rPr>
          <w:rFonts w:ascii="Arial" w:hAnsi="Arial" w:cs="Arial"/>
        </w:rPr>
        <w:t>President</w:t>
      </w:r>
    </w:p>
    <w:sectPr w:rsidR="003A5EAB" w:rsidRPr="00ED73EE" w:rsidSect="00423055">
      <w:head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F78D" w14:textId="77777777" w:rsidR="00500996" w:rsidRDefault="00500996" w:rsidP="00CA19B4">
      <w:r>
        <w:separator/>
      </w:r>
    </w:p>
  </w:endnote>
  <w:endnote w:type="continuationSeparator" w:id="0">
    <w:p w14:paraId="2E823129" w14:textId="77777777" w:rsidR="00500996" w:rsidRDefault="00500996" w:rsidP="00CA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544C" w14:textId="77777777" w:rsidR="00500996" w:rsidRDefault="00500996" w:rsidP="00CA19B4">
      <w:r>
        <w:separator/>
      </w:r>
    </w:p>
  </w:footnote>
  <w:footnote w:type="continuationSeparator" w:id="0">
    <w:p w14:paraId="701BCF1F" w14:textId="77777777" w:rsidR="00500996" w:rsidRDefault="00500996" w:rsidP="00CA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AA0" w14:textId="77777777" w:rsidR="00F26B36" w:rsidRPr="00F26B36" w:rsidRDefault="00F26B36" w:rsidP="000B2495">
    <w:pPr>
      <w:tabs>
        <w:tab w:val="left" w:pos="5040"/>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031"/>
    <w:multiLevelType w:val="hybridMultilevel"/>
    <w:tmpl w:val="FA5E7E78"/>
    <w:lvl w:ilvl="0" w:tplc="3F7039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2AD32A8"/>
    <w:multiLevelType w:val="multilevel"/>
    <w:tmpl w:val="F19C8C28"/>
    <w:lvl w:ilvl="0">
      <w:start w:val="6"/>
      <w:numFmt w:val="decimalZero"/>
      <w:lvlText w:val="%1"/>
      <w:lvlJc w:val="left"/>
      <w:pPr>
        <w:tabs>
          <w:tab w:val="num" w:pos="720"/>
        </w:tabs>
        <w:ind w:left="720" w:hanging="720"/>
      </w:pPr>
    </w:lvl>
    <w:lvl w:ilvl="1">
      <w:start w:val="4"/>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16cid:durableId="40714065">
    <w:abstractNumId w:val="1"/>
  </w:num>
  <w:num w:numId="2" w16cid:durableId="603653561">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962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2MDMyNbQwNzAxMjVV0lEKTi0uzszPAykwqgUA5mrRoSwAAAA="/>
  </w:docVars>
  <w:rsids>
    <w:rsidRoot w:val="005F3915"/>
    <w:rsid w:val="00077257"/>
    <w:rsid w:val="000B2495"/>
    <w:rsid w:val="000C6600"/>
    <w:rsid w:val="000E757E"/>
    <w:rsid w:val="00106F0A"/>
    <w:rsid w:val="0011547F"/>
    <w:rsid w:val="00117CF6"/>
    <w:rsid w:val="00151CCE"/>
    <w:rsid w:val="0015288C"/>
    <w:rsid w:val="001830B1"/>
    <w:rsid w:val="001C291A"/>
    <w:rsid w:val="001F03C8"/>
    <w:rsid w:val="001F1246"/>
    <w:rsid w:val="0023464A"/>
    <w:rsid w:val="002724E7"/>
    <w:rsid w:val="00276E9E"/>
    <w:rsid w:val="002C3662"/>
    <w:rsid w:val="002D1012"/>
    <w:rsid w:val="0030729F"/>
    <w:rsid w:val="0031016C"/>
    <w:rsid w:val="003A5EAB"/>
    <w:rsid w:val="003A70F9"/>
    <w:rsid w:val="004073B6"/>
    <w:rsid w:val="00423055"/>
    <w:rsid w:val="004279C1"/>
    <w:rsid w:val="004D0AD3"/>
    <w:rsid w:val="00500996"/>
    <w:rsid w:val="005073A0"/>
    <w:rsid w:val="00514A7F"/>
    <w:rsid w:val="005240BD"/>
    <w:rsid w:val="0054089C"/>
    <w:rsid w:val="00570599"/>
    <w:rsid w:val="005D3099"/>
    <w:rsid w:val="005E75FB"/>
    <w:rsid w:val="005F0DFF"/>
    <w:rsid w:val="005F3915"/>
    <w:rsid w:val="00615CF7"/>
    <w:rsid w:val="006A38A0"/>
    <w:rsid w:val="006A7058"/>
    <w:rsid w:val="006F2D30"/>
    <w:rsid w:val="006F6B7B"/>
    <w:rsid w:val="007A0CB0"/>
    <w:rsid w:val="007B7F61"/>
    <w:rsid w:val="007C1958"/>
    <w:rsid w:val="007C5FBB"/>
    <w:rsid w:val="00813891"/>
    <w:rsid w:val="00820416"/>
    <w:rsid w:val="008C4B5D"/>
    <w:rsid w:val="00945AB5"/>
    <w:rsid w:val="00945B5D"/>
    <w:rsid w:val="009957FC"/>
    <w:rsid w:val="009E1027"/>
    <w:rsid w:val="00A00D3A"/>
    <w:rsid w:val="00A043C3"/>
    <w:rsid w:val="00A61DF9"/>
    <w:rsid w:val="00B022C5"/>
    <w:rsid w:val="00B227AA"/>
    <w:rsid w:val="00BD6D0A"/>
    <w:rsid w:val="00BF20A3"/>
    <w:rsid w:val="00C33357"/>
    <w:rsid w:val="00C950DB"/>
    <w:rsid w:val="00CA19B4"/>
    <w:rsid w:val="00CB15C2"/>
    <w:rsid w:val="00D12F0E"/>
    <w:rsid w:val="00D174E5"/>
    <w:rsid w:val="00D33B8D"/>
    <w:rsid w:val="00D40D18"/>
    <w:rsid w:val="00D65EB9"/>
    <w:rsid w:val="00DE3BA3"/>
    <w:rsid w:val="00E216B6"/>
    <w:rsid w:val="00E4259F"/>
    <w:rsid w:val="00E50D80"/>
    <w:rsid w:val="00E8717A"/>
    <w:rsid w:val="00EA50B4"/>
    <w:rsid w:val="00EB0B2F"/>
    <w:rsid w:val="00EC3F67"/>
    <w:rsid w:val="00ED73EE"/>
    <w:rsid w:val="00EF4DC4"/>
    <w:rsid w:val="00F26B36"/>
    <w:rsid w:val="00F3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D90DA"/>
  <w15:docId w15:val="{EEC66B40-59E4-47BC-A700-2A81F5CB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paragraph" w:styleId="NormalWeb">
    <w:name w:val="Normal (Web)"/>
    <w:basedOn w:val="Normal"/>
    <w:semiHidden/>
    <w:unhideWhenUsed/>
    <w:pPr>
      <w:spacing w:before="100" w:beforeAutospacing="1" w:after="100" w:afterAutospacing="1"/>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lock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locked/>
    <w:rPr>
      <w:sz w:val="24"/>
      <w:szCs w:val="24"/>
    </w:rPr>
  </w:style>
  <w:style w:type="paragraph" w:styleId="BodyTextIndent">
    <w:name w:val="Body Text Indent"/>
    <w:basedOn w:val="Normal"/>
    <w:link w:val="BodyTextIndentChar"/>
    <w:unhideWhenUsed/>
    <w:pPr>
      <w:ind w:left="5760"/>
    </w:pPr>
    <w:rPr>
      <w:rFonts w:ascii="Arial" w:hAnsi="Arial" w:cs="Arial"/>
    </w:rPr>
  </w:style>
  <w:style w:type="character" w:customStyle="1" w:styleId="BodyTextIndentChar">
    <w:name w:val="Body Text Indent Char"/>
    <w:basedOn w:val="DefaultParagraphFont"/>
    <w:link w:val="BodyTextIndent"/>
    <w:locked/>
    <w:rPr>
      <w:sz w:val="24"/>
      <w:szCs w:val="24"/>
    </w:rPr>
  </w:style>
  <w:style w:type="paragraph" w:styleId="BodyTextIndent2">
    <w:name w:val="Body Text Indent 2"/>
    <w:basedOn w:val="Normal"/>
    <w:link w:val="BodyTextIndent2Char"/>
    <w:semiHidden/>
    <w:unhideWhenUsed/>
    <w:pPr>
      <w:ind w:left="1440" w:hanging="720"/>
    </w:pPr>
    <w:rPr>
      <w:rFonts w:ascii="Arial" w:hAnsi="Arial" w:cs="Arial"/>
    </w:rPr>
  </w:style>
  <w:style w:type="character" w:customStyle="1" w:styleId="BodyTextIndent2Char">
    <w:name w:val="Body Text Indent 2 Char"/>
    <w:basedOn w:val="DefaultParagraphFont"/>
    <w:link w:val="BodyTextIndent2"/>
    <w:semiHidden/>
    <w:locked/>
    <w:rPr>
      <w:sz w:val="24"/>
      <w:szCs w:val="24"/>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locked/>
    <w:rPr>
      <w:b/>
      <w:bCs/>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A00D3A"/>
    <w:pPr>
      <w:ind w:left="720"/>
      <w:contextualSpacing/>
    </w:pPr>
  </w:style>
  <w:style w:type="paragraph" w:styleId="Revision">
    <w:name w:val="Revision"/>
    <w:hidden/>
    <w:uiPriority w:val="99"/>
    <w:semiHidden/>
    <w:rsid w:val="00EB0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to-docs.its.txstate.edu/jcr:cbc70c2f-f9f7-4ffa-b49f-03a3ec26c471/Account%20Managemen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xstate.edu/effective/upps/upps-03-01-09.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xstate.edu/sap/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state.edu/sap/forms" TargetMode="External"/><Relationship Id="rId5" Type="http://schemas.openxmlformats.org/officeDocument/2006/relationships/numbering" Target="numbering.xml"/><Relationship Id="rId15" Type="http://schemas.openxmlformats.org/officeDocument/2006/relationships/hyperlink" Target="http://policies.txstate.edu/division-policies/finance-and-support-services/03-01.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accountrequest@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02128C67739468A0E759725A665B9" ma:contentTypeVersion="17" ma:contentTypeDescription="Create a new document." ma:contentTypeScope="" ma:versionID="4ae31a5876d7bbe455f43a32098883d5">
  <xsd:schema xmlns:xsd="http://www.w3.org/2001/XMLSchema" xmlns:xs="http://www.w3.org/2001/XMLSchema" xmlns:p="http://schemas.microsoft.com/office/2006/metadata/properties" xmlns:ns1="http://schemas.microsoft.com/sharepoint/v3" xmlns:ns3="af80aae8-4500-44c1-b30e-dbe24154d532" xmlns:ns4="a038b51f-09ae-43ec-a0c2-93df714eced9" targetNamespace="http://schemas.microsoft.com/office/2006/metadata/properties" ma:root="true" ma:fieldsID="2044397b1ab1f48465c08b15746a1455" ns1:_="" ns3:_="" ns4:_="">
    <xsd:import namespace="http://schemas.microsoft.com/sharepoint/v3"/>
    <xsd:import namespace="af80aae8-4500-44c1-b30e-dbe24154d532"/>
    <xsd:import namespace="a038b51f-09ae-43ec-a0c2-93df714ec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0aae8-4500-44c1-b30e-dbe24154d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8b51f-09ae-43ec-a0c2-93df714ece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038b51f-09ae-43ec-a0c2-93df714eced9" xsi:nil="true"/>
  </documentManagement>
</p:properties>
</file>

<file path=customXml/itemProps1.xml><?xml version="1.0" encoding="utf-8"?>
<ds:datastoreItem xmlns:ds="http://schemas.openxmlformats.org/officeDocument/2006/customXml" ds:itemID="{E1A17CB0-A87E-47CC-85CE-E6CDCE1C7E18}">
  <ds:schemaRefs>
    <ds:schemaRef ds:uri="http://schemas.microsoft.com/sharepoint/v3/contenttype/forms"/>
  </ds:schemaRefs>
</ds:datastoreItem>
</file>

<file path=customXml/itemProps2.xml><?xml version="1.0" encoding="utf-8"?>
<ds:datastoreItem xmlns:ds="http://schemas.openxmlformats.org/officeDocument/2006/customXml" ds:itemID="{18418395-B8E4-48B5-9776-8F371D22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80aae8-4500-44c1-b30e-dbe24154d532"/>
    <ds:schemaRef ds:uri="a038b51f-09ae-43ec-a0c2-93df714ec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61CB1-DF80-43B6-AADA-1BADCB3E4A71}">
  <ds:schemaRefs>
    <ds:schemaRef ds:uri="http://schemas.openxmlformats.org/officeDocument/2006/bibliography"/>
  </ds:schemaRefs>
</ds:datastoreItem>
</file>

<file path=customXml/itemProps4.xml><?xml version="1.0" encoding="utf-8"?>
<ds:datastoreItem xmlns:ds="http://schemas.openxmlformats.org/officeDocument/2006/customXml" ds:itemID="{82BA5B7E-95F9-419C-B8D1-239A0FB4F4C8}">
  <ds:schemaRefs>
    <ds:schemaRef ds:uri="http://purl.org/dc/elements/1.1/"/>
    <ds:schemaRef ds:uri="a038b51f-09ae-43ec-a0c2-93df714eced9"/>
    <ds:schemaRef ds:uri="af80aae8-4500-44c1-b30e-dbe24154d532"/>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735</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 request a new account, a “Request for New Account” form (http://www</vt:lpstr>
    </vt:vector>
  </TitlesOfParts>
  <Company>Unknown Organization</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request a new account, a “Request for New Account” form (http://www</dc:title>
  <dc:creator>Unknown User</dc:creator>
  <cp:lastModifiedBy>Martinez, Iza N</cp:lastModifiedBy>
  <cp:revision>2</cp:revision>
  <cp:lastPrinted>2018-08-24T18:21:00Z</cp:lastPrinted>
  <dcterms:created xsi:type="dcterms:W3CDTF">2023-10-09T14:38:00Z</dcterms:created>
  <dcterms:modified xsi:type="dcterms:W3CDTF">2023-10-09T14:38:00Z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0x01010076302128C67739468A0E759725A665B9</vt:lpwstr>
  </property>
</Properties>
</file>