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30790" w14:textId="18BA6B47" w:rsidR="004B00D4" w:rsidRDefault="004B00D4" w:rsidP="00FC68C4">
      <w:pPr>
        <w:tabs>
          <w:tab w:val="left" w:pos="57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B24F5F" w14:textId="4D9BBB6A" w:rsidR="005613B7" w:rsidRDefault="005613B7" w:rsidP="00FC68C4">
      <w:pPr>
        <w:tabs>
          <w:tab w:val="left" w:pos="57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71AB6B" w14:textId="77777777" w:rsidR="005613B7" w:rsidRDefault="005613B7" w:rsidP="00FC68C4">
      <w:pPr>
        <w:tabs>
          <w:tab w:val="left" w:pos="57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55F987" w14:textId="77777777" w:rsidR="00FC68C4" w:rsidRPr="00B7369A" w:rsidRDefault="00FC68C4" w:rsidP="00553249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369A">
        <w:rPr>
          <w:rFonts w:ascii="Arial" w:hAnsi="Arial" w:cs="Arial"/>
          <w:b/>
          <w:sz w:val="24"/>
          <w:szCs w:val="24"/>
        </w:rPr>
        <w:t>Budget Pla</w:t>
      </w:r>
      <w:r w:rsidR="00553249">
        <w:rPr>
          <w:rFonts w:ascii="Arial" w:hAnsi="Arial" w:cs="Arial"/>
          <w:b/>
          <w:sz w:val="24"/>
          <w:szCs w:val="24"/>
        </w:rPr>
        <w:t>nning and Monitoring for</w:t>
      </w:r>
      <w:r w:rsidRPr="00B7369A">
        <w:rPr>
          <w:rFonts w:ascii="Arial" w:hAnsi="Arial" w:cs="Arial"/>
          <w:b/>
          <w:sz w:val="24"/>
          <w:szCs w:val="24"/>
        </w:rPr>
        <w:tab/>
        <w:t>UPPS No. 03.02.04</w:t>
      </w:r>
    </w:p>
    <w:p w14:paraId="103303E5" w14:textId="77777777" w:rsidR="00FE05AA" w:rsidRDefault="00553249" w:rsidP="00553249">
      <w:pPr>
        <w:tabs>
          <w:tab w:val="left" w:pos="5040"/>
        </w:tabs>
        <w:spacing w:after="0" w:line="240" w:lineRule="auto"/>
        <w:ind w:left="5040" w:hanging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Income-</w:t>
      </w:r>
      <w:r w:rsidR="0081758B" w:rsidRPr="00B7369A">
        <w:rPr>
          <w:rFonts w:ascii="Arial" w:hAnsi="Arial" w:cs="Arial"/>
          <w:b/>
          <w:sz w:val="24"/>
          <w:szCs w:val="24"/>
        </w:rPr>
        <w:t>Generating Accounts</w:t>
      </w:r>
      <w:r w:rsidR="0081758B" w:rsidRPr="00B7369A">
        <w:rPr>
          <w:rFonts w:ascii="Arial" w:hAnsi="Arial" w:cs="Arial"/>
          <w:b/>
          <w:sz w:val="24"/>
          <w:szCs w:val="24"/>
        </w:rPr>
        <w:tab/>
        <w:t xml:space="preserve">Issue No. </w:t>
      </w:r>
      <w:r w:rsidR="00C277EC">
        <w:rPr>
          <w:rFonts w:ascii="Arial" w:hAnsi="Arial" w:cs="Arial"/>
          <w:b/>
          <w:sz w:val="24"/>
          <w:szCs w:val="24"/>
        </w:rPr>
        <w:t>5</w:t>
      </w:r>
    </w:p>
    <w:p w14:paraId="06527E32" w14:textId="08BFDFC5" w:rsidR="00FC68C4" w:rsidRDefault="00FC68C4" w:rsidP="00FE05AA">
      <w:pPr>
        <w:tabs>
          <w:tab w:val="left" w:pos="5040"/>
        </w:tabs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B7369A">
        <w:rPr>
          <w:rFonts w:ascii="Arial" w:hAnsi="Arial" w:cs="Arial"/>
          <w:b/>
          <w:sz w:val="24"/>
          <w:szCs w:val="24"/>
        </w:rPr>
        <w:t xml:space="preserve">Effective Date: </w:t>
      </w:r>
      <w:r w:rsidR="00666A23">
        <w:rPr>
          <w:rFonts w:ascii="Arial" w:hAnsi="Arial" w:cs="Arial"/>
          <w:b/>
          <w:sz w:val="24"/>
          <w:szCs w:val="24"/>
        </w:rPr>
        <w:t>02/05</w:t>
      </w:r>
      <w:r w:rsidR="007B085E">
        <w:rPr>
          <w:rFonts w:ascii="Arial" w:hAnsi="Arial" w:cs="Arial"/>
          <w:b/>
          <w:sz w:val="24"/>
          <w:szCs w:val="24"/>
        </w:rPr>
        <w:t>/2019</w:t>
      </w:r>
      <w:r w:rsidR="00553249">
        <w:rPr>
          <w:rFonts w:ascii="Arial" w:hAnsi="Arial" w:cs="Arial"/>
          <w:b/>
          <w:sz w:val="24"/>
          <w:szCs w:val="24"/>
        </w:rPr>
        <w:br/>
        <w:t>Next Review Date: 11/01/20</w:t>
      </w:r>
      <w:r w:rsidR="007A0F8F">
        <w:rPr>
          <w:rFonts w:ascii="Arial" w:hAnsi="Arial" w:cs="Arial"/>
          <w:b/>
          <w:sz w:val="24"/>
          <w:szCs w:val="24"/>
        </w:rPr>
        <w:t>2</w:t>
      </w:r>
      <w:r w:rsidR="007B085E">
        <w:rPr>
          <w:rFonts w:ascii="Arial" w:hAnsi="Arial" w:cs="Arial"/>
          <w:b/>
          <w:sz w:val="24"/>
          <w:szCs w:val="24"/>
        </w:rPr>
        <w:t>3</w:t>
      </w:r>
      <w:r w:rsidR="00553249">
        <w:rPr>
          <w:rFonts w:ascii="Arial" w:hAnsi="Arial" w:cs="Arial"/>
          <w:b/>
          <w:sz w:val="24"/>
          <w:szCs w:val="24"/>
        </w:rPr>
        <w:t xml:space="preserve"> (E4Y)</w:t>
      </w:r>
    </w:p>
    <w:p w14:paraId="0FA11555" w14:textId="43319492" w:rsidR="004219D1" w:rsidRPr="00B7369A" w:rsidRDefault="00553249" w:rsidP="00FE05AA">
      <w:pPr>
        <w:tabs>
          <w:tab w:val="left" w:pos="5040"/>
        </w:tabs>
        <w:spacing w:after="0" w:line="240" w:lineRule="auto"/>
        <w:ind w:left="5040" w:hanging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Sr. Reviewer: Assistant Vice President for Budgeting, Financial Planning and Analysis</w:t>
      </w:r>
    </w:p>
    <w:p w14:paraId="53242260" w14:textId="77777777" w:rsidR="00FC68C4" w:rsidRPr="00B7369A" w:rsidRDefault="00FC68C4" w:rsidP="00FC68C4">
      <w:pPr>
        <w:tabs>
          <w:tab w:val="left" w:pos="57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479D62" w14:textId="77777777" w:rsidR="00FC68C4" w:rsidRPr="00B7369A" w:rsidRDefault="00FC68C4" w:rsidP="00FC68C4">
      <w:pPr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26D90A4" w14:textId="77777777" w:rsidR="00FC68C4" w:rsidRPr="00B7369A" w:rsidRDefault="00FC68C4" w:rsidP="005613B7">
      <w:pPr>
        <w:tabs>
          <w:tab w:val="left" w:pos="1440"/>
          <w:tab w:val="left" w:pos="5760"/>
        </w:tabs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B7369A">
        <w:rPr>
          <w:rFonts w:ascii="Arial" w:hAnsi="Arial" w:cs="Arial"/>
          <w:b/>
          <w:sz w:val="24"/>
          <w:szCs w:val="24"/>
        </w:rPr>
        <w:t>01.</w:t>
      </w:r>
      <w:r w:rsidRPr="00B7369A">
        <w:rPr>
          <w:rFonts w:ascii="Arial" w:hAnsi="Arial" w:cs="Arial"/>
          <w:b/>
          <w:sz w:val="24"/>
          <w:szCs w:val="24"/>
        </w:rPr>
        <w:tab/>
        <w:t xml:space="preserve">POLICY STATEMENTS </w:t>
      </w:r>
    </w:p>
    <w:p w14:paraId="5052CDD3" w14:textId="77777777" w:rsidR="00FC68C4" w:rsidRPr="00B7369A" w:rsidRDefault="00FC68C4" w:rsidP="00FC68C4">
      <w:pPr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3AF0739" w14:textId="77777777" w:rsidR="00FC68C4" w:rsidRPr="00B7369A" w:rsidRDefault="004B00D4" w:rsidP="00FC68C4">
      <w:pPr>
        <w:tabs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01.01</w:t>
      </w:r>
      <w:r>
        <w:rPr>
          <w:rFonts w:ascii="Arial" w:hAnsi="Arial" w:cs="Arial"/>
          <w:sz w:val="24"/>
          <w:szCs w:val="24"/>
        </w:rPr>
        <w:tab/>
        <w:t>The purpose of this policy</w:t>
      </w:r>
      <w:r w:rsidR="00FC68C4" w:rsidRPr="00B7369A">
        <w:rPr>
          <w:rFonts w:ascii="Arial" w:hAnsi="Arial" w:cs="Arial"/>
          <w:sz w:val="24"/>
          <w:szCs w:val="24"/>
        </w:rPr>
        <w:t xml:space="preserve"> is to establish procedures for</w:t>
      </w:r>
      <w:r w:rsidR="00F14A49">
        <w:rPr>
          <w:rFonts w:ascii="Arial" w:hAnsi="Arial" w:cs="Arial"/>
          <w:sz w:val="24"/>
          <w:szCs w:val="24"/>
        </w:rPr>
        <w:t>:</w:t>
      </w:r>
    </w:p>
    <w:p w14:paraId="3CB4DAF1" w14:textId="77777777" w:rsidR="00FC68C4" w:rsidRPr="00B7369A" w:rsidRDefault="00FC68C4" w:rsidP="00FC68C4">
      <w:pPr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140231A" w14:textId="77777777" w:rsidR="00FC68C4" w:rsidRPr="00B7369A" w:rsidRDefault="00FC68C4" w:rsidP="00FC68C4">
      <w:pPr>
        <w:tabs>
          <w:tab w:val="left" w:pos="576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proofErr w:type="gramStart"/>
      <w:r w:rsidRPr="00B7369A">
        <w:rPr>
          <w:rFonts w:ascii="Arial" w:hAnsi="Arial" w:cs="Arial"/>
          <w:sz w:val="24"/>
          <w:szCs w:val="24"/>
        </w:rPr>
        <w:t>a</w:t>
      </w:r>
      <w:proofErr w:type="gramEnd"/>
      <w:r w:rsidRPr="00B7369A">
        <w:rPr>
          <w:rFonts w:ascii="Arial" w:hAnsi="Arial" w:cs="Arial"/>
          <w:sz w:val="24"/>
          <w:szCs w:val="24"/>
        </w:rPr>
        <w:t>.</w:t>
      </w:r>
      <w:r w:rsidRPr="00B7369A">
        <w:rPr>
          <w:rFonts w:ascii="Arial" w:hAnsi="Arial" w:cs="Arial"/>
          <w:sz w:val="24"/>
          <w:szCs w:val="24"/>
        </w:rPr>
        <w:tab/>
        <w:t>approving new income-generating programs and accounts</w:t>
      </w:r>
      <w:r w:rsidR="00F14A49">
        <w:rPr>
          <w:rFonts w:ascii="Arial" w:hAnsi="Arial" w:cs="Arial"/>
          <w:sz w:val="24"/>
          <w:szCs w:val="24"/>
        </w:rPr>
        <w:t>;</w:t>
      </w:r>
      <w:r w:rsidRPr="00B7369A">
        <w:rPr>
          <w:rFonts w:ascii="Arial" w:hAnsi="Arial" w:cs="Arial"/>
          <w:sz w:val="24"/>
          <w:szCs w:val="24"/>
        </w:rPr>
        <w:t xml:space="preserve"> </w:t>
      </w:r>
    </w:p>
    <w:p w14:paraId="148F3DDE" w14:textId="77777777" w:rsidR="00FC68C4" w:rsidRPr="00B7369A" w:rsidRDefault="00FC68C4" w:rsidP="00FC68C4">
      <w:pPr>
        <w:tabs>
          <w:tab w:val="left" w:pos="576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56452193" w14:textId="77777777" w:rsidR="00FC68C4" w:rsidRPr="00B7369A" w:rsidRDefault="00FC68C4" w:rsidP="00FC68C4">
      <w:pPr>
        <w:tabs>
          <w:tab w:val="left" w:pos="576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proofErr w:type="gramStart"/>
      <w:r w:rsidRPr="00B7369A">
        <w:rPr>
          <w:rFonts w:ascii="Arial" w:hAnsi="Arial" w:cs="Arial"/>
          <w:sz w:val="24"/>
          <w:szCs w:val="24"/>
        </w:rPr>
        <w:t>b</w:t>
      </w:r>
      <w:proofErr w:type="gramEnd"/>
      <w:r w:rsidRPr="00B7369A">
        <w:rPr>
          <w:rFonts w:ascii="Arial" w:hAnsi="Arial" w:cs="Arial"/>
          <w:sz w:val="24"/>
          <w:szCs w:val="24"/>
        </w:rPr>
        <w:t>.</w:t>
      </w:r>
      <w:r w:rsidRPr="00B7369A">
        <w:rPr>
          <w:rFonts w:ascii="Arial" w:hAnsi="Arial" w:cs="Arial"/>
          <w:sz w:val="24"/>
          <w:szCs w:val="24"/>
        </w:rPr>
        <w:tab/>
        <w:t>establishing estimated income for income-generating accounts</w:t>
      </w:r>
      <w:r w:rsidR="00F14A49">
        <w:rPr>
          <w:rFonts w:ascii="Arial" w:hAnsi="Arial" w:cs="Arial"/>
          <w:sz w:val="24"/>
          <w:szCs w:val="24"/>
        </w:rPr>
        <w:t>;</w:t>
      </w:r>
      <w:r w:rsidRPr="00B7369A">
        <w:rPr>
          <w:rFonts w:ascii="Arial" w:hAnsi="Arial" w:cs="Arial"/>
          <w:sz w:val="24"/>
          <w:szCs w:val="24"/>
        </w:rPr>
        <w:t xml:space="preserve"> </w:t>
      </w:r>
    </w:p>
    <w:p w14:paraId="3525E506" w14:textId="77777777" w:rsidR="00FC68C4" w:rsidRPr="00B7369A" w:rsidRDefault="00FC68C4" w:rsidP="00FC68C4">
      <w:pPr>
        <w:tabs>
          <w:tab w:val="left" w:pos="576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09CFE675" w14:textId="77777777" w:rsidR="00FC68C4" w:rsidRPr="00B7369A" w:rsidRDefault="00FC68C4" w:rsidP="00FC68C4">
      <w:pPr>
        <w:tabs>
          <w:tab w:val="left" w:pos="576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proofErr w:type="gramStart"/>
      <w:r w:rsidRPr="00B7369A">
        <w:rPr>
          <w:rFonts w:ascii="Arial" w:hAnsi="Arial" w:cs="Arial"/>
          <w:sz w:val="24"/>
          <w:szCs w:val="24"/>
        </w:rPr>
        <w:t>c</w:t>
      </w:r>
      <w:proofErr w:type="gramEnd"/>
      <w:r w:rsidRPr="00B7369A">
        <w:rPr>
          <w:rFonts w:ascii="Arial" w:hAnsi="Arial" w:cs="Arial"/>
          <w:sz w:val="24"/>
          <w:szCs w:val="24"/>
        </w:rPr>
        <w:t>.</w:t>
      </w:r>
      <w:r w:rsidRPr="00B7369A">
        <w:rPr>
          <w:rFonts w:ascii="Arial" w:hAnsi="Arial" w:cs="Arial"/>
          <w:sz w:val="24"/>
          <w:szCs w:val="24"/>
        </w:rPr>
        <w:tab/>
        <w:t>developing expenditure budgets</w:t>
      </w:r>
      <w:r w:rsidR="00F14A49">
        <w:rPr>
          <w:rFonts w:ascii="Arial" w:hAnsi="Arial" w:cs="Arial"/>
          <w:sz w:val="24"/>
          <w:szCs w:val="24"/>
        </w:rPr>
        <w:t>;</w:t>
      </w:r>
      <w:r w:rsidRPr="00B7369A">
        <w:rPr>
          <w:rFonts w:ascii="Arial" w:hAnsi="Arial" w:cs="Arial"/>
          <w:sz w:val="24"/>
          <w:szCs w:val="24"/>
        </w:rPr>
        <w:t xml:space="preserve"> and </w:t>
      </w:r>
    </w:p>
    <w:p w14:paraId="07C8D0BA" w14:textId="77777777" w:rsidR="00FC68C4" w:rsidRPr="00B7369A" w:rsidRDefault="00835CC4" w:rsidP="00FC68C4">
      <w:pPr>
        <w:tabs>
          <w:tab w:val="left" w:pos="576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DFC2837" w14:textId="77777777" w:rsidR="00FC68C4" w:rsidRPr="00B7369A" w:rsidRDefault="00FC68C4" w:rsidP="00FC68C4">
      <w:pPr>
        <w:tabs>
          <w:tab w:val="left" w:pos="576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proofErr w:type="gramStart"/>
      <w:r w:rsidRPr="00B7369A">
        <w:rPr>
          <w:rFonts w:ascii="Arial" w:hAnsi="Arial" w:cs="Arial"/>
          <w:sz w:val="24"/>
          <w:szCs w:val="24"/>
        </w:rPr>
        <w:t>d</w:t>
      </w:r>
      <w:proofErr w:type="gramEnd"/>
      <w:r w:rsidRPr="00B7369A">
        <w:rPr>
          <w:rFonts w:ascii="Arial" w:hAnsi="Arial" w:cs="Arial"/>
          <w:sz w:val="24"/>
          <w:szCs w:val="24"/>
        </w:rPr>
        <w:t>.</w:t>
      </w:r>
      <w:r w:rsidRPr="00B7369A">
        <w:rPr>
          <w:rFonts w:ascii="Arial" w:hAnsi="Arial" w:cs="Arial"/>
          <w:sz w:val="24"/>
          <w:szCs w:val="24"/>
        </w:rPr>
        <w:tab/>
        <w:t xml:space="preserve">monitoring actual income and expenditures compared to budgeted. </w:t>
      </w:r>
    </w:p>
    <w:p w14:paraId="0D9FAC1C" w14:textId="77777777" w:rsidR="00FC68C4" w:rsidRPr="00B7369A" w:rsidRDefault="00FC68C4" w:rsidP="00FC68C4">
      <w:pPr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19A77C0" w14:textId="7900951F" w:rsidR="00FC68C4" w:rsidRPr="00B7369A" w:rsidRDefault="004B00D4" w:rsidP="00FC68C4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</w:t>
      </w:r>
      <w:r w:rsidR="00FC68C4" w:rsidRPr="00B7369A">
        <w:rPr>
          <w:rFonts w:ascii="Arial" w:hAnsi="Arial" w:cs="Arial"/>
          <w:sz w:val="24"/>
          <w:szCs w:val="24"/>
        </w:rPr>
        <w:t xml:space="preserve"> complements </w:t>
      </w:r>
      <w:hyperlink r:id="rId7" w:history="1">
        <w:r w:rsidR="00FC68C4" w:rsidRPr="004219D1">
          <w:rPr>
            <w:rStyle w:val="Hyperlink"/>
            <w:rFonts w:ascii="Arial" w:hAnsi="Arial" w:cs="Arial"/>
            <w:sz w:val="24"/>
            <w:szCs w:val="24"/>
          </w:rPr>
          <w:t>UPPS No. 0</w:t>
        </w:r>
        <w:r w:rsidR="00FC68C4" w:rsidRPr="004219D1">
          <w:rPr>
            <w:rStyle w:val="Hyperlink"/>
            <w:rFonts w:ascii="Arial" w:hAnsi="Arial" w:cs="Arial"/>
            <w:sz w:val="24"/>
            <w:szCs w:val="24"/>
          </w:rPr>
          <w:t>3</w:t>
        </w:r>
        <w:r w:rsidR="00FC68C4" w:rsidRPr="004219D1">
          <w:rPr>
            <w:rStyle w:val="Hyperlink"/>
            <w:rFonts w:ascii="Arial" w:hAnsi="Arial" w:cs="Arial"/>
            <w:sz w:val="24"/>
            <w:szCs w:val="24"/>
          </w:rPr>
          <w:t>.01.09</w:t>
        </w:r>
      </w:hyperlink>
      <w:r w:rsidR="004219D1" w:rsidRPr="004219D1">
        <w:rPr>
          <w:rFonts w:ascii="Arial" w:hAnsi="Arial" w:cs="Arial"/>
          <w:sz w:val="24"/>
          <w:szCs w:val="24"/>
        </w:rPr>
        <w:t>, Fiscal Responsibilities of Account Managers at Texas State</w:t>
      </w:r>
      <w:r w:rsidR="00FC68C4" w:rsidRPr="004219D1">
        <w:rPr>
          <w:rFonts w:ascii="Arial" w:hAnsi="Arial" w:cs="Arial"/>
          <w:sz w:val="24"/>
          <w:szCs w:val="24"/>
        </w:rPr>
        <w:t xml:space="preserve"> </w:t>
      </w:r>
      <w:r w:rsidR="00FC68C4" w:rsidRPr="00B7369A">
        <w:rPr>
          <w:rFonts w:ascii="Arial" w:hAnsi="Arial" w:cs="Arial"/>
          <w:sz w:val="24"/>
          <w:szCs w:val="24"/>
        </w:rPr>
        <w:t xml:space="preserve">regarding the fiscal responsibility of account managers. </w:t>
      </w:r>
    </w:p>
    <w:p w14:paraId="5DF0E8D3" w14:textId="77777777" w:rsidR="00FC68C4" w:rsidRPr="00B7369A" w:rsidRDefault="00FC68C4" w:rsidP="00FC68C4">
      <w:pPr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E20CBF4" w14:textId="77777777" w:rsidR="00FC68C4" w:rsidRPr="00B7369A" w:rsidRDefault="00FC68C4" w:rsidP="00FC68C4">
      <w:pPr>
        <w:tabs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B7369A">
        <w:rPr>
          <w:rFonts w:ascii="Arial" w:hAnsi="Arial" w:cs="Arial"/>
          <w:sz w:val="24"/>
          <w:szCs w:val="24"/>
        </w:rPr>
        <w:t>01</w:t>
      </w:r>
      <w:r w:rsidR="004B00D4">
        <w:rPr>
          <w:rFonts w:ascii="Arial" w:hAnsi="Arial" w:cs="Arial"/>
          <w:sz w:val="24"/>
          <w:szCs w:val="24"/>
        </w:rPr>
        <w:t>.02</w:t>
      </w:r>
      <w:r w:rsidR="004B00D4">
        <w:rPr>
          <w:rFonts w:ascii="Arial" w:hAnsi="Arial" w:cs="Arial"/>
          <w:sz w:val="24"/>
          <w:szCs w:val="24"/>
        </w:rPr>
        <w:tab/>
        <w:t>For the purpose of this policy</w:t>
      </w:r>
      <w:r w:rsidRPr="00B7369A">
        <w:rPr>
          <w:rFonts w:ascii="Arial" w:hAnsi="Arial" w:cs="Arial"/>
          <w:sz w:val="24"/>
          <w:szCs w:val="24"/>
        </w:rPr>
        <w:t>, income-generating accounts are defined as accounts that are at least partially supported by sales and services generated by that account. This document does not address grant accounts.</w:t>
      </w:r>
    </w:p>
    <w:p w14:paraId="4B3D3FA8" w14:textId="77777777" w:rsidR="00FC68C4" w:rsidRPr="00B7369A" w:rsidRDefault="00FC68C4" w:rsidP="00FC68C4">
      <w:pPr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7BFFF27" w14:textId="64300EC8" w:rsidR="00FC68C4" w:rsidRPr="00B7369A" w:rsidRDefault="00FC68C4" w:rsidP="00FC68C4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B7369A">
        <w:rPr>
          <w:rFonts w:ascii="Arial" w:hAnsi="Arial" w:cs="Arial"/>
          <w:sz w:val="24"/>
          <w:szCs w:val="24"/>
        </w:rPr>
        <w:t>Income-generating accounts include organized activities in support of instruction (</w:t>
      </w:r>
      <w:r w:rsidR="004219D1">
        <w:rPr>
          <w:rFonts w:ascii="Arial" w:hAnsi="Arial" w:cs="Arial"/>
          <w:sz w:val="24"/>
          <w:szCs w:val="24"/>
        </w:rPr>
        <w:t>i.e.,</w:t>
      </w:r>
      <w:r w:rsidRPr="00B7369A">
        <w:rPr>
          <w:rFonts w:ascii="Arial" w:hAnsi="Arial" w:cs="Arial"/>
          <w:sz w:val="24"/>
          <w:szCs w:val="24"/>
        </w:rPr>
        <w:t xml:space="preserve"> the Child Development Center and the Speech/ Hearing/Language Cli</w:t>
      </w:r>
      <w:r w:rsidR="004B00D4">
        <w:rPr>
          <w:rFonts w:ascii="Arial" w:hAnsi="Arial" w:cs="Arial"/>
          <w:sz w:val="24"/>
          <w:szCs w:val="24"/>
        </w:rPr>
        <w:t>nic), service departments, and A</w:t>
      </w:r>
      <w:r w:rsidRPr="00B7369A">
        <w:rPr>
          <w:rFonts w:ascii="Arial" w:hAnsi="Arial" w:cs="Arial"/>
          <w:sz w:val="24"/>
          <w:szCs w:val="24"/>
        </w:rPr>
        <w:t xml:space="preserve">thletics, as well as </w:t>
      </w:r>
      <w:proofErr w:type="gramStart"/>
      <w:r w:rsidRPr="00B7369A">
        <w:rPr>
          <w:rFonts w:ascii="Arial" w:hAnsi="Arial" w:cs="Arial"/>
          <w:sz w:val="24"/>
          <w:szCs w:val="24"/>
        </w:rPr>
        <w:t>other</w:t>
      </w:r>
      <w:proofErr w:type="gramEnd"/>
      <w:r w:rsidRPr="00B7369A">
        <w:rPr>
          <w:rFonts w:ascii="Arial" w:hAnsi="Arial" w:cs="Arial"/>
          <w:sz w:val="24"/>
          <w:szCs w:val="24"/>
        </w:rPr>
        <w:t xml:space="preserve"> designated and auxiliary accounts with sales and services. </w:t>
      </w:r>
    </w:p>
    <w:p w14:paraId="6BAC3CF4" w14:textId="77777777" w:rsidR="00FC68C4" w:rsidRPr="00B7369A" w:rsidRDefault="00FC68C4" w:rsidP="00FC68C4">
      <w:pPr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9AB48E9" w14:textId="77777777" w:rsidR="00FC68C4" w:rsidRPr="00B7369A" w:rsidRDefault="00FC68C4" w:rsidP="00FC68C4">
      <w:pPr>
        <w:tabs>
          <w:tab w:val="left" w:pos="5760"/>
        </w:tabs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B7369A">
        <w:rPr>
          <w:rFonts w:ascii="Arial" w:hAnsi="Arial" w:cs="Arial"/>
          <w:b/>
          <w:sz w:val="24"/>
          <w:szCs w:val="24"/>
        </w:rPr>
        <w:t>02.</w:t>
      </w:r>
      <w:r w:rsidRPr="00B7369A">
        <w:rPr>
          <w:rFonts w:ascii="Arial" w:hAnsi="Arial" w:cs="Arial"/>
          <w:b/>
          <w:sz w:val="24"/>
          <w:szCs w:val="24"/>
        </w:rPr>
        <w:tab/>
        <w:t xml:space="preserve">PROCEDURES FOR APPROVING OR DISAPPROVING INCOME- GENERATING PROGRAMS </w:t>
      </w:r>
    </w:p>
    <w:p w14:paraId="4B18FE9E" w14:textId="77777777" w:rsidR="00FC68C4" w:rsidRPr="00B7369A" w:rsidRDefault="00FC68C4" w:rsidP="00FC68C4">
      <w:pPr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8ECC36D" w14:textId="6AF0E18C" w:rsidR="001A2780" w:rsidRPr="00B7369A" w:rsidRDefault="00FC68C4" w:rsidP="00FC68C4">
      <w:pPr>
        <w:tabs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B7369A">
        <w:rPr>
          <w:rFonts w:ascii="Arial" w:hAnsi="Arial" w:cs="Arial"/>
          <w:sz w:val="24"/>
          <w:szCs w:val="24"/>
        </w:rPr>
        <w:t>02.01</w:t>
      </w:r>
      <w:r w:rsidRPr="00B7369A">
        <w:rPr>
          <w:rFonts w:ascii="Arial" w:hAnsi="Arial" w:cs="Arial"/>
          <w:sz w:val="24"/>
          <w:szCs w:val="24"/>
        </w:rPr>
        <w:tab/>
      </w:r>
      <w:r w:rsidR="001A2780" w:rsidRPr="00B7369A">
        <w:rPr>
          <w:rFonts w:ascii="Arial" w:hAnsi="Arial" w:cs="Arial"/>
          <w:sz w:val="24"/>
          <w:szCs w:val="24"/>
        </w:rPr>
        <w:t xml:space="preserve">Requests for new income-generating accounts are made on the </w:t>
      </w:r>
      <w:hyperlink r:id="rId8" w:history="1">
        <w:r w:rsidR="00701007" w:rsidRPr="00B7369A">
          <w:rPr>
            <w:rStyle w:val="Hyperlink"/>
            <w:rFonts w:ascii="Arial" w:hAnsi="Arial" w:cs="Arial"/>
            <w:sz w:val="24"/>
            <w:szCs w:val="24"/>
          </w:rPr>
          <w:t>Request fo</w:t>
        </w:r>
        <w:r w:rsidR="00701007" w:rsidRPr="00B7369A">
          <w:rPr>
            <w:rStyle w:val="Hyperlink"/>
            <w:rFonts w:ascii="Arial" w:hAnsi="Arial" w:cs="Arial"/>
            <w:sz w:val="24"/>
            <w:szCs w:val="24"/>
          </w:rPr>
          <w:t>r</w:t>
        </w:r>
        <w:r w:rsidR="00701007" w:rsidRPr="00B7369A">
          <w:rPr>
            <w:rStyle w:val="Hyperlink"/>
            <w:rFonts w:ascii="Arial" w:hAnsi="Arial" w:cs="Arial"/>
            <w:sz w:val="24"/>
            <w:szCs w:val="24"/>
          </w:rPr>
          <w:t xml:space="preserve"> New Operating Fund </w:t>
        </w:r>
        <w:r w:rsidR="004219D1">
          <w:rPr>
            <w:rStyle w:val="Hyperlink"/>
            <w:rFonts w:ascii="Arial" w:hAnsi="Arial" w:cs="Arial"/>
            <w:sz w:val="24"/>
            <w:szCs w:val="24"/>
          </w:rPr>
          <w:t>f</w:t>
        </w:r>
        <w:r w:rsidR="00701007" w:rsidRPr="00B7369A">
          <w:rPr>
            <w:rStyle w:val="Hyperlink"/>
            <w:rFonts w:ascii="Arial" w:hAnsi="Arial" w:cs="Arial"/>
            <w:sz w:val="24"/>
            <w:szCs w:val="24"/>
          </w:rPr>
          <w:t>orm</w:t>
        </w:r>
      </w:hyperlink>
      <w:r w:rsidR="00701007" w:rsidRPr="00B7369A">
        <w:rPr>
          <w:rFonts w:ascii="Arial" w:hAnsi="Arial" w:cs="Arial"/>
          <w:color w:val="44546A"/>
          <w:sz w:val="24"/>
          <w:szCs w:val="24"/>
        </w:rPr>
        <w:t>.</w:t>
      </w:r>
    </w:p>
    <w:p w14:paraId="4E11DFC6" w14:textId="77777777" w:rsidR="001A2780" w:rsidRPr="00B7369A" w:rsidRDefault="001A2780" w:rsidP="00FC68C4">
      <w:pPr>
        <w:tabs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1EC28B18" w14:textId="77777777" w:rsidR="00FC68C4" w:rsidRPr="00B7369A" w:rsidRDefault="009B606F" w:rsidP="00FC68C4">
      <w:pPr>
        <w:tabs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B7369A">
        <w:rPr>
          <w:rFonts w:ascii="Arial" w:hAnsi="Arial" w:cs="Arial"/>
          <w:sz w:val="24"/>
          <w:szCs w:val="24"/>
        </w:rPr>
        <w:lastRenderedPageBreak/>
        <w:t>02.02</w:t>
      </w:r>
      <w:r w:rsidRPr="00B7369A">
        <w:rPr>
          <w:rFonts w:ascii="Arial" w:hAnsi="Arial" w:cs="Arial"/>
          <w:sz w:val="24"/>
          <w:szCs w:val="24"/>
        </w:rPr>
        <w:tab/>
      </w:r>
      <w:r w:rsidR="00FC68C4" w:rsidRPr="00B7369A">
        <w:rPr>
          <w:rFonts w:ascii="Arial" w:hAnsi="Arial" w:cs="Arial"/>
          <w:sz w:val="24"/>
          <w:szCs w:val="24"/>
        </w:rPr>
        <w:t xml:space="preserve">The </w:t>
      </w:r>
      <w:r w:rsidR="00F14A49">
        <w:rPr>
          <w:rFonts w:ascii="Arial" w:hAnsi="Arial" w:cs="Arial"/>
          <w:sz w:val="24"/>
          <w:szCs w:val="24"/>
        </w:rPr>
        <w:t>a</w:t>
      </w:r>
      <w:r w:rsidR="00961DCA" w:rsidRPr="00B7369A">
        <w:rPr>
          <w:rFonts w:ascii="Arial" w:hAnsi="Arial" w:cs="Arial"/>
          <w:sz w:val="24"/>
          <w:szCs w:val="24"/>
        </w:rPr>
        <w:t xml:space="preserve">ssistant </w:t>
      </w:r>
      <w:r w:rsidR="00F14A49">
        <w:rPr>
          <w:rFonts w:ascii="Arial" w:hAnsi="Arial" w:cs="Arial"/>
          <w:sz w:val="24"/>
          <w:szCs w:val="24"/>
        </w:rPr>
        <w:t>v</w:t>
      </w:r>
      <w:r w:rsidR="00961DCA" w:rsidRPr="00B7369A">
        <w:rPr>
          <w:rFonts w:ascii="Arial" w:hAnsi="Arial" w:cs="Arial"/>
          <w:sz w:val="24"/>
          <w:szCs w:val="24"/>
        </w:rPr>
        <w:t xml:space="preserve">ice </w:t>
      </w:r>
      <w:r w:rsidR="00F14A49">
        <w:rPr>
          <w:rFonts w:ascii="Arial" w:hAnsi="Arial" w:cs="Arial"/>
          <w:sz w:val="24"/>
          <w:szCs w:val="24"/>
        </w:rPr>
        <w:t>p</w:t>
      </w:r>
      <w:r w:rsidR="00961DCA" w:rsidRPr="00B7369A">
        <w:rPr>
          <w:rFonts w:ascii="Arial" w:hAnsi="Arial" w:cs="Arial"/>
          <w:sz w:val="24"/>
          <w:szCs w:val="24"/>
        </w:rPr>
        <w:t>resident for</w:t>
      </w:r>
      <w:r w:rsidR="00091AE9" w:rsidRPr="00B7369A">
        <w:rPr>
          <w:rFonts w:ascii="Arial" w:hAnsi="Arial" w:cs="Arial"/>
          <w:sz w:val="24"/>
          <w:szCs w:val="24"/>
        </w:rPr>
        <w:t xml:space="preserve"> Budgeting, Financial Planning and</w:t>
      </w:r>
      <w:r w:rsidR="00961DCA" w:rsidRPr="00B7369A">
        <w:rPr>
          <w:rFonts w:ascii="Arial" w:hAnsi="Arial" w:cs="Arial"/>
          <w:sz w:val="24"/>
          <w:szCs w:val="24"/>
        </w:rPr>
        <w:t xml:space="preserve"> Analysis </w:t>
      </w:r>
      <w:r w:rsidR="004B00D4">
        <w:rPr>
          <w:rFonts w:ascii="Arial" w:hAnsi="Arial" w:cs="Arial"/>
          <w:sz w:val="24"/>
          <w:szCs w:val="24"/>
        </w:rPr>
        <w:t>(AVP</w:t>
      </w:r>
      <w:r w:rsidR="00091AE9" w:rsidRPr="00B7369A">
        <w:rPr>
          <w:rFonts w:ascii="Arial" w:hAnsi="Arial" w:cs="Arial"/>
          <w:sz w:val="24"/>
          <w:szCs w:val="24"/>
        </w:rPr>
        <w:t>BFP</w:t>
      </w:r>
      <w:r w:rsidR="00630827" w:rsidRPr="00B7369A">
        <w:rPr>
          <w:rFonts w:ascii="Arial" w:hAnsi="Arial" w:cs="Arial"/>
          <w:sz w:val="24"/>
          <w:szCs w:val="24"/>
        </w:rPr>
        <w:t xml:space="preserve">A) </w:t>
      </w:r>
      <w:r w:rsidR="00FC68C4" w:rsidRPr="00B7369A">
        <w:rPr>
          <w:rFonts w:ascii="Arial" w:hAnsi="Arial" w:cs="Arial"/>
          <w:sz w:val="24"/>
          <w:szCs w:val="24"/>
        </w:rPr>
        <w:t>approve</w:t>
      </w:r>
      <w:r w:rsidR="00756E91" w:rsidRPr="00B7369A">
        <w:rPr>
          <w:rFonts w:ascii="Arial" w:hAnsi="Arial" w:cs="Arial"/>
          <w:sz w:val="24"/>
          <w:szCs w:val="24"/>
        </w:rPr>
        <w:t>s</w:t>
      </w:r>
      <w:r w:rsidR="00FC68C4" w:rsidRPr="00B7369A">
        <w:rPr>
          <w:rFonts w:ascii="Arial" w:hAnsi="Arial" w:cs="Arial"/>
          <w:sz w:val="24"/>
          <w:szCs w:val="24"/>
        </w:rPr>
        <w:t xml:space="preserve"> proposed income-generating activities. Criteria for approval include:</w:t>
      </w:r>
    </w:p>
    <w:p w14:paraId="285EDB3B" w14:textId="77777777" w:rsidR="00FC68C4" w:rsidRPr="00B7369A" w:rsidRDefault="00FC68C4" w:rsidP="00FC68C4">
      <w:pPr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A0D3329" w14:textId="1C64C5FE" w:rsidR="00FC68C4" w:rsidRPr="00B7369A" w:rsidRDefault="00FC68C4" w:rsidP="00FC68C4">
      <w:pPr>
        <w:tabs>
          <w:tab w:val="left" w:pos="576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B7369A">
        <w:rPr>
          <w:rFonts w:ascii="Arial" w:hAnsi="Arial" w:cs="Arial"/>
          <w:sz w:val="24"/>
          <w:szCs w:val="24"/>
        </w:rPr>
        <w:t>a.</w:t>
      </w:r>
      <w:r w:rsidRPr="00B7369A">
        <w:rPr>
          <w:rFonts w:ascii="Arial" w:hAnsi="Arial" w:cs="Arial"/>
          <w:sz w:val="24"/>
          <w:szCs w:val="24"/>
        </w:rPr>
        <w:tab/>
      </w:r>
      <w:r w:rsidR="00F14A49">
        <w:rPr>
          <w:rFonts w:ascii="Arial" w:hAnsi="Arial" w:cs="Arial"/>
          <w:sz w:val="24"/>
          <w:szCs w:val="24"/>
        </w:rPr>
        <w:t>t</w:t>
      </w:r>
      <w:r w:rsidRPr="00B7369A">
        <w:rPr>
          <w:rFonts w:ascii="Arial" w:hAnsi="Arial" w:cs="Arial"/>
          <w:sz w:val="24"/>
          <w:szCs w:val="24"/>
        </w:rPr>
        <w:t>he activity is integral to and directly related to the fulfillment of Texas State</w:t>
      </w:r>
      <w:r w:rsidR="00BF4BA0">
        <w:rPr>
          <w:rFonts w:ascii="Arial" w:hAnsi="Arial" w:cs="Arial"/>
          <w:sz w:val="24"/>
          <w:szCs w:val="24"/>
        </w:rPr>
        <w:t xml:space="preserve"> University</w:t>
      </w:r>
      <w:r w:rsidRPr="00B7369A">
        <w:rPr>
          <w:rFonts w:ascii="Arial" w:hAnsi="Arial" w:cs="Arial"/>
          <w:sz w:val="24"/>
          <w:szCs w:val="24"/>
        </w:rPr>
        <w:t>'s educational, research, public service, or campus support function without regard to profit;</w:t>
      </w:r>
    </w:p>
    <w:p w14:paraId="477085BC" w14:textId="77777777" w:rsidR="00E001E0" w:rsidRPr="00B7369A" w:rsidRDefault="00E001E0" w:rsidP="00FC68C4">
      <w:pPr>
        <w:tabs>
          <w:tab w:val="left" w:pos="576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42C74EF8" w14:textId="77777777" w:rsidR="00FC68C4" w:rsidRPr="00B7369A" w:rsidRDefault="00FC68C4" w:rsidP="00FC68C4">
      <w:pPr>
        <w:tabs>
          <w:tab w:val="left" w:pos="576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proofErr w:type="gramStart"/>
      <w:r w:rsidRPr="00B7369A">
        <w:rPr>
          <w:rFonts w:ascii="Arial" w:hAnsi="Arial" w:cs="Arial"/>
          <w:sz w:val="24"/>
          <w:szCs w:val="24"/>
        </w:rPr>
        <w:t>b</w:t>
      </w:r>
      <w:proofErr w:type="gramEnd"/>
      <w:r w:rsidRPr="00B7369A">
        <w:rPr>
          <w:rFonts w:ascii="Arial" w:hAnsi="Arial" w:cs="Arial"/>
          <w:sz w:val="24"/>
          <w:szCs w:val="24"/>
        </w:rPr>
        <w:t>.</w:t>
      </w:r>
      <w:r w:rsidRPr="00B7369A">
        <w:rPr>
          <w:rFonts w:ascii="Arial" w:hAnsi="Arial" w:cs="Arial"/>
          <w:sz w:val="24"/>
          <w:szCs w:val="24"/>
        </w:rPr>
        <w:tab/>
      </w:r>
      <w:r w:rsidR="00E01DBB">
        <w:rPr>
          <w:rFonts w:ascii="Arial" w:hAnsi="Arial" w:cs="Arial"/>
          <w:sz w:val="24"/>
          <w:szCs w:val="24"/>
        </w:rPr>
        <w:t>t</w:t>
      </w:r>
      <w:r w:rsidRPr="00B7369A">
        <w:rPr>
          <w:rFonts w:ascii="Arial" w:hAnsi="Arial" w:cs="Arial"/>
          <w:sz w:val="24"/>
          <w:szCs w:val="24"/>
        </w:rPr>
        <w:t>he activity is needed to provide reliable goods or services on a consistent basis at a reasonable price, on reasonable terms, and at a convenient location and time; and</w:t>
      </w:r>
    </w:p>
    <w:p w14:paraId="732D597B" w14:textId="77777777" w:rsidR="00075470" w:rsidRPr="00B7369A" w:rsidRDefault="00075470" w:rsidP="00FC68C4">
      <w:pPr>
        <w:tabs>
          <w:tab w:val="left" w:pos="576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2DCEB846" w14:textId="6959C1F0" w:rsidR="00FC68C4" w:rsidRPr="00B7369A" w:rsidRDefault="00FC68C4" w:rsidP="00FC68C4">
      <w:pPr>
        <w:tabs>
          <w:tab w:val="left" w:pos="576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proofErr w:type="gramStart"/>
      <w:r w:rsidRPr="00B7369A">
        <w:rPr>
          <w:rFonts w:ascii="Arial" w:hAnsi="Arial" w:cs="Arial"/>
          <w:sz w:val="24"/>
          <w:szCs w:val="24"/>
        </w:rPr>
        <w:t>c</w:t>
      </w:r>
      <w:proofErr w:type="gramEnd"/>
      <w:r w:rsidRPr="00B7369A">
        <w:rPr>
          <w:rFonts w:ascii="Arial" w:hAnsi="Arial" w:cs="Arial"/>
          <w:sz w:val="24"/>
          <w:szCs w:val="24"/>
        </w:rPr>
        <w:t>.</w:t>
      </w:r>
      <w:r w:rsidRPr="00B7369A">
        <w:rPr>
          <w:rFonts w:ascii="Arial" w:hAnsi="Arial" w:cs="Arial"/>
          <w:sz w:val="24"/>
          <w:szCs w:val="24"/>
        </w:rPr>
        <w:tab/>
      </w:r>
      <w:r w:rsidR="00E01DBB">
        <w:rPr>
          <w:rFonts w:ascii="Arial" w:hAnsi="Arial" w:cs="Arial"/>
          <w:sz w:val="24"/>
          <w:szCs w:val="24"/>
        </w:rPr>
        <w:t>t</w:t>
      </w:r>
      <w:r w:rsidRPr="00B7369A">
        <w:rPr>
          <w:rFonts w:ascii="Arial" w:hAnsi="Arial" w:cs="Arial"/>
          <w:sz w:val="24"/>
          <w:szCs w:val="24"/>
        </w:rPr>
        <w:t>he activity is carried out for the primary benefit of students,</w:t>
      </w:r>
      <w:r w:rsidR="007B085E">
        <w:rPr>
          <w:rFonts w:ascii="Arial" w:hAnsi="Arial" w:cs="Arial"/>
          <w:sz w:val="24"/>
          <w:szCs w:val="24"/>
        </w:rPr>
        <w:t xml:space="preserve"> faculty, staff, or constituencies</w:t>
      </w:r>
      <w:r w:rsidRPr="00B7369A">
        <w:rPr>
          <w:rFonts w:ascii="Arial" w:hAnsi="Arial" w:cs="Arial"/>
          <w:sz w:val="24"/>
          <w:szCs w:val="24"/>
        </w:rPr>
        <w:t xml:space="preserve"> of Texas State</w:t>
      </w:r>
      <w:r w:rsidR="007B085E">
        <w:rPr>
          <w:rFonts w:ascii="Arial" w:hAnsi="Arial" w:cs="Arial"/>
          <w:sz w:val="24"/>
          <w:szCs w:val="24"/>
        </w:rPr>
        <w:t>,</w:t>
      </w:r>
      <w:r w:rsidRPr="00B7369A">
        <w:rPr>
          <w:rFonts w:ascii="Arial" w:hAnsi="Arial" w:cs="Arial"/>
          <w:sz w:val="24"/>
          <w:szCs w:val="24"/>
        </w:rPr>
        <w:t xml:space="preserve"> but with sensitivity to the impact on the total community.</w:t>
      </w:r>
    </w:p>
    <w:p w14:paraId="6E80212E" w14:textId="77777777" w:rsidR="00075470" w:rsidRPr="00B7369A" w:rsidRDefault="00075470" w:rsidP="00FC68C4">
      <w:pPr>
        <w:tabs>
          <w:tab w:val="left" w:pos="576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4485D40D" w14:textId="5B0CC33A" w:rsidR="0069255F" w:rsidRDefault="00FC68C4" w:rsidP="00FC68C4">
      <w:pPr>
        <w:tabs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B7369A">
        <w:rPr>
          <w:rFonts w:ascii="Arial" w:hAnsi="Arial" w:cs="Arial"/>
          <w:sz w:val="24"/>
          <w:szCs w:val="24"/>
        </w:rPr>
        <w:t>02.0</w:t>
      </w:r>
      <w:r w:rsidR="009B606F" w:rsidRPr="00B7369A">
        <w:rPr>
          <w:rFonts w:ascii="Arial" w:hAnsi="Arial" w:cs="Arial"/>
          <w:sz w:val="24"/>
          <w:szCs w:val="24"/>
        </w:rPr>
        <w:t>3</w:t>
      </w:r>
      <w:r w:rsidR="00075470" w:rsidRPr="00B7369A">
        <w:rPr>
          <w:rFonts w:ascii="Arial" w:hAnsi="Arial" w:cs="Arial"/>
          <w:sz w:val="24"/>
          <w:szCs w:val="24"/>
        </w:rPr>
        <w:tab/>
      </w:r>
      <w:bookmarkStart w:id="0" w:name="_Hlk534702592"/>
      <w:r w:rsidR="0069255F">
        <w:rPr>
          <w:rFonts w:ascii="Arial" w:hAnsi="Arial" w:cs="Arial"/>
          <w:sz w:val="24"/>
          <w:szCs w:val="24"/>
        </w:rPr>
        <w:t>If proposed income-generating activities involve any new fees or increases</w:t>
      </w:r>
      <w:r w:rsidR="00A16EA0">
        <w:rPr>
          <w:rFonts w:ascii="Arial" w:hAnsi="Arial" w:cs="Arial"/>
          <w:sz w:val="24"/>
          <w:szCs w:val="24"/>
        </w:rPr>
        <w:t xml:space="preserve"> (student and departmental</w:t>
      </w:r>
      <w:r w:rsidR="00E66009">
        <w:rPr>
          <w:rFonts w:ascii="Arial" w:hAnsi="Arial" w:cs="Arial"/>
          <w:sz w:val="24"/>
          <w:szCs w:val="24"/>
        </w:rPr>
        <w:t>)</w:t>
      </w:r>
      <w:r w:rsidR="0069255F">
        <w:rPr>
          <w:rFonts w:ascii="Arial" w:hAnsi="Arial" w:cs="Arial"/>
          <w:sz w:val="24"/>
          <w:szCs w:val="24"/>
        </w:rPr>
        <w:t xml:space="preserve">, the account manager will obtain the appropriate authorizations </w:t>
      </w:r>
      <w:r w:rsidR="00097A80">
        <w:rPr>
          <w:rFonts w:ascii="Arial" w:hAnsi="Arial" w:cs="Arial"/>
          <w:sz w:val="24"/>
          <w:szCs w:val="24"/>
        </w:rPr>
        <w:t xml:space="preserve">as outlined in </w:t>
      </w:r>
      <w:r w:rsidR="0069255F">
        <w:rPr>
          <w:rFonts w:ascii="Arial" w:hAnsi="Arial" w:cs="Arial"/>
          <w:sz w:val="24"/>
          <w:szCs w:val="24"/>
        </w:rPr>
        <w:t xml:space="preserve">the </w:t>
      </w:r>
      <w:hyperlink r:id="rId9" w:history="1">
        <w:r w:rsidR="004219D1">
          <w:rPr>
            <w:rStyle w:val="Hyperlink"/>
            <w:rFonts w:ascii="Arial" w:hAnsi="Arial" w:cs="Arial"/>
            <w:sz w:val="24"/>
            <w:szCs w:val="24"/>
          </w:rPr>
          <w:t xml:space="preserve">Texas State University System Rules and Regulations, </w:t>
        </w:r>
        <w:r w:rsidR="00D85AE6">
          <w:rPr>
            <w:rStyle w:val="Hyperlink"/>
            <w:rFonts w:ascii="Arial" w:hAnsi="Arial" w:cs="Arial"/>
            <w:sz w:val="24"/>
            <w:szCs w:val="24"/>
          </w:rPr>
          <w:t>Chapter III, Paragra</w:t>
        </w:r>
        <w:bookmarkStart w:id="1" w:name="_GoBack"/>
        <w:bookmarkEnd w:id="1"/>
        <w:r w:rsidR="00D85AE6">
          <w:rPr>
            <w:rStyle w:val="Hyperlink"/>
            <w:rFonts w:ascii="Arial" w:hAnsi="Arial" w:cs="Arial"/>
            <w:sz w:val="24"/>
            <w:szCs w:val="24"/>
          </w:rPr>
          <w:t>p</w:t>
        </w:r>
        <w:r w:rsidR="00D85AE6">
          <w:rPr>
            <w:rStyle w:val="Hyperlink"/>
            <w:rFonts w:ascii="Arial" w:hAnsi="Arial" w:cs="Arial"/>
            <w:sz w:val="24"/>
            <w:szCs w:val="24"/>
          </w:rPr>
          <w:t>h 1.4 and Chapter IV, Paragraph 2.2 (17)</w:t>
        </w:r>
      </w:hyperlink>
      <w:r w:rsidR="00D85AE6">
        <w:rPr>
          <w:rFonts w:ascii="Arial" w:hAnsi="Arial" w:cs="Arial"/>
          <w:sz w:val="24"/>
          <w:szCs w:val="24"/>
        </w:rPr>
        <w:t xml:space="preserve"> </w:t>
      </w:r>
      <w:r w:rsidR="0069255F">
        <w:rPr>
          <w:rFonts w:ascii="Arial" w:hAnsi="Arial" w:cs="Arial"/>
          <w:sz w:val="24"/>
          <w:szCs w:val="24"/>
        </w:rPr>
        <w:t>prior to the income-generating program being established.</w:t>
      </w:r>
    </w:p>
    <w:bookmarkEnd w:id="0"/>
    <w:p w14:paraId="5D24D7C1" w14:textId="77777777" w:rsidR="0069255F" w:rsidRDefault="0069255F" w:rsidP="00FC68C4">
      <w:pPr>
        <w:tabs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6975E991" w14:textId="77777777" w:rsidR="00A43FD9" w:rsidRPr="00B7369A" w:rsidRDefault="0069255F" w:rsidP="00FC68C4">
      <w:pPr>
        <w:tabs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02.04</w:t>
      </w:r>
      <w:r>
        <w:rPr>
          <w:rFonts w:ascii="Arial" w:hAnsi="Arial" w:cs="Arial"/>
          <w:sz w:val="24"/>
          <w:szCs w:val="24"/>
        </w:rPr>
        <w:tab/>
      </w:r>
      <w:r w:rsidR="000E6268" w:rsidRPr="00B7369A">
        <w:rPr>
          <w:rFonts w:ascii="Arial" w:hAnsi="Arial" w:cs="Arial"/>
          <w:sz w:val="24"/>
          <w:szCs w:val="24"/>
        </w:rPr>
        <w:t xml:space="preserve">Other </w:t>
      </w:r>
      <w:r w:rsidR="00A43FD9" w:rsidRPr="00B7369A">
        <w:rPr>
          <w:rFonts w:ascii="Arial" w:hAnsi="Arial" w:cs="Arial"/>
          <w:sz w:val="24"/>
          <w:szCs w:val="24"/>
        </w:rPr>
        <w:t xml:space="preserve">criteria reviewed include the quantification of rates and estimated income, the reasonableness of the </w:t>
      </w:r>
      <w:r w:rsidR="00E001E0" w:rsidRPr="00B7369A">
        <w:rPr>
          <w:rFonts w:ascii="Arial" w:hAnsi="Arial" w:cs="Arial"/>
          <w:sz w:val="24"/>
          <w:szCs w:val="24"/>
        </w:rPr>
        <w:t xml:space="preserve">budgeted </w:t>
      </w:r>
      <w:r w:rsidR="00A43FD9" w:rsidRPr="00B7369A">
        <w:rPr>
          <w:rFonts w:ascii="Arial" w:hAnsi="Arial" w:cs="Arial"/>
          <w:sz w:val="24"/>
          <w:szCs w:val="24"/>
        </w:rPr>
        <w:t xml:space="preserve">expenditures (including benefits and administrative overhead), </w:t>
      </w:r>
      <w:r w:rsidR="00E001E0" w:rsidRPr="00B7369A">
        <w:rPr>
          <w:rFonts w:ascii="Arial" w:hAnsi="Arial" w:cs="Arial"/>
          <w:sz w:val="24"/>
          <w:szCs w:val="24"/>
        </w:rPr>
        <w:t>the matching of revenues with e</w:t>
      </w:r>
      <w:r w:rsidR="00A43FD9" w:rsidRPr="00B7369A">
        <w:rPr>
          <w:rFonts w:ascii="Arial" w:hAnsi="Arial" w:cs="Arial"/>
          <w:sz w:val="24"/>
          <w:szCs w:val="24"/>
        </w:rPr>
        <w:t>xpenditures</w:t>
      </w:r>
      <w:r w:rsidR="00E001E0" w:rsidRPr="00B7369A">
        <w:rPr>
          <w:rFonts w:ascii="Arial" w:hAnsi="Arial" w:cs="Arial"/>
          <w:sz w:val="24"/>
          <w:szCs w:val="24"/>
        </w:rPr>
        <w:t xml:space="preserve">, </w:t>
      </w:r>
      <w:r w:rsidR="000E6268" w:rsidRPr="00B7369A">
        <w:rPr>
          <w:rFonts w:ascii="Arial" w:hAnsi="Arial" w:cs="Arial"/>
          <w:sz w:val="24"/>
          <w:szCs w:val="24"/>
        </w:rPr>
        <w:t>and the identification of a compatible account to cover possible deficits.</w:t>
      </w:r>
    </w:p>
    <w:p w14:paraId="6B8E5370" w14:textId="77777777" w:rsidR="00A43FD9" w:rsidRPr="00B7369A" w:rsidRDefault="00A43FD9" w:rsidP="00FC68C4">
      <w:pPr>
        <w:tabs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4E23E1E1" w14:textId="395CFF52" w:rsidR="00961DCA" w:rsidRPr="00B7369A" w:rsidRDefault="009B606F" w:rsidP="00A43FD9">
      <w:pPr>
        <w:tabs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B7369A">
        <w:rPr>
          <w:rFonts w:ascii="Arial" w:hAnsi="Arial" w:cs="Arial"/>
          <w:sz w:val="24"/>
          <w:szCs w:val="24"/>
        </w:rPr>
        <w:t>02.0</w:t>
      </w:r>
      <w:r w:rsidR="0069255F">
        <w:rPr>
          <w:rFonts w:ascii="Arial" w:hAnsi="Arial" w:cs="Arial"/>
          <w:sz w:val="24"/>
          <w:szCs w:val="24"/>
        </w:rPr>
        <w:t>5</w:t>
      </w:r>
      <w:r w:rsidR="00A43FD9" w:rsidRPr="00B7369A">
        <w:rPr>
          <w:rFonts w:ascii="Arial" w:hAnsi="Arial" w:cs="Arial"/>
          <w:sz w:val="24"/>
          <w:szCs w:val="24"/>
        </w:rPr>
        <w:tab/>
      </w:r>
      <w:r w:rsidR="00FC68C4" w:rsidRPr="00B7369A">
        <w:rPr>
          <w:rFonts w:ascii="Arial" w:hAnsi="Arial" w:cs="Arial"/>
          <w:sz w:val="24"/>
          <w:szCs w:val="24"/>
        </w:rPr>
        <w:t xml:space="preserve">If </w:t>
      </w:r>
      <w:r w:rsidR="005C677A" w:rsidRPr="00B7369A">
        <w:rPr>
          <w:rFonts w:ascii="Arial" w:hAnsi="Arial" w:cs="Arial"/>
          <w:sz w:val="24"/>
          <w:szCs w:val="24"/>
        </w:rPr>
        <w:t xml:space="preserve">management </w:t>
      </w:r>
      <w:r w:rsidR="00FC68C4" w:rsidRPr="00B7369A">
        <w:rPr>
          <w:rFonts w:ascii="Arial" w:hAnsi="Arial" w:cs="Arial"/>
          <w:sz w:val="24"/>
          <w:szCs w:val="24"/>
        </w:rPr>
        <w:t>subsequent</w:t>
      </w:r>
      <w:r w:rsidR="007B085E">
        <w:rPr>
          <w:rFonts w:ascii="Arial" w:hAnsi="Arial" w:cs="Arial"/>
          <w:sz w:val="24"/>
          <w:szCs w:val="24"/>
        </w:rPr>
        <w:t>ly determines that a previously-</w:t>
      </w:r>
      <w:r w:rsidR="00FC68C4" w:rsidRPr="00B7369A">
        <w:rPr>
          <w:rFonts w:ascii="Arial" w:hAnsi="Arial" w:cs="Arial"/>
          <w:sz w:val="24"/>
          <w:szCs w:val="24"/>
        </w:rPr>
        <w:t xml:space="preserve">approved activity no longer </w:t>
      </w:r>
      <w:r w:rsidR="00A43FD9" w:rsidRPr="00B7369A">
        <w:rPr>
          <w:rFonts w:ascii="Arial" w:hAnsi="Arial" w:cs="Arial"/>
          <w:sz w:val="24"/>
          <w:szCs w:val="24"/>
        </w:rPr>
        <w:t xml:space="preserve">meets the </w:t>
      </w:r>
      <w:r w:rsidR="005C677A" w:rsidRPr="00B7369A">
        <w:rPr>
          <w:rFonts w:ascii="Arial" w:hAnsi="Arial" w:cs="Arial"/>
          <w:sz w:val="24"/>
          <w:szCs w:val="24"/>
        </w:rPr>
        <w:t xml:space="preserve">criteria </w:t>
      </w:r>
      <w:r w:rsidR="004B00D4">
        <w:rPr>
          <w:rFonts w:ascii="Arial" w:hAnsi="Arial" w:cs="Arial"/>
          <w:sz w:val="24"/>
          <w:szCs w:val="24"/>
        </w:rPr>
        <w:t>in Section</w:t>
      </w:r>
      <w:r w:rsidR="00A43FD9" w:rsidRPr="00B7369A">
        <w:rPr>
          <w:rFonts w:ascii="Arial" w:hAnsi="Arial" w:cs="Arial"/>
          <w:sz w:val="24"/>
          <w:szCs w:val="24"/>
        </w:rPr>
        <w:t xml:space="preserve"> 02.0</w:t>
      </w:r>
      <w:r w:rsidR="00544F18">
        <w:rPr>
          <w:rFonts w:ascii="Arial" w:hAnsi="Arial" w:cs="Arial"/>
          <w:sz w:val="24"/>
          <w:szCs w:val="24"/>
        </w:rPr>
        <w:t>2</w:t>
      </w:r>
      <w:r w:rsidR="00FC68C4" w:rsidRPr="00B7369A">
        <w:rPr>
          <w:rFonts w:ascii="Arial" w:hAnsi="Arial" w:cs="Arial"/>
          <w:sz w:val="24"/>
          <w:szCs w:val="24"/>
        </w:rPr>
        <w:t>,</w:t>
      </w:r>
      <w:r w:rsidR="005C677A" w:rsidRPr="00B7369A">
        <w:rPr>
          <w:rFonts w:ascii="Arial" w:hAnsi="Arial" w:cs="Arial"/>
          <w:sz w:val="24"/>
          <w:szCs w:val="24"/>
        </w:rPr>
        <w:t xml:space="preserve"> </w:t>
      </w:r>
      <w:r w:rsidR="00D774C0" w:rsidRPr="00B7369A">
        <w:rPr>
          <w:rFonts w:ascii="Arial" w:hAnsi="Arial" w:cs="Arial"/>
          <w:sz w:val="24"/>
          <w:szCs w:val="24"/>
        </w:rPr>
        <w:t xml:space="preserve">the </w:t>
      </w:r>
      <w:r w:rsidR="005C677A" w:rsidRPr="00B7369A">
        <w:rPr>
          <w:rFonts w:ascii="Arial" w:hAnsi="Arial" w:cs="Arial"/>
          <w:sz w:val="24"/>
          <w:szCs w:val="24"/>
        </w:rPr>
        <w:t>activity will be curtailed</w:t>
      </w:r>
      <w:r w:rsidR="00FC68C4" w:rsidRPr="00B7369A">
        <w:rPr>
          <w:rFonts w:ascii="Arial" w:hAnsi="Arial" w:cs="Arial"/>
          <w:sz w:val="24"/>
          <w:szCs w:val="24"/>
        </w:rPr>
        <w:t>.</w:t>
      </w:r>
    </w:p>
    <w:p w14:paraId="519D47AF" w14:textId="77777777" w:rsidR="00FC68C4" w:rsidRPr="00B7369A" w:rsidRDefault="00FC68C4" w:rsidP="00FC68C4">
      <w:pPr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9D3E157" w14:textId="77777777" w:rsidR="00FC68C4" w:rsidRPr="00B7369A" w:rsidRDefault="00FC68C4" w:rsidP="00FC68C4">
      <w:pPr>
        <w:tabs>
          <w:tab w:val="left" w:pos="5760"/>
        </w:tabs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B7369A">
        <w:rPr>
          <w:rFonts w:ascii="Arial" w:hAnsi="Arial" w:cs="Arial"/>
          <w:b/>
          <w:sz w:val="24"/>
          <w:szCs w:val="24"/>
        </w:rPr>
        <w:t>03.</w:t>
      </w:r>
      <w:r w:rsidRPr="00B7369A">
        <w:rPr>
          <w:rFonts w:ascii="Arial" w:hAnsi="Arial" w:cs="Arial"/>
          <w:b/>
          <w:sz w:val="24"/>
          <w:szCs w:val="24"/>
        </w:rPr>
        <w:tab/>
        <w:t xml:space="preserve">PROCEDURES FOR ESTIMATING INCOME </w:t>
      </w:r>
    </w:p>
    <w:p w14:paraId="70787522" w14:textId="77777777" w:rsidR="00FC68C4" w:rsidRPr="00B7369A" w:rsidRDefault="00FC68C4" w:rsidP="00FC68C4">
      <w:pPr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98A58A0" w14:textId="23CE8E55" w:rsidR="00277740" w:rsidRPr="00B7369A" w:rsidRDefault="00FC68C4" w:rsidP="00FC68C4">
      <w:pPr>
        <w:tabs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B7369A">
        <w:rPr>
          <w:rFonts w:ascii="Arial" w:hAnsi="Arial" w:cs="Arial"/>
          <w:sz w:val="24"/>
          <w:szCs w:val="24"/>
        </w:rPr>
        <w:t>03.01</w:t>
      </w:r>
      <w:r w:rsidRPr="00B7369A">
        <w:rPr>
          <w:rFonts w:ascii="Arial" w:hAnsi="Arial" w:cs="Arial"/>
          <w:sz w:val="24"/>
          <w:szCs w:val="24"/>
        </w:rPr>
        <w:tab/>
        <w:t>For ongoing income-generating accounts</w:t>
      </w:r>
      <w:r w:rsidR="00277740" w:rsidRPr="00B7369A">
        <w:rPr>
          <w:rFonts w:ascii="Arial" w:hAnsi="Arial" w:cs="Arial"/>
          <w:sz w:val="24"/>
          <w:szCs w:val="24"/>
        </w:rPr>
        <w:t xml:space="preserve"> during budget development</w:t>
      </w:r>
      <w:r w:rsidRPr="00B7369A">
        <w:rPr>
          <w:rFonts w:ascii="Arial" w:hAnsi="Arial" w:cs="Arial"/>
          <w:sz w:val="24"/>
          <w:szCs w:val="24"/>
        </w:rPr>
        <w:t xml:space="preserve">, the </w:t>
      </w:r>
      <w:r w:rsidR="000E6268" w:rsidRPr="00B7369A">
        <w:rPr>
          <w:rFonts w:ascii="Arial" w:hAnsi="Arial" w:cs="Arial"/>
          <w:sz w:val="24"/>
          <w:szCs w:val="24"/>
        </w:rPr>
        <w:t xml:space="preserve">account manager </w:t>
      </w:r>
      <w:r w:rsidR="00260AC6">
        <w:rPr>
          <w:rFonts w:ascii="Arial" w:hAnsi="Arial" w:cs="Arial"/>
          <w:sz w:val="24"/>
          <w:szCs w:val="24"/>
        </w:rPr>
        <w:t>may</w:t>
      </w:r>
      <w:r w:rsidRPr="00B7369A">
        <w:rPr>
          <w:rFonts w:ascii="Arial" w:hAnsi="Arial" w:cs="Arial"/>
          <w:sz w:val="24"/>
          <w:szCs w:val="24"/>
        </w:rPr>
        <w:t xml:space="preserve"> </w:t>
      </w:r>
      <w:r w:rsidR="000E6268" w:rsidRPr="00B7369A">
        <w:rPr>
          <w:rFonts w:ascii="Arial" w:hAnsi="Arial" w:cs="Arial"/>
          <w:sz w:val="24"/>
          <w:szCs w:val="24"/>
        </w:rPr>
        <w:t xml:space="preserve">enter estimated </w:t>
      </w:r>
      <w:r w:rsidRPr="00B7369A">
        <w:rPr>
          <w:rFonts w:ascii="Arial" w:hAnsi="Arial" w:cs="Arial"/>
          <w:sz w:val="24"/>
          <w:szCs w:val="24"/>
        </w:rPr>
        <w:t xml:space="preserve">income </w:t>
      </w:r>
      <w:r w:rsidR="00630827" w:rsidRPr="00B7369A">
        <w:rPr>
          <w:rFonts w:ascii="Arial" w:hAnsi="Arial" w:cs="Arial"/>
          <w:sz w:val="24"/>
          <w:szCs w:val="24"/>
        </w:rPr>
        <w:t xml:space="preserve">in the budget development system </w:t>
      </w:r>
      <w:r w:rsidRPr="00B7369A">
        <w:rPr>
          <w:rFonts w:ascii="Arial" w:hAnsi="Arial" w:cs="Arial"/>
          <w:sz w:val="24"/>
          <w:szCs w:val="24"/>
        </w:rPr>
        <w:t xml:space="preserve">based on prior years' data and any known </w:t>
      </w:r>
      <w:r w:rsidR="00630827" w:rsidRPr="00B7369A">
        <w:rPr>
          <w:rFonts w:ascii="Arial" w:hAnsi="Arial" w:cs="Arial"/>
          <w:sz w:val="24"/>
          <w:szCs w:val="24"/>
        </w:rPr>
        <w:t xml:space="preserve">or anticipated changes in </w:t>
      </w:r>
      <w:r w:rsidRPr="00B7369A">
        <w:rPr>
          <w:rFonts w:ascii="Arial" w:hAnsi="Arial" w:cs="Arial"/>
          <w:sz w:val="24"/>
          <w:szCs w:val="24"/>
        </w:rPr>
        <w:t>conditions.</w:t>
      </w:r>
      <w:r w:rsidR="00A5488C">
        <w:rPr>
          <w:rFonts w:ascii="Arial" w:hAnsi="Arial" w:cs="Arial"/>
          <w:sz w:val="24"/>
          <w:szCs w:val="24"/>
        </w:rPr>
        <w:t xml:space="preserve"> </w:t>
      </w:r>
      <w:r w:rsidR="00277740" w:rsidRPr="00B7369A">
        <w:rPr>
          <w:rFonts w:ascii="Arial" w:hAnsi="Arial" w:cs="Arial"/>
          <w:sz w:val="24"/>
          <w:szCs w:val="24"/>
        </w:rPr>
        <w:t xml:space="preserve">Requests for changes in estimated income should be addressed to </w:t>
      </w:r>
      <w:hyperlink r:id="rId10" w:history="1">
        <w:r w:rsidR="00277740" w:rsidRPr="00B7369A">
          <w:rPr>
            <w:rStyle w:val="Hyperlink"/>
            <w:rFonts w:ascii="Arial" w:hAnsi="Arial" w:cs="Arial"/>
            <w:sz w:val="24"/>
            <w:szCs w:val="24"/>
          </w:rPr>
          <w:t>budget@txstate.edu</w:t>
        </w:r>
      </w:hyperlink>
      <w:r w:rsidR="00075470" w:rsidRPr="00B7369A">
        <w:rPr>
          <w:rFonts w:ascii="Arial" w:hAnsi="Arial" w:cs="Arial"/>
          <w:sz w:val="24"/>
          <w:szCs w:val="24"/>
        </w:rPr>
        <w:t>.</w:t>
      </w:r>
    </w:p>
    <w:p w14:paraId="7B76E67C" w14:textId="77777777" w:rsidR="00277740" w:rsidRPr="00B7369A" w:rsidRDefault="00277740" w:rsidP="00FC68C4">
      <w:pPr>
        <w:tabs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1B7526A0" w14:textId="3FBBC8A7" w:rsidR="00075470" w:rsidRPr="00B7369A" w:rsidRDefault="00FC68C4" w:rsidP="00075470">
      <w:pPr>
        <w:tabs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B7369A">
        <w:rPr>
          <w:rFonts w:ascii="Arial" w:hAnsi="Arial" w:cs="Arial"/>
          <w:sz w:val="24"/>
          <w:szCs w:val="24"/>
        </w:rPr>
        <w:t>03.02</w:t>
      </w:r>
      <w:r w:rsidRPr="00B7369A">
        <w:rPr>
          <w:rFonts w:ascii="Arial" w:hAnsi="Arial" w:cs="Arial"/>
          <w:sz w:val="24"/>
          <w:szCs w:val="24"/>
        </w:rPr>
        <w:tab/>
        <w:t xml:space="preserve">The </w:t>
      </w:r>
      <w:r w:rsidR="00983ED1" w:rsidRPr="00B7369A">
        <w:rPr>
          <w:rFonts w:ascii="Arial" w:hAnsi="Arial" w:cs="Arial"/>
          <w:sz w:val="24"/>
          <w:szCs w:val="24"/>
        </w:rPr>
        <w:t>Office of</w:t>
      </w:r>
      <w:r w:rsidR="00E001E0" w:rsidRPr="00B7369A">
        <w:rPr>
          <w:rFonts w:ascii="Arial" w:hAnsi="Arial" w:cs="Arial"/>
          <w:sz w:val="24"/>
          <w:szCs w:val="24"/>
        </w:rPr>
        <w:t xml:space="preserve"> Budgeting, Financial Planning and</w:t>
      </w:r>
      <w:r w:rsidR="00983ED1" w:rsidRPr="00B7369A">
        <w:rPr>
          <w:rFonts w:ascii="Arial" w:hAnsi="Arial" w:cs="Arial"/>
          <w:sz w:val="24"/>
          <w:szCs w:val="24"/>
        </w:rPr>
        <w:t xml:space="preserve"> Analysis </w:t>
      </w:r>
      <w:r w:rsidR="00E001E0" w:rsidRPr="00B7369A">
        <w:rPr>
          <w:rFonts w:ascii="Arial" w:hAnsi="Arial" w:cs="Arial"/>
          <w:sz w:val="24"/>
          <w:szCs w:val="24"/>
        </w:rPr>
        <w:t>(OBFP</w:t>
      </w:r>
      <w:r w:rsidR="00630827" w:rsidRPr="00B7369A">
        <w:rPr>
          <w:rFonts w:ascii="Arial" w:hAnsi="Arial" w:cs="Arial"/>
          <w:sz w:val="24"/>
          <w:szCs w:val="24"/>
        </w:rPr>
        <w:t xml:space="preserve">A) </w:t>
      </w:r>
      <w:r w:rsidRPr="00B7369A">
        <w:rPr>
          <w:rFonts w:ascii="Arial" w:hAnsi="Arial" w:cs="Arial"/>
          <w:sz w:val="24"/>
          <w:szCs w:val="24"/>
        </w:rPr>
        <w:t xml:space="preserve">will review </w:t>
      </w:r>
      <w:r w:rsidR="00983ED1" w:rsidRPr="00B7369A">
        <w:rPr>
          <w:rFonts w:ascii="Arial" w:hAnsi="Arial" w:cs="Arial"/>
          <w:sz w:val="24"/>
          <w:szCs w:val="24"/>
        </w:rPr>
        <w:t xml:space="preserve">proposed </w:t>
      </w:r>
      <w:r w:rsidRPr="00B7369A">
        <w:rPr>
          <w:rFonts w:ascii="Arial" w:hAnsi="Arial" w:cs="Arial"/>
          <w:sz w:val="24"/>
          <w:szCs w:val="24"/>
        </w:rPr>
        <w:t>increases and decreases</w:t>
      </w:r>
      <w:r w:rsidR="00983ED1" w:rsidRPr="00B7369A">
        <w:rPr>
          <w:rFonts w:ascii="Arial" w:hAnsi="Arial" w:cs="Arial"/>
          <w:sz w:val="24"/>
          <w:szCs w:val="24"/>
        </w:rPr>
        <w:t xml:space="preserve">. If warranted, </w:t>
      </w:r>
      <w:r w:rsidR="007B085E">
        <w:rPr>
          <w:rFonts w:ascii="Arial" w:hAnsi="Arial" w:cs="Arial"/>
          <w:sz w:val="24"/>
          <w:szCs w:val="24"/>
        </w:rPr>
        <w:t xml:space="preserve">the </w:t>
      </w:r>
      <w:r w:rsidR="004219D1">
        <w:rPr>
          <w:rFonts w:ascii="Arial" w:hAnsi="Arial" w:cs="Arial"/>
          <w:sz w:val="24"/>
          <w:szCs w:val="24"/>
        </w:rPr>
        <w:t>OBFPA</w:t>
      </w:r>
      <w:r w:rsidR="00983ED1" w:rsidRPr="00B7369A">
        <w:rPr>
          <w:rFonts w:ascii="Arial" w:hAnsi="Arial" w:cs="Arial"/>
          <w:sz w:val="24"/>
          <w:szCs w:val="24"/>
        </w:rPr>
        <w:t xml:space="preserve"> will consult with the account manager</w:t>
      </w:r>
      <w:r w:rsidRPr="00B7369A">
        <w:rPr>
          <w:rFonts w:ascii="Arial" w:hAnsi="Arial" w:cs="Arial"/>
          <w:sz w:val="24"/>
          <w:szCs w:val="24"/>
        </w:rPr>
        <w:t xml:space="preserve"> and modify estimates. Revenue estimates will then be compiled into a revenue schedule in the budget document. </w:t>
      </w:r>
    </w:p>
    <w:p w14:paraId="78577A19" w14:textId="77777777" w:rsidR="00075470" w:rsidRPr="00B7369A" w:rsidRDefault="00075470" w:rsidP="00075470">
      <w:pPr>
        <w:tabs>
          <w:tab w:val="left" w:pos="576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4EF41734" w14:textId="639A3516" w:rsidR="00FC68C4" w:rsidRPr="00B7369A" w:rsidRDefault="00FC68C4" w:rsidP="00075470">
      <w:pPr>
        <w:tabs>
          <w:tab w:val="left" w:pos="5760"/>
        </w:tabs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B7369A">
        <w:rPr>
          <w:rFonts w:ascii="Arial" w:hAnsi="Arial" w:cs="Arial"/>
          <w:b/>
          <w:sz w:val="24"/>
          <w:szCs w:val="24"/>
        </w:rPr>
        <w:t>04.</w:t>
      </w:r>
      <w:r w:rsidRPr="00B7369A">
        <w:rPr>
          <w:rFonts w:ascii="Arial" w:hAnsi="Arial" w:cs="Arial"/>
          <w:b/>
          <w:sz w:val="24"/>
          <w:szCs w:val="24"/>
        </w:rPr>
        <w:tab/>
        <w:t>PROCEDURE</w:t>
      </w:r>
      <w:r w:rsidR="004D2822">
        <w:rPr>
          <w:rFonts w:ascii="Arial" w:hAnsi="Arial" w:cs="Arial"/>
          <w:b/>
          <w:sz w:val="24"/>
          <w:szCs w:val="24"/>
        </w:rPr>
        <w:t>S</w:t>
      </w:r>
      <w:r w:rsidRPr="00B7369A">
        <w:rPr>
          <w:rFonts w:ascii="Arial" w:hAnsi="Arial" w:cs="Arial"/>
          <w:b/>
          <w:sz w:val="24"/>
          <w:szCs w:val="24"/>
        </w:rPr>
        <w:t xml:space="preserve"> FOR DEVELOPING EXPENDITURE BUDGETS </w:t>
      </w:r>
    </w:p>
    <w:p w14:paraId="052B0521" w14:textId="77777777" w:rsidR="00FC68C4" w:rsidRPr="00B7369A" w:rsidRDefault="00FC68C4" w:rsidP="00FC68C4">
      <w:pPr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E70714B" w14:textId="77777777" w:rsidR="00FC68C4" w:rsidRPr="00B7369A" w:rsidRDefault="00FC68C4" w:rsidP="00FC68C4">
      <w:pPr>
        <w:tabs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B7369A">
        <w:rPr>
          <w:rFonts w:ascii="Arial" w:hAnsi="Arial" w:cs="Arial"/>
          <w:sz w:val="24"/>
          <w:szCs w:val="24"/>
        </w:rPr>
        <w:t>04.01</w:t>
      </w:r>
      <w:r w:rsidRPr="00B7369A">
        <w:rPr>
          <w:rFonts w:ascii="Arial" w:hAnsi="Arial" w:cs="Arial"/>
          <w:sz w:val="24"/>
          <w:szCs w:val="24"/>
        </w:rPr>
        <w:tab/>
        <w:t>Budgeted expenditures should reflect all expected and necessary expenditures.</w:t>
      </w:r>
    </w:p>
    <w:p w14:paraId="1AB72DD4" w14:textId="77777777" w:rsidR="00FC68C4" w:rsidRPr="00B7369A" w:rsidRDefault="00FC68C4" w:rsidP="00FC68C4">
      <w:pPr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065E0DB" w14:textId="77777777" w:rsidR="00367B9D" w:rsidRDefault="00FC68C4" w:rsidP="00FC68C4">
      <w:pPr>
        <w:tabs>
          <w:tab w:val="left" w:pos="576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B7369A">
        <w:rPr>
          <w:rFonts w:ascii="Arial" w:hAnsi="Arial" w:cs="Arial"/>
          <w:sz w:val="24"/>
          <w:szCs w:val="24"/>
        </w:rPr>
        <w:t>a.</w:t>
      </w:r>
      <w:r w:rsidRPr="00B7369A">
        <w:rPr>
          <w:rFonts w:ascii="Arial" w:hAnsi="Arial" w:cs="Arial"/>
          <w:sz w:val="24"/>
          <w:szCs w:val="24"/>
        </w:rPr>
        <w:tab/>
        <w:t>The account manager should seek participation and input from personnel most closely associated with the income-generating activity.</w:t>
      </w:r>
    </w:p>
    <w:p w14:paraId="5F6FE5EF" w14:textId="77777777" w:rsidR="00FC68C4" w:rsidRPr="00B7369A" w:rsidRDefault="00FC68C4" w:rsidP="00FC68C4">
      <w:pPr>
        <w:tabs>
          <w:tab w:val="left" w:pos="576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B7369A">
        <w:rPr>
          <w:rFonts w:ascii="Arial" w:hAnsi="Arial" w:cs="Arial"/>
          <w:sz w:val="24"/>
          <w:szCs w:val="24"/>
        </w:rPr>
        <w:t xml:space="preserve"> </w:t>
      </w:r>
    </w:p>
    <w:p w14:paraId="62D4DA64" w14:textId="220D7CAC" w:rsidR="00FC68C4" w:rsidRPr="00B7369A" w:rsidRDefault="00FC68C4" w:rsidP="00FC68C4">
      <w:pPr>
        <w:tabs>
          <w:tab w:val="left" w:pos="576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B7369A">
        <w:rPr>
          <w:rFonts w:ascii="Arial" w:hAnsi="Arial" w:cs="Arial"/>
          <w:sz w:val="24"/>
          <w:szCs w:val="24"/>
        </w:rPr>
        <w:t>b.</w:t>
      </w:r>
      <w:r w:rsidRPr="00B7369A">
        <w:rPr>
          <w:rFonts w:ascii="Arial" w:hAnsi="Arial" w:cs="Arial"/>
          <w:sz w:val="24"/>
          <w:szCs w:val="24"/>
        </w:rPr>
        <w:tab/>
        <w:t xml:space="preserve">Expenditure budgets should not necessarily be tied to the program’s income estimate. Account managers should </w:t>
      </w:r>
      <w:r w:rsidR="00260AC6">
        <w:rPr>
          <w:rFonts w:ascii="Arial" w:hAnsi="Arial" w:cs="Arial"/>
          <w:sz w:val="24"/>
          <w:szCs w:val="24"/>
        </w:rPr>
        <w:t xml:space="preserve">work in conjunction with the OBFPA to </w:t>
      </w:r>
      <w:r w:rsidRPr="00B7369A">
        <w:rPr>
          <w:rFonts w:ascii="Arial" w:hAnsi="Arial" w:cs="Arial"/>
          <w:sz w:val="24"/>
          <w:szCs w:val="24"/>
        </w:rPr>
        <w:t>assess the need for a reserve, contingency fund</w:t>
      </w:r>
      <w:r w:rsidR="007B085E">
        <w:rPr>
          <w:rFonts w:ascii="Arial" w:hAnsi="Arial" w:cs="Arial"/>
          <w:sz w:val="24"/>
          <w:szCs w:val="24"/>
        </w:rPr>
        <w:t>,</w:t>
      </w:r>
      <w:r w:rsidRPr="00B7369A">
        <w:rPr>
          <w:rFonts w:ascii="Arial" w:hAnsi="Arial" w:cs="Arial"/>
          <w:sz w:val="24"/>
          <w:szCs w:val="24"/>
        </w:rPr>
        <w:t xml:space="preserve"> or institutional expectations for contributions to support other budget areas.</w:t>
      </w:r>
    </w:p>
    <w:p w14:paraId="1ACB0B04" w14:textId="77777777" w:rsidR="00FC68C4" w:rsidRPr="00B7369A" w:rsidRDefault="00FC68C4" w:rsidP="00FC68C4">
      <w:pPr>
        <w:tabs>
          <w:tab w:val="left" w:pos="576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7A726660" w14:textId="77777777" w:rsidR="00FC68C4" w:rsidRPr="00B7369A" w:rsidRDefault="00FC68C4" w:rsidP="00FC68C4">
      <w:pPr>
        <w:tabs>
          <w:tab w:val="left" w:pos="576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B7369A">
        <w:rPr>
          <w:rFonts w:ascii="Arial" w:hAnsi="Arial" w:cs="Arial"/>
          <w:sz w:val="24"/>
          <w:szCs w:val="24"/>
        </w:rPr>
        <w:t>c.</w:t>
      </w:r>
      <w:r w:rsidRPr="00B7369A">
        <w:rPr>
          <w:rFonts w:ascii="Arial" w:hAnsi="Arial" w:cs="Arial"/>
          <w:sz w:val="24"/>
          <w:szCs w:val="24"/>
        </w:rPr>
        <w:tab/>
        <w:t>Unless another funding source is specifically identified in the budget, expenditures may not exceed the revenue estimate.</w:t>
      </w:r>
    </w:p>
    <w:p w14:paraId="11CE6D7C" w14:textId="77777777" w:rsidR="00FC68C4" w:rsidRPr="00B7369A" w:rsidRDefault="00FC68C4" w:rsidP="00FC68C4">
      <w:pPr>
        <w:tabs>
          <w:tab w:val="left" w:pos="576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374AE439" w14:textId="54C45433" w:rsidR="00FC68C4" w:rsidRPr="00B7369A" w:rsidRDefault="00FC68C4" w:rsidP="00FC68C4">
      <w:pPr>
        <w:tabs>
          <w:tab w:val="left" w:pos="576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B7369A">
        <w:rPr>
          <w:rFonts w:ascii="Arial" w:hAnsi="Arial" w:cs="Arial"/>
          <w:sz w:val="24"/>
          <w:szCs w:val="24"/>
        </w:rPr>
        <w:t>d.</w:t>
      </w:r>
      <w:r w:rsidRPr="00B7369A">
        <w:rPr>
          <w:rFonts w:ascii="Arial" w:hAnsi="Arial" w:cs="Arial"/>
          <w:sz w:val="24"/>
          <w:szCs w:val="24"/>
        </w:rPr>
        <w:tab/>
        <w:t xml:space="preserve">An account manager </w:t>
      </w:r>
      <w:r w:rsidR="009F7641" w:rsidRPr="00B7369A">
        <w:rPr>
          <w:rFonts w:ascii="Arial" w:hAnsi="Arial" w:cs="Arial"/>
          <w:sz w:val="24"/>
          <w:szCs w:val="24"/>
        </w:rPr>
        <w:t xml:space="preserve">need </w:t>
      </w:r>
      <w:r w:rsidRPr="00B7369A">
        <w:rPr>
          <w:rFonts w:ascii="Arial" w:hAnsi="Arial" w:cs="Arial"/>
          <w:sz w:val="24"/>
          <w:szCs w:val="24"/>
        </w:rPr>
        <w:t>not budge</w:t>
      </w:r>
      <w:r w:rsidR="00075470" w:rsidRPr="00B7369A">
        <w:rPr>
          <w:rFonts w:ascii="Arial" w:hAnsi="Arial" w:cs="Arial"/>
          <w:sz w:val="24"/>
          <w:szCs w:val="24"/>
        </w:rPr>
        <w:t xml:space="preserve">t </w:t>
      </w:r>
      <w:r w:rsidR="009F7641" w:rsidRPr="00B7369A">
        <w:rPr>
          <w:rFonts w:ascii="Arial" w:hAnsi="Arial" w:cs="Arial"/>
          <w:sz w:val="24"/>
          <w:szCs w:val="24"/>
        </w:rPr>
        <w:t xml:space="preserve">for </w:t>
      </w:r>
      <w:r w:rsidRPr="00B7369A">
        <w:rPr>
          <w:rFonts w:ascii="Arial" w:hAnsi="Arial" w:cs="Arial"/>
          <w:sz w:val="24"/>
          <w:szCs w:val="24"/>
        </w:rPr>
        <w:t xml:space="preserve">projected expenditures for facilities construction, renovation, modification, or </w:t>
      </w:r>
      <w:r w:rsidR="009F7641" w:rsidRPr="00B7369A">
        <w:rPr>
          <w:rFonts w:ascii="Arial" w:hAnsi="Arial" w:cs="Arial"/>
          <w:sz w:val="24"/>
          <w:szCs w:val="24"/>
        </w:rPr>
        <w:t xml:space="preserve">for other uses of </w:t>
      </w:r>
      <w:r w:rsidRPr="00B7369A">
        <w:rPr>
          <w:rFonts w:ascii="Arial" w:hAnsi="Arial" w:cs="Arial"/>
          <w:sz w:val="24"/>
          <w:szCs w:val="24"/>
        </w:rPr>
        <w:t>reserves in the regular operating account. However, the development of annual income and expenditure projections should include the need to transfer funds to plant funds or reserves for such needs.</w:t>
      </w:r>
    </w:p>
    <w:p w14:paraId="4F221EB2" w14:textId="77777777" w:rsidR="00FC68C4" w:rsidRPr="00B7369A" w:rsidRDefault="00FC68C4" w:rsidP="00FC68C4">
      <w:pPr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B007125" w14:textId="77777777" w:rsidR="00FC68C4" w:rsidRPr="00B7369A" w:rsidRDefault="00FC68C4" w:rsidP="00FC68C4">
      <w:pPr>
        <w:tabs>
          <w:tab w:val="left" w:pos="5760"/>
        </w:tabs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B7369A">
        <w:rPr>
          <w:rFonts w:ascii="Arial" w:hAnsi="Arial" w:cs="Arial"/>
          <w:b/>
          <w:sz w:val="24"/>
          <w:szCs w:val="24"/>
        </w:rPr>
        <w:t>05.</w:t>
      </w:r>
      <w:r w:rsidRPr="00B7369A">
        <w:rPr>
          <w:rFonts w:ascii="Arial" w:hAnsi="Arial" w:cs="Arial"/>
          <w:b/>
          <w:sz w:val="24"/>
          <w:szCs w:val="24"/>
        </w:rPr>
        <w:tab/>
        <w:t xml:space="preserve">PROCEDURES FOR MONITORING BUDGET COMPLIANCE </w:t>
      </w:r>
    </w:p>
    <w:p w14:paraId="0B019A85" w14:textId="77777777" w:rsidR="00FC68C4" w:rsidRPr="00B7369A" w:rsidRDefault="00FC68C4" w:rsidP="00FC68C4">
      <w:pPr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791A061" w14:textId="77777777" w:rsidR="00FC68C4" w:rsidRPr="00B7369A" w:rsidRDefault="00FC68C4" w:rsidP="00FC68C4">
      <w:pPr>
        <w:tabs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B7369A">
        <w:rPr>
          <w:rFonts w:ascii="Arial" w:hAnsi="Arial" w:cs="Arial"/>
          <w:sz w:val="24"/>
          <w:szCs w:val="24"/>
        </w:rPr>
        <w:t>05.01</w:t>
      </w:r>
      <w:r w:rsidRPr="00B7369A">
        <w:rPr>
          <w:rFonts w:ascii="Arial" w:hAnsi="Arial" w:cs="Arial"/>
          <w:sz w:val="24"/>
          <w:szCs w:val="24"/>
        </w:rPr>
        <w:tab/>
        <w:t>The account manager is primarily responsible for monitoring budget compliance, ensuring that accounts are within budgetary limits.</w:t>
      </w:r>
    </w:p>
    <w:p w14:paraId="08C28EB2" w14:textId="77777777" w:rsidR="00FC68C4" w:rsidRPr="00B7369A" w:rsidRDefault="00FC68C4" w:rsidP="00FC68C4">
      <w:pPr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AE8F3E5" w14:textId="77777777" w:rsidR="008D6495" w:rsidRPr="00B7369A" w:rsidRDefault="008D6495" w:rsidP="00FC68C4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B7369A">
        <w:rPr>
          <w:rFonts w:ascii="Arial" w:hAnsi="Arial" w:cs="Arial"/>
          <w:sz w:val="24"/>
          <w:szCs w:val="24"/>
        </w:rPr>
        <w:t>Account managers are expected to make as many mid-year adjustments to expenditure budgets as necessary to balance the account or secure approval for alternate funding sources via the respective vice president.</w:t>
      </w:r>
    </w:p>
    <w:p w14:paraId="45E158A1" w14:textId="77777777" w:rsidR="00B43E56" w:rsidRPr="00B7369A" w:rsidRDefault="00B43E56" w:rsidP="00FC68C4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111FA6B" w14:textId="77777777" w:rsidR="00B43E56" w:rsidRPr="00B7369A" w:rsidRDefault="00B43E56" w:rsidP="00FC68C4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B7369A">
        <w:rPr>
          <w:rFonts w:ascii="Arial" w:hAnsi="Arial" w:cs="Arial"/>
          <w:sz w:val="24"/>
          <w:szCs w:val="24"/>
        </w:rPr>
        <w:t xml:space="preserve">The </w:t>
      </w:r>
      <w:r w:rsidR="00E01DBB">
        <w:rPr>
          <w:rFonts w:ascii="Arial" w:hAnsi="Arial" w:cs="Arial"/>
          <w:sz w:val="24"/>
          <w:szCs w:val="24"/>
        </w:rPr>
        <w:t>u</w:t>
      </w:r>
      <w:r w:rsidRPr="00B7369A">
        <w:rPr>
          <w:rFonts w:ascii="Arial" w:hAnsi="Arial" w:cs="Arial"/>
          <w:sz w:val="24"/>
          <w:szCs w:val="24"/>
        </w:rPr>
        <w:t>niversity will hold account managers accountable for staying within budget. A vice president will consider replacing the account manager if deficits are unreasonable.</w:t>
      </w:r>
    </w:p>
    <w:p w14:paraId="204C2CE2" w14:textId="77777777" w:rsidR="00E763ED" w:rsidRPr="00E763ED" w:rsidRDefault="00E763ED" w:rsidP="00E763ED">
      <w:pPr>
        <w:tabs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2562A0E9" w14:textId="2CA37132" w:rsidR="00E763ED" w:rsidRPr="00E763ED" w:rsidRDefault="00E763ED" w:rsidP="00E763ED">
      <w:pPr>
        <w:tabs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E763ED">
        <w:rPr>
          <w:rFonts w:ascii="Arial" w:hAnsi="Arial" w:cs="Arial"/>
          <w:sz w:val="24"/>
          <w:szCs w:val="24"/>
        </w:rPr>
        <w:t>05.0</w:t>
      </w:r>
      <w:r>
        <w:rPr>
          <w:rFonts w:ascii="Arial" w:hAnsi="Arial" w:cs="Arial"/>
          <w:sz w:val="24"/>
          <w:szCs w:val="24"/>
        </w:rPr>
        <w:t>2</w:t>
      </w:r>
      <w:r w:rsidRPr="00E763ED">
        <w:rPr>
          <w:rFonts w:ascii="Arial" w:hAnsi="Arial" w:cs="Arial"/>
          <w:sz w:val="24"/>
          <w:szCs w:val="24"/>
        </w:rPr>
        <w:t xml:space="preserve"> The General Accounting Office will prepare an annual consolidated income statement for income-generating accounts by September 30 of the following year, showing the results of operations, fund balance</w:t>
      </w:r>
      <w:r w:rsidR="00C93B5E">
        <w:rPr>
          <w:rFonts w:ascii="Arial" w:hAnsi="Arial" w:cs="Arial"/>
          <w:sz w:val="24"/>
          <w:szCs w:val="24"/>
        </w:rPr>
        <w:t>s,</w:t>
      </w:r>
      <w:r w:rsidRPr="00E763ED">
        <w:rPr>
          <w:rFonts w:ascii="Arial" w:hAnsi="Arial" w:cs="Arial"/>
          <w:sz w:val="24"/>
          <w:szCs w:val="24"/>
        </w:rPr>
        <w:t xml:space="preserve"> and available reserves for each fund.</w:t>
      </w:r>
    </w:p>
    <w:p w14:paraId="53C3D712" w14:textId="77777777" w:rsidR="00E763ED" w:rsidRPr="00E763ED" w:rsidRDefault="00E763ED" w:rsidP="00E763ED">
      <w:pPr>
        <w:tabs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1B1EB1DF" w14:textId="77777777" w:rsidR="00E763ED" w:rsidRPr="00B7369A" w:rsidRDefault="00E763ED" w:rsidP="00E763ED">
      <w:pPr>
        <w:tabs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E763ED">
        <w:rPr>
          <w:rFonts w:ascii="Arial" w:hAnsi="Arial" w:cs="Arial"/>
          <w:sz w:val="24"/>
          <w:szCs w:val="24"/>
        </w:rPr>
        <w:tab/>
        <w:t xml:space="preserve">The OBFPA will work with the General Accounting Office to finalize the annual consolidated income statement, including explanations of significant variances and related action plans, by October 31, submitting </w:t>
      </w:r>
      <w:r w:rsidRPr="00E763ED">
        <w:rPr>
          <w:rFonts w:ascii="Arial" w:hAnsi="Arial" w:cs="Arial"/>
          <w:sz w:val="24"/>
          <w:szCs w:val="24"/>
        </w:rPr>
        <w:lastRenderedPageBreak/>
        <w:t>the report to the vice president for Finance and Support Services (VPFSS).</w:t>
      </w:r>
    </w:p>
    <w:p w14:paraId="039A73CF" w14:textId="77777777" w:rsidR="00FC68C4" w:rsidRPr="00B7369A" w:rsidRDefault="00FC68C4" w:rsidP="00FC68C4">
      <w:pPr>
        <w:tabs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57597DBA" w14:textId="77777777" w:rsidR="00DB6468" w:rsidRPr="00B7369A" w:rsidRDefault="00075470" w:rsidP="004448CB">
      <w:pPr>
        <w:tabs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B7369A">
        <w:rPr>
          <w:rFonts w:ascii="Arial" w:hAnsi="Arial" w:cs="Arial"/>
          <w:sz w:val="24"/>
          <w:szCs w:val="24"/>
        </w:rPr>
        <w:t>05.03</w:t>
      </w:r>
      <w:r w:rsidR="00FC68C4" w:rsidRPr="00B7369A">
        <w:rPr>
          <w:rFonts w:ascii="Arial" w:hAnsi="Arial" w:cs="Arial"/>
          <w:sz w:val="24"/>
          <w:szCs w:val="24"/>
        </w:rPr>
        <w:tab/>
      </w:r>
      <w:r w:rsidR="000C7715" w:rsidRPr="00B7369A">
        <w:rPr>
          <w:rFonts w:ascii="Arial" w:hAnsi="Arial" w:cs="Arial"/>
          <w:sz w:val="24"/>
          <w:szCs w:val="24"/>
        </w:rPr>
        <w:t xml:space="preserve">The </w:t>
      </w:r>
      <w:r w:rsidR="004B00D4">
        <w:rPr>
          <w:rFonts w:ascii="Arial" w:hAnsi="Arial" w:cs="Arial"/>
          <w:sz w:val="24"/>
          <w:szCs w:val="24"/>
        </w:rPr>
        <w:t>AVP</w:t>
      </w:r>
      <w:r w:rsidR="00341AD6" w:rsidRPr="00B7369A">
        <w:rPr>
          <w:rFonts w:ascii="Arial" w:hAnsi="Arial" w:cs="Arial"/>
          <w:sz w:val="24"/>
          <w:szCs w:val="24"/>
        </w:rPr>
        <w:t>BFPA</w:t>
      </w:r>
      <w:r w:rsidR="00341AD6" w:rsidRPr="00B7369A" w:rsidDel="00341AD6">
        <w:rPr>
          <w:rFonts w:ascii="Arial" w:hAnsi="Arial" w:cs="Arial"/>
          <w:sz w:val="24"/>
          <w:szCs w:val="24"/>
        </w:rPr>
        <w:t xml:space="preserve"> </w:t>
      </w:r>
      <w:r w:rsidR="008820A0" w:rsidRPr="00B7369A">
        <w:rPr>
          <w:rFonts w:ascii="Arial" w:hAnsi="Arial" w:cs="Arial"/>
          <w:sz w:val="24"/>
          <w:szCs w:val="24"/>
        </w:rPr>
        <w:t xml:space="preserve">will work with management to resolve deficits. </w:t>
      </w:r>
      <w:r w:rsidR="00FC68C4" w:rsidRPr="00B7369A">
        <w:rPr>
          <w:rFonts w:ascii="Arial" w:hAnsi="Arial" w:cs="Arial"/>
          <w:sz w:val="24"/>
          <w:szCs w:val="24"/>
        </w:rPr>
        <w:t>The divisional vice president will fund from another account any deficit where expenditures exceed budget or exceed actual income, unless waived by the President's Cabinet. Before granting a waiver, the President's Cabinet must identify a source of funds to cover the deficit.</w:t>
      </w:r>
    </w:p>
    <w:p w14:paraId="4F33286A" w14:textId="77777777" w:rsidR="00075470" w:rsidRPr="00B7369A" w:rsidRDefault="00075470" w:rsidP="00FC68C4">
      <w:pPr>
        <w:tabs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78A23FC6" w14:textId="6480037E" w:rsidR="00FC68C4" w:rsidRPr="00B7369A" w:rsidRDefault="00075470" w:rsidP="00FC68C4">
      <w:pPr>
        <w:tabs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B7369A">
        <w:rPr>
          <w:rFonts w:ascii="Arial" w:hAnsi="Arial" w:cs="Arial"/>
          <w:sz w:val="24"/>
          <w:szCs w:val="24"/>
        </w:rPr>
        <w:t>05.0</w:t>
      </w:r>
      <w:r w:rsidR="00E763ED">
        <w:rPr>
          <w:rFonts w:ascii="Arial" w:hAnsi="Arial" w:cs="Arial"/>
          <w:sz w:val="24"/>
          <w:szCs w:val="24"/>
        </w:rPr>
        <w:t>4</w:t>
      </w:r>
      <w:r w:rsidR="00FC68C4" w:rsidRPr="00B7369A">
        <w:rPr>
          <w:rFonts w:ascii="Arial" w:hAnsi="Arial" w:cs="Arial"/>
          <w:sz w:val="24"/>
          <w:szCs w:val="24"/>
        </w:rPr>
        <w:tab/>
        <w:t xml:space="preserve">The VPFSS will review the consolidated </w:t>
      </w:r>
      <w:r w:rsidR="008820A0" w:rsidRPr="00B7369A">
        <w:rPr>
          <w:rFonts w:ascii="Arial" w:hAnsi="Arial" w:cs="Arial"/>
          <w:sz w:val="24"/>
          <w:szCs w:val="24"/>
        </w:rPr>
        <w:t xml:space="preserve">income statement for </w:t>
      </w:r>
      <w:r w:rsidR="00FC68C4" w:rsidRPr="00B7369A">
        <w:rPr>
          <w:rFonts w:ascii="Arial" w:hAnsi="Arial" w:cs="Arial"/>
          <w:sz w:val="24"/>
          <w:szCs w:val="24"/>
        </w:rPr>
        <w:t xml:space="preserve">income-generating accounts with the </w:t>
      </w:r>
      <w:r w:rsidR="00341AD6">
        <w:rPr>
          <w:rFonts w:ascii="Arial" w:hAnsi="Arial" w:cs="Arial"/>
          <w:sz w:val="24"/>
          <w:szCs w:val="24"/>
        </w:rPr>
        <w:t>p</w:t>
      </w:r>
      <w:r w:rsidR="00FC68C4" w:rsidRPr="00B7369A">
        <w:rPr>
          <w:rFonts w:ascii="Arial" w:hAnsi="Arial" w:cs="Arial"/>
          <w:sz w:val="24"/>
          <w:szCs w:val="24"/>
        </w:rPr>
        <w:t>resident.</w:t>
      </w:r>
    </w:p>
    <w:p w14:paraId="037583E6" w14:textId="77777777" w:rsidR="00FC68C4" w:rsidRPr="00B7369A" w:rsidRDefault="00FC68C4" w:rsidP="00FC68C4">
      <w:pPr>
        <w:tabs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4E51B07F" w14:textId="77777777" w:rsidR="00FC68C4" w:rsidRPr="00B7369A" w:rsidRDefault="00FC68C4" w:rsidP="00FC68C4">
      <w:pPr>
        <w:tabs>
          <w:tab w:val="left" w:pos="5760"/>
        </w:tabs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B7369A">
        <w:rPr>
          <w:rFonts w:ascii="Arial" w:hAnsi="Arial" w:cs="Arial"/>
          <w:b/>
          <w:sz w:val="24"/>
          <w:szCs w:val="24"/>
        </w:rPr>
        <w:t>06.</w:t>
      </w:r>
      <w:r w:rsidRPr="00B7369A">
        <w:rPr>
          <w:rFonts w:ascii="Arial" w:hAnsi="Arial" w:cs="Arial"/>
          <w:b/>
          <w:sz w:val="24"/>
          <w:szCs w:val="24"/>
        </w:rPr>
        <w:tab/>
        <w:t xml:space="preserve">REVIEWERS OF THIS UPPS </w:t>
      </w:r>
    </w:p>
    <w:p w14:paraId="2EECDCD7" w14:textId="77777777" w:rsidR="00FC68C4" w:rsidRPr="00B7369A" w:rsidRDefault="00FC68C4" w:rsidP="00FC68C4">
      <w:pPr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FE102BD" w14:textId="79F183AC" w:rsidR="00FC68C4" w:rsidRPr="00B7369A" w:rsidRDefault="00FC68C4" w:rsidP="00FC68C4">
      <w:pPr>
        <w:tabs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B7369A">
        <w:rPr>
          <w:rFonts w:ascii="Arial" w:hAnsi="Arial" w:cs="Arial"/>
          <w:sz w:val="24"/>
          <w:szCs w:val="24"/>
        </w:rPr>
        <w:t>06.01</w:t>
      </w:r>
      <w:r w:rsidRPr="00B7369A">
        <w:rPr>
          <w:rFonts w:ascii="Arial" w:hAnsi="Arial" w:cs="Arial"/>
          <w:sz w:val="24"/>
          <w:szCs w:val="24"/>
        </w:rPr>
        <w:tab/>
        <w:t>Reviewer of this UPPS include</w:t>
      </w:r>
      <w:r w:rsidR="00C93B5E">
        <w:rPr>
          <w:rFonts w:ascii="Arial" w:hAnsi="Arial" w:cs="Arial"/>
          <w:sz w:val="24"/>
          <w:szCs w:val="24"/>
        </w:rPr>
        <w:t>s</w:t>
      </w:r>
      <w:r w:rsidRPr="00B7369A">
        <w:rPr>
          <w:rFonts w:ascii="Arial" w:hAnsi="Arial" w:cs="Arial"/>
          <w:sz w:val="24"/>
          <w:szCs w:val="24"/>
        </w:rPr>
        <w:t xml:space="preserve"> the following:</w:t>
      </w:r>
    </w:p>
    <w:p w14:paraId="0632F650" w14:textId="77777777" w:rsidR="00FC68C4" w:rsidRPr="00B7369A" w:rsidRDefault="00FC68C4" w:rsidP="00FC68C4">
      <w:pPr>
        <w:tabs>
          <w:tab w:val="left" w:pos="576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6C2012E2" w14:textId="77777777" w:rsidR="00FC68C4" w:rsidRPr="00B7369A" w:rsidRDefault="00FC68C4" w:rsidP="00FC68C4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B7369A">
        <w:rPr>
          <w:rFonts w:ascii="Arial" w:hAnsi="Arial" w:cs="Arial"/>
          <w:sz w:val="24"/>
          <w:szCs w:val="24"/>
          <w:u w:val="single"/>
        </w:rPr>
        <w:t>Position</w:t>
      </w:r>
      <w:r w:rsidRPr="00B7369A">
        <w:rPr>
          <w:rFonts w:ascii="Arial" w:hAnsi="Arial" w:cs="Arial"/>
          <w:sz w:val="24"/>
          <w:szCs w:val="24"/>
        </w:rPr>
        <w:tab/>
      </w:r>
      <w:r w:rsidRPr="00B7369A">
        <w:rPr>
          <w:rFonts w:ascii="Arial" w:hAnsi="Arial" w:cs="Arial"/>
          <w:sz w:val="24"/>
          <w:szCs w:val="24"/>
          <w:u w:val="single"/>
        </w:rPr>
        <w:t>Date</w:t>
      </w:r>
    </w:p>
    <w:p w14:paraId="25814E4E" w14:textId="77777777" w:rsidR="00FC68C4" w:rsidRPr="00B7369A" w:rsidRDefault="00FC68C4" w:rsidP="00FC68C4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6CA5D6E2" w14:textId="58271C04" w:rsidR="00262304" w:rsidRPr="00B7369A" w:rsidRDefault="00262304" w:rsidP="00FC68C4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B7369A">
        <w:rPr>
          <w:rFonts w:ascii="Arial" w:hAnsi="Arial" w:cs="Arial"/>
          <w:sz w:val="24"/>
          <w:szCs w:val="24"/>
        </w:rPr>
        <w:t>Assistant Vice President for,</w:t>
      </w:r>
      <w:r w:rsidR="00B7369A">
        <w:rPr>
          <w:rFonts w:ascii="Arial" w:hAnsi="Arial" w:cs="Arial"/>
          <w:sz w:val="24"/>
          <w:szCs w:val="24"/>
        </w:rPr>
        <w:tab/>
        <w:t>November 1 E4Y</w:t>
      </w:r>
    </w:p>
    <w:p w14:paraId="1060E5F8" w14:textId="77777777" w:rsidR="00C93B5E" w:rsidRDefault="00C93B5E" w:rsidP="00FC68C4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93B5E">
        <w:rPr>
          <w:rFonts w:ascii="Arial" w:hAnsi="Arial" w:cs="Arial"/>
          <w:sz w:val="24"/>
          <w:szCs w:val="24"/>
        </w:rPr>
        <w:t xml:space="preserve">Budgeting </w:t>
      </w:r>
      <w:r w:rsidR="00E44524" w:rsidRPr="00B7369A">
        <w:rPr>
          <w:rFonts w:ascii="Arial" w:hAnsi="Arial" w:cs="Arial"/>
          <w:sz w:val="24"/>
          <w:szCs w:val="24"/>
        </w:rPr>
        <w:t xml:space="preserve">Financial Planning </w:t>
      </w:r>
    </w:p>
    <w:p w14:paraId="3131800F" w14:textId="74FFB21D" w:rsidR="00262304" w:rsidRPr="00B7369A" w:rsidRDefault="00E44524" w:rsidP="00FC68C4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proofErr w:type="gramStart"/>
      <w:r w:rsidRPr="00B7369A">
        <w:rPr>
          <w:rFonts w:ascii="Arial" w:hAnsi="Arial" w:cs="Arial"/>
          <w:sz w:val="24"/>
          <w:szCs w:val="24"/>
        </w:rPr>
        <w:t>and</w:t>
      </w:r>
      <w:proofErr w:type="gramEnd"/>
      <w:r w:rsidR="00262304" w:rsidRPr="00B7369A">
        <w:rPr>
          <w:rFonts w:ascii="Arial" w:hAnsi="Arial" w:cs="Arial"/>
          <w:sz w:val="24"/>
          <w:szCs w:val="24"/>
        </w:rPr>
        <w:t xml:space="preserve"> Analysis</w:t>
      </w:r>
    </w:p>
    <w:p w14:paraId="530A7EEA" w14:textId="77777777" w:rsidR="00FC68C4" w:rsidRPr="00B7369A" w:rsidRDefault="00FC68C4" w:rsidP="00FC68C4">
      <w:pPr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4B3AB14" w14:textId="77777777" w:rsidR="00FC68C4" w:rsidRPr="00B7369A" w:rsidRDefault="00FC68C4" w:rsidP="00FC68C4">
      <w:pPr>
        <w:tabs>
          <w:tab w:val="left" w:pos="5760"/>
        </w:tabs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B7369A">
        <w:rPr>
          <w:rFonts w:ascii="Arial" w:hAnsi="Arial" w:cs="Arial"/>
          <w:b/>
          <w:sz w:val="24"/>
          <w:szCs w:val="24"/>
        </w:rPr>
        <w:t>07.</w:t>
      </w:r>
      <w:r w:rsidRPr="00B7369A">
        <w:rPr>
          <w:rFonts w:ascii="Arial" w:hAnsi="Arial" w:cs="Arial"/>
          <w:b/>
          <w:sz w:val="24"/>
          <w:szCs w:val="24"/>
        </w:rPr>
        <w:tab/>
        <w:t xml:space="preserve">CERTIFICATION STATEMENT </w:t>
      </w:r>
    </w:p>
    <w:p w14:paraId="0BB6F077" w14:textId="77777777" w:rsidR="00FC68C4" w:rsidRPr="00B7369A" w:rsidRDefault="00FC68C4" w:rsidP="00FC68C4">
      <w:pPr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433C2AD" w14:textId="77777777" w:rsidR="00FC68C4" w:rsidRPr="00B7369A" w:rsidRDefault="00FC68C4" w:rsidP="00FC68C4">
      <w:pPr>
        <w:tabs>
          <w:tab w:val="left" w:pos="57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7369A">
        <w:rPr>
          <w:rFonts w:ascii="Arial" w:hAnsi="Arial" w:cs="Arial"/>
          <w:sz w:val="24"/>
          <w:szCs w:val="24"/>
        </w:rPr>
        <w:t xml:space="preserve">This UPPS has been approved by the following individuals in their official capacities and represents Texas State policy and procedure from the date of this document until superseded. </w:t>
      </w:r>
    </w:p>
    <w:p w14:paraId="50C0183A" w14:textId="77777777" w:rsidR="00FC68C4" w:rsidRPr="00B7369A" w:rsidRDefault="00FC68C4" w:rsidP="00FC68C4">
      <w:pPr>
        <w:tabs>
          <w:tab w:val="left" w:pos="57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46E3771" w14:textId="1E12F0F6" w:rsidR="00FC68C4" w:rsidRPr="00B7369A" w:rsidRDefault="00262304" w:rsidP="00FC68C4">
      <w:pPr>
        <w:tabs>
          <w:tab w:val="left" w:pos="57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7369A">
        <w:rPr>
          <w:rFonts w:ascii="Arial" w:hAnsi="Arial" w:cs="Arial"/>
          <w:sz w:val="24"/>
          <w:szCs w:val="24"/>
        </w:rPr>
        <w:t>Assistant Vice President for</w:t>
      </w:r>
      <w:r w:rsidR="00E44524" w:rsidRPr="00B7369A">
        <w:rPr>
          <w:rFonts w:ascii="Arial" w:hAnsi="Arial" w:cs="Arial"/>
          <w:sz w:val="24"/>
          <w:szCs w:val="24"/>
        </w:rPr>
        <w:t xml:space="preserve"> Budgeting, Financial Planning and</w:t>
      </w:r>
      <w:r w:rsidRPr="00B7369A">
        <w:rPr>
          <w:rFonts w:ascii="Arial" w:hAnsi="Arial" w:cs="Arial"/>
          <w:sz w:val="24"/>
          <w:szCs w:val="24"/>
        </w:rPr>
        <w:t xml:space="preserve"> Analysis</w:t>
      </w:r>
      <w:r w:rsidR="00FC68C4" w:rsidRPr="00B7369A">
        <w:rPr>
          <w:rFonts w:ascii="Arial" w:hAnsi="Arial" w:cs="Arial"/>
          <w:sz w:val="24"/>
          <w:szCs w:val="24"/>
        </w:rPr>
        <w:t xml:space="preserve">; senior reviewer of this UPPS </w:t>
      </w:r>
    </w:p>
    <w:p w14:paraId="4351EA1A" w14:textId="77777777" w:rsidR="00FC68C4" w:rsidRPr="00B7369A" w:rsidRDefault="00FC68C4" w:rsidP="00FC68C4">
      <w:pPr>
        <w:tabs>
          <w:tab w:val="left" w:pos="57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88ED19F" w14:textId="77777777" w:rsidR="00FC68C4" w:rsidRPr="00B7369A" w:rsidRDefault="00FC68C4" w:rsidP="00FC68C4">
      <w:pPr>
        <w:tabs>
          <w:tab w:val="left" w:pos="57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7369A">
        <w:rPr>
          <w:rFonts w:ascii="Arial" w:hAnsi="Arial" w:cs="Arial"/>
          <w:sz w:val="24"/>
          <w:szCs w:val="24"/>
        </w:rPr>
        <w:t xml:space="preserve">Vice President for Finance and Support Services </w:t>
      </w:r>
    </w:p>
    <w:p w14:paraId="5A0C82FF" w14:textId="77777777" w:rsidR="00FC68C4" w:rsidRPr="00B7369A" w:rsidRDefault="00FC68C4" w:rsidP="00FC68C4">
      <w:pPr>
        <w:tabs>
          <w:tab w:val="left" w:pos="57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D0A605B" w14:textId="77777777" w:rsidR="00FC68C4" w:rsidRPr="00B7369A" w:rsidRDefault="00FC68C4" w:rsidP="00FC68C4">
      <w:pPr>
        <w:tabs>
          <w:tab w:val="left" w:pos="57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7369A">
        <w:rPr>
          <w:rFonts w:ascii="Arial" w:hAnsi="Arial" w:cs="Arial"/>
          <w:sz w:val="24"/>
          <w:szCs w:val="24"/>
        </w:rPr>
        <w:t xml:space="preserve">President </w:t>
      </w:r>
    </w:p>
    <w:p w14:paraId="021F563C" w14:textId="77777777" w:rsidR="00D43C11" w:rsidRPr="00B7369A" w:rsidRDefault="00D43C11" w:rsidP="00260AC6">
      <w:pPr>
        <w:rPr>
          <w:rFonts w:ascii="Arial" w:hAnsi="Arial" w:cs="Arial"/>
          <w:sz w:val="24"/>
          <w:szCs w:val="24"/>
        </w:rPr>
      </w:pPr>
    </w:p>
    <w:sectPr w:rsidR="00D43C11" w:rsidRPr="00B7369A" w:rsidSect="004B00D4"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B2B11" w14:textId="77777777" w:rsidR="005F5880" w:rsidRDefault="005F5880" w:rsidP="00657D4E">
      <w:pPr>
        <w:spacing w:after="0" w:line="240" w:lineRule="auto"/>
      </w:pPr>
      <w:r>
        <w:separator/>
      </w:r>
    </w:p>
  </w:endnote>
  <w:endnote w:type="continuationSeparator" w:id="0">
    <w:p w14:paraId="7D2BF27F" w14:textId="77777777" w:rsidR="005F5880" w:rsidRDefault="005F5880" w:rsidP="0065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9FFE4" w14:textId="77777777" w:rsidR="005F5880" w:rsidRDefault="005F5880" w:rsidP="00657D4E">
      <w:pPr>
        <w:spacing w:after="0" w:line="240" w:lineRule="auto"/>
      </w:pPr>
      <w:r>
        <w:separator/>
      </w:r>
    </w:p>
  </w:footnote>
  <w:footnote w:type="continuationSeparator" w:id="0">
    <w:p w14:paraId="4F6FFED8" w14:textId="77777777" w:rsidR="005F5880" w:rsidRDefault="005F5880" w:rsidP="0065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2331B" w14:textId="77777777" w:rsidR="00657D4E" w:rsidRPr="00657D4E" w:rsidRDefault="00657D4E" w:rsidP="00553249">
    <w:pPr>
      <w:pStyle w:val="Header"/>
      <w:tabs>
        <w:tab w:val="left" w:pos="5760"/>
      </w:tabs>
      <w:rPr>
        <w:rFonts w:ascii="Arial" w:hAnsi="Arial" w:cs="Arial"/>
        <w:b/>
        <w:sz w:val="24"/>
        <w:szCs w:val="24"/>
      </w:rPr>
    </w:pPr>
    <w:r w:rsidRPr="00657D4E">
      <w:rPr>
        <w:rFonts w:ascii="Arial" w:hAnsi="Arial" w:cs="Arial"/>
        <w:b/>
        <w:sz w:val="24"/>
        <w:szCs w:val="24"/>
      </w:rPr>
      <w:tab/>
    </w:r>
  </w:p>
  <w:p w14:paraId="50EF7BA2" w14:textId="77777777" w:rsidR="00657D4E" w:rsidRDefault="00657D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C4"/>
    <w:rsid w:val="00075470"/>
    <w:rsid w:val="0008684A"/>
    <w:rsid w:val="00091AE9"/>
    <w:rsid w:val="00096203"/>
    <w:rsid w:val="00097A80"/>
    <w:rsid w:val="000C7715"/>
    <w:rsid w:val="000E6268"/>
    <w:rsid w:val="001423D2"/>
    <w:rsid w:val="001673B8"/>
    <w:rsid w:val="001A2780"/>
    <w:rsid w:val="001B1CC3"/>
    <w:rsid w:val="002116B6"/>
    <w:rsid w:val="00260AC6"/>
    <w:rsid w:val="00262304"/>
    <w:rsid w:val="00277740"/>
    <w:rsid w:val="00282B62"/>
    <w:rsid w:val="00341AD6"/>
    <w:rsid w:val="003612D6"/>
    <w:rsid w:val="00367B9D"/>
    <w:rsid w:val="004219D1"/>
    <w:rsid w:val="004448CB"/>
    <w:rsid w:val="004B00D4"/>
    <w:rsid w:val="004B7BD8"/>
    <w:rsid w:val="004D2822"/>
    <w:rsid w:val="00530E4C"/>
    <w:rsid w:val="00544F18"/>
    <w:rsid w:val="00553249"/>
    <w:rsid w:val="005613B7"/>
    <w:rsid w:val="0057264F"/>
    <w:rsid w:val="005C677A"/>
    <w:rsid w:val="005F5880"/>
    <w:rsid w:val="00630827"/>
    <w:rsid w:val="00646D2A"/>
    <w:rsid w:val="00657D4E"/>
    <w:rsid w:val="00666A23"/>
    <w:rsid w:val="006808EA"/>
    <w:rsid w:val="0069255F"/>
    <w:rsid w:val="00701007"/>
    <w:rsid w:val="00756E91"/>
    <w:rsid w:val="007845CC"/>
    <w:rsid w:val="007A0F8F"/>
    <w:rsid w:val="007B085E"/>
    <w:rsid w:val="0081758B"/>
    <w:rsid w:val="00835CC4"/>
    <w:rsid w:val="008820A0"/>
    <w:rsid w:val="00894F71"/>
    <w:rsid w:val="008D6495"/>
    <w:rsid w:val="00920EFE"/>
    <w:rsid w:val="00961DCA"/>
    <w:rsid w:val="00983ED1"/>
    <w:rsid w:val="009B46D9"/>
    <w:rsid w:val="009B606F"/>
    <w:rsid w:val="009B6868"/>
    <w:rsid w:val="009C1AEC"/>
    <w:rsid w:val="009F7641"/>
    <w:rsid w:val="00A16EA0"/>
    <w:rsid w:val="00A30FD7"/>
    <w:rsid w:val="00A43FD9"/>
    <w:rsid w:val="00A5488C"/>
    <w:rsid w:val="00AA5122"/>
    <w:rsid w:val="00AB1DFE"/>
    <w:rsid w:val="00AF0D07"/>
    <w:rsid w:val="00B152D7"/>
    <w:rsid w:val="00B43E56"/>
    <w:rsid w:val="00B60264"/>
    <w:rsid w:val="00B7369A"/>
    <w:rsid w:val="00BF4BA0"/>
    <w:rsid w:val="00BF53C6"/>
    <w:rsid w:val="00C277EC"/>
    <w:rsid w:val="00C93B5E"/>
    <w:rsid w:val="00CC3223"/>
    <w:rsid w:val="00D43C11"/>
    <w:rsid w:val="00D774C0"/>
    <w:rsid w:val="00D85AE6"/>
    <w:rsid w:val="00DB6468"/>
    <w:rsid w:val="00E001E0"/>
    <w:rsid w:val="00E01DBB"/>
    <w:rsid w:val="00E11369"/>
    <w:rsid w:val="00E14630"/>
    <w:rsid w:val="00E44524"/>
    <w:rsid w:val="00E66009"/>
    <w:rsid w:val="00E763ED"/>
    <w:rsid w:val="00F0000A"/>
    <w:rsid w:val="00F14A49"/>
    <w:rsid w:val="00FC68C4"/>
    <w:rsid w:val="00FE05AA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EB0E06"/>
  <w15:chartTrackingRefBased/>
  <w15:docId w15:val="{4718727E-9644-4702-87F1-240234F5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68C4"/>
    <w:rPr>
      <w:color w:val="0000FF"/>
      <w:u w:val="single"/>
    </w:rPr>
  </w:style>
  <w:style w:type="paragraph" w:styleId="Revision">
    <w:name w:val="Revision"/>
    <w:hidden/>
    <w:uiPriority w:val="99"/>
    <w:semiHidden/>
    <w:rsid w:val="00961DC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DC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61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61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D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1DC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01E0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F14A4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D4E"/>
  </w:style>
  <w:style w:type="paragraph" w:styleId="Footer">
    <w:name w:val="footer"/>
    <w:basedOn w:val="Normal"/>
    <w:link w:val="FooterChar"/>
    <w:uiPriority w:val="99"/>
    <w:unhideWhenUsed/>
    <w:rsid w:val="0065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D4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136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1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to-docs.its.txstate.edu/budget-office/forms/RequestForNewOperatingFun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licies.txstate.edu/university-policies/03-01-0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udget@tx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to-docs.its.txstate.edu/jcr:34a3f1a1-48af-4b2b-9abb-42921fb9ae23/Rules%20and%20Regulations%20May%20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16DB-A52D-4870-A366-1DD8DC36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7094</CharactersWithSpaces>
  <SharedDoc>false</SharedDoc>
  <HLinks>
    <vt:vector size="18" baseType="variant">
      <vt:variant>
        <vt:i4>7536714</vt:i4>
      </vt:variant>
      <vt:variant>
        <vt:i4>6</vt:i4>
      </vt:variant>
      <vt:variant>
        <vt:i4>0</vt:i4>
      </vt:variant>
      <vt:variant>
        <vt:i4>5</vt:i4>
      </vt:variant>
      <vt:variant>
        <vt:lpwstr>mailto:budget@txstate.edu</vt:lpwstr>
      </vt:variant>
      <vt:variant>
        <vt:lpwstr/>
      </vt:variant>
      <vt:variant>
        <vt:i4>8192113</vt:i4>
      </vt:variant>
      <vt:variant>
        <vt:i4>3</vt:i4>
      </vt:variant>
      <vt:variant>
        <vt:i4>0</vt:i4>
      </vt:variant>
      <vt:variant>
        <vt:i4>5</vt:i4>
      </vt:variant>
      <vt:variant>
        <vt:lpwstr>http://gato-docs.its.txstate.edu/budget-office/forms/RequestForNewOperatingFund.pdf</vt:lpwstr>
      </vt:variant>
      <vt:variant>
        <vt:lpwstr/>
      </vt:variant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http://www.txstate.edu/effective/upps/upps-03-01-09.html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Thyberg, Gordon M</dc:creator>
  <cp:keywords/>
  <cp:lastModifiedBy>Garza, Ana Lisa</cp:lastModifiedBy>
  <cp:revision>2</cp:revision>
  <cp:lastPrinted>2019-02-14T17:21:00Z</cp:lastPrinted>
  <dcterms:created xsi:type="dcterms:W3CDTF">2019-02-15T21:47:00Z</dcterms:created>
  <dcterms:modified xsi:type="dcterms:W3CDTF">2019-02-15T21:47:00Z</dcterms:modified>
</cp:coreProperties>
</file>