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E284" w14:textId="77777777" w:rsidR="00CE2A7A" w:rsidRDefault="00CE2A7A" w:rsidP="00B72F90">
      <w:pPr>
        <w:rPr>
          <w:color w:val="000000"/>
        </w:rPr>
      </w:pPr>
    </w:p>
    <w:p w14:paraId="491CE0E2" w14:textId="77777777" w:rsidR="00B72F90" w:rsidRDefault="00B72F90" w:rsidP="00B72F90">
      <w:pPr>
        <w:rPr>
          <w:color w:val="000000"/>
        </w:rPr>
      </w:pPr>
    </w:p>
    <w:p w14:paraId="73EC0C8C" w14:textId="77777777" w:rsidR="00CE2A7A" w:rsidRDefault="00CE2A7A" w:rsidP="00B72F90">
      <w:pPr>
        <w:rPr>
          <w:color w:val="000000"/>
        </w:rPr>
      </w:pPr>
    </w:p>
    <w:p w14:paraId="41AA5DE1" w14:textId="5AC2F4EF" w:rsidR="004B429E" w:rsidRDefault="00271968" w:rsidP="00B72F90">
      <w:pPr>
        <w:rPr>
          <w:rFonts w:ascii="Arial" w:hAnsi="Arial" w:cs="Arial"/>
          <w:b/>
          <w:bCs/>
        </w:rPr>
      </w:pPr>
      <w:r>
        <w:rPr>
          <w:rFonts w:ascii="Arial" w:hAnsi="Arial" w:cs="Arial"/>
          <w:b/>
          <w:bCs/>
        </w:rPr>
        <w:t>Maintenance and Improvement</w:t>
      </w:r>
      <w:r w:rsidR="007D15F9">
        <w:rPr>
          <w:rFonts w:ascii="Arial" w:hAnsi="Arial" w:cs="Arial"/>
          <w:b/>
          <w:bCs/>
        </w:rPr>
        <w:t xml:space="preserve"> </w:t>
      </w:r>
      <w:r w:rsidR="007D15F9">
        <w:rPr>
          <w:rFonts w:ascii="Arial" w:hAnsi="Arial" w:cs="Arial"/>
          <w:b/>
          <w:bCs/>
        </w:rPr>
        <w:tab/>
      </w:r>
      <w:r w:rsidR="00F34DA3">
        <w:rPr>
          <w:rFonts w:ascii="Arial" w:hAnsi="Arial" w:cs="Arial"/>
          <w:b/>
          <w:bCs/>
        </w:rPr>
        <w:t>of</w:t>
      </w:r>
      <w:r w:rsidR="007D15F9">
        <w:rPr>
          <w:rFonts w:ascii="Arial" w:hAnsi="Arial" w:cs="Arial"/>
          <w:b/>
          <w:bCs/>
        </w:rPr>
        <w:tab/>
      </w:r>
      <w:r w:rsidR="007D15F9">
        <w:rPr>
          <w:rFonts w:ascii="Arial" w:hAnsi="Arial" w:cs="Arial"/>
          <w:b/>
          <w:bCs/>
        </w:rPr>
        <w:tab/>
        <w:t>AA/PPS No. 02.03.20</w:t>
      </w:r>
      <w:r w:rsidR="004B429E" w:rsidRPr="0034654B">
        <w:rPr>
          <w:rFonts w:ascii="Arial" w:hAnsi="Arial" w:cs="Arial"/>
          <w:b/>
          <w:bCs/>
        </w:rPr>
        <w:t xml:space="preserve"> </w:t>
      </w:r>
    </w:p>
    <w:p w14:paraId="3FE066DE" w14:textId="13043FF6" w:rsidR="004B429E" w:rsidRDefault="00271968" w:rsidP="00B72F90">
      <w:pPr>
        <w:rPr>
          <w:rFonts w:ascii="Arial" w:hAnsi="Arial" w:cs="Arial"/>
          <w:b/>
          <w:bCs/>
        </w:rPr>
      </w:pPr>
      <w:r>
        <w:rPr>
          <w:rFonts w:ascii="Arial" w:hAnsi="Arial" w:cs="Arial"/>
          <w:b/>
          <w:bCs/>
        </w:rPr>
        <w:t xml:space="preserve">Quality in Teaching </w:t>
      </w:r>
      <w:r>
        <w:rPr>
          <w:rFonts w:ascii="Arial" w:hAnsi="Arial" w:cs="Arial"/>
          <w:b/>
          <w:bCs/>
        </w:rPr>
        <w:tab/>
      </w:r>
      <w:r w:rsidR="004B429E">
        <w:rPr>
          <w:rFonts w:ascii="Arial" w:hAnsi="Arial" w:cs="Arial"/>
          <w:b/>
          <w:bCs/>
        </w:rPr>
        <w:tab/>
      </w:r>
      <w:r w:rsidR="004B429E">
        <w:rPr>
          <w:rFonts w:ascii="Arial" w:hAnsi="Arial" w:cs="Arial"/>
          <w:b/>
          <w:bCs/>
        </w:rPr>
        <w:tab/>
      </w:r>
      <w:r w:rsidR="004B429E">
        <w:rPr>
          <w:rFonts w:ascii="Arial" w:hAnsi="Arial" w:cs="Arial"/>
          <w:b/>
          <w:bCs/>
        </w:rPr>
        <w:tab/>
        <w:t xml:space="preserve">Issue No. </w:t>
      </w:r>
      <w:r w:rsidR="004B6C4E">
        <w:rPr>
          <w:rFonts w:ascii="Arial" w:hAnsi="Arial" w:cs="Arial"/>
          <w:b/>
          <w:bCs/>
        </w:rPr>
        <w:t>3</w:t>
      </w:r>
    </w:p>
    <w:p w14:paraId="1ED71C3B" w14:textId="4C95B00E" w:rsidR="008C5BE6" w:rsidRDefault="004B429E" w:rsidP="00B72F90">
      <w:pPr>
        <w:tabs>
          <w:tab w:val="center" w:pos="4680"/>
        </w:tabs>
        <w:rPr>
          <w:rFonts w:ascii="Arial" w:hAnsi="Arial" w:cs="Arial"/>
          <w:b/>
          <w:bCs/>
        </w:rPr>
      </w:pPr>
      <w:r>
        <w:rPr>
          <w:rFonts w:ascii="Arial" w:hAnsi="Arial" w:cs="Arial"/>
          <w:b/>
          <w:bCs/>
        </w:rPr>
        <w:tab/>
      </w:r>
      <w:r>
        <w:rPr>
          <w:rFonts w:ascii="Arial" w:hAnsi="Arial" w:cs="Arial"/>
          <w:b/>
          <w:bCs/>
        </w:rPr>
        <w:tab/>
        <w:t xml:space="preserve">Effective Date: </w:t>
      </w:r>
      <w:r w:rsidR="004B6C4E">
        <w:rPr>
          <w:rFonts w:ascii="Arial" w:hAnsi="Arial" w:cs="Arial"/>
          <w:b/>
          <w:bCs/>
        </w:rPr>
        <w:t>11/19/2019</w:t>
      </w:r>
    </w:p>
    <w:p w14:paraId="0ED91710" w14:textId="4D472C2F" w:rsidR="00311E59" w:rsidRDefault="008C5BE6" w:rsidP="008C5BE6">
      <w:pPr>
        <w:tabs>
          <w:tab w:val="center" w:pos="4680"/>
        </w:tabs>
        <w:ind w:left="5040"/>
        <w:rPr>
          <w:rFonts w:ascii="Arial" w:hAnsi="Arial" w:cs="Arial"/>
          <w:b/>
          <w:bCs/>
        </w:rPr>
      </w:pPr>
      <w:r>
        <w:rPr>
          <w:rFonts w:ascii="Arial" w:hAnsi="Arial" w:cs="Arial"/>
          <w:b/>
          <w:bCs/>
        </w:rPr>
        <w:t>Next Review Date: 09/01/2</w:t>
      </w:r>
      <w:r w:rsidR="004B6C4E">
        <w:rPr>
          <w:rFonts w:ascii="Arial" w:hAnsi="Arial" w:cs="Arial"/>
          <w:b/>
          <w:bCs/>
        </w:rPr>
        <w:t>3</w:t>
      </w:r>
      <w:r>
        <w:rPr>
          <w:rFonts w:ascii="Arial" w:hAnsi="Arial" w:cs="Arial"/>
          <w:b/>
          <w:bCs/>
        </w:rPr>
        <w:t xml:space="preserve"> (E</w:t>
      </w:r>
      <w:r w:rsidR="00F33E60">
        <w:rPr>
          <w:rFonts w:ascii="Arial" w:hAnsi="Arial" w:cs="Arial"/>
          <w:b/>
          <w:bCs/>
        </w:rPr>
        <w:t>4</w:t>
      </w:r>
      <w:r>
        <w:rPr>
          <w:rFonts w:ascii="Arial" w:hAnsi="Arial" w:cs="Arial"/>
          <w:b/>
          <w:bCs/>
        </w:rPr>
        <w:t>Y)</w:t>
      </w:r>
      <w:r w:rsidR="004B429E">
        <w:rPr>
          <w:rFonts w:ascii="Arial" w:hAnsi="Arial" w:cs="Arial"/>
          <w:b/>
          <w:bCs/>
        </w:rPr>
        <w:br/>
      </w:r>
      <w:r>
        <w:rPr>
          <w:rFonts w:ascii="Arial" w:hAnsi="Arial" w:cs="Arial"/>
          <w:b/>
          <w:bCs/>
        </w:rPr>
        <w:t xml:space="preserve">Senior Reviewer: Associate </w:t>
      </w:r>
      <w:r w:rsidR="008A37C4">
        <w:rPr>
          <w:rFonts w:ascii="Arial" w:hAnsi="Arial" w:cs="Arial"/>
          <w:b/>
          <w:bCs/>
        </w:rPr>
        <w:t xml:space="preserve">Provost </w:t>
      </w:r>
    </w:p>
    <w:p w14:paraId="46EE3B20" w14:textId="32F2E6E5" w:rsidR="008E6177" w:rsidRDefault="008E6177" w:rsidP="00B72F90">
      <w:pPr>
        <w:rPr>
          <w:rFonts w:ascii="Arial" w:hAnsi="Arial" w:cs="Arial"/>
          <w:b/>
          <w:bCs/>
          <w:i/>
          <w:iCs/>
        </w:rPr>
      </w:pPr>
    </w:p>
    <w:p w14:paraId="2B90B8A8" w14:textId="77777777" w:rsidR="004B6C4E" w:rsidRPr="00DB10A7" w:rsidRDefault="004B6C4E" w:rsidP="00B72F90">
      <w:pPr>
        <w:rPr>
          <w:rFonts w:ascii="Arial" w:hAnsi="Arial" w:cs="Arial"/>
          <w:b/>
          <w:bCs/>
          <w:i/>
          <w:iCs/>
        </w:rPr>
      </w:pPr>
    </w:p>
    <w:p w14:paraId="48AF5CAD" w14:textId="30C4588F" w:rsidR="00CE2A7A" w:rsidRDefault="003C70F8" w:rsidP="00B72F90">
      <w:pPr>
        <w:ind w:left="720" w:hanging="720"/>
        <w:rPr>
          <w:rStyle w:val="Strong"/>
          <w:rFonts w:ascii="Arial" w:hAnsi="Arial" w:cs="Arial"/>
          <w:color w:val="000000"/>
        </w:rPr>
      </w:pPr>
      <w:r>
        <w:rPr>
          <w:rStyle w:val="Strong"/>
          <w:rFonts w:ascii="Arial" w:hAnsi="Arial" w:cs="Arial"/>
          <w:color w:val="000000"/>
        </w:rPr>
        <w:t xml:space="preserve">01. </w:t>
      </w:r>
      <w:r>
        <w:rPr>
          <w:rStyle w:val="Strong"/>
          <w:rFonts w:ascii="Arial" w:hAnsi="Arial" w:cs="Arial"/>
          <w:color w:val="000000"/>
        </w:rPr>
        <w:tab/>
        <w:t xml:space="preserve">POLICY STATEMENT </w:t>
      </w:r>
    </w:p>
    <w:p w14:paraId="0A833A09" w14:textId="77777777" w:rsidR="00B72F90" w:rsidRDefault="00B72F90" w:rsidP="00B72F90">
      <w:pPr>
        <w:ind w:left="720" w:hanging="720"/>
        <w:rPr>
          <w:rFonts w:ascii="Arial" w:hAnsi="Arial" w:cs="Arial"/>
          <w:color w:val="000000"/>
        </w:rPr>
      </w:pPr>
    </w:p>
    <w:p w14:paraId="67560EEF" w14:textId="587A100E" w:rsidR="00CE2A7A" w:rsidRPr="00035DF8" w:rsidRDefault="00B72F90" w:rsidP="004B6C4E">
      <w:pPr>
        <w:ind w:left="1440" w:hanging="720"/>
      </w:pPr>
      <w:r>
        <w:rPr>
          <w:rFonts w:ascii="Arial" w:hAnsi="Arial" w:cs="Arial"/>
          <w:color w:val="000000"/>
        </w:rPr>
        <w:t>01.01</w:t>
      </w:r>
      <w:r>
        <w:rPr>
          <w:rFonts w:ascii="Arial" w:hAnsi="Arial" w:cs="Arial"/>
          <w:color w:val="000000"/>
        </w:rPr>
        <w:tab/>
      </w:r>
      <w:r w:rsidR="00CE2A7A" w:rsidRPr="00E32553">
        <w:rPr>
          <w:rFonts w:ascii="Arial" w:hAnsi="Arial" w:cs="Arial"/>
          <w:color w:val="000000"/>
        </w:rPr>
        <w:t>Because teaching is the most fundamental responsibility of the faculty at Texas State</w:t>
      </w:r>
      <w:r w:rsidR="00E34756" w:rsidRPr="003E24A2">
        <w:rPr>
          <w:rFonts w:ascii="Arial" w:hAnsi="Arial" w:cs="Arial"/>
          <w:color w:val="000000"/>
        </w:rPr>
        <w:t xml:space="preserve"> </w:t>
      </w:r>
      <w:r w:rsidR="00E34756" w:rsidRPr="002E05C8">
        <w:rPr>
          <w:rFonts w:ascii="Arial" w:hAnsi="Arial" w:cs="Arial"/>
          <w:color w:val="000000"/>
        </w:rPr>
        <w:t>University</w:t>
      </w:r>
      <w:r w:rsidR="00CE2A7A" w:rsidRPr="00E27EB3">
        <w:rPr>
          <w:rFonts w:ascii="Arial" w:hAnsi="Arial" w:cs="Arial"/>
          <w:color w:val="000000"/>
        </w:rPr>
        <w:t xml:space="preserve">, the university must assure that the highest teaching standards are maintained. </w:t>
      </w:r>
      <w:r w:rsidR="00E32553" w:rsidRPr="00035DF8">
        <w:rPr>
          <w:rFonts w:ascii="Arial" w:hAnsi="Arial" w:cs="Arial"/>
          <w:color w:val="000000"/>
        </w:rPr>
        <w:t xml:space="preserve">This policy statement describes some of the means by which Texas State promotes those standards. Teaching quality is integral for </w:t>
      </w:r>
      <w:r w:rsidR="003E24A2">
        <w:rPr>
          <w:rFonts w:ascii="Arial" w:hAnsi="Arial" w:cs="Arial"/>
          <w:color w:val="000000"/>
        </w:rPr>
        <w:t>ensuring the success of all students</w:t>
      </w:r>
      <w:r w:rsidR="00E32553" w:rsidRPr="003E24A2">
        <w:rPr>
          <w:rFonts w:ascii="Arial" w:hAnsi="Arial" w:cs="Arial"/>
          <w:color w:val="000000"/>
        </w:rPr>
        <w:t xml:space="preserve"> and reinforces the university’s shared value of t</w:t>
      </w:r>
      <w:r w:rsidR="00E32553" w:rsidRPr="00035DF8">
        <w:rPr>
          <w:rFonts w:ascii="Arial" w:hAnsi="Arial" w:cs="Arial"/>
        </w:rPr>
        <w:t>eaching and learning based on research, student involvement, and the free exchange of ideas in a supportive environment</w:t>
      </w:r>
      <w:r w:rsidR="00E32553" w:rsidRPr="00E32553">
        <w:rPr>
          <w:rFonts w:ascii="Arial" w:hAnsi="Arial" w:cs="Arial"/>
        </w:rPr>
        <w:t xml:space="preserve">. Maintaining high standards </w:t>
      </w:r>
      <w:r w:rsidR="00E32553">
        <w:rPr>
          <w:rFonts w:ascii="Arial" w:hAnsi="Arial" w:cs="Arial"/>
        </w:rPr>
        <w:t xml:space="preserve">and </w:t>
      </w:r>
      <w:r w:rsidR="0034206D">
        <w:rPr>
          <w:rFonts w:ascii="Arial" w:hAnsi="Arial" w:cs="Arial"/>
        </w:rPr>
        <w:t>assessing</w:t>
      </w:r>
      <w:r w:rsidR="00E32553">
        <w:rPr>
          <w:rFonts w:ascii="Arial" w:hAnsi="Arial" w:cs="Arial"/>
        </w:rPr>
        <w:t xml:space="preserve"> </w:t>
      </w:r>
      <w:r w:rsidR="00E32553" w:rsidRPr="00E32553">
        <w:rPr>
          <w:rFonts w:ascii="Arial" w:hAnsi="Arial" w:cs="Arial"/>
        </w:rPr>
        <w:t xml:space="preserve">teaching </w:t>
      </w:r>
      <w:r w:rsidR="0034206D">
        <w:rPr>
          <w:rFonts w:ascii="Arial" w:hAnsi="Arial" w:cs="Arial"/>
        </w:rPr>
        <w:t xml:space="preserve">performance </w:t>
      </w:r>
      <w:r w:rsidR="00E32553" w:rsidRPr="00E32553">
        <w:rPr>
          <w:rFonts w:ascii="Arial" w:hAnsi="Arial" w:cs="Arial"/>
        </w:rPr>
        <w:t xml:space="preserve">reflects the university’s commitment to </w:t>
      </w:r>
      <w:r w:rsidR="003E24A2">
        <w:rPr>
          <w:rFonts w:ascii="Arial" w:hAnsi="Arial" w:cs="Arial"/>
        </w:rPr>
        <w:t xml:space="preserve">quality academic programming, responsible stewardship of resources, and continued </w:t>
      </w:r>
      <w:r w:rsidR="00E32553" w:rsidRPr="00035DF8">
        <w:rPr>
          <w:rFonts w:ascii="Arial" w:hAnsi="Arial" w:cs="Arial"/>
        </w:rPr>
        <w:t xml:space="preserve">evaluation </w:t>
      </w:r>
      <w:r w:rsidR="003E24A2">
        <w:rPr>
          <w:rFonts w:ascii="Arial" w:hAnsi="Arial" w:cs="Arial"/>
        </w:rPr>
        <w:t xml:space="preserve">for improvement. </w:t>
      </w:r>
    </w:p>
    <w:p w14:paraId="6B87D258" w14:textId="77777777" w:rsidR="00B72F90" w:rsidRDefault="00B72F90" w:rsidP="00B72F90">
      <w:pPr>
        <w:ind w:left="1440" w:hanging="720"/>
        <w:rPr>
          <w:rFonts w:ascii="Arial" w:hAnsi="Arial" w:cs="Arial"/>
          <w:color w:val="000000"/>
        </w:rPr>
      </w:pPr>
    </w:p>
    <w:p w14:paraId="549D6CE8" w14:textId="77777777" w:rsidR="00CE2A7A" w:rsidRDefault="003C70F8" w:rsidP="00B72F90">
      <w:pPr>
        <w:ind w:left="720" w:hanging="720"/>
        <w:rPr>
          <w:rStyle w:val="style101"/>
          <w:color w:val="000000"/>
        </w:rPr>
      </w:pPr>
      <w:r>
        <w:rPr>
          <w:rStyle w:val="style101"/>
          <w:color w:val="000000"/>
        </w:rPr>
        <w:t xml:space="preserve">02. </w:t>
      </w:r>
      <w:r>
        <w:rPr>
          <w:rStyle w:val="style101"/>
          <w:color w:val="000000"/>
        </w:rPr>
        <w:tab/>
      </w:r>
      <w:r w:rsidR="00CE2A7A">
        <w:rPr>
          <w:rStyle w:val="style101"/>
          <w:color w:val="000000"/>
        </w:rPr>
        <w:t>AWARDS FOR HIGH QUALITY IN TEACHING</w:t>
      </w:r>
    </w:p>
    <w:p w14:paraId="3667F2B3" w14:textId="77777777" w:rsidR="00B72F90" w:rsidRDefault="00B72F90" w:rsidP="00B72F90">
      <w:pPr>
        <w:ind w:left="720" w:hanging="720"/>
        <w:rPr>
          <w:rFonts w:ascii="Arial" w:hAnsi="Arial" w:cs="Arial"/>
          <w:color w:val="000000"/>
        </w:rPr>
      </w:pPr>
    </w:p>
    <w:p w14:paraId="24E0999C" w14:textId="77777777" w:rsidR="009C3A4A" w:rsidRPr="009C3A4A" w:rsidRDefault="00B72F90" w:rsidP="004B6C4E">
      <w:pPr>
        <w:ind w:left="1440" w:hanging="720"/>
        <w:rPr>
          <w:rFonts w:ascii="Arial" w:hAnsi="Arial" w:cs="Arial"/>
        </w:rPr>
      </w:pPr>
      <w:r w:rsidRPr="009C3A4A">
        <w:rPr>
          <w:rFonts w:ascii="Arial" w:hAnsi="Arial" w:cs="Arial"/>
          <w:color w:val="000000"/>
        </w:rPr>
        <w:t>02.01</w:t>
      </w:r>
      <w:r w:rsidRPr="009C3A4A">
        <w:rPr>
          <w:rFonts w:ascii="Arial" w:hAnsi="Arial" w:cs="Arial"/>
          <w:color w:val="000000"/>
        </w:rPr>
        <w:tab/>
      </w:r>
      <w:r w:rsidR="00E34756" w:rsidRPr="009C3A4A">
        <w:rPr>
          <w:rFonts w:ascii="Arial" w:hAnsi="Arial" w:cs="Arial"/>
          <w:color w:val="000000"/>
        </w:rPr>
        <w:t>Each year, the u</w:t>
      </w:r>
      <w:r w:rsidR="00CE2A7A" w:rsidRPr="009C3A4A">
        <w:rPr>
          <w:rFonts w:ascii="Arial" w:hAnsi="Arial" w:cs="Arial"/>
          <w:color w:val="000000"/>
        </w:rPr>
        <w:t xml:space="preserve">niversity presents Awards for Excellence in Teaching. These awards are described in </w:t>
      </w:r>
      <w:hyperlink r:id="rId8" w:history="1">
        <w:r w:rsidR="00654436" w:rsidRPr="009C3A4A">
          <w:rPr>
            <w:rStyle w:val="Hyperlink"/>
            <w:rFonts w:ascii="Arial" w:hAnsi="Arial" w:cs="Arial"/>
          </w:rPr>
          <w:t>AA/PPS No. 02.04.20</w:t>
        </w:r>
      </w:hyperlink>
      <w:r w:rsidR="00654436" w:rsidRPr="009C3A4A">
        <w:rPr>
          <w:rFonts w:ascii="Arial" w:hAnsi="Arial" w:cs="Arial"/>
        </w:rPr>
        <w:t>, Presidential Awards for Excellence in Teaching, Scholarly/Creative Activity, Service, and Presidential Seminar</w:t>
      </w:r>
      <w:r w:rsidR="00CE2A7A" w:rsidRPr="009C3A4A">
        <w:rPr>
          <w:rFonts w:ascii="Arial" w:hAnsi="Arial" w:cs="Arial"/>
          <w:color w:val="000000"/>
        </w:rPr>
        <w:t>.</w:t>
      </w:r>
      <w:r w:rsidR="009C3A4A" w:rsidRPr="009C3A4A">
        <w:rPr>
          <w:rFonts w:ascii="Arial" w:hAnsi="Arial" w:cs="Arial"/>
          <w:color w:val="000000"/>
        </w:rPr>
        <w:t xml:space="preserve"> </w:t>
      </w:r>
      <w:r w:rsidR="009C3A4A" w:rsidRPr="009C3A4A">
        <w:rPr>
          <w:rFonts w:ascii="Arial" w:hAnsi="Arial" w:cs="Arial"/>
        </w:rPr>
        <w:t xml:space="preserve">Recipients of the Presidential Awards for Excellence in Teaching may elect to be considered by the president to be university nominees for the Texas State University System (TSUS) Regents’ Teacher Award, provided they have at least five consecutive years of full-time teaching experience at Texas State. According to the </w:t>
      </w:r>
      <w:hyperlink r:id="rId9" w:history="1">
        <w:r w:rsidR="009C3A4A" w:rsidRPr="009C3A4A">
          <w:rPr>
            <w:rStyle w:val="Hyperlink"/>
            <w:rFonts w:ascii="Arial" w:hAnsi="Arial" w:cs="Arial"/>
          </w:rPr>
          <w:t>TSUS Regents’ Teacher Award Guidelines and Criteria</w:t>
        </w:r>
      </w:hyperlink>
      <w:r w:rsidR="009C3A4A" w:rsidRPr="009C3A4A">
        <w:rPr>
          <w:rFonts w:ascii="Arial" w:hAnsi="Arial" w:cs="Arial"/>
        </w:rPr>
        <w:t>, “The purpose of the TSUS Regents’ Teacher Award is to honor exceptional instructors at TSUS component institutions. The focus of the program is to reward outstanding performance in their role as teachers…, as evidenced by their dedication, skill and knowledge of curriculum.”</w:t>
      </w:r>
    </w:p>
    <w:p w14:paraId="4CD67E84" w14:textId="35347F63" w:rsidR="00CE2A7A" w:rsidRDefault="00CE2A7A" w:rsidP="00B72F90">
      <w:pPr>
        <w:ind w:left="1440" w:hanging="720"/>
        <w:rPr>
          <w:rFonts w:ascii="Arial" w:hAnsi="Arial" w:cs="Arial"/>
          <w:color w:val="000000"/>
        </w:rPr>
      </w:pPr>
    </w:p>
    <w:p w14:paraId="5BC05E5A" w14:textId="7019B77C" w:rsidR="00CE2A7A" w:rsidRPr="006616B0" w:rsidRDefault="00B72F90" w:rsidP="00B72F90">
      <w:pPr>
        <w:ind w:left="1440" w:hanging="720"/>
        <w:rPr>
          <w:rFonts w:ascii="Arial" w:hAnsi="Arial" w:cs="Arial"/>
          <w:color w:val="000000"/>
        </w:rPr>
      </w:pPr>
      <w:r>
        <w:rPr>
          <w:rFonts w:ascii="Arial" w:hAnsi="Arial" w:cs="Arial"/>
          <w:color w:val="000000"/>
        </w:rPr>
        <w:t>02.02</w:t>
      </w:r>
      <w:r>
        <w:rPr>
          <w:rFonts w:ascii="Arial" w:hAnsi="Arial" w:cs="Arial"/>
          <w:color w:val="000000"/>
        </w:rPr>
        <w:tab/>
      </w:r>
      <w:r w:rsidR="00CE2A7A">
        <w:rPr>
          <w:rFonts w:ascii="Arial" w:hAnsi="Arial" w:cs="Arial"/>
          <w:color w:val="000000"/>
        </w:rPr>
        <w:t xml:space="preserve">Faculty members at Texas State are eligible to apply for the Piper Professor Award, which is presented to outstanding teachers in Texas colleges and universities. The Piper </w:t>
      </w:r>
      <w:r w:rsidR="00F34DA3">
        <w:rPr>
          <w:rFonts w:ascii="Arial" w:hAnsi="Arial" w:cs="Arial"/>
          <w:color w:val="000000"/>
        </w:rPr>
        <w:t xml:space="preserve">Professor </w:t>
      </w:r>
      <w:r w:rsidR="00CE2A7A">
        <w:rPr>
          <w:rFonts w:ascii="Arial" w:hAnsi="Arial" w:cs="Arial"/>
          <w:color w:val="000000"/>
        </w:rPr>
        <w:t xml:space="preserve">Award is described in </w:t>
      </w:r>
      <w:hyperlink r:id="rId10" w:history="1">
        <w:r w:rsidR="00654436" w:rsidRPr="00E34756">
          <w:rPr>
            <w:rStyle w:val="Hyperlink"/>
            <w:rFonts w:ascii="Arial" w:hAnsi="Arial" w:cs="Arial"/>
          </w:rPr>
          <w:t>AA/PPS No. 02.04.21</w:t>
        </w:r>
      </w:hyperlink>
      <w:r w:rsidR="00654436" w:rsidRPr="00E34756">
        <w:rPr>
          <w:rFonts w:ascii="Arial" w:hAnsi="Arial" w:cs="Arial"/>
        </w:rPr>
        <w:t>, Piper Professor Award Recognition</w:t>
      </w:r>
      <w:r w:rsidR="00CE2A7A" w:rsidRPr="00E34756">
        <w:rPr>
          <w:rFonts w:ascii="Arial" w:hAnsi="Arial" w:cs="Arial"/>
        </w:rPr>
        <w:t>.</w:t>
      </w:r>
      <w:r w:rsidR="00CE2A7A" w:rsidRPr="00E34756">
        <w:rPr>
          <w:rFonts w:ascii="Arial" w:hAnsi="Arial" w:cs="Arial"/>
        </w:rPr>
        <w:br/>
      </w:r>
    </w:p>
    <w:p w14:paraId="7DF078B6" w14:textId="6678AA1C" w:rsidR="00CE2A7A" w:rsidRDefault="00B72F90" w:rsidP="00B72F90">
      <w:pPr>
        <w:ind w:left="1440" w:hanging="720"/>
        <w:rPr>
          <w:rFonts w:ascii="Arial" w:hAnsi="Arial" w:cs="Arial"/>
          <w:color w:val="000000"/>
        </w:rPr>
      </w:pPr>
      <w:r>
        <w:rPr>
          <w:rFonts w:ascii="Arial" w:hAnsi="Arial" w:cs="Arial"/>
          <w:color w:val="000000"/>
        </w:rPr>
        <w:lastRenderedPageBreak/>
        <w:t>02.03</w:t>
      </w:r>
      <w:r>
        <w:rPr>
          <w:rFonts w:ascii="Arial" w:hAnsi="Arial" w:cs="Arial"/>
          <w:color w:val="000000"/>
        </w:rPr>
        <w:tab/>
      </w:r>
      <w:r w:rsidR="00CE2A7A">
        <w:rPr>
          <w:rFonts w:ascii="Arial" w:hAnsi="Arial" w:cs="Arial"/>
          <w:color w:val="000000"/>
        </w:rPr>
        <w:t xml:space="preserve">A Part-Time Faculty Excellence in Teaching Award is annually presented in each academic college. The Faculty Senate annually distributes a call for nominations for this award. The Part-Time Faculty Excellence in Teaching Award is described in </w:t>
      </w:r>
      <w:r w:rsidR="004B6C4E">
        <w:rPr>
          <w:rFonts w:ascii="Arial" w:hAnsi="Arial" w:cs="Arial"/>
          <w:color w:val="000000"/>
        </w:rPr>
        <w:t xml:space="preserve">the </w:t>
      </w:r>
      <w:hyperlink r:id="rId11" w:history="1">
        <w:r w:rsidR="00CE2A7A" w:rsidRPr="00E615E2">
          <w:rPr>
            <w:rStyle w:val="Hyperlink"/>
            <w:rFonts w:ascii="Arial" w:hAnsi="Arial" w:cs="Arial"/>
          </w:rPr>
          <w:t>Faculty Senate policy</w:t>
        </w:r>
      </w:hyperlink>
      <w:r w:rsidR="00CE2A7A">
        <w:rPr>
          <w:rFonts w:ascii="Arial" w:hAnsi="Arial" w:cs="Arial"/>
          <w:color w:val="000000"/>
        </w:rPr>
        <w:t xml:space="preserve">.  </w:t>
      </w:r>
      <w:r w:rsidR="00CE2A7A">
        <w:rPr>
          <w:rFonts w:ascii="Arial" w:hAnsi="Arial" w:cs="Arial"/>
          <w:color w:val="000000"/>
        </w:rPr>
        <w:br/>
      </w:r>
    </w:p>
    <w:p w14:paraId="0D53CC0A" w14:textId="021A0EFC" w:rsidR="00CE2A7A" w:rsidRDefault="003C70F8" w:rsidP="00B72F90">
      <w:pPr>
        <w:ind w:left="1440" w:hanging="720"/>
        <w:rPr>
          <w:rFonts w:ascii="Arial" w:hAnsi="Arial" w:cs="Arial"/>
          <w:color w:val="000000"/>
        </w:rPr>
      </w:pPr>
      <w:r>
        <w:rPr>
          <w:rFonts w:ascii="Arial" w:hAnsi="Arial" w:cs="Arial"/>
          <w:color w:val="000000"/>
        </w:rPr>
        <w:t>02.0</w:t>
      </w:r>
      <w:r w:rsidR="00B72F90">
        <w:rPr>
          <w:rFonts w:ascii="Arial" w:hAnsi="Arial" w:cs="Arial"/>
          <w:color w:val="000000"/>
        </w:rPr>
        <w:t>4</w:t>
      </w:r>
      <w:r w:rsidR="00B72F90">
        <w:rPr>
          <w:rFonts w:ascii="Arial" w:hAnsi="Arial" w:cs="Arial"/>
          <w:color w:val="000000"/>
        </w:rPr>
        <w:tab/>
      </w:r>
      <w:r w:rsidR="00CE2A7A">
        <w:rPr>
          <w:rFonts w:ascii="Arial" w:hAnsi="Arial" w:cs="Arial"/>
          <w:color w:val="000000"/>
        </w:rPr>
        <w:t xml:space="preserve">An </w:t>
      </w:r>
      <w:hyperlink r:id="rId12" w:history="1">
        <w:r w:rsidR="00CE2A7A" w:rsidRPr="00A01CA7">
          <w:rPr>
            <w:rStyle w:val="Hyperlink"/>
            <w:rFonts w:ascii="Arial" w:hAnsi="Arial" w:cs="Arial"/>
          </w:rPr>
          <w:t>Award for E</w:t>
        </w:r>
        <w:r w:rsidR="00CE2A7A" w:rsidRPr="00A01CA7">
          <w:rPr>
            <w:rStyle w:val="Hyperlink"/>
            <w:rFonts w:ascii="Arial" w:hAnsi="Arial" w:cs="Arial"/>
          </w:rPr>
          <w:t>x</w:t>
        </w:r>
        <w:r w:rsidR="00CE2A7A" w:rsidRPr="00A01CA7">
          <w:rPr>
            <w:rStyle w:val="Hyperlink"/>
            <w:rFonts w:ascii="Arial" w:hAnsi="Arial" w:cs="Arial"/>
          </w:rPr>
          <w:t>cellence in Online Teaching</w:t>
        </w:r>
      </w:hyperlink>
      <w:r w:rsidR="00CE2A7A">
        <w:rPr>
          <w:rFonts w:ascii="Arial" w:hAnsi="Arial" w:cs="Arial"/>
          <w:color w:val="000000"/>
        </w:rPr>
        <w:t xml:space="preserve"> is administered</w:t>
      </w:r>
      <w:r w:rsidR="00CE2A7A" w:rsidRPr="009438DB">
        <w:rPr>
          <w:rFonts w:ascii="Arial" w:hAnsi="Arial" w:cs="Arial"/>
          <w:color w:val="000000"/>
        </w:rPr>
        <w:t xml:space="preserve"> by the Distance </w:t>
      </w:r>
      <w:r w:rsidR="00CE2A7A">
        <w:rPr>
          <w:rFonts w:ascii="Arial" w:hAnsi="Arial" w:cs="Arial"/>
          <w:color w:val="000000"/>
        </w:rPr>
        <w:t xml:space="preserve">and Extended Learning </w:t>
      </w:r>
      <w:r w:rsidR="00CE2A7A" w:rsidRPr="009438DB">
        <w:rPr>
          <w:rFonts w:ascii="Arial" w:hAnsi="Arial" w:cs="Arial"/>
          <w:color w:val="000000"/>
        </w:rPr>
        <w:t>Steering Committee</w:t>
      </w:r>
      <w:r w:rsidR="00F34DA3">
        <w:rPr>
          <w:rFonts w:ascii="Arial" w:hAnsi="Arial" w:cs="Arial"/>
          <w:color w:val="000000"/>
        </w:rPr>
        <w:t>, wh</w:t>
      </w:r>
      <w:r w:rsidR="00F33E60">
        <w:rPr>
          <w:rFonts w:ascii="Arial" w:hAnsi="Arial" w:cs="Arial"/>
          <w:color w:val="000000"/>
        </w:rPr>
        <w:t>ich</w:t>
      </w:r>
      <w:r w:rsidR="00CE2A7A">
        <w:rPr>
          <w:rFonts w:ascii="Arial" w:hAnsi="Arial" w:cs="Arial"/>
          <w:color w:val="000000"/>
        </w:rPr>
        <w:t xml:space="preserve"> annually distributes a call for nominations for this award.</w:t>
      </w:r>
    </w:p>
    <w:p w14:paraId="62C76117" w14:textId="77777777" w:rsidR="00E615E2" w:rsidRDefault="00E615E2" w:rsidP="00B72F90">
      <w:pPr>
        <w:ind w:left="1440" w:hanging="720"/>
        <w:rPr>
          <w:rFonts w:ascii="Arial" w:hAnsi="Arial" w:cs="Arial"/>
          <w:color w:val="000000"/>
        </w:rPr>
      </w:pPr>
    </w:p>
    <w:p w14:paraId="15E497CF" w14:textId="7608B70B" w:rsidR="00CE2A7A" w:rsidRDefault="001E2E3F" w:rsidP="00762C62">
      <w:pPr>
        <w:tabs>
          <w:tab w:val="left" w:pos="720"/>
          <w:tab w:val="left" w:pos="1440"/>
        </w:tabs>
        <w:ind w:left="720" w:hanging="720"/>
        <w:rPr>
          <w:rStyle w:val="Strong"/>
          <w:rFonts w:ascii="Arial" w:hAnsi="Arial" w:cs="Arial"/>
          <w:color w:val="000000"/>
        </w:rPr>
      </w:pPr>
      <w:r>
        <w:rPr>
          <w:rStyle w:val="Strong"/>
          <w:rFonts w:ascii="Arial" w:hAnsi="Arial" w:cs="Arial"/>
          <w:color w:val="000000"/>
        </w:rPr>
        <w:t xml:space="preserve">03. </w:t>
      </w:r>
      <w:r>
        <w:rPr>
          <w:rStyle w:val="Strong"/>
          <w:rFonts w:ascii="Arial" w:hAnsi="Arial" w:cs="Arial"/>
          <w:color w:val="000000"/>
        </w:rPr>
        <w:tab/>
      </w:r>
      <w:r w:rsidR="004B6C4E">
        <w:rPr>
          <w:rStyle w:val="Strong"/>
          <w:rFonts w:ascii="Arial" w:hAnsi="Arial" w:cs="Arial"/>
          <w:color w:val="000000"/>
        </w:rPr>
        <w:t xml:space="preserve">PROCEDURES FOR </w:t>
      </w:r>
      <w:r w:rsidR="00CE2A7A">
        <w:rPr>
          <w:rStyle w:val="Strong"/>
          <w:rFonts w:ascii="Arial" w:hAnsi="Arial" w:cs="Arial"/>
          <w:color w:val="000000"/>
        </w:rPr>
        <w:t>EVALUATION OF TEACHING</w:t>
      </w:r>
    </w:p>
    <w:p w14:paraId="7DA09B9D" w14:textId="77777777" w:rsidR="00B72F90" w:rsidRDefault="00B72F90" w:rsidP="00B72F90">
      <w:pPr>
        <w:ind w:left="720" w:hanging="720"/>
        <w:rPr>
          <w:rFonts w:ascii="Arial" w:hAnsi="Arial" w:cs="Arial"/>
          <w:color w:val="000000"/>
        </w:rPr>
      </w:pPr>
    </w:p>
    <w:p w14:paraId="157ED7D0" w14:textId="17534166" w:rsidR="00CE2A7A" w:rsidRDefault="00B72F90" w:rsidP="00035DF8">
      <w:pPr>
        <w:ind w:left="1440" w:hanging="720"/>
        <w:rPr>
          <w:rFonts w:ascii="Arial" w:hAnsi="Arial" w:cs="Arial"/>
          <w:color w:val="000000"/>
        </w:rPr>
      </w:pPr>
      <w:r>
        <w:rPr>
          <w:rFonts w:ascii="Arial" w:hAnsi="Arial" w:cs="Arial"/>
          <w:color w:val="000000"/>
        </w:rPr>
        <w:t>03.01</w:t>
      </w:r>
      <w:r>
        <w:rPr>
          <w:rFonts w:ascii="Arial" w:hAnsi="Arial" w:cs="Arial"/>
          <w:color w:val="000000"/>
        </w:rPr>
        <w:tab/>
      </w:r>
      <w:r w:rsidR="008E6177">
        <w:rPr>
          <w:rFonts w:ascii="Arial" w:hAnsi="Arial" w:cs="Arial"/>
          <w:color w:val="000000"/>
        </w:rPr>
        <w:t xml:space="preserve">Teaching is a significant factor in all faculty evaluation processes. This evaluation is intended to benefit the faculty member and improve faculty performance. </w:t>
      </w:r>
      <w:r w:rsidR="00CE2A7A" w:rsidRPr="0093717A">
        <w:rPr>
          <w:rFonts w:ascii="Arial" w:hAnsi="Arial" w:cs="Arial"/>
          <w:color w:val="000000"/>
        </w:rPr>
        <w:t xml:space="preserve">Texas State </w:t>
      </w:r>
      <w:r w:rsidR="00E34756" w:rsidRPr="0093717A">
        <w:rPr>
          <w:rFonts w:ascii="Arial" w:hAnsi="Arial" w:cs="Arial"/>
          <w:color w:val="000000"/>
        </w:rPr>
        <w:t xml:space="preserve">requires departments and </w:t>
      </w:r>
      <w:r w:rsidR="00CE2A7A" w:rsidRPr="0093717A">
        <w:rPr>
          <w:rFonts w:ascii="Arial" w:hAnsi="Arial" w:cs="Arial"/>
          <w:color w:val="000000"/>
        </w:rPr>
        <w:t>schools to evaluate their faculty members at least once annually</w:t>
      </w:r>
      <w:r w:rsidR="0093717A" w:rsidRPr="00035DF8">
        <w:rPr>
          <w:rFonts w:ascii="Arial" w:hAnsi="Arial" w:cs="Arial"/>
        </w:rPr>
        <w:t xml:space="preserve"> to provide guidance for meaningful faculty development</w:t>
      </w:r>
      <w:r w:rsidR="00446836">
        <w:rPr>
          <w:rFonts w:ascii="Arial" w:hAnsi="Arial" w:cs="Arial"/>
        </w:rPr>
        <w:t>;</w:t>
      </w:r>
      <w:r w:rsidR="008E6177">
        <w:rPr>
          <w:rFonts w:ascii="Arial" w:hAnsi="Arial" w:cs="Arial"/>
        </w:rPr>
        <w:t xml:space="preserve"> </w:t>
      </w:r>
      <w:r w:rsidR="0093717A" w:rsidRPr="00035DF8">
        <w:rPr>
          <w:rFonts w:ascii="Arial" w:hAnsi="Arial" w:cs="Arial"/>
        </w:rPr>
        <w:t>to identify, reinforce, and share the strengths of faculty</w:t>
      </w:r>
      <w:r w:rsidR="00446836">
        <w:rPr>
          <w:rFonts w:ascii="Arial" w:hAnsi="Arial" w:cs="Arial"/>
        </w:rPr>
        <w:t>;</w:t>
      </w:r>
      <w:r w:rsidR="008E6177">
        <w:rPr>
          <w:rFonts w:ascii="Arial" w:hAnsi="Arial" w:cs="Arial"/>
        </w:rPr>
        <w:t xml:space="preserve"> </w:t>
      </w:r>
      <w:r w:rsidR="0093717A" w:rsidRPr="00035DF8">
        <w:rPr>
          <w:rFonts w:ascii="Arial" w:hAnsi="Arial" w:cs="Arial"/>
        </w:rPr>
        <w:t>and to identify opportunities for strengthening the role and contributions of faculty members</w:t>
      </w:r>
      <w:r w:rsidR="0093717A">
        <w:rPr>
          <w:rFonts w:ascii="Arial" w:hAnsi="Arial" w:cs="Arial"/>
        </w:rPr>
        <w:t xml:space="preserve"> </w:t>
      </w:r>
      <w:r w:rsidR="00CE2A7A">
        <w:rPr>
          <w:rFonts w:ascii="Arial" w:hAnsi="Arial" w:cs="Arial"/>
          <w:color w:val="000000"/>
        </w:rPr>
        <w:t>in their academic units</w:t>
      </w:r>
      <w:r w:rsidR="00EE54AA">
        <w:rPr>
          <w:rFonts w:ascii="Arial" w:hAnsi="Arial" w:cs="Arial"/>
          <w:color w:val="000000"/>
        </w:rPr>
        <w:t>.</w:t>
      </w:r>
      <w:r w:rsidR="00F34DA3">
        <w:rPr>
          <w:rFonts w:ascii="Arial" w:hAnsi="Arial" w:cs="Arial"/>
          <w:color w:val="000000"/>
        </w:rPr>
        <w:t xml:space="preserve"> </w:t>
      </w:r>
      <w:hyperlink r:id="rId13" w:history="1">
        <w:r w:rsidR="00A01CA7" w:rsidRPr="00E34756">
          <w:rPr>
            <w:rStyle w:val="Hyperlink"/>
            <w:rFonts w:ascii="Arial" w:hAnsi="Arial" w:cs="Arial"/>
          </w:rPr>
          <w:t>AA/PPS No. 04.02.10</w:t>
        </w:r>
      </w:hyperlink>
      <w:r w:rsidR="00A01CA7" w:rsidRPr="00E34756">
        <w:rPr>
          <w:rFonts w:ascii="Arial" w:hAnsi="Arial" w:cs="Arial"/>
        </w:rPr>
        <w:t>, Performance Evaluation of Continuing Faculty and Post-Tenure Review</w:t>
      </w:r>
      <w:r w:rsidR="00CE2A7A">
        <w:rPr>
          <w:rFonts w:ascii="Arial" w:hAnsi="Arial" w:cs="Arial"/>
          <w:color w:val="000000"/>
        </w:rPr>
        <w:t xml:space="preserve">, </w:t>
      </w:r>
      <w:r w:rsidR="00EE54AA">
        <w:rPr>
          <w:rFonts w:ascii="Arial" w:hAnsi="Arial" w:cs="Arial"/>
          <w:color w:val="000000"/>
        </w:rPr>
        <w:t xml:space="preserve">and </w:t>
      </w:r>
      <w:hyperlink r:id="rId14" w:history="1">
        <w:r w:rsidR="00246F09" w:rsidRPr="00E34756">
          <w:rPr>
            <w:rStyle w:val="Hyperlink"/>
            <w:rFonts w:ascii="Arial" w:hAnsi="Arial" w:cs="Arial"/>
          </w:rPr>
          <w:t>AA/PPS</w:t>
        </w:r>
        <w:r w:rsidR="00C87057">
          <w:rPr>
            <w:rStyle w:val="Hyperlink"/>
            <w:rFonts w:ascii="Arial" w:hAnsi="Arial" w:cs="Arial"/>
          </w:rPr>
          <w:t xml:space="preserve"> No.</w:t>
        </w:r>
        <w:r w:rsidR="00246F09" w:rsidRPr="00E34756">
          <w:rPr>
            <w:rStyle w:val="Hyperlink"/>
            <w:rFonts w:ascii="Arial" w:hAnsi="Arial" w:cs="Arial"/>
          </w:rPr>
          <w:t xml:space="preserve"> 04.02.11</w:t>
        </w:r>
      </w:hyperlink>
      <w:r w:rsidR="00246F09" w:rsidRPr="00E34756">
        <w:rPr>
          <w:rStyle w:val="Hyperlink"/>
          <w:rFonts w:ascii="Arial" w:hAnsi="Arial" w:cs="Arial"/>
          <w:color w:val="auto"/>
          <w:u w:val="none"/>
        </w:rPr>
        <w:t>, Performance Evaluation of Non-Co</w:t>
      </w:r>
      <w:r w:rsidR="00E34756" w:rsidRPr="00E34756">
        <w:rPr>
          <w:rStyle w:val="Hyperlink"/>
          <w:rFonts w:ascii="Arial" w:hAnsi="Arial" w:cs="Arial"/>
          <w:color w:val="auto"/>
          <w:u w:val="none"/>
        </w:rPr>
        <w:t>ntinuing Non</w:t>
      </w:r>
      <w:r w:rsidR="009F1531">
        <w:rPr>
          <w:rStyle w:val="Hyperlink"/>
          <w:rFonts w:ascii="Arial" w:hAnsi="Arial" w:cs="Arial"/>
          <w:color w:val="auto"/>
          <w:u w:val="none"/>
        </w:rPr>
        <w:t>-</w:t>
      </w:r>
      <w:r w:rsidR="00E34756" w:rsidRPr="00E34756">
        <w:rPr>
          <w:rStyle w:val="Hyperlink"/>
          <w:rFonts w:ascii="Arial" w:hAnsi="Arial" w:cs="Arial"/>
          <w:color w:val="auto"/>
          <w:u w:val="none"/>
        </w:rPr>
        <w:t>tenure Line Faculty</w:t>
      </w:r>
      <w:r w:rsidR="00EE54AA">
        <w:rPr>
          <w:rFonts w:ascii="Arial" w:hAnsi="Arial" w:cs="Arial"/>
          <w:color w:val="000000"/>
        </w:rPr>
        <w:t xml:space="preserve">, </w:t>
      </w:r>
      <w:r w:rsidR="008E6177">
        <w:rPr>
          <w:rFonts w:ascii="Arial" w:hAnsi="Arial" w:cs="Arial"/>
          <w:color w:val="000000"/>
        </w:rPr>
        <w:t>require the</w:t>
      </w:r>
      <w:r w:rsidR="00EE54AA">
        <w:rPr>
          <w:rFonts w:ascii="Arial" w:hAnsi="Arial" w:cs="Arial"/>
          <w:color w:val="000000"/>
        </w:rPr>
        <w:t xml:space="preserve"> annual evaluation of faculty.</w:t>
      </w:r>
      <w:r w:rsidR="00CE2A7A">
        <w:rPr>
          <w:rFonts w:ascii="Arial" w:hAnsi="Arial" w:cs="Arial"/>
          <w:color w:val="000000"/>
        </w:rPr>
        <w:t xml:space="preserve"> </w:t>
      </w:r>
      <w:r w:rsidR="00F34DA3">
        <w:rPr>
          <w:rFonts w:ascii="Arial" w:hAnsi="Arial" w:cs="Arial"/>
          <w:color w:val="000000"/>
        </w:rPr>
        <w:t xml:space="preserve">Specific procedures </w:t>
      </w:r>
      <w:r w:rsidR="008E6177">
        <w:rPr>
          <w:rFonts w:ascii="Arial" w:hAnsi="Arial" w:cs="Arial"/>
          <w:color w:val="000000"/>
        </w:rPr>
        <w:t xml:space="preserve">and expectations </w:t>
      </w:r>
      <w:r w:rsidR="00F34DA3">
        <w:rPr>
          <w:rFonts w:ascii="Arial" w:hAnsi="Arial" w:cs="Arial"/>
          <w:color w:val="000000"/>
        </w:rPr>
        <w:t>for</w:t>
      </w:r>
      <w:r w:rsidR="00CE2A7A">
        <w:rPr>
          <w:rFonts w:ascii="Arial" w:hAnsi="Arial" w:cs="Arial"/>
          <w:color w:val="000000"/>
        </w:rPr>
        <w:t xml:space="preserve"> </w:t>
      </w:r>
      <w:r w:rsidR="008E6177">
        <w:rPr>
          <w:rFonts w:ascii="Arial" w:hAnsi="Arial" w:cs="Arial"/>
          <w:color w:val="000000"/>
        </w:rPr>
        <w:t xml:space="preserve">annual </w:t>
      </w:r>
      <w:r w:rsidR="00CE2A7A">
        <w:rPr>
          <w:rFonts w:ascii="Arial" w:hAnsi="Arial" w:cs="Arial"/>
          <w:color w:val="000000"/>
        </w:rPr>
        <w:t>evaluation ar</w:t>
      </w:r>
      <w:r w:rsidR="00C87057">
        <w:rPr>
          <w:rFonts w:ascii="Arial" w:hAnsi="Arial" w:cs="Arial"/>
          <w:color w:val="000000"/>
        </w:rPr>
        <w:t>e determined by department</w:t>
      </w:r>
      <w:r w:rsidR="00F33E60">
        <w:rPr>
          <w:rFonts w:ascii="Arial" w:hAnsi="Arial" w:cs="Arial"/>
          <w:color w:val="000000"/>
        </w:rPr>
        <w:t xml:space="preserve">, </w:t>
      </w:r>
      <w:r w:rsidR="00CE2A7A">
        <w:rPr>
          <w:rFonts w:ascii="Arial" w:hAnsi="Arial" w:cs="Arial"/>
          <w:color w:val="000000"/>
        </w:rPr>
        <w:t>school</w:t>
      </w:r>
      <w:r w:rsidR="00F33E60">
        <w:rPr>
          <w:rFonts w:ascii="Arial" w:hAnsi="Arial" w:cs="Arial"/>
          <w:color w:val="000000"/>
        </w:rPr>
        <w:t>, and college-level policies</w:t>
      </w:r>
      <w:r w:rsidR="00CE2A7A">
        <w:rPr>
          <w:rFonts w:ascii="Arial" w:hAnsi="Arial" w:cs="Arial"/>
          <w:color w:val="000000"/>
        </w:rPr>
        <w:t>.</w:t>
      </w:r>
    </w:p>
    <w:p w14:paraId="3E2A111E" w14:textId="77777777" w:rsidR="00B72F90" w:rsidRPr="00930960" w:rsidRDefault="00B72F90" w:rsidP="00B72F90">
      <w:pPr>
        <w:ind w:left="1440" w:hanging="720"/>
        <w:rPr>
          <w:rFonts w:ascii="Arial" w:hAnsi="Arial" w:cs="Arial"/>
          <w:color w:val="000000"/>
        </w:rPr>
      </w:pPr>
    </w:p>
    <w:p w14:paraId="6EDF7B78" w14:textId="2EDEF2AD" w:rsidR="00B72F90" w:rsidRDefault="00B72F90" w:rsidP="00B72F90">
      <w:pPr>
        <w:ind w:left="1440" w:hanging="720"/>
        <w:rPr>
          <w:rFonts w:ascii="Arial" w:hAnsi="Arial" w:cs="Arial"/>
          <w:color w:val="000000"/>
        </w:rPr>
      </w:pPr>
      <w:r>
        <w:rPr>
          <w:rFonts w:ascii="Arial" w:hAnsi="Arial" w:cs="Arial"/>
        </w:rPr>
        <w:t>03.02</w:t>
      </w:r>
      <w:r>
        <w:rPr>
          <w:rFonts w:ascii="Arial" w:hAnsi="Arial" w:cs="Arial"/>
        </w:rPr>
        <w:tab/>
      </w:r>
      <w:r w:rsidR="0093717A">
        <w:rPr>
          <w:rFonts w:ascii="Arial" w:hAnsi="Arial" w:cs="Arial"/>
        </w:rPr>
        <w:t xml:space="preserve">Teaching </w:t>
      </w:r>
      <w:r w:rsidR="00CE2A7A">
        <w:rPr>
          <w:rFonts w:ascii="Arial" w:hAnsi="Arial" w:cs="Arial"/>
        </w:rPr>
        <w:t>evaluation also provides information that may be used in tenure and promotion recommendations,</w:t>
      </w:r>
      <w:r w:rsidR="00F33E60">
        <w:rPr>
          <w:rFonts w:ascii="Arial" w:hAnsi="Arial" w:cs="Arial"/>
        </w:rPr>
        <w:t xml:space="preserve"> </w:t>
      </w:r>
      <w:r w:rsidR="00CE2A7A">
        <w:rPr>
          <w:rFonts w:ascii="Arial" w:hAnsi="Arial" w:cs="Arial"/>
        </w:rPr>
        <w:t>the awarding of merit raises, and decisions regarding the retention of faculty.</w:t>
      </w:r>
      <w:r w:rsidR="0093717A">
        <w:rPr>
          <w:rFonts w:ascii="Arial" w:hAnsi="Arial" w:cs="Arial"/>
        </w:rPr>
        <w:t xml:space="preserve"> </w:t>
      </w:r>
    </w:p>
    <w:p w14:paraId="79C17752" w14:textId="77777777" w:rsidR="0093717A" w:rsidRDefault="0093717A" w:rsidP="00B72F90">
      <w:pPr>
        <w:ind w:left="1440" w:hanging="720"/>
        <w:rPr>
          <w:rFonts w:ascii="Arial" w:hAnsi="Arial" w:cs="Arial"/>
          <w:color w:val="000000"/>
        </w:rPr>
      </w:pPr>
    </w:p>
    <w:p w14:paraId="0E90A70E" w14:textId="32FBB788" w:rsidR="00CE2A7A" w:rsidRPr="00035DF8" w:rsidRDefault="00B72F90" w:rsidP="004B6C4E">
      <w:pPr>
        <w:tabs>
          <w:tab w:val="left" w:pos="1440"/>
        </w:tabs>
        <w:ind w:left="1440" w:hanging="720"/>
        <w:rPr>
          <w:rFonts w:ascii="Arial" w:hAnsi="Arial" w:cs="Arial"/>
          <w:color w:val="000000"/>
        </w:rPr>
      </w:pPr>
      <w:r>
        <w:rPr>
          <w:rFonts w:ascii="Arial" w:hAnsi="Arial" w:cs="Arial"/>
          <w:color w:val="000000"/>
        </w:rPr>
        <w:t>03.03</w:t>
      </w:r>
      <w:r>
        <w:rPr>
          <w:rFonts w:ascii="Arial" w:hAnsi="Arial" w:cs="Arial"/>
          <w:color w:val="000000"/>
        </w:rPr>
        <w:tab/>
      </w:r>
      <w:r w:rsidR="00CE2A7A" w:rsidRPr="00365473">
        <w:rPr>
          <w:rFonts w:ascii="Arial" w:hAnsi="Arial" w:cs="Arial"/>
          <w:color w:val="000000"/>
        </w:rPr>
        <w:t>The university r</w:t>
      </w:r>
      <w:r w:rsidR="00F34DA3" w:rsidRPr="008E6177">
        <w:rPr>
          <w:rFonts w:ascii="Arial" w:hAnsi="Arial" w:cs="Arial"/>
          <w:color w:val="000000"/>
        </w:rPr>
        <w:t xml:space="preserve">equires that instructors </w:t>
      </w:r>
      <w:r w:rsidR="00CE2A7A" w:rsidRPr="008E6177">
        <w:rPr>
          <w:rFonts w:ascii="Arial" w:hAnsi="Arial" w:cs="Arial"/>
          <w:color w:val="000000"/>
        </w:rPr>
        <w:t xml:space="preserve">be routinely evaluated by their students as detailed in </w:t>
      </w:r>
      <w:hyperlink r:id="rId15" w:history="1">
        <w:r w:rsidR="00A01CA7" w:rsidRPr="00035DF8">
          <w:rPr>
            <w:rStyle w:val="Hyperlink"/>
            <w:rFonts w:ascii="Arial" w:hAnsi="Arial" w:cs="Arial"/>
          </w:rPr>
          <w:t>AA/PPS No. 02.03.01</w:t>
        </w:r>
      </w:hyperlink>
      <w:r w:rsidR="00A01CA7" w:rsidRPr="00365473">
        <w:rPr>
          <w:rFonts w:ascii="Arial" w:hAnsi="Arial" w:cs="Arial"/>
        </w:rPr>
        <w:t>, Conduct and Planning of Cours</w:t>
      </w:r>
      <w:r w:rsidR="00A01CA7" w:rsidRPr="008E6177">
        <w:rPr>
          <w:rFonts w:ascii="Arial" w:hAnsi="Arial" w:cs="Arial"/>
        </w:rPr>
        <w:t>es</w:t>
      </w:r>
      <w:r w:rsidR="00CE2A7A" w:rsidRPr="00035DF8">
        <w:rPr>
          <w:rFonts w:ascii="Arial" w:hAnsi="Arial" w:cs="Arial"/>
          <w:color w:val="000000"/>
        </w:rPr>
        <w:t>. The method and frequency of evaluation</w:t>
      </w:r>
      <w:r w:rsidR="00F34DA3" w:rsidRPr="00035DF8">
        <w:rPr>
          <w:rFonts w:ascii="Arial" w:hAnsi="Arial" w:cs="Arial"/>
          <w:color w:val="000000"/>
        </w:rPr>
        <w:t>s</w:t>
      </w:r>
      <w:r w:rsidR="00CE2A7A" w:rsidRPr="00035DF8">
        <w:rPr>
          <w:rFonts w:ascii="Arial" w:hAnsi="Arial" w:cs="Arial"/>
          <w:color w:val="000000"/>
        </w:rPr>
        <w:t xml:space="preserve"> are determined</w:t>
      </w:r>
      <w:r w:rsidR="00C87057" w:rsidRPr="00035DF8">
        <w:rPr>
          <w:rFonts w:ascii="Arial" w:hAnsi="Arial" w:cs="Arial"/>
          <w:color w:val="000000"/>
        </w:rPr>
        <w:t xml:space="preserve"> by the instructor’s department</w:t>
      </w:r>
      <w:r w:rsidR="00F57BE5" w:rsidRPr="00035DF8">
        <w:rPr>
          <w:rFonts w:ascii="Arial" w:hAnsi="Arial" w:cs="Arial"/>
          <w:color w:val="000000"/>
        </w:rPr>
        <w:t xml:space="preserve">, </w:t>
      </w:r>
      <w:r w:rsidR="00C87057" w:rsidRPr="00035DF8">
        <w:rPr>
          <w:rFonts w:ascii="Arial" w:hAnsi="Arial" w:cs="Arial"/>
          <w:color w:val="000000"/>
        </w:rPr>
        <w:t>school</w:t>
      </w:r>
      <w:r w:rsidR="00F57BE5" w:rsidRPr="00035DF8">
        <w:rPr>
          <w:rFonts w:ascii="Arial" w:hAnsi="Arial" w:cs="Arial"/>
          <w:color w:val="000000"/>
        </w:rPr>
        <w:t>, and college</w:t>
      </w:r>
      <w:r w:rsidR="00C87057" w:rsidRPr="00035DF8">
        <w:rPr>
          <w:rFonts w:ascii="Arial" w:hAnsi="Arial" w:cs="Arial"/>
          <w:color w:val="000000"/>
        </w:rPr>
        <w:t>. A common department</w:t>
      </w:r>
      <w:r w:rsidR="00E570FC" w:rsidRPr="00035DF8">
        <w:rPr>
          <w:rFonts w:ascii="Arial" w:hAnsi="Arial" w:cs="Arial"/>
          <w:color w:val="000000"/>
        </w:rPr>
        <w:t xml:space="preserve">, </w:t>
      </w:r>
      <w:r w:rsidR="00CE2A7A" w:rsidRPr="00035DF8">
        <w:rPr>
          <w:rFonts w:ascii="Arial" w:hAnsi="Arial" w:cs="Arial"/>
          <w:color w:val="000000"/>
        </w:rPr>
        <w:t>school</w:t>
      </w:r>
      <w:r w:rsidR="00446836">
        <w:rPr>
          <w:rFonts w:ascii="Arial" w:hAnsi="Arial" w:cs="Arial"/>
          <w:color w:val="000000"/>
        </w:rPr>
        <w:t>,</w:t>
      </w:r>
      <w:r w:rsidR="00CE2A7A" w:rsidRPr="00035DF8">
        <w:rPr>
          <w:rFonts w:ascii="Arial" w:hAnsi="Arial" w:cs="Arial"/>
          <w:color w:val="000000"/>
        </w:rPr>
        <w:t xml:space="preserve"> </w:t>
      </w:r>
      <w:r w:rsidR="00E570FC" w:rsidRPr="00035DF8">
        <w:rPr>
          <w:rFonts w:ascii="Arial" w:hAnsi="Arial" w:cs="Arial"/>
          <w:color w:val="000000"/>
        </w:rPr>
        <w:t xml:space="preserve">and college </w:t>
      </w:r>
      <w:r w:rsidR="00CE2A7A" w:rsidRPr="00035DF8">
        <w:rPr>
          <w:rFonts w:ascii="Arial" w:hAnsi="Arial" w:cs="Arial"/>
          <w:color w:val="000000"/>
        </w:rPr>
        <w:t>end-of-course student evaluation is administered in undergraduate and graduate courses to derive student perceptions of instruction. In compliance with</w:t>
      </w:r>
      <w:r w:rsidR="00E570FC" w:rsidRPr="00035DF8">
        <w:rPr>
          <w:rFonts w:ascii="Arial" w:hAnsi="Arial" w:cs="Arial"/>
          <w:color w:val="000000"/>
        </w:rPr>
        <w:t xml:space="preserve"> </w:t>
      </w:r>
      <w:hyperlink r:id="rId16" w:history="1">
        <w:r w:rsidR="00365473" w:rsidRPr="009C3A4A">
          <w:rPr>
            <w:rStyle w:val="Hyperlink"/>
            <w:rFonts w:ascii="Arial" w:hAnsi="Arial" w:cs="Arial"/>
          </w:rPr>
          <w:t xml:space="preserve">Texas Higher Education Coordinating Board (THECB), </w:t>
        </w:r>
        <w:r w:rsidR="00E570FC" w:rsidRPr="009C3A4A">
          <w:rPr>
            <w:rStyle w:val="Hyperlink"/>
            <w:rFonts w:ascii="Arial" w:hAnsi="Arial" w:cs="Arial"/>
          </w:rPr>
          <w:t xml:space="preserve">Chapter 4, Subchapter N, </w:t>
        </w:r>
        <w:r w:rsidR="00365473" w:rsidRPr="009C3A4A">
          <w:rPr>
            <w:rStyle w:val="Hyperlink"/>
            <w:rFonts w:ascii="Arial" w:hAnsi="Arial" w:cs="Arial"/>
          </w:rPr>
          <w:t>Rules</w:t>
        </w:r>
        <w:r w:rsidR="00E570FC" w:rsidRPr="009C3A4A">
          <w:rPr>
            <w:rStyle w:val="Hyperlink"/>
            <w:rFonts w:ascii="Arial" w:hAnsi="Arial" w:cs="Arial"/>
          </w:rPr>
          <w:t xml:space="preserve"> 4.225-4.229</w:t>
        </w:r>
      </w:hyperlink>
      <w:r w:rsidR="00E570FC" w:rsidRPr="00035DF8">
        <w:rPr>
          <w:rFonts w:ascii="Arial" w:hAnsi="Arial" w:cs="Arial"/>
        </w:rPr>
        <w:t xml:space="preserve"> concerning </w:t>
      </w:r>
      <w:r w:rsidR="004B6C4E">
        <w:rPr>
          <w:rFonts w:ascii="Arial" w:hAnsi="Arial" w:cs="Arial"/>
        </w:rPr>
        <w:t>p</w:t>
      </w:r>
      <w:r w:rsidR="00E570FC" w:rsidRPr="00035DF8">
        <w:rPr>
          <w:rFonts w:ascii="Arial" w:hAnsi="Arial" w:cs="Arial"/>
        </w:rPr>
        <w:t xml:space="preserve">ublic </w:t>
      </w:r>
      <w:r w:rsidR="004B6C4E">
        <w:rPr>
          <w:rFonts w:ascii="Arial" w:hAnsi="Arial" w:cs="Arial"/>
        </w:rPr>
        <w:t>a</w:t>
      </w:r>
      <w:r w:rsidR="00E570FC" w:rsidRPr="00035DF8">
        <w:rPr>
          <w:rFonts w:ascii="Arial" w:hAnsi="Arial" w:cs="Arial"/>
        </w:rPr>
        <w:t xml:space="preserve">ccess to </w:t>
      </w:r>
      <w:r w:rsidR="004B6C4E">
        <w:rPr>
          <w:rFonts w:ascii="Arial" w:hAnsi="Arial" w:cs="Arial"/>
        </w:rPr>
        <w:t>c</w:t>
      </w:r>
      <w:r w:rsidR="00E570FC" w:rsidRPr="00035DF8">
        <w:rPr>
          <w:rFonts w:ascii="Arial" w:hAnsi="Arial" w:cs="Arial"/>
        </w:rPr>
        <w:t xml:space="preserve">ourse </w:t>
      </w:r>
      <w:r w:rsidR="004B6C4E">
        <w:rPr>
          <w:rFonts w:ascii="Arial" w:hAnsi="Arial" w:cs="Arial"/>
        </w:rPr>
        <w:t>i</w:t>
      </w:r>
      <w:r w:rsidR="00E570FC" w:rsidRPr="00035DF8">
        <w:rPr>
          <w:rFonts w:ascii="Arial" w:hAnsi="Arial" w:cs="Arial"/>
        </w:rPr>
        <w:t>nformation</w:t>
      </w:r>
      <w:r w:rsidR="0093717A" w:rsidRPr="00365473">
        <w:rPr>
          <w:rFonts w:ascii="Arial" w:hAnsi="Arial" w:cs="Arial"/>
          <w:color w:val="000000"/>
        </w:rPr>
        <w:t xml:space="preserve">, </w:t>
      </w:r>
      <w:r w:rsidR="00CE2A7A" w:rsidRPr="008E6177">
        <w:rPr>
          <w:rFonts w:ascii="Arial" w:hAnsi="Arial" w:cs="Arial"/>
          <w:color w:val="000000"/>
        </w:rPr>
        <w:t>a common university-wide</w:t>
      </w:r>
      <w:r w:rsidR="004B6C4E">
        <w:rPr>
          <w:rFonts w:ascii="Arial" w:hAnsi="Arial" w:cs="Arial"/>
          <w:color w:val="000000"/>
        </w:rPr>
        <w:t>,</w:t>
      </w:r>
      <w:r w:rsidR="00CE2A7A" w:rsidRPr="008E6177">
        <w:rPr>
          <w:rFonts w:ascii="Arial" w:hAnsi="Arial" w:cs="Arial"/>
          <w:color w:val="000000"/>
        </w:rPr>
        <w:t xml:space="preserve"> end-of-course </w:t>
      </w:r>
      <w:r w:rsidR="00446836">
        <w:rPr>
          <w:rFonts w:ascii="Arial" w:hAnsi="Arial" w:cs="Arial"/>
          <w:color w:val="000000"/>
        </w:rPr>
        <w:t>S</w:t>
      </w:r>
      <w:r w:rsidR="00CE2A7A" w:rsidRPr="008E6177">
        <w:rPr>
          <w:rFonts w:ascii="Arial" w:hAnsi="Arial" w:cs="Arial"/>
          <w:color w:val="000000"/>
        </w:rPr>
        <w:t>tuden</w:t>
      </w:r>
      <w:r w:rsidR="00CE2A7A" w:rsidRPr="00E27EB3">
        <w:rPr>
          <w:rFonts w:ascii="Arial" w:hAnsi="Arial" w:cs="Arial"/>
          <w:color w:val="000000"/>
        </w:rPr>
        <w:t xml:space="preserve">t </w:t>
      </w:r>
      <w:r w:rsidR="00446836">
        <w:rPr>
          <w:rFonts w:ascii="Arial" w:hAnsi="Arial" w:cs="Arial"/>
          <w:color w:val="000000"/>
        </w:rPr>
        <w:t>P</w:t>
      </w:r>
      <w:r w:rsidR="00E27EB3" w:rsidRPr="00E27EB3">
        <w:rPr>
          <w:rFonts w:ascii="Arial" w:hAnsi="Arial" w:cs="Arial"/>
          <w:color w:val="000000"/>
        </w:rPr>
        <w:t>erception</w:t>
      </w:r>
      <w:r w:rsidR="00E27EB3">
        <w:rPr>
          <w:rFonts w:ascii="Arial" w:hAnsi="Arial" w:cs="Arial"/>
          <w:color w:val="000000"/>
        </w:rPr>
        <w:t xml:space="preserve">s </w:t>
      </w:r>
      <w:r w:rsidR="00CE2A7A" w:rsidRPr="00E27EB3">
        <w:rPr>
          <w:rFonts w:ascii="Arial" w:hAnsi="Arial" w:cs="Arial"/>
          <w:color w:val="000000"/>
        </w:rPr>
        <w:t xml:space="preserve">of </w:t>
      </w:r>
      <w:r w:rsidR="00446836">
        <w:rPr>
          <w:rFonts w:ascii="Arial" w:hAnsi="Arial" w:cs="Arial"/>
          <w:color w:val="000000"/>
        </w:rPr>
        <w:t>I</w:t>
      </w:r>
      <w:r w:rsidR="00CE2A7A" w:rsidRPr="00E27EB3">
        <w:rPr>
          <w:rFonts w:ascii="Arial" w:hAnsi="Arial" w:cs="Arial"/>
          <w:color w:val="000000"/>
        </w:rPr>
        <w:t xml:space="preserve">nstruction survey is administered for each </w:t>
      </w:r>
      <w:r w:rsidR="00F34DA3" w:rsidRPr="00035DF8">
        <w:rPr>
          <w:rFonts w:ascii="Arial" w:hAnsi="Arial" w:cs="Arial"/>
          <w:color w:val="000000"/>
        </w:rPr>
        <w:t xml:space="preserve">organized </w:t>
      </w:r>
      <w:r w:rsidR="00CE2A7A" w:rsidRPr="00035DF8">
        <w:rPr>
          <w:rFonts w:ascii="Arial" w:hAnsi="Arial" w:cs="Arial"/>
          <w:color w:val="000000"/>
        </w:rPr>
        <w:t>undergraduate class.</w:t>
      </w:r>
    </w:p>
    <w:p w14:paraId="5E656C52" w14:textId="77777777" w:rsidR="00B72F90" w:rsidRDefault="00B72F90" w:rsidP="00B72F90">
      <w:pPr>
        <w:ind w:left="1440" w:hanging="720"/>
        <w:rPr>
          <w:rFonts w:ascii="Arial" w:hAnsi="Arial" w:cs="Arial"/>
          <w:color w:val="000000"/>
        </w:rPr>
      </w:pPr>
    </w:p>
    <w:p w14:paraId="73F97461" w14:textId="77777777" w:rsidR="00CE2A7A" w:rsidRDefault="001E2E3F" w:rsidP="00B72F90">
      <w:pPr>
        <w:ind w:left="720" w:hanging="720"/>
        <w:rPr>
          <w:rStyle w:val="Strong"/>
          <w:rFonts w:ascii="Arial" w:hAnsi="Arial" w:cs="Arial"/>
          <w:color w:val="000000"/>
        </w:rPr>
      </w:pPr>
      <w:r>
        <w:rPr>
          <w:rStyle w:val="Strong"/>
          <w:rFonts w:ascii="Arial" w:hAnsi="Arial" w:cs="Arial"/>
          <w:color w:val="000000"/>
        </w:rPr>
        <w:t xml:space="preserve">04. </w:t>
      </w:r>
      <w:r>
        <w:rPr>
          <w:rStyle w:val="Strong"/>
          <w:rFonts w:ascii="Arial" w:hAnsi="Arial" w:cs="Arial"/>
          <w:color w:val="000000"/>
        </w:rPr>
        <w:tab/>
      </w:r>
      <w:r w:rsidR="00CE2A7A">
        <w:rPr>
          <w:rStyle w:val="Strong"/>
          <w:rFonts w:ascii="Arial" w:hAnsi="Arial" w:cs="Arial"/>
          <w:color w:val="000000"/>
        </w:rPr>
        <w:t>INSTRUCTION IN TEACHING</w:t>
      </w:r>
    </w:p>
    <w:p w14:paraId="43F2B156" w14:textId="77777777" w:rsidR="00B72F90" w:rsidRDefault="00B72F90" w:rsidP="00B72F90">
      <w:pPr>
        <w:ind w:left="720" w:hanging="720"/>
        <w:rPr>
          <w:rFonts w:ascii="Arial" w:hAnsi="Arial" w:cs="Arial"/>
          <w:color w:val="000000"/>
        </w:rPr>
      </w:pPr>
    </w:p>
    <w:p w14:paraId="508A1312" w14:textId="0BF8AB8B" w:rsidR="00522308" w:rsidRDefault="00B72F90" w:rsidP="00B72F90">
      <w:pPr>
        <w:ind w:left="1440" w:hanging="720"/>
        <w:rPr>
          <w:rFonts w:ascii="Arial" w:hAnsi="Arial" w:cs="Arial"/>
          <w:color w:val="000000"/>
        </w:rPr>
      </w:pPr>
      <w:r>
        <w:rPr>
          <w:rFonts w:ascii="Arial" w:hAnsi="Arial" w:cs="Arial"/>
          <w:color w:val="000000"/>
        </w:rPr>
        <w:t>04.01</w:t>
      </w:r>
      <w:r>
        <w:rPr>
          <w:rFonts w:ascii="Arial" w:hAnsi="Arial" w:cs="Arial"/>
          <w:color w:val="000000"/>
        </w:rPr>
        <w:tab/>
      </w:r>
      <w:r w:rsidR="008A37C4">
        <w:rPr>
          <w:rFonts w:ascii="Arial" w:hAnsi="Arial" w:cs="Arial"/>
          <w:color w:val="000000"/>
        </w:rPr>
        <w:t>Faculty Development</w:t>
      </w:r>
      <w:r w:rsidR="00F33E60">
        <w:rPr>
          <w:rFonts w:ascii="Arial" w:hAnsi="Arial" w:cs="Arial"/>
          <w:color w:val="000000"/>
        </w:rPr>
        <w:t xml:space="preserve"> and other offices at the university</w:t>
      </w:r>
      <w:r w:rsidR="00522308">
        <w:rPr>
          <w:rFonts w:ascii="Arial" w:hAnsi="Arial" w:cs="Arial"/>
          <w:color w:val="000000"/>
        </w:rPr>
        <w:t xml:space="preserve"> offer workshops</w:t>
      </w:r>
      <w:r w:rsidR="006B3AD4">
        <w:rPr>
          <w:rFonts w:ascii="Arial" w:hAnsi="Arial" w:cs="Arial"/>
          <w:color w:val="000000"/>
        </w:rPr>
        <w:t xml:space="preserve"> and other programming</w:t>
      </w:r>
      <w:r w:rsidR="00522308">
        <w:rPr>
          <w:rFonts w:ascii="Arial" w:hAnsi="Arial" w:cs="Arial"/>
          <w:color w:val="000000"/>
        </w:rPr>
        <w:t xml:space="preserve"> to advance faculty in the area</w:t>
      </w:r>
      <w:r w:rsidR="00025570">
        <w:rPr>
          <w:rFonts w:ascii="Arial" w:hAnsi="Arial" w:cs="Arial"/>
          <w:color w:val="000000"/>
        </w:rPr>
        <w:t>s</w:t>
      </w:r>
      <w:r w:rsidR="00522308">
        <w:rPr>
          <w:rFonts w:ascii="Arial" w:hAnsi="Arial" w:cs="Arial"/>
          <w:color w:val="000000"/>
        </w:rPr>
        <w:t xml:space="preserve"> of teaching</w:t>
      </w:r>
      <w:r w:rsidR="006B3AD4">
        <w:rPr>
          <w:rFonts w:ascii="Arial" w:hAnsi="Arial" w:cs="Arial"/>
          <w:color w:val="000000"/>
        </w:rPr>
        <w:t xml:space="preserve"> and learning</w:t>
      </w:r>
      <w:r w:rsidR="00522308">
        <w:rPr>
          <w:rFonts w:ascii="Arial" w:hAnsi="Arial" w:cs="Arial"/>
          <w:color w:val="000000"/>
        </w:rPr>
        <w:t xml:space="preserve">. All faculty members are encouraged to participate in these </w:t>
      </w:r>
      <w:r w:rsidR="006B3AD4">
        <w:rPr>
          <w:rFonts w:ascii="Arial" w:hAnsi="Arial" w:cs="Arial"/>
          <w:color w:val="000000"/>
        </w:rPr>
        <w:t xml:space="preserve">programs </w:t>
      </w:r>
      <w:r w:rsidR="00522308">
        <w:rPr>
          <w:rFonts w:ascii="Arial" w:hAnsi="Arial" w:cs="Arial"/>
          <w:color w:val="000000"/>
        </w:rPr>
        <w:t xml:space="preserve">as well as those offered </w:t>
      </w:r>
      <w:r w:rsidR="00F33E60">
        <w:rPr>
          <w:rFonts w:ascii="Arial" w:hAnsi="Arial" w:cs="Arial"/>
          <w:color w:val="000000"/>
        </w:rPr>
        <w:t>th</w:t>
      </w:r>
      <w:r w:rsidR="00F57BE5">
        <w:rPr>
          <w:rFonts w:ascii="Arial" w:hAnsi="Arial" w:cs="Arial"/>
          <w:color w:val="000000"/>
        </w:rPr>
        <w:t>r</w:t>
      </w:r>
      <w:r w:rsidR="00F33E60">
        <w:rPr>
          <w:rFonts w:ascii="Arial" w:hAnsi="Arial" w:cs="Arial"/>
          <w:color w:val="000000"/>
        </w:rPr>
        <w:t xml:space="preserve">ough professional conferences and </w:t>
      </w:r>
      <w:r w:rsidR="00F33E60">
        <w:rPr>
          <w:rFonts w:ascii="Arial" w:hAnsi="Arial" w:cs="Arial"/>
          <w:color w:val="000000"/>
        </w:rPr>
        <w:lastRenderedPageBreak/>
        <w:t xml:space="preserve">other external </w:t>
      </w:r>
      <w:r w:rsidR="00025570">
        <w:rPr>
          <w:rFonts w:ascii="Arial" w:hAnsi="Arial" w:cs="Arial"/>
          <w:color w:val="000000"/>
        </w:rPr>
        <w:t>entitie</w:t>
      </w:r>
      <w:r w:rsidR="00F33E60">
        <w:rPr>
          <w:rFonts w:ascii="Arial" w:hAnsi="Arial" w:cs="Arial"/>
          <w:color w:val="000000"/>
        </w:rPr>
        <w:t xml:space="preserve">s. </w:t>
      </w:r>
      <w:r w:rsidR="00522308">
        <w:rPr>
          <w:rFonts w:ascii="Arial" w:hAnsi="Arial" w:cs="Arial"/>
          <w:color w:val="000000"/>
        </w:rPr>
        <w:br/>
      </w:r>
    </w:p>
    <w:p w14:paraId="5C0A89C8" w14:textId="288D207F" w:rsidR="00522308" w:rsidRDefault="001E2E3F" w:rsidP="00B72F90">
      <w:pPr>
        <w:ind w:left="1440" w:hanging="720"/>
        <w:rPr>
          <w:rFonts w:ascii="Arial" w:hAnsi="Arial" w:cs="Arial"/>
          <w:color w:val="000000"/>
        </w:rPr>
      </w:pPr>
      <w:r>
        <w:rPr>
          <w:rFonts w:ascii="Arial" w:hAnsi="Arial" w:cs="Arial"/>
          <w:color w:val="000000"/>
        </w:rPr>
        <w:t>04.</w:t>
      </w:r>
      <w:r w:rsidR="00B72F90">
        <w:rPr>
          <w:rFonts w:ascii="Arial" w:hAnsi="Arial" w:cs="Arial"/>
          <w:color w:val="000000"/>
        </w:rPr>
        <w:t>02</w:t>
      </w:r>
      <w:r w:rsidR="00B72F90">
        <w:rPr>
          <w:rFonts w:ascii="Arial" w:hAnsi="Arial" w:cs="Arial"/>
          <w:color w:val="000000"/>
        </w:rPr>
        <w:tab/>
      </w:r>
      <w:r w:rsidR="00522308">
        <w:rPr>
          <w:rFonts w:ascii="Arial" w:hAnsi="Arial" w:cs="Arial"/>
          <w:color w:val="000000"/>
        </w:rPr>
        <w:t xml:space="preserve">There is a strongly asserted expectation that first-year tenure-track faculty members participate in the </w:t>
      </w:r>
      <w:r w:rsidR="002D52DD">
        <w:rPr>
          <w:rFonts w:ascii="Arial" w:hAnsi="Arial" w:cs="Arial"/>
          <w:color w:val="000000"/>
        </w:rPr>
        <w:t>Scholarship and Teaching</w:t>
      </w:r>
      <w:r w:rsidR="00522308">
        <w:rPr>
          <w:rFonts w:ascii="Arial" w:hAnsi="Arial" w:cs="Arial"/>
          <w:color w:val="000000"/>
        </w:rPr>
        <w:t xml:space="preserve"> Excellence </w:t>
      </w:r>
      <w:r w:rsidR="002D52DD">
        <w:rPr>
          <w:rFonts w:ascii="Arial" w:hAnsi="Arial" w:cs="Arial"/>
          <w:color w:val="000000"/>
        </w:rPr>
        <w:t>Program</w:t>
      </w:r>
      <w:r w:rsidR="00522308">
        <w:rPr>
          <w:rFonts w:ascii="Arial" w:hAnsi="Arial" w:cs="Arial"/>
          <w:color w:val="000000"/>
        </w:rPr>
        <w:t xml:space="preserve"> sponsored by </w:t>
      </w:r>
      <w:r w:rsidR="008A37C4">
        <w:rPr>
          <w:rFonts w:ascii="Arial" w:hAnsi="Arial" w:cs="Arial"/>
          <w:color w:val="000000"/>
        </w:rPr>
        <w:t>Faculty Development</w:t>
      </w:r>
      <w:r w:rsidR="00522308">
        <w:rPr>
          <w:rFonts w:ascii="Arial" w:hAnsi="Arial" w:cs="Arial"/>
          <w:color w:val="000000"/>
        </w:rPr>
        <w:t>.</w:t>
      </w:r>
      <w:r w:rsidR="00522308">
        <w:rPr>
          <w:rFonts w:ascii="Arial" w:hAnsi="Arial" w:cs="Arial"/>
          <w:color w:val="000000"/>
        </w:rPr>
        <w:br/>
      </w:r>
    </w:p>
    <w:p w14:paraId="1B549B3F" w14:textId="5DD99EA7" w:rsidR="00522308" w:rsidRDefault="00B72F90" w:rsidP="00B72F90">
      <w:pPr>
        <w:pStyle w:val="PlainText"/>
        <w:ind w:left="1440" w:hanging="720"/>
        <w:rPr>
          <w:rFonts w:ascii="Arial" w:hAnsi="Arial" w:cs="Arial"/>
          <w:color w:val="000000"/>
          <w:sz w:val="24"/>
          <w:szCs w:val="24"/>
        </w:rPr>
      </w:pPr>
      <w:r>
        <w:rPr>
          <w:rFonts w:ascii="Arial" w:hAnsi="Arial" w:cs="Arial"/>
          <w:color w:val="000000"/>
          <w:sz w:val="24"/>
          <w:szCs w:val="24"/>
        </w:rPr>
        <w:t>04.03</w:t>
      </w:r>
      <w:r>
        <w:rPr>
          <w:rFonts w:ascii="Arial" w:hAnsi="Arial" w:cs="Arial"/>
          <w:color w:val="000000"/>
          <w:sz w:val="24"/>
          <w:szCs w:val="24"/>
        </w:rPr>
        <w:tab/>
      </w:r>
      <w:r w:rsidR="00522308" w:rsidRPr="005E608B">
        <w:rPr>
          <w:rFonts w:ascii="Arial" w:hAnsi="Arial" w:cs="Arial"/>
          <w:color w:val="000000"/>
          <w:sz w:val="24"/>
          <w:szCs w:val="24"/>
        </w:rPr>
        <w:t xml:space="preserve">In order to meet national best practices and standards promulgated by the Southern Association of Colleges and Schools Commission on Colleges and the </w:t>
      </w:r>
      <w:r w:rsidR="00E27EB3">
        <w:rPr>
          <w:rFonts w:ascii="Arial" w:hAnsi="Arial" w:cs="Arial"/>
          <w:color w:val="000000"/>
          <w:sz w:val="24"/>
          <w:szCs w:val="24"/>
        </w:rPr>
        <w:t>THECB</w:t>
      </w:r>
      <w:r w:rsidR="00522308" w:rsidRPr="005E608B">
        <w:rPr>
          <w:rFonts w:ascii="Arial" w:hAnsi="Arial" w:cs="Arial"/>
          <w:color w:val="000000"/>
          <w:sz w:val="24"/>
          <w:szCs w:val="24"/>
        </w:rPr>
        <w:t>, faculty members who teach distance education courses are required to complete a:</w:t>
      </w:r>
    </w:p>
    <w:p w14:paraId="17D46E58" w14:textId="77777777" w:rsidR="00B72F90" w:rsidRPr="005E608B" w:rsidRDefault="00B72F90" w:rsidP="00B72F90">
      <w:pPr>
        <w:pStyle w:val="PlainText"/>
        <w:ind w:left="1440" w:hanging="720"/>
        <w:rPr>
          <w:rFonts w:ascii="Arial" w:hAnsi="Arial" w:cs="Arial"/>
          <w:color w:val="000000"/>
          <w:sz w:val="24"/>
          <w:szCs w:val="24"/>
        </w:rPr>
      </w:pPr>
    </w:p>
    <w:p w14:paraId="4B99F11F" w14:textId="4D790025" w:rsidR="00522308" w:rsidRDefault="00B72F90" w:rsidP="00B72F90">
      <w:pPr>
        <w:pStyle w:val="PlainText"/>
        <w:ind w:left="1800" w:right="-180" w:hanging="360"/>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522308" w:rsidRPr="005E608B">
        <w:rPr>
          <w:rFonts w:ascii="Arial" w:hAnsi="Arial" w:cs="Arial"/>
          <w:color w:val="000000"/>
          <w:sz w:val="24"/>
          <w:szCs w:val="24"/>
        </w:rPr>
        <w:t>professional development program</w:t>
      </w:r>
      <w:r w:rsidR="00385595">
        <w:rPr>
          <w:rFonts w:ascii="Arial" w:hAnsi="Arial" w:cs="Arial"/>
          <w:color w:val="000000"/>
          <w:sz w:val="24"/>
          <w:szCs w:val="24"/>
        </w:rPr>
        <w:t xml:space="preserve"> or alternative certification</w:t>
      </w:r>
      <w:r w:rsidR="00522308" w:rsidRPr="005E608B">
        <w:rPr>
          <w:rFonts w:ascii="Arial" w:hAnsi="Arial" w:cs="Arial"/>
          <w:color w:val="000000"/>
          <w:sz w:val="24"/>
          <w:szCs w:val="24"/>
        </w:rPr>
        <w:t xml:space="preserve"> approved by the Distance and Extended Learning Steering Committee </w:t>
      </w:r>
      <w:r w:rsidR="00654436">
        <w:rPr>
          <w:rFonts w:ascii="Arial" w:hAnsi="Arial" w:cs="Arial"/>
          <w:color w:val="000000"/>
          <w:sz w:val="24"/>
          <w:szCs w:val="24"/>
        </w:rPr>
        <w:t>prior to teaching at a distance;</w:t>
      </w:r>
      <w:r w:rsidR="00522308" w:rsidRPr="005E608B">
        <w:rPr>
          <w:rFonts w:ascii="Arial" w:hAnsi="Arial" w:cs="Arial"/>
          <w:color w:val="000000"/>
          <w:sz w:val="24"/>
          <w:szCs w:val="24"/>
        </w:rPr>
        <w:t xml:space="preserve"> and </w:t>
      </w:r>
    </w:p>
    <w:p w14:paraId="6BC41337" w14:textId="77777777" w:rsidR="00B72F90" w:rsidRPr="005E608B" w:rsidRDefault="00B72F90" w:rsidP="00B72F90">
      <w:pPr>
        <w:pStyle w:val="PlainText"/>
        <w:ind w:left="1800" w:right="-180" w:hanging="360"/>
        <w:rPr>
          <w:rFonts w:ascii="Arial" w:hAnsi="Arial" w:cs="Arial"/>
          <w:color w:val="000000"/>
          <w:sz w:val="24"/>
          <w:szCs w:val="24"/>
        </w:rPr>
      </w:pPr>
    </w:p>
    <w:p w14:paraId="5C2226D4" w14:textId="268B7747" w:rsidR="00DD5A7B" w:rsidRDefault="00B72F90" w:rsidP="00B72F90">
      <w:pPr>
        <w:pStyle w:val="PlainText"/>
        <w:ind w:left="1800" w:hanging="360"/>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522308" w:rsidRPr="005E608B">
        <w:rPr>
          <w:rFonts w:ascii="Arial" w:hAnsi="Arial" w:cs="Arial"/>
          <w:color w:val="000000"/>
          <w:sz w:val="24"/>
          <w:szCs w:val="24"/>
        </w:rPr>
        <w:t xml:space="preserve">self-assessment of assigned distance courses every three years using the university’s </w:t>
      </w:r>
      <w:hyperlink r:id="rId17" w:history="1">
        <w:r w:rsidR="00522308" w:rsidRPr="00C87057">
          <w:rPr>
            <w:rStyle w:val="Hyperlink"/>
            <w:rFonts w:ascii="Arial" w:hAnsi="Arial" w:cs="Arial"/>
            <w:sz w:val="24"/>
            <w:szCs w:val="24"/>
          </w:rPr>
          <w:t>Best Practices Checklist</w:t>
        </w:r>
      </w:hyperlink>
      <w:r w:rsidR="00522308" w:rsidRPr="005E608B">
        <w:rPr>
          <w:rFonts w:ascii="Arial" w:hAnsi="Arial" w:cs="Arial"/>
          <w:color w:val="000000"/>
          <w:sz w:val="24"/>
          <w:szCs w:val="24"/>
        </w:rPr>
        <w:t xml:space="preserve"> rubric.</w:t>
      </w:r>
    </w:p>
    <w:p w14:paraId="25388AFA" w14:textId="77777777" w:rsidR="00B72F90" w:rsidRDefault="00B72F90" w:rsidP="00B72F90">
      <w:pPr>
        <w:pStyle w:val="PlainText"/>
        <w:ind w:left="1800" w:hanging="360"/>
        <w:rPr>
          <w:rFonts w:ascii="Arial" w:hAnsi="Arial" w:cs="Arial"/>
          <w:color w:val="000000"/>
          <w:sz w:val="24"/>
          <w:szCs w:val="24"/>
        </w:rPr>
      </w:pPr>
    </w:p>
    <w:p w14:paraId="05386B3F" w14:textId="286BF4FF" w:rsidR="00522308" w:rsidRPr="00CE2A7A" w:rsidRDefault="00522308" w:rsidP="00F34DA3">
      <w:pPr>
        <w:pStyle w:val="PlainText"/>
        <w:ind w:left="1440"/>
        <w:rPr>
          <w:rFonts w:ascii="Arial" w:hAnsi="Arial" w:cs="Arial"/>
          <w:color w:val="000000"/>
          <w:sz w:val="24"/>
        </w:rPr>
      </w:pPr>
      <w:r w:rsidRPr="00CE2A7A">
        <w:rPr>
          <w:rFonts w:ascii="Arial" w:hAnsi="Arial" w:cs="Arial"/>
          <w:color w:val="000000"/>
          <w:sz w:val="24"/>
        </w:rPr>
        <w:t>The Office of Distance and Extended Learning develop</w:t>
      </w:r>
      <w:r w:rsidR="008A37C4">
        <w:rPr>
          <w:rFonts w:ascii="Arial" w:hAnsi="Arial" w:cs="Arial"/>
          <w:color w:val="000000"/>
          <w:sz w:val="24"/>
        </w:rPr>
        <w:t>s</w:t>
      </w:r>
      <w:r w:rsidRPr="00CE2A7A">
        <w:rPr>
          <w:rFonts w:ascii="Arial" w:hAnsi="Arial" w:cs="Arial"/>
          <w:color w:val="000000"/>
          <w:sz w:val="24"/>
        </w:rPr>
        <w:t xml:space="preserve"> and implement</w:t>
      </w:r>
      <w:r w:rsidR="00F34DA3">
        <w:rPr>
          <w:rFonts w:ascii="Arial" w:hAnsi="Arial" w:cs="Arial"/>
          <w:color w:val="000000"/>
          <w:sz w:val="24"/>
        </w:rPr>
        <w:t>s</w:t>
      </w:r>
      <w:r w:rsidRPr="00CE2A7A">
        <w:rPr>
          <w:rFonts w:ascii="Arial" w:hAnsi="Arial" w:cs="Arial"/>
          <w:color w:val="000000"/>
          <w:sz w:val="24"/>
        </w:rPr>
        <w:t xml:space="preserve"> the professional development program</w:t>
      </w:r>
      <w:r w:rsidR="00DD5A7B" w:rsidRPr="00CE2A7A">
        <w:rPr>
          <w:rFonts w:ascii="Arial" w:hAnsi="Arial" w:cs="Arial"/>
          <w:color w:val="000000"/>
          <w:sz w:val="24"/>
        </w:rPr>
        <w:t xml:space="preserve"> for distance learning</w:t>
      </w:r>
      <w:r w:rsidR="00DD5A7B">
        <w:rPr>
          <w:rFonts w:ascii="Arial" w:hAnsi="Arial" w:cs="Arial"/>
          <w:color w:val="000000"/>
          <w:sz w:val="24"/>
        </w:rPr>
        <w:t xml:space="preserve"> instruction</w:t>
      </w:r>
      <w:r w:rsidR="008A37C4">
        <w:rPr>
          <w:rFonts w:ascii="Arial" w:hAnsi="Arial" w:cs="Arial"/>
          <w:color w:val="000000"/>
          <w:sz w:val="24"/>
        </w:rPr>
        <w:t xml:space="preserve"> and </w:t>
      </w:r>
      <w:r w:rsidR="00DD5A7B">
        <w:rPr>
          <w:rFonts w:ascii="Arial" w:hAnsi="Arial" w:cs="Arial"/>
          <w:color w:val="000000"/>
          <w:sz w:val="24"/>
        </w:rPr>
        <w:t xml:space="preserve">also </w:t>
      </w:r>
      <w:r w:rsidRPr="00CE2A7A">
        <w:rPr>
          <w:rFonts w:ascii="Arial" w:hAnsi="Arial" w:cs="Arial"/>
          <w:color w:val="000000"/>
          <w:sz w:val="24"/>
        </w:rPr>
        <w:t xml:space="preserve">implements the </w:t>
      </w:r>
      <w:hyperlink r:id="rId18" w:history="1">
        <w:r w:rsidRPr="00AF5FA5">
          <w:rPr>
            <w:rStyle w:val="Hyperlink"/>
            <w:rFonts w:ascii="Arial" w:hAnsi="Arial" w:cs="Arial"/>
            <w:sz w:val="24"/>
          </w:rPr>
          <w:t>Best Practices Ch</w:t>
        </w:r>
        <w:r w:rsidRPr="00AF5FA5">
          <w:rPr>
            <w:rStyle w:val="Hyperlink"/>
            <w:rFonts w:ascii="Arial" w:hAnsi="Arial" w:cs="Arial"/>
            <w:sz w:val="24"/>
          </w:rPr>
          <w:t>e</w:t>
        </w:r>
        <w:r w:rsidRPr="00AF5FA5">
          <w:rPr>
            <w:rStyle w:val="Hyperlink"/>
            <w:rFonts w:ascii="Arial" w:hAnsi="Arial" w:cs="Arial"/>
            <w:sz w:val="24"/>
          </w:rPr>
          <w:t>cklist</w:t>
        </w:r>
      </w:hyperlink>
      <w:r w:rsidRPr="00CE2A7A">
        <w:rPr>
          <w:rFonts w:ascii="Arial" w:hAnsi="Arial" w:cs="Arial"/>
          <w:color w:val="000000"/>
          <w:sz w:val="24"/>
        </w:rPr>
        <w:t xml:space="preserve"> process.</w:t>
      </w:r>
    </w:p>
    <w:p w14:paraId="6076FBDE" w14:textId="77777777" w:rsidR="00522308" w:rsidRDefault="00522308" w:rsidP="00B72F90">
      <w:pPr>
        <w:rPr>
          <w:rStyle w:val="style101"/>
          <w:color w:val="000000"/>
        </w:rPr>
      </w:pPr>
    </w:p>
    <w:p w14:paraId="4FA96564" w14:textId="75E6AA6A" w:rsidR="008C5BE6" w:rsidRDefault="00C87057" w:rsidP="00B72F90">
      <w:pPr>
        <w:ind w:left="720" w:hanging="720"/>
        <w:rPr>
          <w:rStyle w:val="style101"/>
          <w:color w:val="000000"/>
        </w:rPr>
      </w:pPr>
      <w:r>
        <w:rPr>
          <w:rStyle w:val="style101"/>
          <w:color w:val="000000"/>
        </w:rPr>
        <w:t>05.</w:t>
      </w:r>
      <w:r>
        <w:rPr>
          <w:rStyle w:val="style101"/>
          <w:color w:val="000000"/>
        </w:rPr>
        <w:tab/>
        <w:t>REVIEWER</w:t>
      </w:r>
      <w:r w:rsidR="008C5BE6">
        <w:rPr>
          <w:rStyle w:val="style101"/>
          <w:color w:val="000000"/>
        </w:rPr>
        <w:t xml:space="preserve"> OF THIS PPS</w:t>
      </w:r>
      <w:r w:rsidR="008C5BE6">
        <w:rPr>
          <w:rStyle w:val="style101"/>
          <w:color w:val="000000"/>
        </w:rPr>
        <w:tab/>
      </w:r>
    </w:p>
    <w:p w14:paraId="30A37CD4" w14:textId="77777777" w:rsidR="008C5BE6" w:rsidRDefault="008C5BE6" w:rsidP="00B72F90">
      <w:pPr>
        <w:ind w:left="720" w:hanging="720"/>
        <w:rPr>
          <w:rStyle w:val="style101"/>
          <w:color w:val="000000"/>
        </w:rPr>
      </w:pPr>
    </w:p>
    <w:p w14:paraId="0AF8A025" w14:textId="34FDDF53" w:rsidR="008C5BE6" w:rsidRDefault="00C87057" w:rsidP="008C5BE6">
      <w:pPr>
        <w:ind w:left="720"/>
        <w:rPr>
          <w:rStyle w:val="style101"/>
          <w:b w:val="0"/>
          <w:color w:val="000000"/>
        </w:rPr>
      </w:pPr>
      <w:r>
        <w:rPr>
          <w:rStyle w:val="style101"/>
          <w:b w:val="0"/>
          <w:color w:val="000000"/>
        </w:rPr>
        <w:t>05.01</w:t>
      </w:r>
      <w:r>
        <w:rPr>
          <w:rStyle w:val="style101"/>
          <w:b w:val="0"/>
          <w:color w:val="000000"/>
        </w:rPr>
        <w:tab/>
        <w:t>Reviewer</w:t>
      </w:r>
      <w:r w:rsidR="008C5BE6">
        <w:rPr>
          <w:rStyle w:val="style101"/>
          <w:b w:val="0"/>
          <w:color w:val="000000"/>
        </w:rPr>
        <w:t xml:space="preserve"> of this PPS include</w:t>
      </w:r>
      <w:r>
        <w:rPr>
          <w:rStyle w:val="style101"/>
          <w:b w:val="0"/>
          <w:color w:val="000000"/>
        </w:rPr>
        <w:t>s</w:t>
      </w:r>
      <w:r w:rsidR="008C5BE6">
        <w:rPr>
          <w:rStyle w:val="style101"/>
          <w:b w:val="0"/>
          <w:color w:val="000000"/>
        </w:rPr>
        <w:t xml:space="preserve"> the following:</w:t>
      </w:r>
    </w:p>
    <w:p w14:paraId="7F2457B8" w14:textId="77777777" w:rsidR="008C5BE6" w:rsidRDefault="008C5BE6" w:rsidP="008C5BE6">
      <w:pPr>
        <w:ind w:left="720"/>
        <w:rPr>
          <w:rStyle w:val="style101"/>
          <w:b w:val="0"/>
          <w:color w:val="000000"/>
        </w:rPr>
      </w:pPr>
    </w:p>
    <w:p w14:paraId="30463B76" w14:textId="77777777" w:rsidR="008C5BE6" w:rsidRPr="008C5BE6" w:rsidRDefault="008C5BE6" w:rsidP="008C5BE6">
      <w:pPr>
        <w:tabs>
          <w:tab w:val="left" w:pos="5760"/>
        </w:tabs>
        <w:ind w:left="1440"/>
        <w:rPr>
          <w:rStyle w:val="style101"/>
          <w:b w:val="0"/>
          <w:color w:val="000000"/>
          <w:u w:val="single"/>
        </w:rPr>
      </w:pPr>
      <w:r w:rsidRPr="008C5BE6">
        <w:rPr>
          <w:rStyle w:val="style101"/>
          <w:b w:val="0"/>
          <w:color w:val="000000"/>
          <w:u w:val="single"/>
        </w:rPr>
        <w:t>Position</w:t>
      </w:r>
      <w:r>
        <w:rPr>
          <w:rStyle w:val="style101"/>
          <w:b w:val="0"/>
          <w:color w:val="000000"/>
        </w:rPr>
        <w:tab/>
      </w:r>
      <w:r w:rsidRPr="008C5BE6">
        <w:rPr>
          <w:rStyle w:val="style101"/>
          <w:b w:val="0"/>
          <w:color w:val="000000"/>
          <w:u w:val="single"/>
        </w:rPr>
        <w:t>Date</w:t>
      </w:r>
    </w:p>
    <w:p w14:paraId="1163DD09" w14:textId="77777777" w:rsidR="008C5BE6" w:rsidRDefault="008C5BE6" w:rsidP="008C5BE6">
      <w:pPr>
        <w:tabs>
          <w:tab w:val="left" w:pos="5760"/>
        </w:tabs>
        <w:ind w:left="1440"/>
        <w:rPr>
          <w:rStyle w:val="style101"/>
          <w:b w:val="0"/>
          <w:color w:val="000000"/>
        </w:rPr>
      </w:pPr>
    </w:p>
    <w:p w14:paraId="3F235A77" w14:textId="00A85E7D" w:rsidR="008C5BE6" w:rsidRDefault="008C5BE6" w:rsidP="008C5BE6">
      <w:pPr>
        <w:tabs>
          <w:tab w:val="left" w:pos="5760"/>
        </w:tabs>
        <w:ind w:left="1440"/>
        <w:rPr>
          <w:rStyle w:val="style101"/>
          <w:b w:val="0"/>
          <w:color w:val="000000"/>
        </w:rPr>
      </w:pPr>
      <w:r>
        <w:rPr>
          <w:rStyle w:val="style101"/>
          <w:b w:val="0"/>
          <w:color w:val="000000"/>
        </w:rPr>
        <w:t xml:space="preserve">Associate </w:t>
      </w:r>
      <w:r w:rsidR="008A37C4">
        <w:rPr>
          <w:rStyle w:val="style101"/>
          <w:b w:val="0"/>
          <w:color w:val="000000"/>
        </w:rPr>
        <w:t xml:space="preserve">Provost </w:t>
      </w:r>
      <w:r>
        <w:rPr>
          <w:rStyle w:val="style101"/>
          <w:b w:val="0"/>
          <w:color w:val="000000"/>
        </w:rPr>
        <w:tab/>
        <w:t>September 1 E</w:t>
      </w:r>
      <w:r w:rsidR="00F33E60">
        <w:rPr>
          <w:rStyle w:val="style101"/>
          <w:b w:val="0"/>
          <w:color w:val="000000"/>
        </w:rPr>
        <w:t>4</w:t>
      </w:r>
      <w:r>
        <w:rPr>
          <w:rStyle w:val="style101"/>
          <w:b w:val="0"/>
          <w:color w:val="000000"/>
        </w:rPr>
        <w:t>Y</w:t>
      </w:r>
    </w:p>
    <w:p w14:paraId="56B5F1F3" w14:textId="77777777" w:rsidR="008C5BE6" w:rsidRPr="008C5BE6" w:rsidRDefault="008C5BE6" w:rsidP="00F34DA3">
      <w:pPr>
        <w:tabs>
          <w:tab w:val="left" w:pos="5760"/>
        </w:tabs>
        <w:rPr>
          <w:rStyle w:val="style101"/>
          <w:b w:val="0"/>
          <w:color w:val="000000"/>
        </w:rPr>
      </w:pPr>
    </w:p>
    <w:p w14:paraId="1D0FDD1B" w14:textId="77777777" w:rsidR="00522308" w:rsidRDefault="008C5BE6" w:rsidP="00B72F90">
      <w:pPr>
        <w:ind w:left="720" w:hanging="720"/>
        <w:rPr>
          <w:rStyle w:val="style101"/>
          <w:color w:val="000000"/>
        </w:rPr>
      </w:pPr>
      <w:r>
        <w:rPr>
          <w:rStyle w:val="style101"/>
          <w:color w:val="000000"/>
        </w:rPr>
        <w:t>06</w:t>
      </w:r>
      <w:r w:rsidR="001E2E3F">
        <w:rPr>
          <w:rStyle w:val="style101"/>
          <w:color w:val="000000"/>
        </w:rPr>
        <w:t xml:space="preserve">. </w:t>
      </w:r>
      <w:r w:rsidR="001E2E3F">
        <w:rPr>
          <w:rStyle w:val="style101"/>
          <w:color w:val="000000"/>
        </w:rPr>
        <w:tab/>
      </w:r>
      <w:r w:rsidR="00522308" w:rsidRPr="00D2705E">
        <w:rPr>
          <w:rStyle w:val="style101"/>
          <w:color w:val="000000"/>
        </w:rPr>
        <w:t>CERTIFICATION STATEMENT</w:t>
      </w:r>
    </w:p>
    <w:p w14:paraId="04A228E2" w14:textId="77777777" w:rsidR="00B72F90" w:rsidRPr="00D2705E" w:rsidRDefault="00B72F90" w:rsidP="00B72F90">
      <w:pPr>
        <w:ind w:left="720" w:hanging="720"/>
        <w:rPr>
          <w:rFonts w:ascii="Arial" w:hAnsi="Arial" w:cs="Arial"/>
          <w:color w:val="000000"/>
        </w:rPr>
      </w:pPr>
    </w:p>
    <w:p w14:paraId="5C0711EF" w14:textId="77777777" w:rsidR="00522308" w:rsidRDefault="00522308" w:rsidP="00B72F90">
      <w:pPr>
        <w:ind w:left="720"/>
        <w:rPr>
          <w:rFonts w:ascii="Arial" w:hAnsi="Arial" w:cs="Arial"/>
          <w:color w:val="000000"/>
        </w:rPr>
      </w:pPr>
      <w:r w:rsidRPr="00D2705E">
        <w:rPr>
          <w:rFonts w:ascii="Arial" w:hAnsi="Arial" w:cs="Arial"/>
          <w:color w:val="000000"/>
        </w:rPr>
        <w:t xml:space="preserve">This PPS has been approved by the </w:t>
      </w:r>
      <w:r w:rsidR="008C5BE6">
        <w:rPr>
          <w:rFonts w:ascii="Arial" w:hAnsi="Arial" w:cs="Arial"/>
          <w:color w:val="000000"/>
        </w:rPr>
        <w:t xml:space="preserve">following </w:t>
      </w:r>
      <w:r w:rsidR="007D15F9">
        <w:rPr>
          <w:rFonts w:ascii="Arial" w:hAnsi="Arial" w:cs="Arial"/>
          <w:color w:val="000000"/>
        </w:rPr>
        <w:t>individuals in their official capacities</w:t>
      </w:r>
      <w:r w:rsidRPr="00D2705E">
        <w:rPr>
          <w:rFonts w:ascii="Arial" w:hAnsi="Arial" w:cs="Arial"/>
          <w:color w:val="000000"/>
        </w:rPr>
        <w:t xml:space="preserve"> </w:t>
      </w:r>
      <w:r w:rsidR="008C5BE6">
        <w:rPr>
          <w:rFonts w:ascii="Arial" w:hAnsi="Arial" w:cs="Arial"/>
          <w:color w:val="000000"/>
        </w:rPr>
        <w:t>a</w:t>
      </w:r>
      <w:r w:rsidRPr="00D2705E">
        <w:rPr>
          <w:rFonts w:ascii="Arial" w:hAnsi="Arial" w:cs="Arial"/>
          <w:color w:val="000000"/>
        </w:rPr>
        <w:t>nd repr</w:t>
      </w:r>
      <w:r w:rsidR="007D15F9">
        <w:rPr>
          <w:rFonts w:ascii="Arial" w:hAnsi="Arial" w:cs="Arial"/>
          <w:color w:val="000000"/>
        </w:rPr>
        <w:t>esents Texas State</w:t>
      </w:r>
      <w:r w:rsidRPr="00D2705E">
        <w:rPr>
          <w:rFonts w:ascii="Arial" w:hAnsi="Arial" w:cs="Arial"/>
          <w:color w:val="000000"/>
        </w:rPr>
        <w:t xml:space="preserve"> Academic Affairs policy and procedure from the date of this document until s</w:t>
      </w:r>
      <w:r w:rsidR="008C5BE6">
        <w:rPr>
          <w:rFonts w:ascii="Arial" w:hAnsi="Arial" w:cs="Arial"/>
          <w:color w:val="000000"/>
        </w:rPr>
        <w:t>uperseded.</w:t>
      </w:r>
    </w:p>
    <w:p w14:paraId="1647E1A2" w14:textId="77777777" w:rsidR="008C5BE6" w:rsidRDefault="008C5BE6" w:rsidP="00B72F90">
      <w:pPr>
        <w:ind w:left="720"/>
        <w:rPr>
          <w:rFonts w:ascii="Arial" w:hAnsi="Arial" w:cs="Arial"/>
          <w:color w:val="000000"/>
        </w:rPr>
      </w:pPr>
    </w:p>
    <w:p w14:paraId="5EA7B53A" w14:textId="22A3BE3E" w:rsidR="008C5BE6" w:rsidRDefault="008C5BE6" w:rsidP="00B72F90">
      <w:pPr>
        <w:ind w:left="720"/>
        <w:rPr>
          <w:rFonts w:ascii="Arial" w:hAnsi="Arial" w:cs="Arial"/>
          <w:color w:val="000000"/>
        </w:rPr>
      </w:pPr>
      <w:r>
        <w:rPr>
          <w:rFonts w:ascii="Arial" w:hAnsi="Arial" w:cs="Arial"/>
          <w:color w:val="000000"/>
        </w:rPr>
        <w:t xml:space="preserve">Associate </w:t>
      </w:r>
      <w:r w:rsidR="00311E59">
        <w:rPr>
          <w:rFonts w:ascii="Arial" w:hAnsi="Arial" w:cs="Arial"/>
          <w:color w:val="000000"/>
        </w:rPr>
        <w:t>Provost;</w:t>
      </w:r>
      <w:r>
        <w:rPr>
          <w:rFonts w:ascii="Arial" w:hAnsi="Arial" w:cs="Arial"/>
          <w:color w:val="000000"/>
        </w:rPr>
        <w:t xml:space="preserve"> senior reviewer of this PPS</w:t>
      </w:r>
    </w:p>
    <w:p w14:paraId="62E066CF" w14:textId="77777777" w:rsidR="008C5BE6" w:rsidRDefault="008C5BE6" w:rsidP="00B72F90">
      <w:pPr>
        <w:ind w:left="720"/>
        <w:rPr>
          <w:rFonts w:ascii="Arial" w:hAnsi="Arial" w:cs="Arial"/>
          <w:color w:val="000000"/>
        </w:rPr>
      </w:pPr>
    </w:p>
    <w:p w14:paraId="55D4ECE3" w14:textId="752EF321" w:rsidR="008C5BE6" w:rsidRDefault="008C5BE6" w:rsidP="00B72F90">
      <w:pPr>
        <w:ind w:left="720"/>
        <w:rPr>
          <w:rFonts w:ascii="Arial" w:hAnsi="Arial" w:cs="Arial"/>
          <w:color w:val="000000"/>
        </w:rPr>
      </w:pPr>
      <w:r>
        <w:rPr>
          <w:rFonts w:ascii="Arial" w:hAnsi="Arial" w:cs="Arial"/>
          <w:color w:val="000000"/>
        </w:rPr>
        <w:t>Provost</w:t>
      </w:r>
      <w:r w:rsidR="006643F9">
        <w:rPr>
          <w:rFonts w:ascii="Arial" w:hAnsi="Arial" w:cs="Arial"/>
          <w:color w:val="000000"/>
        </w:rPr>
        <w:t xml:space="preserve"> and </w:t>
      </w:r>
      <w:r w:rsidR="00AF5FA5">
        <w:rPr>
          <w:rFonts w:ascii="Arial" w:hAnsi="Arial" w:cs="Arial"/>
          <w:color w:val="000000"/>
        </w:rPr>
        <w:t xml:space="preserve">Executive </w:t>
      </w:r>
      <w:r w:rsidR="006643F9">
        <w:rPr>
          <w:rFonts w:ascii="Arial" w:hAnsi="Arial" w:cs="Arial"/>
          <w:color w:val="000000"/>
        </w:rPr>
        <w:t>Vice President for Academic Affairs</w:t>
      </w:r>
    </w:p>
    <w:p w14:paraId="6490AA90" w14:textId="77777777" w:rsidR="00B72F90" w:rsidRPr="00D2705E" w:rsidRDefault="00B72F90" w:rsidP="00B72F90">
      <w:pPr>
        <w:ind w:left="720"/>
        <w:rPr>
          <w:rFonts w:ascii="Arial" w:hAnsi="Arial" w:cs="Arial"/>
          <w:color w:val="000000"/>
        </w:rPr>
      </w:pPr>
    </w:p>
    <w:p w14:paraId="1CEC37F2" w14:textId="77777777" w:rsidR="00522308" w:rsidRDefault="00522308" w:rsidP="00B72F90"/>
    <w:p w14:paraId="2D2B0C64" w14:textId="77777777" w:rsidR="006C356E" w:rsidRDefault="006C356E" w:rsidP="00B72F90"/>
    <w:sectPr w:rsidR="006C356E" w:rsidSect="00C870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FAB5" w14:textId="77777777" w:rsidR="006340A7" w:rsidRDefault="006340A7" w:rsidP="00C87057">
      <w:r>
        <w:separator/>
      </w:r>
    </w:p>
  </w:endnote>
  <w:endnote w:type="continuationSeparator" w:id="0">
    <w:p w14:paraId="035C2A94" w14:textId="77777777" w:rsidR="006340A7" w:rsidRDefault="006340A7" w:rsidP="00C8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81D3" w14:textId="77777777" w:rsidR="006340A7" w:rsidRDefault="006340A7" w:rsidP="00C87057">
      <w:r>
        <w:separator/>
      </w:r>
    </w:p>
  </w:footnote>
  <w:footnote w:type="continuationSeparator" w:id="0">
    <w:p w14:paraId="740BFAFB" w14:textId="77777777" w:rsidR="006340A7" w:rsidRDefault="006340A7" w:rsidP="00C8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5DFB"/>
    <w:multiLevelType w:val="multilevel"/>
    <w:tmpl w:val="48149C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536ED"/>
    <w:multiLevelType w:val="hybridMultilevel"/>
    <w:tmpl w:val="B92072C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578C6"/>
    <w:multiLevelType w:val="multilevel"/>
    <w:tmpl w:val="3B6A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414604">
    <w:abstractNumId w:val="2"/>
  </w:num>
  <w:num w:numId="2" w16cid:durableId="988285859">
    <w:abstractNumId w:val="0"/>
  </w:num>
  <w:num w:numId="3" w16cid:durableId="24287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08"/>
    <w:rsid w:val="00016A39"/>
    <w:rsid w:val="00025570"/>
    <w:rsid w:val="00035DF8"/>
    <w:rsid w:val="001449AA"/>
    <w:rsid w:val="0014740D"/>
    <w:rsid w:val="001E2E3F"/>
    <w:rsid w:val="00246F09"/>
    <w:rsid w:val="00264AD7"/>
    <w:rsid w:val="00265D78"/>
    <w:rsid w:val="00271968"/>
    <w:rsid w:val="002A4784"/>
    <w:rsid w:val="002D52DD"/>
    <w:rsid w:val="002E05C8"/>
    <w:rsid w:val="00311E59"/>
    <w:rsid w:val="0034206D"/>
    <w:rsid w:val="00365473"/>
    <w:rsid w:val="00385595"/>
    <w:rsid w:val="00391886"/>
    <w:rsid w:val="003C70F8"/>
    <w:rsid w:val="003E24A2"/>
    <w:rsid w:val="00446836"/>
    <w:rsid w:val="004B2CA8"/>
    <w:rsid w:val="004B429E"/>
    <w:rsid w:val="004B6C4E"/>
    <w:rsid w:val="004F799C"/>
    <w:rsid w:val="00522308"/>
    <w:rsid w:val="005257F9"/>
    <w:rsid w:val="00543E48"/>
    <w:rsid w:val="005845E6"/>
    <w:rsid w:val="005D6622"/>
    <w:rsid w:val="005E4FF9"/>
    <w:rsid w:val="00607AF2"/>
    <w:rsid w:val="006340A7"/>
    <w:rsid w:val="00654436"/>
    <w:rsid w:val="00657A53"/>
    <w:rsid w:val="006616B0"/>
    <w:rsid w:val="006643F9"/>
    <w:rsid w:val="006B3AD4"/>
    <w:rsid w:val="006C356E"/>
    <w:rsid w:val="006E6115"/>
    <w:rsid w:val="00762C62"/>
    <w:rsid w:val="007D15F9"/>
    <w:rsid w:val="00896A51"/>
    <w:rsid w:val="008A37C4"/>
    <w:rsid w:val="008C5BE6"/>
    <w:rsid w:val="008E6177"/>
    <w:rsid w:val="00926067"/>
    <w:rsid w:val="0093717A"/>
    <w:rsid w:val="0095632B"/>
    <w:rsid w:val="009B5804"/>
    <w:rsid w:val="009C3A4A"/>
    <w:rsid w:val="009F1531"/>
    <w:rsid w:val="00A01CA7"/>
    <w:rsid w:val="00A11AC7"/>
    <w:rsid w:val="00AD6E1F"/>
    <w:rsid w:val="00AF5FA5"/>
    <w:rsid w:val="00B72F90"/>
    <w:rsid w:val="00BF2ED1"/>
    <w:rsid w:val="00C3314C"/>
    <w:rsid w:val="00C87057"/>
    <w:rsid w:val="00CE2A7A"/>
    <w:rsid w:val="00D16C16"/>
    <w:rsid w:val="00D37DBA"/>
    <w:rsid w:val="00DB10A7"/>
    <w:rsid w:val="00DD5A7B"/>
    <w:rsid w:val="00E27EB3"/>
    <w:rsid w:val="00E320F5"/>
    <w:rsid w:val="00E32553"/>
    <w:rsid w:val="00E34756"/>
    <w:rsid w:val="00E570FC"/>
    <w:rsid w:val="00E615E2"/>
    <w:rsid w:val="00EE54AA"/>
    <w:rsid w:val="00F33E60"/>
    <w:rsid w:val="00F34DA3"/>
    <w:rsid w:val="00F57BE5"/>
    <w:rsid w:val="00FE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E3973"/>
  <w15:chartTrackingRefBased/>
  <w15:docId w15:val="{0B28E94C-6C62-46D8-97FF-99978A04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1">
    <w:name w:val="style71"/>
    <w:rsid w:val="00522308"/>
    <w:rPr>
      <w:rFonts w:ascii="Arial" w:hAnsi="Arial" w:cs="Arial" w:hint="default"/>
    </w:rPr>
  </w:style>
  <w:style w:type="character" w:styleId="Strong">
    <w:name w:val="Strong"/>
    <w:qFormat/>
    <w:rsid w:val="00522308"/>
    <w:rPr>
      <w:b/>
      <w:bCs/>
    </w:rPr>
  </w:style>
  <w:style w:type="character" w:customStyle="1" w:styleId="style101">
    <w:name w:val="style101"/>
    <w:rsid w:val="00522308"/>
    <w:rPr>
      <w:rFonts w:ascii="Arial" w:hAnsi="Arial" w:cs="Arial" w:hint="default"/>
      <w:b/>
      <w:bCs/>
    </w:rPr>
  </w:style>
  <w:style w:type="character" w:styleId="Hyperlink">
    <w:name w:val="Hyperlink"/>
    <w:rsid w:val="00522308"/>
    <w:rPr>
      <w:color w:val="0000FF"/>
      <w:u w:val="single"/>
    </w:rPr>
  </w:style>
  <w:style w:type="paragraph" w:styleId="PlainText">
    <w:name w:val="Plain Text"/>
    <w:basedOn w:val="Normal"/>
    <w:link w:val="PlainTextChar"/>
    <w:uiPriority w:val="99"/>
    <w:unhideWhenUsed/>
    <w:rsid w:val="00522308"/>
    <w:rPr>
      <w:rFonts w:ascii="Calibri" w:eastAsia="Calibri" w:hAnsi="Calibri"/>
      <w:sz w:val="22"/>
      <w:szCs w:val="21"/>
    </w:rPr>
  </w:style>
  <w:style w:type="character" w:customStyle="1" w:styleId="PlainTextChar">
    <w:name w:val="Plain Text Char"/>
    <w:link w:val="PlainText"/>
    <w:uiPriority w:val="99"/>
    <w:rsid w:val="00522308"/>
    <w:rPr>
      <w:rFonts w:ascii="Calibri" w:eastAsia="Calibri" w:hAnsi="Calibri" w:cs="Times New Roman"/>
      <w:szCs w:val="21"/>
    </w:rPr>
  </w:style>
  <w:style w:type="character" w:styleId="FollowedHyperlink">
    <w:name w:val="FollowedHyperlink"/>
    <w:uiPriority w:val="99"/>
    <w:semiHidden/>
    <w:unhideWhenUsed/>
    <w:rsid w:val="00522308"/>
    <w:rPr>
      <w:color w:val="954F72"/>
      <w:u w:val="single"/>
    </w:rPr>
  </w:style>
  <w:style w:type="paragraph" w:styleId="BalloonText">
    <w:name w:val="Balloon Text"/>
    <w:basedOn w:val="Normal"/>
    <w:link w:val="BalloonTextChar"/>
    <w:uiPriority w:val="99"/>
    <w:semiHidden/>
    <w:unhideWhenUsed/>
    <w:rsid w:val="00DD5A7B"/>
    <w:rPr>
      <w:rFonts w:ascii="Segoe UI" w:hAnsi="Segoe UI" w:cs="Segoe UI"/>
      <w:sz w:val="18"/>
      <w:szCs w:val="18"/>
    </w:rPr>
  </w:style>
  <w:style w:type="character" w:customStyle="1" w:styleId="BalloonTextChar">
    <w:name w:val="Balloon Text Char"/>
    <w:link w:val="BalloonText"/>
    <w:uiPriority w:val="99"/>
    <w:semiHidden/>
    <w:rsid w:val="00DD5A7B"/>
    <w:rPr>
      <w:rFonts w:ascii="Segoe UI" w:eastAsia="Times New Roman" w:hAnsi="Segoe UI" w:cs="Segoe UI"/>
      <w:sz w:val="18"/>
      <w:szCs w:val="18"/>
    </w:rPr>
  </w:style>
  <w:style w:type="character" w:styleId="CommentReference">
    <w:name w:val="annotation reference"/>
    <w:uiPriority w:val="99"/>
    <w:semiHidden/>
    <w:unhideWhenUsed/>
    <w:rsid w:val="006B3AD4"/>
    <w:rPr>
      <w:sz w:val="16"/>
      <w:szCs w:val="16"/>
    </w:rPr>
  </w:style>
  <w:style w:type="paragraph" w:styleId="CommentText">
    <w:name w:val="annotation text"/>
    <w:basedOn w:val="Normal"/>
    <w:link w:val="CommentTextChar"/>
    <w:uiPriority w:val="99"/>
    <w:semiHidden/>
    <w:unhideWhenUsed/>
    <w:rsid w:val="006B3AD4"/>
    <w:rPr>
      <w:sz w:val="20"/>
      <w:szCs w:val="20"/>
    </w:rPr>
  </w:style>
  <w:style w:type="character" w:customStyle="1" w:styleId="CommentTextChar">
    <w:name w:val="Comment Text Char"/>
    <w:link w:val="CommentText"/>
    <w:uiPriority w:val="99"/>
    <w:semiHidden/>
    <w:rsid w:val="006B3A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3AD4"/>
    <w:rPr>
      <w:b/>
      <w:bCs/>
    </w:rPr>
  </w:style>
  <w:style w:type="character" w:customStyle="1" w:styleId="CommentSubjectChar">
    <w:name w:val="Comment Subject Char"/>
    <w:link w:val="CommentSubject"/>
    <w:uiPriority w:val="99"/>
    <w:semiHidden/>
    <w:rsid w:val="006B3AD4"/>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246F09"/>
    <w:rPr>
      <w:color w:val="605E5C"/>
      <w:shd w:val="clear" w:color="auto" w:fill="E1DFDD"/>
    </w:rPr>
  </w:style>
  <w:style w:type="paragraph" w:styleId="Header">
    <w:name w:val="header"/>
    <w:basedOn w:val="Normal"/>
    <w:link w:val="HeaderChar"/>
    <w:uiPriority w:val="99"/>
    <w:unhideWhenUsed/>
    <w:rsid w:val="00C87057"/>
    <w:pPr>
      <w:tabs>
        <w:tab w:val="center" w:pos="4680"/>
        <w:tab w:val="right" w:pos="9360"/>
      </w:tabs>
    </w:pPr>
  </w:style>
  <w:style w:type="character" w:customStyle="1" w:styleId="HeaderChar">
    <w:name w:val="Header Char"/>
    <w:basedOn w:val="DefaultParagraphFont"/>
    <w:link w:val="Header"/>
    <w:uiPriority w:val="99"/>
    <w:rsid w:val="00C87057"/>
    <w:rPr>
      <w:rFonts w:ascii="Times New Roman" w:eastAsia="Times New Roman" w:hAnsi="Times New Roman"/>
      <w:sz w:val="24"/>
      <w:szCs w:val="24"/>
    </w:rPr>
  </w:style>
  <w:style w:type="paragraph" w:styleId="Footer">
    <w:name w:val="footer"/>
    <w:basedOn w:val="Normal"/>
    <w:link w:val="FooterChar"/>
    <w:uiPriority w:val="99"/>
    <w:unhideWhenUsed/>
    <w:rsid w:val="00C87057"/>
    <w:pPr>
      <w:tabs>
        <w:tab w:val="center" w:pos="4680"/>
        <w:tab w:val="right" w:pos="9360"/>
      </w:tabs>
    </w:pPr>
  </w:style>
  <w:style w:type="character" w:customStyle="1" w:styleId="FooterChar">
    <w:name w:val="Footer Char"/>
    <w:basedOn w:val="DefaultParagraphFont"/>
    <w:link w:val="Footer"/>
    <w:uiPriority w:val="99"/>
    <w:rsid w:val="00C87057"/>
    <w:rPr>
      <w:rFonts w:ascii="Times New Roman" w:eastAsia="Times New Roman" w:hAnsi="Times New Roman"/>
      <w:sz w:val="24"/>
      <w:szCs w:val="24"/>
    </w:rPr>
  </w:style>
  <w:style w:type="paragraph" w:styleId="Revision">
    <w:name w:val="Revision"/>
    <w:hidden/>
    <w:uiPriority w:val="99"/>
    <w:semiHidden/>
    <w:rsid w:val="00035DF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C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9371">
      <w:bodyDiv w:val="1"/>
      <w:marLeft w:val="0"/>
      <w:marRight w:val="0"/>
      <w:marTop w:val="0"/>
      <w:marBottom w:val="0"/>
      <w:divBdr>
        <w:top w:val="none" w:sz="0" w:space="0" w:color="auto"/>
        <w:left w:val="none" w:sz="0" w:space="0" w:color="auto"/>
        <w:bottom w:val="none" w:sz="0" w:space="0" w:color="auto"/>
        <w:right w:val="none" w:sz="0" w:space="0" w:color="auto"/>
      </w:divBdr>
    </w:div>
    <w:div w:id="904606935">
      <w:bodyDiv w:val="1"/>
      <w:marLeft w:val="0"/>
      <w:marRight w:val="0"/>
      <w:marTop w:val="0"/>
      <w:marBottom w:val="0"/>
      <w:divBdr>
        <w:top w:val="none" w:sz="0" w:space="0" w:color="auto"/>
        <w:left w:val="none" w:sz="0" w:space="0" w:color="auto"/>
        <w:bottom w:val="none" w:sz="0" w:space="0" w:color="auto"/>
        <w:right w:val="none" w:sz="0" w:space="0" w:color="auto"/>
      </w:divBdr>
    </w:div>
    <w:div w:id="1277755537">
      <w:bodyDiv w:val="1"/>
      <w:marLeft w:val="0"/>
      <w:marRight w:val="0"/>
      <w:marTop w:val="0"/>
      <w:marBottom w:val="0"/>
      <w:divBdr>
        <w:top w:val="none" w:sz="0" w:space="0" w:color="auto"/>
        <w:left w:val="none" w:sz="0" w:space="0" w:color="auto"/>
        <w:bottom w:val="none" w:sz="0" w:space="0" w:color="auto"/>
        <w:right w:val="none" w:sz="0" w:space="0" w:color="auto"/>
      </w:divBdr>
    </w:div>
    <w:div w:id="1634867205">
      <w:bodyDiv w:val="1"/>
      <w:marLeft w:val="0"/>
      <w:marRight w:val="0"/>
      <w:marTop w:val="0"/>
      <w:marBottom w:val="0"/>
      <w:divBdr>
        <w:top w:val="none" w:sz="0" w:space="0" w:color="auto"/>
        <w:left w:val="none" w:sz="0" w:space="0" w:color="auto"/>
        <w:bottom w:val="none" w:sz="0" w:space="0" w:color="auto"/>
        <w:right w:val="none" w:sz="0" w:space="0" w:color="auto"/>
      </w:divBdr>
    </w:div>
    <w:div w:id="21195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4-20.html" TargetMode="External"/><Relationship Id="rId13" Type="http://schemas.openxmlformats.org/officeDocument/2006/relationships/hyperlink" Target="http://policies.txstate.edu/division-policies/academic-affairs/04-02-10.html" TargetMode="External"/><Relationship Id="rId18" Type="http://schemas.openxmlformats.org/officeDocument/2006/relationships/hyperlink" Target="https://www.distancelearning.txst.edu/instructional-design/best-practices-check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stancelearning.txst.edu/instructional-design/award-for-excellence-in-online-teaching.html" TargetMode="External"/><Relationship Id="rId17" Type="http://schemas.openxmlformats.org/officeDocument/2006/relationships/hyperlink" Target="https://www.distancelearning.txst.edu/instructional-design/best-practices-checklist.html" TargetMode="External"/><Relationship Id="rId2" Type="http://schemas.openxmlformats.org/officeDocument/2006/relationships/numbering" Target="numbering.xml"/><Relationship Id="rId16" Type="http://schemas.openxmlformats.org/officeDocument/2006/relationships/hyperlink" Target="https://texreg.sos.state.tx.us/public/readtac$ext.ViewTAC?tac_view=5&amp;ti=19&amp;pt=1&amp;ch=4&amp;sch=N&amp;r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state.edu/facultysenate/resources/pt-teaching-award.html" TargetMode="External"/><Relationship Id="rId5" Type="http://schemas.openxmlformats.org/officeDocument/2006/relationships/webSettings" Target="webSettings.xml"/><Relationship Id="rId15" Type="http://schemas.openxmlformats.org/officeDocument/2006/relationships/hyperlink" Target="http://policies.txstate.edu/division-policies/academic-affairs/02-03-01.html" TargetMode="External"/><Relationship Id="rId10" Type="http://schemas.openxmlformats.org/officeDocument/2006/relationships/hyperlink" Target="http://policies.txstate.edu/division-policies/academic-affairs/02-04-2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to-docs.its.txstate.edu/jcr:e4b7619f-05cd-423b-ba6c-1accf986c430/Regents%20Teacher%20Guidelines%202018.pdf" TargetMode="External"/><Relationship Id="rId14" Type="http://schemas.openxmlformats.org/officeDocument/2006/relationships/hyperlink" Target="http://policies.txstate.edu/division-policies/academic-affairs/04-0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84F2-089E-43DD-B55A-2D671570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7290</CharactersWithSpaces>
  <SharedDoc>false</SharedDoc>
  <HLinks>
    <vt:vector size="42" baseType="variant">
      <vt:variant>
        <vt:i4>3473444</vt:i4>
      </vt:variant>
      <vt:variant>
        <vt:i4>18</vt:i4>
      </vt:variant>
      <vt:variant>
        <vt:i4>0</vt:i4>
      </vt:variant>
      <vt:variant>
        <vt:i4>5</vt:i4>
      </vt:variant>
      <vt:variant>
        <vt:lpwstr>http://gato-docs.its.txstate.edu/provost-vpaa/office-pps-files/pps4/PPS4-01.doc</vt:lpwstr>
      </vt:variant>
      <vt:variant>
        <vt:lpwstr/>
      </vt:variant>
      <vt:variant>
        <vt:i4>3670056</vt:i4>
      </vt:variant>
      <vt:variant>
        <vt:i4>15</vt:i4>
      </vt:variant>
      <vt:variant>
        <vt:i4>0</vt:i4>
      </vt:variant>
      <vt:variant>
        <vt:i4>5</vt:i4>
      </vt:variant>
      <vt:variant>
        <vt:lpwstr>http://gato-docs.its.txstate.edu/provost-vpaa/office-pps-files/pps8/PPS8-11.doc</vt:lpwstr>
      </vt:variant>
      <vt:variant>
        <vt:lpwstr/>
      </vt:variant>
      <vt:variant>
        <vt:i4>3735584</vt:i4>
      </vt:variant>
      <vt:variant>
        <vt:i4>12</vt:i4>
      </vt:variant>
      <vt:variant>
        <vt:i4>0</vt:i4>
      </vt:variant>
      <vt:variant>
        <vt:i4>5</vt:i4>
      </vt:variant>
      <vt:variant>
        <vt:lpwstr>http://gato-docs.its.txstate.edu/provost-vpaa/office-pps-files/pps8/PPS8-09.doc</vt:lpwstr>
      </vt:variant>
      <vt:variant>
        <vt:lpwstr/>
      </vt:variant>
      <vt:variant>
        <vt:i4>6029390</vt:i4>
      </vt:variant>
      <vt:variant>
        <vt:i4>9</vt:i4>
      </vt:variant>
      <vt:variant>
        <vt:i4>0</vt:i4>
      </vt:variant>
      <vt:variant>
        <vt:i4>5</vt:i4>
      </vt:variant>
      <vt:variant>
        <vt:lpwstr>http://www.distancelearning.txstate.edu/faculty/Award-for-Excellence-in-Online-Teaching.html</vt:lpwstr>
      </vt:variant>
      <vt:variant>
        <vt:lpwstr/>
      </vt:variant>
      <vt:variant>
        <vt:i4>5308491</vt:i4>
      </vt:variant>
      <vt:variant>
        <vt:i4>6</vt:i4>
      </vt:variant>
      <vt:variant>
        <vt:i4>0</vt:i4>
      </vt:variant>
      <vt:variant>
        <vt:i4>5</vt:i4>
      </vt:variant>
      <vt:variant>
        <vt:lpwstr>https://tim.txstate.edu/sacsoutcomes/</vt:lpwstr>
      </vt:variant>
      <vt:variant>
        <vt:lpwstr/>
      </vt:variant>
      <vt:variant>
        <vt:i4>3604515</vt:i4>
      </vt:variant>
      <vt:variant>
        <vt:i4>3</vt:i4>
      </vt:variant>
      <vt:variant>
        <vt:i4>0</vt:i4>
      </vt:variant>
      <vt:variant>
        <vt:i4>5</vt:i4>
      </vt:variant>
      <vt:variant>
        <vt:lpwstr>http://gato-docs.its.txstate.edu/provost-vpaa/office-pps-files/pps6/PPS6-04.doc</vt:lpwstr>
      </vt:variant>
      <vt:variant>
        <vt:lpwstr/>
      </vt:variant>
      <vt:variant>
        <vt:i4>3538982</vt:i4>
      </vt:variant>
      <vt:variant>
        <vt:i4>0</vt:i4>
      </vt:variant>
      <vt:variant>
        <vt:i4>0</vt:i4>
      </vt:variant>
      <vt:variant>
        <vt:i4>5</vt:i4>
      </vt:variant>
      <vt:variant>
        <vt:lpwstr>http://gato-docs.its.txstate.edu/provost-vpaa/office-pps-files/pps6/PPS6-11.doc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dc:description/>
  <cp:lastModifiedBy>Martinez, Iza N</cp:lastModifiedBy>
  <cp:revision>3</cp:revision>
  <cp:lastPrinted>2019-11-21T19:58:00Z</cp:lastPrinted>
  <dcterms:created xsi:type="dcterms:W3CDTF">2019-11-21T20:00:00Z</dcterms:created>
  <dcterms:modified xsi:type="dcterms:W3CDTF">2023-10-30T13:53:00Z</dcterms:modified>
</cp:coreProperties>
</file>