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377C3" w14:textId="77777777" w:rsidR="005D476F" w:rsidRDefault="005D476F" w:rsidP="005D476F">
      <w:pPr>
        <w:pStyle w:val="Default"/>
      </w:pPr>
    </w:p>
    <w:p w14:paraId="60466CB3" w14:textId="77777777" w:rsidR="00616EAC" w:rsidRDefault="00616EAC" w:rsidP="009F5C69">
      <w:pPr>
        <w:pStyle w:val="Default"/>
        <w:tabs>
          <w:tab w:val="left" w:pos="5760"/>
        </w:tabs>
        <w:rPr>
          <w:rFonts w:ascii="Arial" w:hAnsi="Arial" w:cs="Arial"/>
          <w:b/>
          <w:bCs/>
        </w:rPr>
      </w:pPr>
    </w:p>
    <w:p w14:paraId="08C4E858" w14:textId="77777777" w:rsidR="00616EAC" w:rsidRDefault="00616EAC" w:rsidP="009F5C69">
      <w:pPr>
        <w:pStyle w:val="Default"/>
        <w:tabs>
          <w:tab w:val="left" w:pos="5760"/>
        </w:tabs>
        <w:rPr>
          <w:rFonts w:ascii="Arial" w:hAnsi="Arial" w:cs="Arial"/>
          <w:b/>
          <w:bCs/>
        </w:rPr>
      </w:pPr>
    </w:p>
    <w:p w14:paraId="05123F3B" w14:textId="6E21E0B4" w:rsidR="009F5C69" w:rsidRPr="00616EAC" w:rsidRDefault="005D476F" w:rsidP="00616EAC">
      <w:pPr>
        <w:pStyle w:val="Default"/>
        <w:tabs>
          <w:tab w:val="left" w:pos="5040"/>
        </w:tabs>
        <w:rPr>
          <w:rFonts w:ascii="Arial" w:hAnsi="Arial" w:cs="Arial"/>
          <w:b/>
          <w:bCs/>
        </w:rPr>
      </w:pPr>
      <w:r w:rsidRPr="00616EAC">
        <w:rPr>
          <w:rFonts w:ascii="Arial" w:hAnsi="Arial" w:cs="Arial"/>
          <w:b/>
          <w:bCs/>
        </w:rPr>
        <w:t>Em</w:t>
      </w:r>
      <w:r w:rsidR="009F5C69" w:rsidRPr="00616EAC">
        <w:rPr>
          <w:rFonts w:ascii="Arial" w:hAnsi="Arial" w:cs="Arial"/>
          <w:b/>
          <w:bCs/>
        </w:rPr>
        <w:t>ployee Discounts on Texas State</w:t>
      </w:r>
      <w:r w:rsidR="420013FB" w:rsidRPr="00616EAC">
        <w:rPr>
          <w:rFonts w:ascii="Arial" w:hAnsi="Arial" w:cs="Arial"/>
          <w:b/>
          <w:bCs/>
        </w:rPr>
        <w:t xml:space="preserve">             </w:t>
      </w:r>
      <w:r w:rsidR="19DDD651" w:rsidRPr="00616EAC">
        <w:rPr>
          <w:rFonts w:ascii="Arial" w:hAnsi="Arial" w:cs="Arial"/>
          <w:b/>
          <w:bCs/>
        </w:rPr>
        <w:t xml:space="preserve"> </w:t>
      </w:r>
      <w:r w:rsidR="00EE7DA1" w:rsidRPr="00616EAC">
        <w:rPr>
          <w:rFonts w:ascii="Arial" w:hAnsi="Arial" w:cs="Arial"/>
          <w:b/>
          <w:bCs/>
        </w:rPr>
        <w:t>FSS/PPS No. 03.22</w:t>
      </w:r>
      <w:r w:rsidR="005066D9">
        <w:rPr>
          <w:rFonts w:ascii="Arial" w:hAnsi="Arial" w:cs="Arial"/>
          <w:b/>
          <w:bCs/>
        </w:rPr>
        <w:t xml:space="preserve"> </w:t>
      </w:r>
    </w:p>
    <w:p w14:paraId="281063F2" w14:textId="24B6571F" w:rsidR="003132A2" w:rsidRPr="00616EAC" w:rsidRDefault="005D476F" w:rsidP="00616EAC">
      <w:pPr>
        <w:pStyle w:val="Default"/>
        <w:tabs>
          <w:tab w:val="left" w:pos="5040"/>
        </w:tabs>
        <w:rPr>
          <w:rFonts w:ascii="Arial" w:hAnsi="Arial" w:cs="Arial"/>
          <w:b/>
          <w:bCs/>
        </w:rPr>
      </w:pPr>
      <w:r w:rsidRPr="00616EAC">
        <w:rPr>
          <w:rFonts w:ascii="Arial" w:hAnsi="Arial" w:cs="Arial"/>
          <w:b/>
          <w:bCs/>
        </w:rPr>
        <w:t>Goods and Services</w:t>
      </w:r>
      <w:r w:rsidR="0684DA5C" w:rsidRPr="00616EAC">
        <w:rPr>
          <w:rFonts w:ascii="Arial" w:hAnsi="Arial" w:cs="Arial"/>
          <w:b/>
          <w:bCs/>
        </w:rPr>
        <w:t xml:space="preserve">                                         </w:t>
      </w:r>
      <w:r w:rsidR="009F5C69" w:rsidRPr="00616EAC">
        <w:rPr>
          <w:rFonts w:ascii="Arial" w:hAnsi="Arial" w:cs="Arial"/>
          <w:b/>
          <w:bCs/>
        </w:rPr>
        <w:t xml:space="preserve">Issue No. </w:t>
      </w:r>
      <w:r w:rsidR="00CF2E21">
        <w:rPr>
          <w:rFonts w:ascii="Arial" w:hAnsi="Arial" w:cs="Arial"/>
          <w:b/>
          <w:bCs/>
        </w:rPr>
        <w:t>5</w:t>
      </w:r>
      <w:r w:rsidR="009F5C69" w:rsidRPr="00616EAC">
        <w:rPr>
          <w:rFonts w:ascii="Arial" w:hAnsi="Arial" w:cs="Arial"/>
          <w:b/>
          <w:bCs/>
        </w:rPr>
        <w:t xml:space="preserve"> </w:t>
      </w:r>
    </w:p>
    <w:p w14:paraId="17D70685" w14:textId="1FAE576B" w:rsidR="003132A2" w:rsidRPr="00616EAC" w:rsidRDefault="009F5C69" w:rsidP="00616EAC">
      <w:pPr>
        <w:pStyle w:val="Default"/>
        <w:ind w:left="5040"/>
        <w:rPr>
          <w:rFonts w:ascii="Arial" w:hAnsi="Arial" w:cs="Arial"/>
          <w:b/>
          <w:bCs/>
        </w:rPr>
      </w:pPr>
      <w:r w:rsidRPr="00616EAC">
        <w:rPr>
          <w:rFonts w:ascii="Arial" w:hAnsi="Arial" w:cs="Arial"/>
          <w:b/>
          <w:bCs/>
        </w:rPr>
        <w:t xml:space="preserve">Effective Date: </w:t>
      </w:r>
      <w:r w:rsidR="00D862B6">
        <w:rPr>
          <w:rFonts w:ascii="Arial" w:hAnsi="Arial" w:cs="Arial"/>
          <w:b/>
          <w:bCs/>
        </w:rPr>
        <w:t>09</w:t>
      </w:r>
      <w:r w:rsidR="00CF2E21">
        <w:rPr>
          <w:rFonts w:ascii="Arial" w:hAnsi="Arial" w:cs="Arial"/>
          <w:b/>
          <w:bCs/>
        </w:rPr>
        <w:t>/</w:t>
      </w:r>
      <w:r w:rsidR="00D862B6">
        <w:rPr>
          <w:rFonts w:ascii="Arial" w:hAnsi="Arial" w:cs="Arial"/>
          <w:b/>
          <w:bCs/>
        </w:rPr>
        <w:t>11</w:t>
      </w:r>
      <w:r w:rsidR="00CF2E21">
        <w:rPr>
          <w:rFonts w:ascii="Arial" w:hAnsi="Arial" w:cs="Arial"/>
          <w:b/>
          <w:bCs/>
        </w:rPr>
        <w:t>/2020</w:t>
      </w:r>
    </w:p>
    <w:p w14:paraId="2F21DA5C" w14:textId="200C9802" w:rsidR="00F435F7" w:rsidRPr="00616EAC" w:rsidRDefault="00F435F7" w:rsidP="00616EAC">
      <w:pPr>
        <w:pStyle w:val="Default"/>
        <w:ind w:left="5040"/>
        <w:rPr>
          <w:rFonts w:ascii="Arial" w:hAnsi="Arial" w:cs="Arial"/>
          <w:b/>
          <w:bCs/>
        </w:rPr>
      </w:pPr>
      <w:r w:rsidRPr="00616EAC">
        <w:rPr>
          <w:rFonts w:ascii="Arial" w:hAnsi="Arial" w:cs="Arial"/>
          <w:b/>
          <w:bCs/>
        </w:rPr>
        <w:t>Next Review Date: 05/01/202</w:t>
      </w:r>
      <w:r w:rsidR="00CF2E21">
        <w:rPr>
          <w:rFonts w:ascii="Arial" w:hAnsi="Arial" w:cs="Arial"/>
          <w:b/>
          <w:bCs/>
        </w:rPr>
        <w:t>4</w:t>
      </w:r>
      <w:r w:rsidR="00616EAC">
        <w:rPr>
          <w:rFonts w:ascii="Arial" w:hAnsi="Arial" w:cs="Arial"/>
          <w:b/>
          <w:bCs/>
        </w:rPr>
        <w:t xml:space="preserve"> (E4Y)</w:t>
      </w:r>
    </w:p>
    <w:p w14:paraId="40C2BE2F" w14:textId="77777777" w:rsidR="003132A2" w:rsidRPr="00616EAC" w:rsidRDefault="00616EAC" w:rsidP="00616EAC">
      <w:pPr>
        <w:pStyle w:val="Default"/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Senior</w:t>
      </w:r>
      <w:r w:rsidR="000A43CB" w:rsidRPr="00616EAC">
        <w:rPr>
          <w:rFonts w:ascii="Arial" w:hAnsi="Arial" w:cs="Arial"/>
          <w:b/>
          <w:bCs/>
        </w:rPr>
        <w:t xml:space="preserve"> </w:t>
      </w:r>
      <w:r w:rsidR="009F5C69" w:rsidRPr="00616EAC">
        <w:rPr>
          <w:rFonts w:ascii="Arial" w:hAnsi="Arial" w:cs="Arial"/>
          <w:b/>
          <w:bCs/>
        </w:rPr>
        <w:t>Reviewer: Director, Payroll and Tax Compliance</w:t>
      </w:r>
    </w:p>
    <w:p w14:paraId="0A06E4D9" w14:textId="77777777" w:rsidR="005D476F" w:rsidRPr="00616EAC" w:rsidRDefault="009F5C69" w:rsidP="009F5C69">
      <w:pPr>
        <w:pStyle w:val="Default"/>
        <w:tabs>
          <w:tab w:val="left" w:pos="5760"/>
        </w:tabs>
        <w:rPr>
          <w:rFonts w:ascii="Arial" w:hAnsi="Arial" w:cs="Arial"/>
          <w:b/>
        </w:rPr>
      </w:pPr>
      <w:r w:rsidRPr="00616EAC">
        <w:rPr>
          <w:rFonts w:ascii="Arial" w:hAnsi="Arial" w:cs="Arial"/>
          <w:b/>
          <w:bCs/>
        </w:rPr>
        <w:tab/>
      </w:r>
      <w:r w:rsidRPr="00616EAC">
        <w:rPr>
          <w:rFonts w:ascii="Arial" w:hAnsi="Arial" w:cs="Arial"/>
          <w:b/>
          <w:bCs/>
        </w:rPr>
        <w:tab/>
      </w:r>
      <w:r w:rsidR="005D476F" w:rsidRPr="00616EAC">
        <w:rPr>
          <w:rFonts w:ascii="Arial" w:hAnsi="Arial" w:cs="Arial"/>
          <w:b/>
          <w:bCs/>
        </w:rPr>
        <w:t xml:space="preserve"> </w:t>
      </w:r>
    </w:p>
    <w:p w14:paraId="45860F28" w14:textId="77777777" w:rsidR="003132A2" w:rsidRPr="00616EAC" w:rsidRDefault="003132A2" w:rsidP="005D476F">
      <w:pPr>
        <w:pStyle w:val="Default"/>
        <w:rPr>
          <w:rFonts w:ascii="Arial" w:hAnsi="Arial" w:cs="Arial"/>
          <w:b/>
          <w:bCs/>
        </w:rPr>
      </w:pPr>
    </w:p>
    <w:p w14:paraId="43003F75" w14:textId="67786362" w:rsidR="005D476F" w:rsidRPr="00616EAC" w:rsidRDefault="005D476F" w:rsidP="005D476F">
      <w:pPr>
        <w:pStyle w:val="Default"/>
        <w:rPr>
          <w:rFonts w:ascii="Arial" w:hAnsi="Arial" w:cs="Arial"/>
        </w:rPr>
      </w:pPr>
      <w:r w:rsidRPr="00616EAC">
        <w:rPr>
          <w:rFonts w:ascii="Arial" w:hAnsi="Arial" w:cs="Arial"/>
          <w:b/>
          <w:bCs/>
        </w:rPr>
        <w:t xml:space="preserve">01. </w:t>
      </w:r>
      <w:r w:rsidR="003132A2" w:rsidRPr="00616EAC">
        <w:rPr>
          <w:rFonts w:ascii="Arial" w:hAnsi="Arial" w:cs="Arial"/>
          <w:b/>
          <w:bCs/>
        </w:rPr>
        <w:t xml:space="preserve">   </w:t>
      </w:r>
      <w:r w:rsidR="003132A2" w:rsidRPr="00616EAC">
        <w:rPr>
          <w:rFonts w:ascii="Arial" w:hAnsi="Arial" w:cs="Arial"/>
          <w:b/>
          <w:bCs/>
        </w:rPr>
        <w:tab/>
      </w:r>
      <w:r w:rsidRPr="00616EAC">
        <w:rPr>
          <w:rFonts w:ascii="Arial" w:hAnsi="Arial" w:cs="Arial"/>
          <w:b/>
          <w:bCs/>
        </w:rPr>
        <w:t>P</w:t>
      </w:r>
      <w:r w:rsidR="00C1143A">
        <w:rPr>
          <w:rFonts w:ascii="Arial" w:hAnsi="Arial" w:cs="Arial"/>
          <w:b/>
          <w:bCs/>
        </w:rPr>
        <w:t xml:space="preserve">OLICY STATEMENT </w:t>
      </w:r>
    </w:p>
    <w:p w14:paraId="7B8F41BE" w14:textId="77777777" w:rsidR="003132A2" w:rsidRPr="00616EAC" w:rsidRDefault="003132A2" w:rsidP="005D476F">
      <w:pPr>
        <w:pStyle w:val="Default"/>
        <w:rPr>
          <w:rFonts w:ascii="Arial" w:hAnsi="Arial" w:cs="Arial"/>
        </w:rPr>
      </w:pPr>
    </w:p>
    <w:p w14:paraId="57650C54" w14:textId="39D680E2" w:rsidR="005D476F" w:rsidRPr="00616EAC" w:rsidRDefault="005D476F" w:rsidP="00C1143A">
      <w:pPr>
        <w:pStyle w:val="Default"/>
        <w:ind w:left="1440" w:hanging="720"/>
        <w:rPr>
          <w:rFonts w:ascii="Arial" w:hAnsi="Arial" w:cs="Arial"/>
        </w:rPr>
      </w:pPr>
      <w:r w:rsidRPr="00616EAC">
        <w:rPr>
          <w:rFonts w:ascii="Arial" w:hAnsi="Arial" w:cs="Arial"/>
        </w:rPr>
        <w:t>01.</w:t>
      </w:r>
      <w:r w:rsidR="00E93F32" w:rsidRPr="00616EAC">
        <w:rPr>
          <w:rFonts w:ascii="Arial" w:hAnsi="Arial" w:cs="Arial"/>
        </w:rPr>
        <w:t>0</w:t>
      </w:r>
      <w:r w:rsidRPr="00616EAC">
        <w:rPr>
          <w:rFonts w:ascii="Arial" w:hAnsi="Arial" w:cs="Arial"/>
        </w:rPr>
        <w:t xml:space="preserve">1 </w:t>
      </w:r>
      <w:r w:rsidR="003132A2" w:rsidRPr="00616EAC">
        <w:rPr>
          <w:rFonts w:ascii="Arial" w:hAnsi="Arial" w:cs="Arial"/>
        </w:rPr>
        <w:tab/>
      </w:r>
      <w:r w:rsidRPr="00616EAC">
        <w:rPr>
          <w:rFonts w:ascii="Arial" w:hAnsi="Arial" w:cs="Arial"/>
        </w:rPr>
        <w:t>T</w:t>
      </w:r>
      <w:r w:rsidR="00C1143A">
        <w:rPr>
          <w:rFonts w:ascii="Arial" w:hAnsi="Arial" w:cs="Arial"/>
        </w:rPr>
        <w:t>he purpose of this policy is t</w:t>
      </w:r>
      <w:r w:rsidRPr="00616EAC">
        <w:rPr>
          <w:rFonts w:ascii="Arial" w:hAnsi="Arial" w:cs="Arial"/>
        </w:rPr>
        <w:t xml:space="preserve">o establish responsibility and policy regarding employee discounts for tickets and other </w:t>
      </w:r>
      <w:r w:rsidR="00C1143A">
        <w:rPr>
          <w:rFonts w:ascii="Arial" w:hAnsi="Arial" w:cs="Arial"/>
        </w:rPr>
        <w:t>Texas State U</w:t>
      </w:r>
      <w:r w:rsidRPr="00616EAC">
        <w:rPr>
          <w:rFonts w:ascii="Arial" w:hAnsi="Arial" w:cs="Arial"/>
        </w:rPr>
        <w:t>niversity goods and services</w:t>
      </w:r>
      <w:r w:rsidR="00C1143A">
        <w:rPr>
          <w:rFonts w:ascii="Arial" w:hAnsi="Arial" w:cs="Arial"/>
        </w:rPr>
        <w:t>, and t</w:t>
      </w:r>
      <w:r w:rsidRPr="00616EAC">
        <w:rPr>
          <w:rFonts w:ascii="Arial" w:hAnsi="Arial" w:cs="Arial"/>
        </w:rPr>
        <w:t>o ensure that policy conforms to the Internal Revenue Code</w:t>
      </w:r>
      <w:r w:rsidR="00C1143A">
        <w:rPr>
          <w:rFonts w:ascii="Arial" w:hAnsi="Arial" w:cs="Arial"/>
        </w:rPr>
        <w:t xml:space="preserve"> (IRC)</w:t>
      </w:r>
      <w:r w:rsidRPr="00616EAC">
        <w:rPr>
          <w:rFonts w:ascii="Arial" w:hAnsi="Arial" w:cs="Arial"/>
        </w:rPr>
        <w:t xml:space="preserve">. </w:t>
      </w:r>
    </w:p>
    <w:p w14:paraId="5A96C59C" w14:textId="77777777" w:rsidR="003132A2" w:rsidRPr="00616EAC" w:rsidRDefault="003132A2" w:rsidP="005D476F">
      <w:pPr>
        <w:pStyle w:val="Default"/>
        <w:rPr>
          <w:rFonts w:ascii="Arial" w:hAnsi="Arial" w:cs="Arial"/>
          <w:b/>
          <w:bCs/>
        </w:rPr>
      </w:pPr>
    </w:p>
    <w:p w14:paraId="6527DC5E" w14:textId="77777777" w:rsidR="005D476F" w:rsidRPr="00616EAC" w:rsidRDefault="005D476F" w:rsidP="005D476F">
      <w:pPr>
        <w:pStyle w:val="Default"/>
        <w:rPr>
          <w:rFonts w:ascii="Arial" w:hAnsi="Arial" w:cs="Arial"/>
        </w:rPr>
      </w:pPr>
      <w:r w:rsidRPr="00616EAC">
        <w:rPr>
          <w:rFonts w:ascii="Arial" w:hAnsi="Arial" w:cs="Arial"/>
          <w:b/>
          <w:bCs/>
        </w:rPr>
        <w:t xml:space="preserve">02. </w:t>
      </w:r>
      <w:r w:rsidR="003132A2" w:rsidRPr="00616EAC">
        <w:rPr>
          <w:rFonts w:ascii="Arial" w:hAnsi="Arial" w:cs="Arial"/>
          <w:b/>
          <w:bCs/>
        </w:rPr>
        <w:tab/>
      </w:r>
      <w:r w:rsidRPr="00616EAC">
        <w:rPr>
          <w:rFonts w:ascii="Arial" w:hAnsi="Arial" w:cs="Arial"/>
          <w:b/>
          <w:bCs/>
        </w:rPr>
        <w:t xml:space="preserve">POLICY </w:t>
      </w:r>
    </w:p>
    <w:p w14:paraId="453DF52A" w14:textId="77777777" w:rsidR="003132A2" w:rsidRPr="00616EAC" w:rsidRDefault="003132A2" w:rsidP="005D476F">
      <w:pPr>
        <w:pStyle w:val="Default"/>
        <w:rPr>
          <w:rFonts w:ascii="Arial" w:hAnsi="Arial" w:cs="Arial"/>
        </w:rPr>
      </w:pPr>
    </w:p>
    <w:p w14:paraId="74F31F20" w14:textId="4C1ED86C" w:rsidR="005D476F" w:rsidRPr="006A3106" w:rsidRDefault="005D476F" w:rsidP="00C218C6">
      <w:pPr>
        <w:pStyle w:val="Default"/>
        <w:tabs>
          <w:tab w:val="left" w:pos="1800"/>
        </w:tabs>
        <w:ind w:left="1440" w:hanging="720"/>
        <w:rPr>
          <w:rFonts w:ascii="Arial" w:hAnsi="Arial" w:cs="Arial"/>
        </w:rPr>
      </w:pPr>
      <w:r w:rsidRPr="006A3106">
        <w:rPr>
          <w:rFonts w:ascii="Arial" w:hAnsi="Arial" w:cs="Arial"/>
        </w:rPr>
        <w:t xml:space="preserve">02.01 </w:t>
      </w:r>
      <w:r w:rsidR="003132A2" w:rsidRPr="006A3106">
        <w:rPr>
          <w:rFonts w:ascii="Arial" w:hAnsi="Arial" w:cs="Arial"/>
        </w:rPr>
        <w:tab/>
      </w:r>
      <w:r w:rsidRPr="006A3106">
        <w:rPr>
          <w:rFonts w:ascii="Arial" w:hAnsi="Arial" w:cs="Arial"/>
        </w:rPr>
        <w:t xml:space="preserve">Discounts on goods and services are covered by </w:t>
      </w:r>
      <w:hyperlink r:id="rId8" w:history="1">
        <w:r w:rsidR="00C1143A" w:rsidRPr="006A3106">
          <w:rPr>
            <w:rStyle w:val="Hyperlink"/>
            <w:rFonts w:ascii="Arial" w:hAnsi="Arial" w:cs="Arial"/>
          </w:rPr>
          <w:t>IRC</w:t>
        </w:r>
        <w:r w:rsidRPr="006A3106">
          <w:rPr>
            <w:rStyle w:val="Hyperlink"/>
            <w:rFonts w:ascii="Arial" w:hAnsi="Arial" w:cs="Arial"/>
          </w:rPr>
          <w:t xml:space="preserve"> Section 132</w:t>
        </w:r>
      </w:hyperlink>
      <w:r w:rsidRPr="006A3106">
        <w:rPr>
          <w:rFonts w:ascii="Arial" w:hAnsi="Arial" w:cs="Arial"/>
        </w:rPr>
        <w:t xml:space="preserve">. This section of the </w:t>
      </w:r>
      <w:r w:rsidR="006A3106" w:rsidRPr="006A3106">
        <w:rPr>
          <w:rFonts w:ascii="Arial" w:hAnsi="Arial" w:cs="Arial"/>
        </w:rPr>
        <w:t>IRC</w:t>
      </w:r>
      <w:r w:rsidRPr="006A3106">
        <w:rPr>
          <w:rFonts w:ascii="Arial" w:hAnsi="Arial" w:cs="Arial"/>
        </w:rPr>
        <w:t xml:space="preserve"> limits the non-taxable discount that can be given to employees</w:t>
      </w:r>
      <w:r w:rsidR="7939351A" w:rsidRPr="006A3106">
        <w:rPr>
          <w:rFonts w:ascii="Arial" w:hAnsi="Arial" w:cs="Arial"/>
        </w:rPr>
        <w:t xml:space="preserve">. </w:t>
      </w:r>
      <w:r w:rsidRPr="006A3106">
        <w:rPr>
          <w:rFonts w:ascii="Arial" w:hAnsi="Arial" w:cs="Arial"/>
        </w:rPr>
        <w:t xml:space="preserve">Discounts </w:t>
      </w:r>
      <w:r w:rsidR="09C6DFA0" w:rsidRPr="006A3106">
        <w:rPr>
          <w:rFonts w:ascii="Arial" w:hAnsi="Arial" w:cs="Arial"/>
        </w:rPr>
        <w:t xml:space="preserve">in excess of the amounts allowed under </w:t>
      </w:r>
      <w:hyperlink r:id="rId9" w:history="1">
        <w:r w:rsidR="09C6DFA0" w:rsidRPr="006A3106">
          <w:rPr>
            <w:rStyle w:val="Hyperlink"/>
            <w:rFonts w:ascii="Arial" w:hAnsi="Arial" w:cs="Arial"/>
          </w:rPr>
          <w:t>Section 132(a)(2)</w:t>
        </w:r>
      </w:hyperlink>
      <w:r w:rsidR="09C6DFA0" w:rsidRPr="006A3106">
        <w:rPr>
          <w:rFonts w:ascii="Arial" w:hAnsi="Arial" w:cs="Arial"/>
        </w:rPr>
        <w:t xml:space="preserve"> </w:t>
      </w:r>
      <w:r w:rsidRPr="006A3106">
        <w:rPr>
          <w:rFonts w:ascii="Arial" w:hAnsi="Arial" w:cs="Arial"/>
        </w:rPr>
        <w:t>are taxable to the employee</w:t>
      </w:r>
      <w:r w:rsidR="006A3106" w:rsidRPr="006A3106">
        <w:rPr>
          <w:rFonts w:ascii="Arial" w:hAnsi="Arial" w:cs="Arial"/>
        </w:rPr>
        <w:t>,</w:t>
      </w:r>
      <w:r w:rsidRPr="006A3106">
        <w:rPr>
          <w:rFonts w:ascii="Arial" w:hAnsi="Arial" w:cs="Arial"/>
        </w:rPr>
        <w:t xml:space="preserve"> and the employer is required to withhold taxes on that benefit. </w:t>
      </w:r>
    </w:p>
    <w:p w14:paraId="2DFE0AC8" w14:textId="77777777" w:rsidR="00616EAC" w:rsidRPr="006A3106" w:rsidRDefault="00616EAC" w:rsidP="003132A2">
      <w:pPr>
        <w:pStyle w:val="Default"/>
        <w:ind w:left="720"/>
        <w:rPr>
          <w:rFonts w:ascii="Arial" w:hAnsi="Arial" w:cs="Arial"/>
        </w:rPr>
      </w:pPr>
    </w:p>
    <w:p w14:paraId="49271E24" w14:textId="77777777" w:rsidR="00C1143A" w:rsidRPr="006A3106" w:rsidRDefault="005D476F" w:rsidP="00C1143A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6A3106">
        <w:rPr>
          <w:rFonts w:ascii="Arial" w:hAnsi="Arial" w:cs="Arial"/>
        </w:rPr>
        <w:t>Employee discounts may not exceed</w:t>
      </w:r>
      <w:r w:rsidR="00F879FB" w:rsidRPr="006A3106">
        <w:rPr>
          <w:rFonts w:ascii="Arial" w:hAnsi="Arial" w:cs="Arial"/>
        </w:rPr>
        <w:t>:</w:t>
      </w:r>
      <w:r w:rsidR="00746180" w:rsidRPr="006A3106">
        <w:rPr>
          <w:rFonts w:ascii="Arial" w:hAnsi="Arial" w:cs="Arial"/>
        </w:rPr>
        <w:t xml:space="preserve"> </w:t>
      </w:r>
    </w:p>
    <w:p w14:paraId="70FBFC52" w14:textId="76E09937" w:rsidR="00797A70" w:rsidRPr="006A3106" w:rsidRDefault="00A36EC9" w:rsidP="00797A70">
      <w:pPr>
        <w:pStyle w:val="Default"/>
        <w:numPr>
          <w:ilvl w:val="0"/>
          <w:numId w:val="6"/>
        </w:numPr>
        <w:tabs>
          <w:tab w:val="left" w:pos="1800"/>
        </w:tabs>
        <w:rPr>
          <w:rFonts w:ascii="Arial" w:hAnsi="Arial" w:cs="Arial"/>
        </w:rPr>
      </w:pPr>
      <w:r w:rsidRPr="006A3106">
        <w:rPr>
          <w:rFonts w:ascii="Arial" w:hAnsi="Arial" w:cs="Arial"/>
        </w:rPr>
        <w:t xml:space="preserve">in the case of property, </w:t>
      </w:r>
      <w:r w:rsidR="030FC1B3" w:rsidRPr="006A3106">
        <w:rPr>
          <w:rFonts w:ascii="Arial" w:hAnsi="Arial" w:cs="Arial"/>
        </w:rPr>
        <w:t>the gross profit percentage of the price at which the property is being offered by the employer to customers</w:t>
      </w:r>
      <w:r w:rsidR="006A3106" w:rsidRPr="006A3106">
        <w:rPr>
          <w:rFonts w:ascii="Arial" w:hAnsi="Arial" w:cs="Arial"/>
        </w:rPr>
        <w:t>;</w:t>
      </w:r>
      <w:r w:rsidR="030FC1B3" w:rsidRPr="006A3106">
        <w:rPr>
          <w:rFonts w:ascii="Arial" w:hAnsi="Arial" w:cs="Arial"/>
        </w:rPr>
        <w:t xml:space="preserve"> or </w:t>
      </w:r>
    </w:p>
    <w:p w14:paraId="4E33FB1D" w14:textId="5FE50BA1" w:rsidR="030FC1B3" w:rsidRPr="006A3106" w:rsidRDefault="030FC1B3" w:rsidP="00797A70">
      <w:pPr>
        <w:pStyle w:val="Default"/>
        <w:numPr>
          <w:ilvl w:val="0"/>
          <w:numId w:val="6"/>
        </w:numPr>
        <w:tabs>
          <w:tab w:val="left" w:pos="1800"/>
        </w:tabs>
        <w:rPr>
          <w:rFonts w:ascii="Arial" w:hAnsi="Arial" w:cs="Arial"/>
        </w:rPr>
      </w:pPr>
      <w:r w:rsidRPr="006A3106">
        <w:rPr>
          <w:rFonts w:ascii="Arial" w:hAnsi="Arial" w:cs="Arial"/>
        </w:rPr>
        <w:t>in the case of services, 20 percent of the price at which the services are being offered by the employer to customers.</w:t>
      </w:r>
    </w:p>
    <w:p w14:paraId="74953F19" w14:textId="77777777" w:rsidR="003132A2" w:rsidRPr="006A3106" w:rsidRDefault="003132A2" w:rsidP="00616EAC">
      <w:pPr>
        <w:pStyle w:val="Default"/>
        <w:ind w:left="1800" w:hanging="360"/>
        <w:rPr>
          <w:rFonts w:ascii="Arial" w:hAnsi="Arial" w:cs="Arial"/>
        </w:rPr>
      </w:pPr>
    </w:p>
    <w:p w14:paraId="1CA2A4AF" w14:textId="6C4DE0CE" w:rsidR="005D476F" w:rsidRPr="006A3106" w:rsidRDefault="005D476F" w:rsidP="3750CB7A">
      <w:pPr>
        <w:pStyle w:val="Default"/>
        <w:numPr>
          <w:ilvl w:val="0"/>
          <w:numId w:val="5"/>
        </w:numPr>
        <w:rPr>
          <w:rFonts w:ascii="Arial" w:eastAsiaTheme="minorEastAsia" w:hAnsi="Arial" w:cs="Arial"/>
          <w:color w:val="000000" w:themeColor="text1"/>
        </w:rPr>
      </w:pPr>
      <w:r w:rsidRPr="006A3106">
        <w:rPr>
          <w:rFonts w:ascii="Arial" w:hAnsi="Arial" w:cs="Arial"/>
        </w:rPr>
        <w:t xml:space="preserve">Quantity </w:t>
      </w:r>
      <w:r w:rsidR="006A3106" w:rsidRPr="006A3106">
        <w:rPr>
          <w:rFonts w:ascii="Arial" w:hAnsi="Arial" w:cs="Arial"/>
        </w:rPr>
        <w:t>or</w:t>
      </w:r>
      <w:r w:rsidRPr="006A3106">
        <w:rPr>
          <w:rFonts w:ascii="Arial" w:hAnsi="Arial" w:cs="Arial"/>
        </w:rPr>
        <w:t xml:space="preserve"> volume discounts may be offered to employees provided they are the same as those offered to the </w:t>
      </w:r>
      <w:proofErr w:type="gramStart"/>
      <w:r w:rsidRPr="006A3106">
        <w:rPr>
          <w:rFonts w:ascii="Arial" w:hAnsi="Arial" w:cs="Arial"/>
        </w:rPr>
        <w:t>general public</w:t>
      </w:r>
      <w:proofErr w:type="gramEnd"/>
      <w:r w:rsidRPr="006A3106">
        <w:rPr>
          <w:rFonts w:ascii="Arial" w:hAnsi="Arial" w:cs="Arial"/>
        </w:rPr>
        <w:t xml:space="preserve">. For example, if there is a discount to the </w:t>
      </w:r>
      <w:proofErr w:type="gramStart"/>
      <w:r w:rsidRPr="006A3106">
        <w:rPr>
          <w:rFonts w:ascii="Arial" w:hAnsi="Arial" w:cs="Arial"/>
        </w:rPr>
        <w:t>general public</w:t>
      </w:r>
      <w:proofErr w:type="gramEnd"/>
      <w:r w:rsidRPr="006A3106">
        <w:rPr>
          <w:rFonts w:ascii="Arial" w:hAnsi="Arial" w:cs="Arial"/>
        </w:rPr>
        <w:t xml:space="preserve"> for the purchase of 10 tickets, the same discount can be offered to employees for the purchase of 10 tickets.</w:t>
      </w:r>
      <w:r w:rsidR="006D1A4D" w:rsidRPr="006A3106">
        <w:rPr>
          <w:rFonts w:ascii="Arial" w:hAnsi="Arial" w:cs="Arial"/>
        </w:rPr>
        <w:t xml:space="preserve"> </w:t>
      </w:r>
      <w:r w:rsidRPr="006A3106">
        <w:rPr>
          <w:rFonts w:ascii="Arial" w:hAnsi="Arial" w:cs="Arial"/>
        </w:rPr>
        <w:t>For a discount on merchandise, the di</w:t>
      </w:r>
      <w:r w:rsidR="00D675D9" w:rsidRPr="006A3106">
        <w:rPr>
          <w:rFonts w:ascii="Arial" w:hAnsi="Arial" w:cs="Arial"/>
        </w:rPr>
        <w:t>s</w:t>
      </w:r>
      <w:r w:rsidRPr="006A3106">
        <w:rPr>
          <w:rFonts w:ascii="Arial" w:hAnsi="Arial" w:cs="Arial"/>
        </w:rPr>
        <w:t xml:space="preserve">count cannot exceed the gross profit percentage of the selling price to non-employee customers. Gross profit percentage must be from the prior year's </w:t>
      </w:r>
      <w:r w:rsidR="009D70DF" w:rsidRPr="006A3106">
        <w:rPr>
          <w:rFonts w:ascii="Arial" w:hAnsi="Arial" w:cs="Arial"/>
        </w:rPr>
        <w:t>business and</w:t>
      </w:r>
      <w:r w:rsidRPr="006A3106">
        <w:rPr>
          <w:rFonts w:ascii="Arial" w:hAnsi="Arial" w:cs="Arial"/>
        </w:rPr>
        <w:t xml:space="preserve"> is calculated based on all merchandise offered. </w:t>
      </w:r>
    </w:p>
    <w:p w14:paraId="508C474F" w14:textId="61A2ACB3" w:rsidR="02FBD5D6" w:rsidRPr="006A3106" w:rsidRDefault="02FBD5D6" w:rsidP="02FBD5D6">
      <w:pPr>
        <w:pStyle w:val="Default"/>
        <w:ind w:left="1800" w:hanging="360"/>
        <w:rPr>
          <w:rFonts w:ascii="Arial" w:hAnsi="Arial" w:cs="Arial"/>
        </w:rPr>
      </w:pPr>
    </w:p>
    <w:p w14:paraId="4F7B56F5" w14:textId="77777777" w:rsidR="00C218C6" w:rsidRDefault="54A4EE06" w:rsidP="00C218C6">
      <w:pPr>
        <w:pStyle w:val="Default"/>
        <w:tabs>
          <w:tab w:val="left" w:pos="2160"/>
        </w:tabs>
        <w:ind w:left="1800" w:hanging="360"/>
        <w:rPr>
          <w:rFonts w:ascii="Arial" w:hAnsi="Arial" w:cs="Arial"/>
        </w:rPr>
      </w:pPr>
      <w:r w:rsidRPr="006A3106">
        <w:rPr>
          <w:rFonts w:ascii="Arial" w:hAnsi="Arial" w:cs="Arial"/>
        </w:rPr>
        <w:t xml:space="preserve">c.  </w:t>
      </w:r>
      <w:r w:rsidR="00C218C6">
        <w:rPr>
          <w:rFonts w:ascii="Arial" w:hAnsi="Arial" w:cs="Arial"/>
        </w:rPr>
        <w:tab/>
      </w:r>
      <w:r w:rsidR="0449ABA5" w:rsidRPr="006A3106">
        <w:rPr>
          <w:rFonts w:ascii="Arial" w:hAnsi="Arial" w:cs="Arial"/>
        </w:rPr>
        <w:t>Qualified property or services include</w:t>
      </w:r>
      <w:r w:rsidR="67BF245D" w:rsidRPr="006A3106">
        <w:rPr>
          <w:rFonts w:ascii="Arial" w:hAnsi="Arial" w:cs="Arial"/>
        </w:rPr>
        <w:t>:</w:t>
      </w:r>
      <w:r w:rsidR="00A36EC9" w:rsidRPr="006A3106">
        <w:rPr>
          <w:rFonts w:ascii="Arial" w:hAnsi="Arial" w:cs="Arial"/>
        </w:rPr>
        <w:br/>
      </w:r>
      <w:r w:rsidR="006A3106" w:rsidRPr="006A3106">
        <w:rPr>
          <w:rFonts w:ascii="Arial" w:hAnsi="Arial" w:cs="Arial"/>
        </w:rPr>
        <w:t xml:space="preserve">1) </w:t>
      </w:r>
      <w:r w:rsidR="006A3106" w:rsidRPr="006A3106">
        <w:rPr>
          <w:rFonts w:ascii="Arial" w:hAnsi="Arial" w:cs="Arial"/>
        </w:rPr>
        <w:tab/>
      </w:r>
      <w:r w:rsidR="134AD29F" w:rsidRPr="006A3106">
        <w:rPr>
          <w:rFonts w:ascii="Arial" w:hAnsi="Arial" w:cs="Arial"/>
        </w:rPr>
        <w:t>any property (other than real property and other than personal</w:t>
      </w:r>
      <w:r w:rsidR="00C218C6">
        <w:rPr>
          <w:rFonts w:ascii="Arial" w:hAnsi="Arial" w:cs="Arial"/>
        </w:rPr>
        <w:t xml:space="preserve"> </w:t>
      </w:r>
    </w:p>
    <w:p w14:paraId="566DCD38" w14:textId="2EDC2B71" w:rsidR="5127E6B9" w:rsidRPr="006A3106" w:rsidRDefault="134AD29F" w:rsidP="00C218C6">
      <w:pPr>
        <w:pStyle w:val="Default"/>
        <w:tabs>
          <w:tab w:val="left" w:pos="2160"/>
        </w:tabs>
        <w:ind w:left="1800" w:firstLine="360"/>
        <w:rPr>
          <w:rFonts w:ascii="Arial" w:hAnsi="Arial" w:cs="Arial"/>
        </w:rPr>
      </w:pPr>
      <w:r w:rsidRPr="006A3106">
        <w:rPr>
          <w:rFonts w:ascii="Arial" w:hAnsi="Arial" w:cs="Arial"/>
        </w:rPr>
        <w:t>property of a kind held for investment</w:t>
      </w:r>
      <w:r w:rsidR="3ADB000F" w:rsidRPr="006A3106">
        <w:rPr>
          <w:rFonts w:ascii="Arial" w:hAnsi="Arial" w:cs="Arial"/>
        </w:rPr>
        <w:t xml:space="preserve"> such as stocks or bonds</w:t>
      </w:r>
      <w:r w:rsidRPr="006A3106">
        <w:rPr>
          <w:rFonts w:ascii="Arial" w:hAnsi="Arial" w:cs="Arial"/>
        </w:rPr>
        <w:t>)</w:t>
      </w:r>
      <w:r w:rsidR="006A3106" w:rsidRPr="006A3106">
        <w:rPr>
          <w:rFonts w:ascii="Arial" w:hAnsi="Arial" w:cs="Arial"/>
        </w:rPr>
        <w:t>;</w:t>
      </w:r>
      <w:r w:rsidRPr="006A3106">
        <w:rPr>
          <w:rFonts w:ascii="Arial" w:hAnsi="Arial" w:cs="Arial"/>
        </w:rPr>
        <w:t xml:space="preserve"> or</w:t>
      </w:r>
      <w:r w:rsidR="0068453E" w:rsidRPr="006A3106">
        <w:rPr>
          <w:rFonts w:ascii="Arial" w:hAnsi="Arial" w:cs="Arial"/>
        </w:rPr>
        <w:br/>
      </w:r>
      <w:r w:rsidR="006A3106" w:rsidRPr="006A3106">
        <w:rPr>
          <w:rFonts w:ascii="Arial" w:hAnsi="Arial" w:cs="Arial"/>
        </w:rPr>
        <w:t xml:space="preserve">2) </w:t>
      </w:r>
      <w:r w:rsidR="006A3106" w:rsidRPr="006A3106">
        <w:rPr>
          <w:rFonts w:ascii="Arial" w:hAnsi="Arial" w:cs="Arial"/>
        </w:rPr>
        <w:tab/>
      </w:r>
      <w:r w:rsidRPr="006A3106">
        <w:rPr>
          <w:rFonts w:ascii="Arial" w:hAnsi="Arial" w:cs="Arial"/>
        </w:rPr>
        <w:t>services which are offered for sale to customers in the ordinary</w:t>
      </w:r>
      <w:r w:rsidRPr="0068453E">
        <w:rPr>
          <w:rFonts w:ascii="Arial" w:hAnsi="Arial" w:cs="Arial"/>
        </w:rPr>
        <w:t xml:space="preserve"> </w:t>
      </w:r>
      <w:r w:rsidRPr="006A3106">
        <w:rPr>
          <w:rFonts w:ascii="Arial" w:hAnsi="Arial" w:cs="Arial"/>
        </w:rPr>
        <w:lastRenderedPageBreak/>
        <w:t xml:space="preserve">course of the line of business of the employer in which the employee is performing services. </w:t>
      </w:r>
    </w:p>
    <w:p w14:paraId="26949821" w14:textId="77777777" w:rsidR="003132A2" w:rsidRPr="006A3106" w:rsidRDefault="003132A2" w:rsidP="00616EAC">
      <w:pPr>
        <w:pStyle w:val="Default"/>
        <w:ind w:left="1800" w:hanging="360"/>
        <w:rPr>
          <w:rFonts w:ascii="Arial" w:hAnsi="Arial" w:cs="Arial"/>
        </w:rPr>
      </w:pPr>
    </w:p>
    <w:p w14:paraId="2D9CF990" w14:textId="342996C9" w:rsidR="005D476F" w:rsidRPr="006A3106" w:rsidRDefault="54A4EE06" w:rsidP="00616EAC">
      <w:pPr>
        <w:pStyle w:val="Default"/>
        <w:ind w:left="1800" w:hanging="360"/>
        <w:rPr>
          <w:rFonts w:ascii="Arial" w:hAnsi="Arial" w:cs="Arial"/>
        </w:rPr>
      </w:pPr>
      <w:r w:rsidRPr="006A3106">
        <w:rPr>
          <w:rFonts w:ascii="Arial" w:hAnsi="Arial" w:cs="Arial"/>
        </w:rPr>
        <w:t xml:space="preserve">d. </w:t>
      </w:r>
      <w:r w:rsidR="006A3106" w:rsidRPr="006A3106">
        <w:rPr>
          <w:rFonts w:ascii="Arial" w:hAnsi="Arial" w:cs="Arial"/>
        </w:rPr>
        <w:tab/>
      </w:r>
      <w:r w:rsidR="005D476F" w:rsidRPr="006A3106">
        <w:rPr>
          <w:rFonts w:ascii="Arial" w:hAnsi="Arial" w:cs="Arial"/>
        </w:rPr>
        <w:t>Account managers are responsible for ensuring that discounts offered by their department to employees do not exceed the limit</w:t>
      </w:r>
      <w:r w:rsidR="265059DD" w:rsidRPr="006A3106">
        <w:rPr>
          <w:rFonts w:ascii="Arial" w:hAnsi="Arial" w:cs="Arial"/>
        </w:rPr>
        <w:t xml:space="preserve"> for qualified employee discount</w:t>
      </w:r>
      <w:r w:rsidR="00AE6629" w:rsidRPr="006A3106">
        <w:rPr>
          <w:rFonts w:ascii="Arial" w:hAnsi="Arial" w:cs="Arial"/>
        </w:rPr>
        <w:t>s</w:t>
      </w:r>
      <w:r w:rsidR="005D476F" w:rsidRPr="006A3106">
        <w:rPr>
          <w:rFonts w:ascii="Arial" w:hAnsi="Arial" w:cs="Arial"/>
        </w:rPr>
        <w:t xml:space="preserve">. </w:t>
      </w:r>
    </w:p>
    <w:p w14:paraId="7A1EDF67" w14:textId="77777777" w:rsidR="003132A2" w:rsidRPr="006A3106" w:rsidRDefault="003132A2" w:rsidP="005D476F">
      <w:pPr>
        <w:pStyle w:val="Default"/>
        <w:rPr>
          <w:rFonts w:ascii="Arial" w:hAnsi="Arial" w:cs="Arial"/>
        </w:rPr>
      </w:pPr>
    </w:p>
    <w:p w14:paraId="0D6D674F" w14:textId="17FBDBBD" w:rsidR="005D476F" w:rsidRPr="006A3106" w:rsidRDefault="005D476F" w:rsidP="00616EAC">
      <w:pPr>
        <w:pStyle w:val="Default"/>
        <w:ind w:left="1440" w:hanging="720"/>
        <w:rPr>
          <w:rFonts w:ascii="Arial" w:hAnsi="Arial" w:cs="Arial"/>
        </w:rPr>
      </w:pPr>
      <w:r w:rsidRPr="006A3106">
        <w:rPr>
          <w:rFonts w:ascii="Arial" w:hAnsi="Arial" w:cs="Arial"/>
        </w:rPr>
        <w:t xml:space="preserve">02.02 </w:t>
      </w:r>
      <w:r w:rsidR="003132A2" w:rsidRPr="006A3106">
        <w:rPr>
          <w:rFonts w:ascii="Arial" w:hAnsi="Arial" w:cs="Arial"/>
        </w:rPr>
        <w:tab/>
      </w:r>
      <w:r w:rsidRPr="006A3106">
        <w:rPr>
          <w:rFonts w:ascii="Arial" w:hAnsi="Arial" w:cs="Arial"/>
        </w:rPr>
        <w:t xml:space="preserve">There is a “no-additional cost” service provision in the </w:t>
      </w:r>
      <w:r w:rsidR="00B309B0" w:rsidRPr="006A3106">
        <w:rPr>
          <w:rFonts w:ascii="Arial" w:hAnsi="Arial" w:cs="Arial"/>
        </w:rPr>
        <w:t>IRC</w:t>
      </w:r>
      <w:r w:rsidRPr="006A3106">
        <w:rPr>
          <w:rFonts w:ascii="Arial" w:hAnsi="Arial" w:cs="Arial"/>
        </w:rPr>
        <w:t xml:space="preserve"> that allows an employer to provide a service to an employee without creating taxable income to the employee if no substantial costs are incurred by the employer in providing the service. The IRC rules are as follow</w:t>
      </w:r>
      <w:r w:rsidR="006A3106" w:rsidRPr="006A3106">
        <w:rPr>
          <w:rFonts w:ascii="Arial" w:hAnsi="Arial" w:cs="Arial"/>
        </w:rPr>
        <w:t>:</w:t>
      </w:r>
    </w:p>
    <w:p w14:paraId="392102F6" w14:textId="77777777" w:rsidR="003132A2" w:rsidRPr="006A3106" w:rsidRDefault="003132A2" w:rsidP="005D476F">
      <w:pPr>
        <w:pStyle w:val="Default"/>
        <w:rPr>
          <w:rFonts w:ascii="Arial" w:hAnsi="Arial" w:cs="Arial"/>
        </w:rPr>
      </w:pPr>
    </w:p>
    <w:p w14:paraId="15445322" w14:textId="27750C33" w:rsidR="006A3106" w:rsidRDefault="005D476F" w:rsidP="006A3106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6A3106">
        <w:rPr>
          <w:rFonts w:ascii="Arial" w:hAnsi="Arial" w:cs="Arial"/>
        </w:rPr>
        <w:t>To calculate cost, include lost revenue as a cost. (e.g., tickets to a sold</w:t>
      </w:r>
      <w:r w:rsidR="00BD7568" w:rsidRPr="006A3106">
        <w:rPr>
          <w:rFonts w:ascii="Arial" w:hAnsi="Arial" w:cs="Arial"/>
        </w:rPr>
        <w:t>-</w:t>
      </w:r>
      <w:r w:rsidRPr="006A3106">
        <w:rPr>
          <w:rFonts w:ascii="Arial" w:hAnsi="Arial" w:cs="Arial"/>
        </w:rPr>
        <w:t>out game)</w:t>
      </w:r>
      <w:r w:rsidR="00C218C6">
        <w:rPr>
          <w:rFonts w:ascii="Arial" w:hAnsi="Arial" w:cs="Arial"/>
        </w:rPr>
        <w:t>.</w:t>
      </w:r>
      <w:r w:rsidRPr="006A3106">
        <w:rPr>
          <w:rFonts w:ascii="Arial" w:hAnsi="Arial" w:cs="Arial"/>
        </w:rPr>
        <w:t xml:space="preserve"> </w:t>
      </w:r>
    </w:p>
    <w:p w14:paraId="2A4A146C" w14:textId="77777777" w:rsidR="006A3106" w:rsidRDefault="006A3106" w:rsidP="006A3106">
      <w:pPr>
        <w:pStyle w:val="Default"/>
        <w:ind w:left="1800"/>
        <w:rPr>
          <w:rFonts w:ascii="Arial" w:hAnsi="Arial" w:cs="Arial"/>
        </w:rPr>
      </w:pPr>
    </w:p>
    <w:p w14:paraId="773CB1CF" w14:textId="369E846E" w:rsidR="006A3106" w:rsidRDefault="005D476F" w:rsidP="006A3106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6A3106">
        <w:rPr>
          <w:rFonts w:ascii="Arial" w:hAnsi="Arial" w:cs="Arial"/>
        </w:rPr>
        <w:t xml:space="preserve">Include substantial time spent by staff in providing the service, even if after hours. </w:t>
      </w:r>
    </w:p>
    <w:p w14:paraId="7A4B508A" w14:textId="77777777" w:rsidR="006A3106" w:rsidRPr="006A3106" w:rsidRDefault="006A3106" w:rsidP="006A3106">
      <w:pPr>
        <w:pStyle w:val="Default"/>
        <w:rPr>
          <w:rFonts w:ascii="Arial" w:hAnsi="Arial" w:cs="Arial"/>
        </w:rPr>
      </w:pPr>
    </w:p>
    <w:p w14:paraId="21577179" w14:textId="00F653E3" w:rsidR="006A3106" w:rsidRDefault="005D476F" w:rsidP="006A3106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6A3106">
        <w:rPr>
          <w:rFonts w:ascii="Arial" w:hAnsi="Arial" w:cs="Arial"/>
        </w:rPr>
        <w:t xml:space="preserve">The service must be offered to customers in the ordinary course of business. </w:t>
      </w:r>
    </w:p>
    <w:p w14:paraId="04FCD042" w14:textId="77777777" w:rsidR="006A3106" w:rsidRPr="006A3106" w:rsidRDefault="006A3106" w:rsidP="006A3106">
      <w:pPr>
        <w:pStyle w:val="Default"/>
        <w:rPr>
          <w:rFonts w:ascii="Arial" w:hAnsi="Arial" w:cs="Arial"/>
        </w:rPr>
      </w:pPr>
    </w:p>
    <w:p w14:paraId="7D3BEDF8" w14:textId="18F346A3" w:rsidR="006A3106" w:rsidRDefault="005D476F" w:rsidP="006A3106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6A3106">
        <w:rPr>
          <w:rFonts w:ascii="Arial" w:hAnsi="Arial" w:cs="Arial"/>
        </w:rPr>
        <w:t>According to the I</w:t>
      </w:r>
      <w:r w:rsidR="006A3106">
        <w:rPr>
          <w:rFonts w:ascii="Arial" w:hAnsi="Arial" w:cs="Arial"/>
        </w:rPr>
        <w:t xml:space="preserve">nternal </w:t>
      </w:r>
      <w:r w:rsidRPr="006A3106">
        <w:rPr>
          <w:rFonts w:ascii="Arial" w:hAnsi="Arial" w:cs="Arial"/>
        </w:rPr>
        <w:t>R</w:t>
      </w:r>
      <w:r w:rsidR="006A3106">
        <w:rPr>
          <w:rFonts w:ascii="Arial" w:hAnsi="Arial" w:cs="Arial"/>
        </w:rPr>
        <w:t xml:space="preserve">eview </w:t>
      </w:r>
      <w:r w:rsidRPr="006A3106">
        <w:rPr>
          <w:rFonts w:ascii="Arial" w:hAnsi="Arial" w:cs="Arial"/>
        </w:rPr>
        <w:t>S</w:t>
      </w:r>
      <w:r w:rsidR="006A3106">
        <w:rPr>
          <w:rFonts w:ascii="Arial" w:hAnsi="Arial" w:cs="Arial"/>
        </w:rPr>
        <w:t>ervice</w:t>
      </w:r>
      <w:r w:rsidRPr="006A3106">
        <w:rPr>
          <w:rFonts w:ascii="Arial" w:hAnsi="Arial" w:cs="Arial"/>
        </w:rPr>
        <w:t>, an employee is defined as a current employee, a former employee</w:t>
      </w:r>
      <w:r w:rsidR="15F258C5" w:rsidRPr="006A3106">
        <w:rPr>
          <w:rFonts w:ascii="Arial" w:hAnsi="Arial" w:cs="Arial"/>
        </w:rPr>
        <w:t xml:space="preserve"> who retired or left on disability</w:t>
      </w:r>
      <w:r w:rsidRPr="006A3106">
        <w:rPr>
          <w:rFonts w:ascii="Arial" w:hAnsi="Arial" w:cs="Arial"/>
        </w:rPr>
        <w:t>, the widow or widower</w:t>
      </w:r>
      <w:r w:rsidR="1F35251D" w:rsidRPr="006A3106">
        <w:rPr>
          <w:rFonts w:ascii="Arial" w:hAnsi="Arial" w:cs="Arial"/>
        </w:rPr>
        <w:t xml:space="preserve"> of an individual who died </w:t>
      </w:r>
      <w:r w:rsidR="00F1486F" w:rsidRPr="006A3106">
        <w:rPr>
          <w:rFonts w:ascii="Arial" w:hAnsi="Arial" w:cs="Arial"/>
        </w:rPr>
        <w:t>while</w:t>
      </w:r>
      <w:r w:rsidR="1F35251D" w:rsidRPr="006A3106">
        <w:rPr>
          <w:rFonts w:ascii="Arial" w:hAnsi="Arial" w:cs="Arial"/>
        </w:rPr>
        <w:t xml:space="preserve"> an employee, a widow or widower of an employee who retired or left on disability, </w:t>
      </w:r>
      <w:r w:rsidRPr="006A3106">
        <w:rPr>
          <w:rFonts w:ascii="Arial" w:hAnsi="Arial" w:cs="Arial"/>
        </w:rPr>
        <w:t xml:space="preserve">a temporary employee, or a spouse or dependent child of an employee. </w:t>
      </w:r>
    </w:p>
    <w:p w14:paraId="234FACCD" w14:textId="77777777" w:rsidR="006A3106" w:rsidRPr="006A3106" w:rsidRDefault="006A3106" w:rsidP="006A3106">
      <w:pPr>
        <w:pStyle w:val="Default"/>
        <w:rPr>
          <w:rFonts w:ascii="Arial" w:hAnsi="Arial" w:cs="Arial"/>
        </w:rPr>
      </w:pPr>
    </w:p>
    <w:p w14:paraId="5A72BB33" w14:textId="66618A7B" w:rsidR="005D476F" w:rsidRPr="006A3106" w:rsidRDefault="005D476F" w:rsidP="006A3106">
      <w:pPr>
        <w:pStyle w:val="Default"/>
        <w:numPr>
          <w:ilvl w:val="0"/>
          <w:numId w:val="8"/>
        </w:numPr>
        <w:rPr>
          <w:rFonts w:ascii="Arial" w:hAnsi="Arial" w:cs="Arial"/>
        </w:rPr>
      </w:pPr>
      <w:r w:rsidRPr="006A3106">
        <w:rPr>
          <w:rFonts w:ascii="Arial" w:hAnsi="Arial" w:cs="Arial"/>
        </w:rPr>
        <w:t>This provision does not extend to educational services.</w:t>
      </w:r>
      <w:r w:rsidR="00505D5B" w:rsidRPr="006A3106">
        <w:rPr>
          <w:rFonts w:ascii="Arial" w:hAnsi="Arial" w:cs="Arial"/>
        </w:rPr>
        <w:t xml:space="preserve"> </w:t>
      </w:r>
      <w:r w:rsidRPr="006A3106">
        <w:rPr>
          <w:rFonts w:ascii="Arial" w:hAnsi="Arial" w:cs="Arial"/>
        </w:rPr>
        <w:t xml:space="preserve">The </w:t>
      </w:r>
      <w:r w:rsidR="006A3106">
        <w:rPr>
          <w:rFonts w:ascii="Arial" w:hAnsi="Arial" w:cs="Arial"/>
        </w:rPr>
        <w:t>u</w:t>
      </w:r>
      <w:r w:rsidRPr="006A3106">
        <w:rPr>
          <w:rFonts w:ascii="Arial" w:hAnsi="Arial" w:cs="Arial"/>
        </w:rPr>
        <w:t>niversity must use its qualified tuition reduction rules</w:t>
      </w:r>
      <w:r w:rsidR="00505D5B" w:rsidRPr="006A3106">
        <w:rPr>
          <w:rFonts w:ascii="Arial" w:hAnsi="Arial" w:cs="Arial"/>
        </w:rPr>
        <w:t xml:space="preserve"> </w:t>
      </w:r>
      <w:r w:rsidRPr="006A3106">
        <w:rPr>
          <w:rFonts w:ascii="Arial" w:hAnsi="Arial" w:cs="Arial"/>
        </w:rPr>
        <w:t>regard</w:t>
      </w:r>
      <w:r w:rsidR="00505D5B" w:rsidRPr="006A3106">
        <w:rPr>
          <w:rFonts w:ascii="Arial" w:hAnsi="Arial" w:cs="Arial"/>
        </w:rPr>
        <w:t xml:space="preserve">ing </w:t>
      </w:r>
      <w:r w:rsidRPr="006A3106">
        <w:rPr>
          <w:rFonts w:ascii="Arial" w:hAnsi="Arial" w:cs="Arial"/>
        </w:rPr>
        <w:t xml:space="preserve">free or reduced tuition for employees. </w:t>
      </w:r>
    </w:p>
    <w:p w14:paraId="7E846A4A" w14:textId="77777777" w:rsidR="003132A2" w:rsidRPr="006A3106" w:rsidRDefault="003132A2" w:rsidP="005D476F">
      <w:pPr>
        <w:pStyle w:val="Default"/>
        <w:rPr>
          <w:rFonts w:ascii="Arial" w:hAnsi="Arial" w:cs="Arial"/>
        </w:rPr>
      </w:pPr>
    </w:p>
    <w:p w14:paraId="38EEA620" w14:textId="61A977D5" w:rsidR="005D476F" w:rsidRPr="006A3106" w:rsidRDefault="005D476F" w:rsidP="00616EAC">
      <w:pPr>
        <w:pStyle w:val="Default"/>
        <w:ind w:left="1440" w:hanging="720"/>
        <w:rPr>
          <w:rFonts w:ascii="Arial" w:hAnsi="Arial" w:cs="Arial"/>
        </w:rPr>
      </w:pPr>
      <w:r w:rsidRPr="006A3106">
        <w:rPr>
          <w:rFonts w:ascii="Arial" w:hAnsi="Arial" w:cs="Arial"/>
        </w:rPr>
        <w:t xml:space="preserve">02.03 </w:t>
      </w:r>
      <w:r w:rsidR="003132A2" w:rsidRPr="006A3106">
        <w:rPr>
          <w:rFonts w:ascii="Arial" w:hAnsi="Arial" w:cs="Arial"/>
        </w:rPr>
        <w:tab/>
      </w:r>
      <w:r w:rsidRPr="006A3106">
        <w:rPr>
          <w:rFonts w:ascii="Arial" w:hAnsi="Arial" w:cs="Arial"/>
        </w:rPr>
        <w:t xml:space="preserve">The </w:t>
      </w:r>
      <w:r w:rsidR="006A3106">
        <w:rPr>
          <w:rFonts w:ascii="Arial" w:hAnsi="Arial" w:cs="Arial"/>
        </w:rPr>
        <w:t>a</w:t>
      </w:r>
      <w:r w:rsidRPr="006A3106">
        <w:rPr>
          <w:rFonts w:ascii="Arial" w:hAnsi="Arial" w:cs="Arial"/>
        </w:rPr>
        <w:t xml:space="preserve">ssociate </w:t>
      </w:r>
      <w:r w:rsidR="006A3106">
        <w:rPr>
          <w:rFonts w:ascii="Arial" w:hAnsi="Arial" w:cs="Arial"/>
        </w:rPr>
        <w:t>v</w:t>
      </w:r>
      <w:r w:rsidRPr="006A3106">
        <w:rPr>
          <w:rFonts w:ascii="Arial" w:hAnsi="Arial" w:cs="Arial"/>
        </w:rPr>
        <w:t xml:space="preserve">ice </w:t>
      </w:r>
      <w:r w:rsidR="006A3106">
        <w:rPr>
          <w:rFonts w:ascii="Arial" w:hAnsi="Arial" w:cs="Arial"/>
        </w:rPr>
        <w:t>p</w:t>
      </w:r>
      <w:r w:rsidRPr="006A3106">
        <w:rPr>
          <w:rFonts w:ascii="Arial" w:hAnsi="Arial" w:cs="Arial"/>
        </w:rPr>
        <w:t xml:space="preserve">resident of Financial Services will be responsible for publicizing this policy. </w:t>
      </w:r>
    </w:p>
    <w:p w14:paraId="3667DC3D" w14:textId="77777777" w:rsidR="003132A2" w:rsidRPr="00616EAC" w:rsidRDefault="003132A2" w:rsidP="005D476F">
      <w:pPr>
        <w:pStyle w:val="Default"/>
        <w:rPr>
          <w:rFonts w:ascii="Arial" w:hAnsi="Arial" w:cs="Arial"/>
          <w:b/>
          <w:bCs/>
        </w:rPr>
      </w:pPr>
    </w:p>
    <w:p w14:paraId="4978D5FE" w14:textId="470A6DE5" w:rsidR="005D476F" w:rsidRPr="00616EAC" w:rsidRDefault="005D476F" w:rsidP="005D476F">
      <w:pPr>
        <w:pStyle w:val="Default"/>
        <w:rPr>
          <w:rFonts w:ascii="Arial" w:hAnsi="Arial" w:cs="Arial"/>
        </w:rPr>
      </w:pPr>
      <w:r w:rsidRPr="00616EAC">
        <w:rPr>
          <w:rFonts w:ascii="Arial" w:hAnsi="Arial" w:cs="Arial"/>
          <w:b/>
          <w:bCs/>
        </w:rPr>
        <w:t xml:space="preserve">03. </w:t>
      </w:r>
      <w:r w:rsidR="003132A2" w:rsidRPr="00616EAC">
        <w:rPr>
          <w:rFonts w:ascii="Arial" w:hAnsi="Arial" w:cs="Arial"/>
          <w:b/>
          <w:bCs/>
        </w:rPr>
        <w:tab/>
      </w:r>
      <w:r w:rsidR="00616EAC">
        <w:rPr>
          <w:rFonts w:ascii="Arial" w:hAnsi="Arial" w:cs="Arial"/>
          <w:b/>
          <w:bCs/>
        </w:rPr>
        <w:t xml:space="preserve">REVIEWER OF </w:t>
      </w:r>
      <w:r w:rsidRPr="00616EAC">
        <w:rPr>
          <w:rFonts w:ascii="Arial" w:hAnsi="Arial" w:cs="Arial"/>
          <w:b/>
          <w:bCs/>
        </w:rPr>
        <w:t xml:space="preserve">THIS PPS </w:t>
      </w:r>
    </w:p>
    <w:p w14:paraId="3BB65634" w14:textId="77777777" w:rsidR="003132A2" w:rsidRPr="00616EAC" w:rsidRDefault="003132A2" w:rsidP="005D476F">
      <w:pPr>
        <w:pStyle w:val="Default"/>
        <w:rPr>
          <w:rFonts w:ascii="Arial" w:hAnsi="Arial" w:cs="Arial"/>
        </w:rPr>
      </w:pPr>
    </w:p>
    <w:p w14:paraId="5D15D611" w14:textId="4801BB2A" w:rsidR="005D476F" w:rsidRPr="00616EAC" w:rsidRDefault="00616EAC" w:rsidP="00616EAC">
      <w:pPr>
        <w:pStyle w:val="Default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03.01</w:t>
      </w:r>
      <w:r>
        <w:rPr>
          <w:rFonts w:ascii="Arial" w:hAnsi="Arial" w:cs="Arial"/>
        </w:rPr>
        <w:tab/>
        <w:t xml:space="preserve">Reviewer of </w:t>
      </w:r>
      <w:r w:rsidR="005D476F" w:rsidRPr="00616EAC">
        <w:rPr>
          <w:rFonts w:ascii="Arial" w:hAnsi="Arial" w:cs="Arial"/>
        </w:rPr>
        <w:t>this PPS include</w:t>
      </w:r>
      <w:r w:rsidR="006A3106">
        <w:rPr>
          <w:rFonts w:ascii="Arial" w:hAnsi="Arial" w:cs="Arial"/>
        </w:rPr>
        <w:t>s</w:t>
      </w:r>
      <w:r w:rsidR="005D476F" w:rsidRPr="00616EAC">
        <w:rPr>
          <w:rFonts w:ascii="Arial" w:hAnsi="Arial" w:cs="Arial"/>
        </w:rPr>
        <w:t xml:space="preserve"> the following: </w:t>
      </w:r>
    </w:p>
    <w:p w14:paraId="29C22777" w14:textId="77777777" w:rsidR="003132A2" w:rsidRPr="00616EAC" w:rsidRDefault="003132A2" w:rsidP="003132A2">
      <w:pPr>
        <w:pStyle w:val="Default"/>
        <w:ind w:firstLine="720"/>
        <w:rPr>
          <w:rFonts w:ascii="Arial" w:hAnsi="Arial" w:cs="Arial"/>
        </w:rPr>
      </w:pPr>
    </w:p>
    <w:p w14:paraId="1870B92E" w14:textId="0AE3FD3E" w:rsidR="005D476F" w:rsidRPr="00616EAC" w:rsidRDefault="00616EAC" w:rsidP="00616EAC">
      <w:pPr>
        <w:pStyle w:val="Default"/>
        <w:tabs>
          <w:tab w:val="left" w:pos="5760"/>
        </w:tabs>
        <w:ind w:left="1440"/>
        <w:rPr>
          <w:rFonts w:ascii="Arial" w:hAnsi="Arial" w:cs="Arial"/>
        </w:rPr>
      </w:pPr>
      <w:r>
        <w:rPr>
          <w:rFonts w:ascii="Arial" w:hAnsi="Arial" w:cs="Arial"/>
          <w:u w:val="single"/>
        </w:rPr>
        <w:t>Position</w:t>
      </w:r>
      <w:r w:rsidR="6F509BF5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ab/>
      </w:r>
      <w:r w:rsidR="23E07DBC" w:rsidRPr="46FC1F09">
        <w:rPr>
          <w:rFonts w:ascii="Arial" w:hAnsi="Arial" w:cs="Arial"/>
          <w:u w:val="single"/>
        </w:rPr>
        <w:t>Date</w:t>
      </w:r>
    </w:p>
    <w:p w14:paraId="377CCEFC" w14:textId="77777777" w:rsidR="003132A2" w:rsidRPr="00616EAC" w:rsidRDefault="003132A2" w:rsidP="00616EAC">
      <w:pPr>
        <w:pStyle w:val="Default"/>
        <w:tabs>
          <w:tab w:val="left" w:pos="5760"/>
        </w:tabs>
        <w:ind w:left="1440"/>
        <w:rPr>
          <w:rFonts w:ascii="Arial" w:hAnsi="Arial" w:cs="Arial"/>
        </w:rPr>
      </w:pPr>
    </w:p>
    <w:p w14:paraId="217C1C17" w14:textId="4037712F" w:rsidR="00C218C6" w:rsidRPr="00C218C6" w:rsidRDefault="005D476F" w:rsidP="00EB1E9E">
      <w:pPr>
        <w:pStyle w:val="Default"/>
        <w:tabs>
          <w:tab w:val="left" w:pos="5760"/>
        </w:tabs>
        <w:ind w:left="1440"/>
        <w:rPr>
          <w:rFonts w:ascii="Arial" w:hAnsi="Arial" w:cs="Arial"/>
        </w:rPr>
      </w:pPr>
      <w:r w:rsidRPr="00616EAC">
        <w:rPr>
          <w:rFonts w:ascii="Arial" w:hAnsi="Arial" w:cs="Arial"/>
        </w:rPr>
        <w:t xml:space="preserve">Director, Payroll and Tax Compliance </w:t>
      </w:r>
      <w:r w:rsidR="003132A2" w:rsidRPr="00616EAC">
        <w:rPr>
          <w:rFonts w:ascii="Arial" w:hAnsi="Arial" w:cs="Arial"/>
        </w:rPr>
        <w:tab/>
      </w:r>
      <w:r w:rsidR="00616EAC">
        <w:rPr>
          <w:rFonts w:ascii="Arial" w:hAnsi="Arial" w:cs="Arial"/>
        </w:rPr>
        <w:t>May 1 E4Y</w:t>
      </w:r>
      <w:r w:rsidRPr="00616EAC">
        <w:rPr>
          <w:rFonts w:ascii="Arial" w:hAnsi="Arial" w:cs="Arial"/>
        </w:rPr>
        <w:t xml:space="preserve"> </w:t>
      </w:r>
    </w:p>
    <w:p w14:paraId="66BC2CEB" w14:textId="77777777" w:rsidR="006A3106" w:rsidRPr="00616EAC" w:rsidRDefault="006A3106" w:rsidP="00A72ADF">
      <w:pPr>
        <w:pStyle w:val="Default"/>
        <w:tabs>
          <w:tab w:val="left" w:pos="720"/>
        </w:tabs>
        <w:rPr>
          <w:rFonts w:ascii="Arial" w:hAnsi="Arial" w:cs="Arial"/>
          <w:bCs/>
        </w:rPr>
      </w:pPr>
    </w:p>
    <w:p w14:paraId="19A24268" w14:textId="77777777" w:rsidR="005D476F" w:rsidRPr="00616EAC" w:rsidRDefault="005D476F" w:rsidP="005D476F">
      <w:pPr>
        <w:pStyle w:val="Default"/>
        <w:rPr>
          <w:rFonts w:ascii="Arial" w:hAnsi="Arial" w:cs="Arial"/>
        </w:rPr>
      </w:pPr>
      <w:r w:rsidRPr="00616EAC">
        <w:rPr>
          <w:rFonts w:ascii="Arial" w:hAnsi="Arial" w:cs="Arial"/>
          <w:b/>
          <w:bCs/>
        </w:rPr>
        <w:lastRenderedPageBreak/>
        <w:t xml:space="preserve">04. </w:t>
      </w:r>
      <w:r w:rsidR="003132A2" w:rsidRPr="00616EAC">
        <w:rPr>
          <w:rFonts w:ascii="Arial" w:hAnsi="Arial" w:cs="Arial"/>
          <w:b/>
          <w:bCs/>
        </w:rPr>
        <w:tab/>
      </w:r>
      <w:r w:rsidR="00616EAC">
        <w:rPr>
          <w:rFonts w:ascii="Arial" w:hAnsi="Arial" w:cs="Arial"/>
          <w:b/>
          <w:bCs/>
        </w:rPr>
        <w:t xml:space="preserve">CERTIFICATION </w:t>
      </w:r>
      <w:r w:rsidRPr="00616EAC">
        <w:rPr>
          <w:rFonts w:ascii="Arial" w:hAnsi="Arial" w:cs="Arial"/>
          <w:b/>
          <w:bCs/>
        </w:rPr>
        <w:t xml:space="preserve">STATEMENT </w:t>
      </w:r>
    </w:p>
    <w:p w14:paraId="00DA53BF" w14:textId="77777777" w:rsidR="00AA0C10" w:rsidRPr="00616EAC" w:rsidRDefault="00AA0C10" w:rsidP="005D476F">
      <w:pPr>
        <w:pStyle w:val="Default"/>
        <w:rPr>
          <w:rFonts w:ascii="Arial" w:hAnsi="Arial" w:cs="Arial"/>
        </w:rPr>
      </w:pPr>
    </w:p>
    <w:p w14:paraId="52CB7032" w14:textId="77777777" w:rsidR="005D476F" w:rsidRPr="00616EAC" w:rsidRDefault="00616EAC" w:rsidP="00616EAC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5D476F" w:rsidRPr="00616EAC">
        <w:rPr>
          <w:rFonts w:ascii="Arial" w:hAnsi="Arial" w:cs="Arial"/>
        </w:rPr>
        <w:t>PPS has been approved by the following individua</w:t>
      </w:r>
      <w:r>
        <w:rPr>
          <w:rFonts w:ascii="Arial" w:hAnsi="Arial" w:cs="Arial"/>
        </w:rPr>
        <w:t>ls in their official capacities</w:t>
      </w:r>
      <w:r w:rsidR="005D476F" w:rsidRPr="00616EAC">
        <w:rPr>
          <w:rFonts w:ascii="Arial" w:hAnsi="Arial" w:cs="Arial"/>
        </w:rPr>
        <w:t xml:space="preserve"> and represents </w:t>
      </w:r>
      <w:r>
        <w:rPr>
          <w:rFonts w:ascii="Arial" w:hAnsi="Arial" w:cs="Arial"/>
        </w:rPr>
        <w:t xml:space="preserve">Texas State </w:t>
      </w:r>
      <w:r w:rsidR="005D476F" w:rsidRPr="00616EAC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inance and </w:t>
      </w:r>
      <w:r w:rsidR="005D476F" w:rsidRPr="00616EA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upport </w:t>
      </w:r>
      <w:r w:rsidR="005D476F" w:rsidRPr="00616EAC">
        <w:rPr>
          <w:rFonts w:ascii="Arial" w:hAnsi="Arial" w:cs="Arial"/>
        </w:rPr>
        <w:t>S</w:t>
      </w:r>
      <w:r>
        <w:rPr>
          <w:rFonts w:ascii="Arial" w:hAnsi="Arial" w:cs="Arial"/>
        </w:rPr>
        <w:t>ervices</w:t>
      </w:r>
      <w:r w:rsidR="005D476F" w:rsidRPr="00616EAC">
        <w:rPr>
          <w:rFonts w:ascii="Arial" w:hAnsi="Arial" w:cs="Arial"/>
        </w:rPr>
        <w:t xml:space="preserve"> policy and procedure from the date of this document until superseded. </w:t>
      </w:r>
    </w:p>
    <w:p w14:paraId="619C15A4" w14:textId="77777777" w:rsidR="00AA0C10" w:rsidRPr="00616EAC" w:rsidRDefault="00AA0C10" w:rsidP="00616EAC">
      <w:pPr>
        <w:pStyle w:val="Default"/>
        <w:ind w:left="720"/>
        <w:rPr>
          <w:rFonts w:ascii="Arial" w:hAnsi="Arial" w:cs="Arial"/>
        </w:rPr>
      </w:pPr>
    </w:p>
    <w:p w14:paraId="3BF713F6" w14:textId="77777777" w:rsidR="005D476F" w:rsidRPr="00616EAC" w:rsidRDefault="005D476F" w:rsidP="00616EAC">
      <w:pPr>
        <w:pStyle w:val="Default"/>
        <w:ind w:left="720"/>
        <w:rPr>
          <w:rFonts w:ascii="Arial" w:hAnsi="Arial" w:cs="Arial"/>
        </w:rPr>
      </w:pPr>
      <w:r w:rsidRPr="00616EAC">
        <w:rPr>
          <w:rFonts w:ascii="Arial" w:hAnsi="Arial" w:cs="Arial"/>
        </w:rPr>
        <w:t>Direct</w:t>
      </w:r>
      <w:r w:rsidR="00616EAC">
        <w:rPr>
          <w:rFonts w:ascii="Arial" w:hAnsi="Arial" w:cs="Arial"/>
        </w:rPr>
        <w:t>or, Payroll and Tax Compliance; senior r</w:t>
      </w:r>
      <w:r w:rsidRPr="00616EAC">
        <w:rPr>
          <w:rFonts w:ascii="Arial" w:hAnsi="Arial" w:cs="Arial"/>
        </w:rPr>
        <w:t>eviewer</w:t>
      </w:r>
      <w:r w:rsidR="00616EAC">
        <w:rPr>
          <w:rFonts w:ascii="Arial" w:hAnsi="Arial" w:cs="Arial"/>
        </w:rPr>
        <w:t xml:space="preserve"> of this PPS</w:t>
      </w:r>
      <w:r w:rsidRPr="00616EAC">
        <w:rPr>
          <w:rFonts w:ascii="Arial" w:hAnsi="Arial" w:cs="Arial"/>
        </w:rPr>
        <w:t xml:space="preserve"> </w:t>
      </w:r>
    </w:p>
    <w:p w14:paraId="10C5A6FA" w14:textId="77777777" w:rsidR="00AA0C10" w:rsidRPr="00616EAC" w:rsidRDefault="00AA0C10" w:rsidP="00616EAC">
      <w:pPr>
        <w:pStyle w:val="Default"/>
        <w:ind w:left="720"/>
        <w:rPr>
          <w:rFonts w:ascii="Arial" w:hAnsi="Arial" w:cs="Arial"/>
        </w:rPr>
      </w:pPr>
    </w:p>
    <w:p w14:paraId="09A379CC" w14:textId="77777777" w:rsidR="005D476F" w:rsidRPr="00616EAC" w:rsidRDefault="005D476F" w:rsidP="00616EAC">
      <w:pPr>
        <w:pStyle w:val="Default"/>
        <w:ind w:left="720"/>
        <w:rPr>
          <w:rFonts w:ascii="Arial" w:hAnsi="Arial" w:cs="Arial"/>
        </w:rPr>
      </w:pPr>
      <w:r w:rsidRPr="00616EAC">
        <w:rPr>
          <w:rFonts w:ascii="Arial" w:hAnsi="Arial" w:cs="Arial"/>
        </w:rPr>
        <w:t xml:space="preserve">Associate Vice President for Financial Services </w:t>
      </w:r>
    </w:p>
    <w:p w14:paraId="5F844AB1" w14:textId="77777777" w:rsidR="00AA0C10" w:rsidRPr="00616EAC" w:rsidRDefault="00AA0C10" w:rsidP="00616EAC">
      <w:pPr>
        <w:pStyle w:val="Default"/>
        <w:ind w:left="720"/>
        <w:rPr>
          <w:rFonts w:ascii="Arial" w:hAnsi="Arial" w:cs="Arial"/>
        </w:rPr>
      </w:pPr>
    </w:p>
    <w:p w14:paraId="7132625B" w14:textId="77777777" w:rsidR="005D476F" w:rsidRPr="00616EAC" w:rsidRDefault="005D476F" w:rsidP="00616EAC">
      <w:pPr>
        <w:pStyle w:val="Default"/>
        <w:ind w:left="720"/>
        <w:rPr>
          <w:rFonts w:ascii="Arial" w:hAnsi="Arial" w:cs="Arial"/>
        </w:rPr>
      </w:pPr>
      <w:r w:rsidRPr="00616EAC">
        <w:rPr>
          <w:rFonts w:ascii="Arial" w:hAnsi="Arial" w:cs="Arial"/>
        </w:rPr>
        <w:t xml:space="preserve">Vice President for Finance and Support Services </w:t>
      </w:r>
    </w:p>
    <w:p w14:paraId="34F43924" w14:textId="77777777" w:rsidR="00AA0C10" w:rsidRPr="00616EAC" w:rsidRDefault="00AA0C10" w:rsidP="005D476F">
      <w:pPr>
        <w:pStyle w:val="Default"/>
        <w:rPr>
          <w:rFonts w:ascii="Arial" w:hAnsi="Arial" w:cs="Arial"/>
        </w:rPr>
      </w:pPr>
    </w:p>
    <w:p w14:paraId="1840EC21" w14:textId="77777777" w:rsidR="00AA0C10" w:rsidRPr="00616EAC" w:rsidRDefault="00AA0C10" w:rsidP="005D476F">
      <w:pPr>
        <w:pStyle w:val="Default"/>
        <w:rPr>
          <w:rFonts w:ascii="Arial" w:hAnsi="Arial" w:cs="Arial"/>
        </w:rPr>
      </w:pPr>
    </w:p>
    <w:sectPr w:rsidR="00AA0C10" w:rsidRPr="00616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55E1"/>
    <w:multiLevelType w:val="hybridMultilevel"/>
    <w:tmpl w:val="599AE194"/>
    <w:lvl w:ilvl="0" w:tplc="8F60CD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92008C2E">
      <w:start w:val="1"/>
      <w:numFmt w:val="lowerRoman"/>
      <w:lvlText w:val="%2."/>
      <w:lvlJc w:val="right"/>
      <w:pPr>
        <w:ind w:left="2520" w:hanging="36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182E7F"/>
    <w:multiLevelType w:val="hybridMultilevel"/>
    <w:tmpl w:val="E392E9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17EB0"/>
    <w:multiLevelType w:val="hybridMultilevel"/>
    <w:tmpl w:val="D4E6340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8371185"/>
    <w:multiLevelType w:val="hybridMultilevel"/>
    <w:tmpl w:val="6FCC46CA"/>
    <w:lvl w:ilvl="0" w:tplc="8F60CD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CD7A51"/>
    <w:multiLevelType w:val="hybridMultilevel"/>
    <w:tmpl w:val="B6A8EAC2"/>
    <w:lvl w:ilvl="0" w:tplc="9E28D628">
      <w:start w:val="1"/>
      <w:numFmt w:val="decimal"/>
      <w:lvlText w:val="%1."/>
      <w:lvlJc w:val="left"/>
      <w:pPr>
        <w:ind w:left="720" w:hanging="360"/>
      </w:pPr>
    </w:lvl>
    <w:lvl w:ilvl="1" w:tplc="75281AC4">
      <w:start w:val="1"/>
      <w:numFmt w:val="lowerLetter"/>
      <w:lvlText w:val="%2."/>
      <w:lvlJc w:val="left"/>
      <w:pPr>
        <w:ind w:left="1440" w:hanging="360"/>
      </w:pPr>
    </w:lvl>
    <w:lvl w:ilvl="2" w:tplc="41943DAA">
      <w:start w:val="1"/>
      <w:numFmt w:val="lowerRoman"/>
      <w:lvlText w:val="%3."/>
      <w:lvlJc w:val="left"/>
      <w:pPr>
        <w:ind w:left="2160" w:hanging="180"/>
      </w:pPr>
    </w:lvl>
    <w:lvl w:ilvl="3" w:tplc="32B264B4">
      <w:start w:val="1"/>
      <w:numFmt w:val="decimal"/>
      <w:lvlText w:val="%4."/>
      <w:lvlJc w:val="left"/>
      <w:pPr>
        <w:ind w:left="2880" w:hanging="360"/>
      </w:pPr>
    </w:lvl>
    <w:lvl w:ilvl="4" w:tplc="E668D36C">
      <w:start w:val="1"/>
      <w:numFmt w:val="lowerLetter"/>
      <w:lvlText w:val="%5."/>
      <w:lvlJc w:val="left"/>
      <w:pPr>
        <w:ind w:left="3600" w:hanging="360"/>
      </w:pPr>
    </w:lvl>
    <w:lvl w:ilvl="5" w:tplc="8CFC2EA2">
      <w:start w:val="1"/>
      <w:numFmt w:val="lowerRoman"/>
      <w:lvlText w:val="%6."/>
      <w:lvlJc w:val="right"/>
      <w:pPr>
        <w:ind w:left="4320" w:hanging="180"/>
      </w:pPr>
    </w:lvl>
    <w:lvl w:ilvl="6" w:tplc="77B4AC0C">
      <w:start w:val="1"/>
      <w:numFmt w:val="decimal"/>
      <w:lvlText w:val="%7."/>
      <w:lvlJc w:val="left"/>
      <w:pPr>
        <w:ind w:left="5040" w:hanging="360"/>
      </w:pPr>
    </w:lvl>
    <w:lvl w:ilvl="7" w:tplc="E8464A9C">
      <w:start w:val="1"/>
      <w:numFmt w:val="lowerLetter"/>
      <w:lvlText w:val="%8."/>
      <w:lvlJc w:val="left"/>
      <w:pPr>
        <w:ind w:left="5760" w:hanging="360"/>
      </w:pPr>
    </w:lvl>
    <w:lvl w:ilvl="8" w:tplc="AEBAAB8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F3C3F"/>
    <w:multiLevelType w:val="hybridMultilevel"/>
    <w:tmpl w:val="599AE194"/>
    <w:lvl w:ilvl="0" w:tplc="8F60CD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92008C2E">
      <w:start w:val="1"/>
      <w:numFmt w:val="lowerRoman"/>
      <w:lvlText w:val="%2."/>
      <w:lvlJc w:val="right"/>
      <w:pPr>
        <w:ind w:left="2520" w:hanging="36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62A63BE"/>
    <w:multiLevelType w:val="hybridMultilevel"/>
    <w:tmpl w:val="8A660F72"/>
    <w:lvl w:ilvl="0" w:tplc="E9D4EC42">
      <w:start w:val="1"/>
      <w:numFmt w:val="decimal"/>
      <w:lvlText w:val="%1."/>
      <w:lvlJc w:val="left"/>
      <w:pPr>
        <w:ind w:left="720" w:hanging="360"/>
      </w:pPr>
    </w:lvl>
    <w:lvl w:ilvl="1" w:tplc="5D52A0C8">
      <w:start w:val="1"/>
      <w:numFmt w:val="lowerLetter"/>
      <w:lvlText w:val="%2."/>
      <w:lvlJc w:val="left"/>
      <w:pPr>
        <w:ind w:left="1440" w:hanging="360"/>
      </w:pPr>
    </w:lvl>
    <w:lvl w:ilvl="2" w:tplc="D9AC14CA">
      <w:start w:val="1"/>
      <w:numFmt w:val="lowerRoman"/>
      <w:lvlText w:val="%3."/>
      <w:lvlJc w:val="left"/>
      <w:pPr>
        <w:ind w:left="2160" w:hanging="180"/>
      </w:pPr>
      <w:rPr>
        <w:rFonts w:ascii="Arial" w:hAnsi="Arial" w:cs="Arial" w:hint="default"/>
      </w:rPr>
    </w:lvl>
    <w:lvl w:ilvl="3" w:tplc="F9D032F4">
      <w:start w:val="1"/>
      <w:numFmt w:val="decimal"/>
      <w:lvlText w:val="%4."/>
      <w:lvlJc w:val="left"/>
      <w:pPr>
        <w:ind w:left="2880" w:hanging="360"/>
      </w:pPr>
    </w:lvl>
    <w:lvl w:ilvl="4" w:tplc="391C5AD6">
      <w:start w:val="1"/>
      <w:numFmt w:val="lowerLetter"/>
      <w:lvlText w:val="%5."/>
      <w:lvlJc w:val="left"/>
      <w:pPr>
        <w:ind w:left="3600" w:hanging="360"/>
      </w:pPr>
    </w:lvl>
    <w:lvl w:ilvl="5" w:tplc="39C6BA0E">
      <w:start w:val="1"/>
      <w:numFmt w:val="lowerRoman"/>
      <w:lvlText w:val="%6."/>
      <w:lvlJc w:val="right"/>
      <w:pPr>
        <w:ind w:left="4320" w:hanging="180"/>
      </w:pPr>
    </w:lvl>
    <w:lvl w:ilvl="6" w:tplc="417C9CAA">
      <w:start w:val="1"/>
      <w:numFmt w:val="decimal"/>
      <w:lvlText w:val="%7."/>
      <w:lvlJc w:val="left"/>
      <w:pPr>
        <w:ind w:left="5040" w:hanging="360"/>
      </w:pPr>
    </w:lvl>
    <w:lvl w:ilvl="7" w:tplc="9A3EA7DC">
      <w:start w:val="1"/>
      <w:numFmt w:val="lowerLetter"/>
      <w:lvlText w:val="%8."/>
      <w:lvlJc w:val="left"/>
      <w:pPr>
        <w:ind w:left="5760" w:hanging="360"/>
      </w:pPr>
    </w:lvl>
    <w:lvl w:ilvl="8" w:tplc="2CD8EA5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95A10"/>
    <w:multiLevelType w:val="hybridMultilevel"/>
    <w:tmpl w:val="86084020"/>
    <w:lvl w:ilvl="0" w:tplc="1966A0C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76F"/>
    <w:rsid w:val="0003113B"/>
    <w:rsid w:val="000A43CB"/>
    <w:rsid w:val="00135F7F"/>
    <w:rsid w:val="0017503E"/>
    <w:rsid w:val="00195EF6"/>
    <w:rsid w:val="001B1CDF"/>
    <w:rsid w:val="00255D9C"/>
    <w:rsid w:val="00266A5F"/>
    <w:rsid w:val="002C506C"/>
    <w:rsid w:val="002E0874"/>
    <w:rsid w:val="003132A2"/>
    <w:rsid w:val="003C5E19"/>
    <w:rsid w:val="00476715"/>
    <w:rsid w:val="004A7807"/>
    <w:rsid w:val="004F5A6A"/>
    <w:rsid w:val="00505D5B"/>
    <w:rsid w:val="005066D9"/>
    <w:rsid w:val="005D476F"/>
    <w:rsid w:val="005E1507"/>
    <w:rsid w:val="005E4E2C"/>
    <w:rsid w:val="00616EAC"/>
    <w:rsid w:val="0068453E"/>
    <w:rsid w:val="006A3106"/>
    <w:rsid w:val="006D1A4D"/>
    <w:rsid w:val="00715E35"/>
    <w:rsid w:val="00746180"/>
    <w:rsid w:val="00795682"/>
    <w:rsid w:val="00797A70"/>
    <w:rsid w:val="007B3F8F"/>
    <w:rsid w:val="008B33D4"/>
    <w:rsid w:val="009D70DF"/>
    <w:rsid w:val="009F5C69"/>
    <w:rsid w:val="00A1006E"/>
    <w:rsid w:val="00A36EC9"/>
    <w:rsid w:val="00A72ADF"/>
    <w:rsid w:val="00AA0C10"/>
    <w:rsid w:val="00AE6629"/>
    <w:rsid w:val="00B309B0"/>
    <w:rsid w:val="00B36B7E"/>
    <w:rsid w:val="00B9621B"/>
    <w:rsid w:val="00BD7568"/>
    <w:rsid w:val="00C1143A"/>
    <w:rsid w:val="00C218C6"/>
    <w:rsid w:val="00C918B5"/>
    <w:rsid w:val="00CD56A4"/>
    <w:rsid w:val="00CF2E21"/>
    <w:rsid w:val="00D675D9"/>
    <w:rsid w:val="00D82519"/>
    <w:rsid w:val="00D862B6"/>
    <w:rsid w:val="00DA7BDC"/>
    <w:rsid w:val="00DE5C59"/>
    <w:rsid w:val="00E079B8"/>
    <w:rsid w:val="00E93F32"/>
    <w:rsid w:val="00EB1E9E"/>
    <w:rsid w:val="00EB70DB"/>
    <w:rsid w:val="00EE7DA1"/>
    <w:rsid w:val="00F1486F"/>
    <w:rsid w:val="00F41673"/>
    <w:rsid w:val="00F435F7"/>
    <w:rsid w:val="00F879FB"/>
    <w:rsid w:val="00FA7CD1"/>
    <w:rsid w:val="00FC65A9"/>
    <w:rsid w:val="02FBD5D6"/>
    <w:rsid w:val="030FC1B3"/>
    <w:rsid w:val="031C7D0E"/>
    <w:rsid w:val="0449ABA5"/>
    <w:rsid w:val="04881D75"/>
    <w:rsid w:val="05D1AC5D"/>
    <w:rsid w:val="063DA18F"/>
    <w:rsid w:val="0684DA5C"/>
    <w:rsid w:val="09C6DFA0"/>
    <w:rsid w:val="0ABE874F"/>
    <w:rsid w:val="134AD29F"/>
    <w:rsid w:val="144E1613"/>
    <w:rsid w:val="15F258C5"/>
    <w:rsid w:val="19DDD651"/>
    <w:rsid w:val="1E7B9D47"/>
    <w:rsid w:val="1F35251D"/>
    <w:rsid w:val="23070220"/>
    <w:rsid w:val="235A3BC3"/>
    <w:rsid w:val="23E07DBC"/>
    <w:rsid w:val="23E79103"/>
    <w:rsid w:val="259877BB"/>
    <w:rsid w:val="265059DD"/>
    <w:rsid w:val="295033AA"/>
    <w:rsid w:val="2AA82072"/>
    <w:rsid w:val="30B740A9"/>
    <w:rsid w:val="347712D6"/>
    <w:rsid w:val="35E887A3"/>
    <w:rsid w:val="3750CB7A"/>
    <w:rsid w:val="384BC795"/>
    <w:rsid w:val="38E04581"/>
    <w:rsid w:val="39B14A91"/>
    <w:rsid w:val="3ADB000F"/>
    <w:rsid w:val="40C62160"/>
    <w:rsid w:val="40C9B034"/>
    <w:rsid w:val="420013FB"/>
    <w:rsid w:val="44C55196"/>
    <w:rsid w:val="46FC1F09"/>
    <w:rsid w:val="4D0C5F6C"/>
    <w:rsid w:val="4DBF196F"/>
    <w:rsid w:val="5127E6B9"/>
    <w:rsid w:val="530EB240"/>
    <w:rsid w:val="54A4EE06"/>
    <w:rsid w:val="59EF5AFE"/>
    <w:rsid w:val="5B2F1AF1"/>
    <w:rsid w:val="604162FF"/>
    <w:rsid w:val="63EF2DE1"/>
    <w:rsid w:val="643282F4"/>
    <w:rsid w:val="67337CAD"/>
    <w:rsid w:val="67BF245D"/>
    <w:rsid w:val="6B7A4A2A"/>
    <w:rsid w:val="6EDF1779"/>
    <w:rsid w:val="6EE58A31"/>
    <w:rsid w:val="6F509BF5"/>
    <w:rsid w:val="705F6963"/>
    <w:rsid w:val="74C66016"/>
    <w:rsid w:val="75805033"/>
    <w:rsid w:val="78FEE27B"/>
    <w:rsid w:val="7939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28AC2"/>
  <w15:docId w15:val="{8747C6D1-5E0B-4DE4-9948-640372DC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47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D9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5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A6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14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4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310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18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USCODE-2009-title26/pdf/USCODE-2009-title26-subtitleA-chap1-subchapB-partIII-sec132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ovinfo.gov/content/pkg/USCODE-2009-title26/pdf/USCODE-2009-title26-subtitleA-chap1-subchapB-partIII-sec13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1EA84F381DA4EB3F5D801A263A14A" ma:contentTypeVersion="12" ma:contentTypeDescription="Create a new document." ma:contentTypeScope="" ma:versionID="b1bf179c309979a1498fc4d04ffbbe45">
  <xsd:schema xmlns:xsd="http://www.w3.org/2001/XMLSchema" xmlns:xs="http://www.w3.org/2001/XMLSchema" xmlns:p="http://schemas.microsoft.com/office/2006/metadata/properties" xmlns:ns3="6b4e40fe-25ea-44fa-bc87-080d7160a9c7" xmlns:ns4="aaf3947f-4a15-40e4-8169-d63fc952b0e4" targetNamespace="http://schemas.microsoft.com/office/2006/metadata/properties" ma:root="true" ma:fieldsID="48ba37d6e0462ccd83a58d8b4bbfc852" ns3:_="" ns4:_="">
    <xsd:import namespace="6b4e40fe-25ea-44fa-bc87-080d7160a9c7"/>
    <xsd:import namespace="aaf3947f-4a15-40e4-8169-d63fc952b0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e40fe-25ea-44fa-bc87-080d7160a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3947f-4a15-40e4-8169-d63fc952b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4532C5-90BF-4DCA-8C35-115BE4D926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6BF767-4D86-404A-BC1D-25C187781B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7E0E40-6973-41C9-A129-850D0D1DA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e40fe-25ea-44fa-bc87-080d7160a9c7"/>
    <ds:schemaRef ds:uri="aaf3947f-4a15-40e4-8169-d63fc952b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tsp</dc:creator>
  <cp:keywords/>
  <cp:lastModifiedBy>Martinez, Iza N</cp:lastModifiedBy>
  <cp:revision>2</cp:revision>
  <cp:lastPrinted>2020-09-16T15:16:00Z</cp:lastPrinted>
  <dcterms:created xsi:type="dcterms:W3CDTF">2020-09-16T20:53:00Z</dcterms:created>
  <dcterms:modified xsi:type="dcterms:W3CDTF">2020-09-16T20:53:00Z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0x010100C421EA84F381DA4EB3F5D801A263A14A</vt:lpwstr>
  </property>
</Properties>
</file>