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0BAD" w14:textId="77777777" w:rsidR="00365DF2" w:rsidRDefault="00365DF2" w:rsidP="00A94784">
      <w:pPr>
        <w:tabs>
          <w:tab w:val="left" w:pos="5040"/>
        </w:tabs>
        <w:spacing w:after="0" w:line="240" w:lineRule="auto"/>
        <w:rPr>
          <w:rFonts w:ascii="Arial" w:eastAsia="Times New Roman" w:hAnsi="Arial" w:cs="Arial"/>
          <w:b/>
          <w:kern w:val="36"/>
          <w:sz w:val="24"/>
          <w:szCs w:val="24"/>
        </w:rPr>
      </w:pPr>
    </w:p>
    <w:p w14:paraId="5F3EA52B" w14:textId="77777777" w:rsidR="00365DF2" w:rsidRDefault="00365DF2" w:rsidP="00A94784">
      <w:pPr>
        <w:tabs>
          <w:tab w:val="left" w:pos="5040"/>
        </w:tabs>
        <w:spacing w:after="0" w:line="240" w:lineRule="auto"/>
        <w:rPr>
          <w:rFonts w:ascii="Arial" w:eastAsia="Times New Roman" w:hAnsi="Arial" w:cs="Arial"/>
          <w:b/>
          <w:kern w:val="36"/>
          <w:sz w:val="24"/>
          <w:szCs w:val="24"/>
        </w:rPr>
      </w:pPr>
    </w:p>
    <w:p w14:paraId="01533ABE" w14:textId="77777777" w:rsidR="00365DF2" w:rsidRDefault="00365DF2" w:rsidP="00A94784">
      <w:pPr>
        <w:tabs>
          <w:tab w:val="left" w:pos="5040"/>
        </w:tabs>
        <w:spacing w:after="0" w:line="240" w:lineRule="auto"/>
        <w:rPr>
          <w:rFonts w:ascii="Arial" w:eastAsia="Times New Roman" w:hAnsi="Arial" w:cs="Arial"/>
          <w:b/>
          <w:kern w:val="36"/>
          <w:sz w:val="24"/>
          <w:szCs w:val="24"/>
        </w:rPr>
      </w:pPr>
    </w:p>
    <w:p w14:paraId="71013AFA" w14:textId="534B4A61" w:rsidR="00E158FB" w:rsidRPr="00A94784" w:rsidRDefault="00311F5B" w:rsidP="1220C908">
      <w:pPr>
        <w:tabs>
          <w:tab w:val="left" w:pos="5040"/>
        </w:tabs>
        <w:spacing w:after="0" w:line="240" w:lineRule="auto"/>
        <w:rPr>
          <w:rFonts w:ascii="Arial" w:eastAsia="Times New Roman" w:hAnsi="Arial" w:cs="Arial"/>
          <w:b/>
          <w:bCs/>
          <w:sz w:val="24"/>
          <w:szCs w:val="24"/>
        </w:rPr>
      </w:pPr>
      <w:r w:rsidRPr="1220C908">
        <w:rPr>
          <w:rFonts w:ascii="Arial" w:eastAsia="Times New Roman" w:hAnsi="Arial" w:cs="Arial"/>
          <w:b/>
          <w:bCs/>
          <w:kern w:val="36"/>
          <w:sz w:val="24"/>
          <w:szCs w:val="24"/>
        </w:rPr>
        <w:t xml:space="preserve">Moving </w:t>
      </w:r>
      <w:r w:rsidR="00D214E8" w:rsidRPr="1220C908">
        <w:rPr>
          <w:rFonts w:ascii="Arial" w:eastAsia="Times New Roman" w:hAnsi="Arial" w:cs="Arial"/>
          <w:b/>
          <w:bCs/>
          <w:kern w:val="36"/>
          <w:sz w:val="24"/>
          <w:szCs w:val="24"/>
        </w:rPr>
        <w:t>Allowance</w:t>
      </w:r>
      <w:r w:rsidR="50C8E6BA" w:rsidRPr="1220C908">
        <w:rPr>
          <w:rFonts w:ascii="Arial" w:eastAsia="Times New Roman" w:hAnsi="Arial" w:cs="Arial"/>
          <w:b/>
          <w:bCs/>
          <w:kern w:val="36"/>
          <w:sz w:val="24"/>
          <w:szCs w:val="24"/>
        </w:rPr>
        <w:t xml:space="preserve"> </w:t>
      </w:r>
      <w:r w:rsidR="003B744C" w:rsidRPr="00A94784">
        <w:rPr>
          <w:rFonts w:ascii="Arial" w:eastAsia="Times New Roman" w:hAnsi="Arial" w:cs="Arial"/>
          <w:b/>
          <w:kern w:val="36"/>
          <w:sz w:val="24"/>
          <w:szCs w:val="24"/>
        </w:rPr>
        <w:tab/>
      </w:r>
      <w:r w:rsidR="002F0C69">
        <w:rPr>
          <w:rFonts w:ascii="Arial" w:eastAsia="Times New Roman" w:hAnsi="Arial" w:cs="Arial"/>
          <w:b/>
          <w:bCs/>
          <w:sz w:val="24"/>
          <w:szCs w:val="24"/>
        </w:rPr>
        <w:t>U</w:t>
      </w:r>
      <w:r w:rsidR="001C21D4" w:rsidRPr="1220C908">
        <w:rPr>
          <w:rFonts w:ascii="Arial" w:eastAsia="Times New Roman" w:hAnsi="Arial" w:cs="Arial"/>
          <w:b/>
          <w:bCs/>
          <w:sz w:val="24"/>
          <w:szCs w:val="24"/>
        </w:rPr>
        <w:t xml:space="preserve">PPS No. </w:t>
      </w:r>
      <w:r w:rsidR="003912F3">
        <w:rPr>
          <w:rFonts w:ascii="Arial" w:eastAsia="Times New Roman" w:hAnsi="Arial" w:cs="Arial"/>
          <w:b/>
          <w:bCs/>
          <w:sz w:val="24"/>
          <w:szCs w:val="24"/>
        </w:rPr>
        <w:t>03.01.22</w:t>
      </w:r>
    </w:p>
    <w:p w14:paraId="57406C40" w14:textId="7B0CF1C3" w:rsidR="009552EC" w:rsidRPr="00A94784" w:rsidRDefault="003B744C" w:rsidP="58CBF37B">
      <w:pPr>
        <w:spacing w:after="0" w:line="240" w:lineRule="auto"/>
        <w:ind w:left="5040"/>
        <w:rPr>
          <w:rFonts w:ascii="Arial" w:eastAsia="Times New Roman" w:hAnsi="Arial" w:cs="Arial"/>
          <w:b/>
          <w:bCs/>
          <w:sz w:val="24"/>
          <w:szCs w:val="24"/>
        </w:rPr>
      </w:pPr>
      <w:r w:rsidRPr="58CBF37B">
        <w:rPr>
          <w:rFonts w:ascii="Arial" w:eastAsia="Times New Roman" w:hAnsi="Arial" w:cs="Arial"/>
          <w:b/>
          <w:bCs/>
          <w:sz w:val="24"/>
          <w:szCs w:val="24"/>
        </w:rPr>
        <w:t xml:space="preserve">Issue No. </w:t>
      </w:r>
      <w:r w:rsidR="002F0C69">
        <w:rPr>
          <w:rFonts w:ascii="Arial" w:eastAsia="Times New Roman" w:hAnsi="Arial" w:cs="Arial"/>
          <w:b/>
          <w:bCs/>
          <w:sz w:val="24"/>
          <w:szCs w:val="24"/>
        </w:rPr>
        <w:t>1</w:t>
      </w:r>
    </w:p>
    <w:p w14:paraId="5D85BA20" w14:textId="1C5F5CFF" w:rsidR="00DF24D9" w:rsidRPr="00A94784" w:rsidRDefault="0007276A" w:rsidP="00A94784">
      <w:pPr>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Effective Date: </w:t>
      </w:r>
      <w:r w:rsidR="00847DC4">
        <w:rPr>
          <w:rFonts w:ascii="Arial" w:eastAsia="Times New Roman" w:hAnsi="Arial" w:cs="Arial"/>
          <w:b/>
          <w:sz w:val="24"/>
          <w:szCs w:val="24"/>
        </w:rPr>
        <w:t>02/22/2022</w:t>
      </w:r>
    </w:p>
    <w:p w14:paraId="6E424686" w14:textId="1F2A0F4B" w:rsidR="00DF24D9" w:rsidRPr="00635026" w:rsidRDefault="001C21D4" w:rsidP="58CBF37B">
      <w:pPr>
        <w:spacing w:after="0" w:line="240" w:lineRule="auto"/>
        <w:ind w:left="5040"/>
        <w:rPr>
          <w:rFonts w:ascii="Arial" w:eastAsia="Times New Roman" w:hAnsi="Arial" w:cs="Arial"/>
          <w:b/>
          <w:bCs/>
          <w:sz w:val="24"/>
          <w:szCs w:val="24"/>
        </w:rPr>
      </w:pPr>
      <w:r w:rsidRPr="58CBF37B">
        <w:rPr>
          <w:rFonts w:ascii="Arial" w:eastAsia="Times New Roman" w:hAnsi="Arial" w:cs="Arial"/>
          <w:b/>
          <w:bCs/>
          <w:sz w:val="24"/>
          <w:szCs w:val="24"/>
        </w:rPr>
        <w:t>Next Review Date</w:t>
      </w:r>
      <w:r w:rsidR="00A94784" w:rsidRPr="58CBF37B">
        <w:rPr>
          <w:rFonts w:ascii="Arial" w:eastAsia="Times New Roman" w:hAnsi="Arial" w:cs="Arial"/>
          <w:b/>
          <w:bCs/>
          <w:sz w:val="24"/>
          <w:szCs w:val="24"/>
        </w:rPr>
        <w:t xml:space="preserve">: </w:t>
      </w:r>
      <w:r w:rsidR="31699CC4" w:rsidRPr="58CBF37B">
        <w:rPr>
          <w:rFonts w:ascii="Arial" w:eastAsia="Times New Roman" w:hAnsi="Arial" w:cs="Arial"/>
          <w:b/>
          <w:bCs/>
          <w:sz w:val="24"/>
          <w:szCs w:val="24"/>
        </w:rPr>
        <w:t>12/01/202</w:t>
      </w:r>
      <w:r w:rsidR="002F0C69">
        <w:rPr>
          <w:rFonts w:ascii="Arial" w:eastAsia="Times New Roman" w:hAnsi="Arial" w:cs="Arial"/>
          <w:b/>
          <w:bCs/>
          <w:sz w:val="24"/>
          <w:szCs w:val="24"/>
        </w:rPr>
        <w:t>5</w:t>
      </w:r>
      <w:r w:rsidR="004C4884" w:rsidRPr="58CBF37B">
        <w:rPr>
          <w:rFonts w:ascii="Arial" w:eastAsia="Times New Roman" w:hAnsi="Arial" w:cs="Arial"/>
          <w:b/>
          <w:bCs/>
          <w:sz w:val="24"/>
          <w:szCs w:val="24"/>
        </w:rPr>
        <w:t xml:space="preserve"> </w:t>
      </w:r>
      <w:r w:rsidR="00A94784" w:rsidRPr="58CBF37B">
        <w:rPr>
          <w:rFonts w:ascii="Arial" w:eastAsia="Times New Roman" w:hAnsi="Arial" w:cs="Arial"/>
          <w:b/>
          <w:bCs/>
          <w:sz w:val="24"/>
          <w:szCs w:val="24"/>
        </w:rPr>
        <w:t>(E</w:t>
      </w:r>
      <w:r w:rsidR="002F0C69">
        <w:rPr>
          <w:rFonts w:ascii="Arial" w:eastAsia="Times New Roman" w:hAnsi="Arial" w:cs="Arial"/>
          <w:b/>
          <w:bCs/>
          <w:sz w:val="24"/>
          <w:szCs w:val="24"/>
        </w:rPr>
        <w:t>3</w:t>
      </w:r>
      <w:r w:rsidR="00A94784" w:rsidRPr="58CBF37B">
        <w:rPr>
          <w:rFonts w:ascii="Arial" w:eastAsia="Times New Roman" w:hAnsi="Arial" w:cs="Arial"/>
          <w:b/>
          <w:bCs/>
          <w:sz w:val="24"/>
          <w:szCs w:val="24"/>
        </w:rPr>
        <w:t>Y)</w:t>
      </w:r>
    </w:p>
    <w:p w14:paraId="7F9867E7" w14:textId="4D9BDC5C" w:rsidR="00311F5B" w:rsidRDefault="23C78029" w:rsidP="00585D32">
      <w:pPr>
        <w:spacing w:after="0" w:line="240" w:lineRule="auto"/>
        <w:ind w:left="5040"/>
        <w:rPr>
          <w:rFonts w:ascii="Arial" w:eastAsia="Times New Roman" w:hAnsi="Arial" w:cs="Arial"/>
          <w:b/>
          <w:bCs/>
          <w:sz w:val="24"/>
          <w:szCs w:val="24"/>
        </w:rPr>
      </w:pPr>
      <w:r w:rsidRPr="1BA6E7F7">
        <w:rPr>
          <w:rFonts w:ascii="Arial" w:eastAsia="Times New Roman" w:hAnsi="Arial" w:cs="Arial"/>
          <w:b/>
          <w:bCs/>
          <w:sz w:val="24"/>
          <w:szCs w:val="24"/>
        </w:rPr>
        <w:t>Sr</w:t>
      </w:r>
      <w:r w:rsidR="009F3118">
        <w:rPr>
          <w:rFonts w:ascii="Arial" w:eastAsia="Times New Roman" w:hAnsi="Arial" w:cs="Arial"/>
          <w:b/>
          <w:bCs/>
          <w:sz w:val="24"/>
          <w:szCs w:val="24"/>
        </w:rPr>
        <w:t>.</w:t>
      </w:r>
      <w:r w:rsidR="342CE97A" w:rsidRPr="1BA6E7F7">
        <w:rPr>
          <w:rFonts w:ascii="Arial" w:eastAsia="Times New Roman" w:hAnsi="Arial" w:cs="Arial"/>
          <w:b/>
          <w:bCs/>
          <w:sz w:val="24"/>
          <w:szCs w:val="24"/>
        </w:rPr>
        <w:t xml:space="preserve"> Reviewer: Director of </w:t>
      </w:r>
      <w:r w:rsidR="3C65BDD4" w:rsidRPr="1BA6E7F7">
        <w:rPr>
          <w:rFonts w:ascii="Arial" w:eastAsia="Times New Roman" w:hAnsi="Arial" w:cs="Arial"/>
          <w:b/>
          <w:bCs/>
          <w:sz w:val="24"/>
          <w:szCs w:val="24"/>
        </w:rPr>
        <w:t>Payroll and Tax Compliance</w:t>
      </w:r>
    </w:p>
    <w:p w14:paraId="11982AAE" w14:textId="15AA0791" w:rsidR="009F3118" w:rsidRDefault="009F3118" w:rsidP="00585D32">
      <w:pPr>
        <w:spacing w:after="0" w:line="240" w:lineRule="auto"/>
        <w:ind w:left="5040"/>
        <w:rPr>
          <w:rFonts w:ascii="Arial" w:eastAsia="Times New Roman" w:hAnsi="Arial" w:cs="Arial"/>
          <w:b/>
          <w:bCs/>
          <w:sz w:val="24"/>
          <w:szCs w:val="24"/>
        </w:rPr>
      </w:pPr>
    </w:p>
    <w:p w14:paraId="36F0FB8D" w14:textId="77777777" w:rsidR="009F3118" w:rsidRPr="00A94784" w:rsidRDefault="009F3118" w:rsidP="00585D32">
      <w:pPr>
        <w:spacing w:after="0" w:line="240" w:lineRule="auto"/>
        <w:ind w:left="5040"/>
        <w:rPr>
          <w:rFonts w:ascii="Arial" w:eastAsia="Times New Roman" w:hAnsi="Arial" w:cs="Arial"/>
          <w:b/>
          <w:bCs/>
          <w:sz w:val="24"/>
          <w:szCs w:val="24"/>
        </w:rPr>
      </w:pPr>
    </w:p>
    <w:p w14:paraId="3A0D8372" w14:textId="0DB95310" w:rsidR="00585D32" w:rsidRDefault="00585D32" w:rsidP="00585D32">
      <w:pPr>
        <w:tabs>
          <w:tab w:val="left" w:pos="5760"/>
        </w:tabs>
        <w:spacing w:after="0" w:line="240" w:lineRule="auto"/>
        <w:rPr>
          <w:rFonts w:ascii="Arial" w:eastAsia="Times New Roman" w:hAnsi="Arial" w:cs="Arial"/>
          <w:b/>
          <w:sz w:val="24"/>
          <w:szCs w:val="24"/>
        </w:rPr>
      </w:pPr>
      <w:r w:rsidRPr="00A94784">
        <w:rPr>
          <w:rFonts w:ascii="Arial" w:eastAsia="Times New Roman" w:hAnsi="Arial" w:cs="Arial"/>
          <w:b/>
          <w:sz w:val="24"/>
          <w:szCs w:val="24"/>
        </w:rPr>
        <w:t>POLICY STATEMENT</w:t>
      </w:r>
      <w:r w:rsidR="00CE2714">
        <w:rPr>
          <w:rFonts w:ascii="Arial" w:eastAsia="Times New Roman" w:hAnsi="Arial" w:cs="Arial"/>
          <w:b/>
          <w:sz w:val="24"/>
          <w:szCs w:val="24"/>
        </w:rPr>
        <w:br/>
      </w:r>
    </w:p>
    <w:p w14:paraId="0B6064F3" w14:textId="46E09003" w:rsidR="008D6763" w:rsidRPr="00585D32" w:rsidRDefault="00585D32" w:rsidP="00585D32">
      <w:pPr>
        <w:tabs>
          <w:tab w:val="left" w:pos="5760"/>
        </w:tabs>
        <w:spacing w:after="0" w:line="240" w:lineRule="auto"/>
        <w:rPr>
          <w:rFonts w:ascii="Arial" w:eastAsia="Times New Roman" w:hAnsi="Arial" w:cs="Arial"/>
          <w:i/>
          <w:iCs/>
          <w:sz w:val="24"/>
          <w:szCs w:val="24"/>
        </w:rPr>
      </w:pPr>
      <w:r w:rsidRPr="00585D32">
        <w:rPr>
          <w:rFonts w:ascii="Arial" w:eastAsia="Times New Roman" w:hAnsi="Arial" w:cs="Arial"/>
          <w:i/>
          <w:iCs/>
          <w:sz w:val="24"/>
          <w:szCs w:val="24"/>
        </w:rPr>
        <w:t>Texas State University is committed to providing and maintaining a system for the authorization and payment of moving allowances for eligible employees.</w:t>
      </w:r>
    </w:p>
    <w:p w14:paraId="2290A384" w14:textId="77777777" w:rsidR="00585D32" w:rsidRPr="00A94784" w:rsidRDefault="00585D32" w:rsidP="1BA6E7F7">
      <w:pPr>
        <w:tabs>
          <w:tab w:val="left" w:pos="5760"/>
        </w:tabs>
        <w:spacing w:after="0" w:line="240" w:lineRule="auto"/>
        <w:ind w:left="5760" w:hanging="5760"/>
        <w:rPr>
          <w:rFonts w:ascii="Arial" w:eastAsia="Times New Roman" w:hAnsi="Arial" w:cs="Arial"/>
          <w:b/>
          <w:bCs/>
          <w:sz w:val="24"/>
          <w:szCs w:val="24"/>
        </w:rPr>
      </w:pPr>
    </w:p>
    <w:p w14:paraId="3DA6DAC8" w14:textId="4E45726C" w:rsidR="00311F5B" w:rsidRPr="00A94784" w:rsidRDefault="00311F5B" w:rsidP="005A3B44">
      <w:pPr>
        <w:tabs>
          <w:tab w:val="left" w:pos="720"/>
          <w:tab w:val="left" w:pos="1440"/>
          <w:tab w:val="left" w:pos="1800"/>
          <w:tab w:val="left" w:pos="2160"/>
        </w:tabs>
        <w:spacing w:after="0" w:line="240" w:lineRule="auto"/>
        <w:rPr>
          <w:rFonts w:ascii="Arial" w:eastAsia="Times New Roman" w:hAnsi="Arial" w:cs="Arial"/>
          <w:b/>
          <w:sz w:val="24"/>
          <w:szCs w:val="24"/>
        </w:rPr>
      </w:pPr>
      <w:r w:rsidRPr="00A94784">
        <w:rPr>
          <w:rFonts w:ascii="Arial" w:eastAsia="Times New Roman" w:hAnsi="Arial" w:cs="Arial"/>
          <w:b/>
          <w:sz w:val="24"/>
          <w:szCs w:val="24"/>
        </w:rPr>
        <w:t xml:space="preserve">01. </w:t>
      </w:r>
      <w:r w:rsidR="008A2418" w:rsidRPr="00A94784">
        <w:rPr>
          <w:rFonts w:ascii="Arial" w:eastAsia="Times New Roman" w:hAnsi="Arial" w:cs="Arial"/>
          <w:b/>
          <w:sz w:val="24"/>
          <w:szCs w:val="24"/>
        </w:rPr>
        <w:tab/>
      </w:r>
      <w:r w:rsidR="009D4DDF">
        <w:rPr>
          <w:rFonts w:ascii="Arial" w:eastAsia="Times New Roman" w:hAnsi="Arial" w:cs="Arial"/>
          <w:b/>
          <w:sz w:val="24"/>
          <w:szCs w:val="24"/>
        </w:rPr>
        <w:t xml:space="preserve">BACKGROUND INFORMATION </w:t>
      </w:r>
    </w:p>
    <w:p w14:paraId="4523F476" w14:textId="77777777" w:rsidR="00E158FB" w:rsidRPr="00A94784" w:rsidRDefault="00E158FB" w:rsidP="00E158FB">
      <w:pPr>
        <w:spacing w:after="0" w:line="240" w:lineRule="auto"/>
        <w:ind w:left="720" w:hanging="720"/>
        <w:outlineLvl w:val="0"/>
        <w:rPr>
          <w:rFonts w:ascii="Arial" w:eastAsia="Times New Roman" w:hAnsi="Arial" w:cs="Arial"/>
          <w:sz w:val="24"/>
          <w:szCs w:val="24"/>
        </w:rPr>
      </w:pPr>
    </w:p>
    <w:p w14:paraId="0F66297D" w14:textId="026E8F33" w:rsidR="00311F5B" w:rsidRPr="00A94784" w:rsidRDefault="00311F5B" w:rsidP="00A94784">
      <w:pPr>
        <w:spacing w:after="0" w:line="240" w:lineRule="auto"/>
        <w:ind w:left="1440" w:hanging="720"/>
        <w:outlineLvl w:val="0"/>
        <w:rPr>
          <w:rFonts w:ascii="Arial" w:eastAsia="Times New Roman" w:hAnsi="Arial" w:cs="Arial"/>
          <w:sz w:val="24"/>
          <w:szCs w:val="24"/>
        </w:rPr>
      </w:pPr>
      <w:r w:rsidRPr="00A94784">
        <w:rPr>
          <w:rFonts w:ascii="Arial" w:eastAsia="Times New Roman" w:hAnsi="Arial" w:cs="Arial"/>
          <w:sz w:val="24"/>
          <w:szCs w:val="24"/>
        </w:rPr>
        <w:t xml:space="preserve">01.01 </w:t>
      </w:r>
      <w:r w:rsidR="008A2418" w:rsidRPr="00A94784">
        <w:rPr>
          <w:rFonts w:ascii="Arial" w:eastAsia="Times New Roman" w:hAnsi="Arial" w:cs="Arial"/>
          <w:sz w:val="24"/>
          <w:szCs w:val="24"/>
        </w:rPr>
        <w:tab/>
      </w:r>
      <w:r w:rsidR="00365DF2">
        <w:rPr>
          <w:rFonts w:ascii="Arial" w:eastAsia="Times New Roman" w:hAnsi="Arial" w:cs="Arial"/>
          <w:sz w:val="24"/>
          <w:szCs w:val="24"/>
        </w:rPr>
        <w:t>This document</w:t>
      </w:r>
      <w:r w:rsidRPr="00A94784">
        <w:rPr>
          <w:rFonts w:ascii="Arial" w:eastAsia="Times New Roman" w:hAnsi="Arial" w:cs="Arial"/>
          <w:sz w:val="24"/>
          <w:szCs w:val="24"/>
        </w:rPr>
        <w:t xml:space="preserve"> describes the policy and procedure</w:t>
      </w:r>
      <w:r w:rsidR="00365DF2">
        <w:rPr>
          <w:rFonts w:ascii="Arial" w:eastAsia="Times New Roman" w:hAnsi="Arial" w:cs="Arial"/>
          <w:sz w:val="24"/>
          <w:szCs w:val="24"/>
        </w:rPr>
        <w:t>s</w:t>
      </w:r>
      <w:r w:rsidRPr="00A94784">
        <w:rPr>
          <w:rFonts w:ascii="Arial" w:eastAsia="Times New Roman" w:hAnsi="Arial" w:cs="Arial"/>
          <w:sz w:val="24"/>
          <w:szCs w:val="24"/>
        </w:rPr>
        <w:t xml:space="preserve"> </w:t>
      </w:r>
      <w:r w:rsidR="00DF043D" w:rsidRPr="00A94784">
        <w:rPr>
          <w:rFonts w:ascii="Arial" w:eastAsia="Times New Roman" w:hAnsi="Arial" w:cs="Arial"/>
          <w:sz w:val="24"/>
          <w:szCs w:val="24"/>
        </w:rPr>
        <w:t>for authorization</w:t>
      </w:r>
      <w:r w:rsidR="00D86D77">
        <w:rPr>
          <w:rFonts w:ascii="Arial" w:eastAsia="Times New Roman" w:hAnsi="Arial" w:cs="Arial"/>
          <w:sz w:val="24"/>
          <w:szCs w:val="24"/>
        </w:rPr>
        <w:t xml:space="preserve"> and</w:t>
      </w:r>
      <w:r w:rsidR="00DF043D" w:rsidRPr="00A94784">
        <w:rPr>
          <w:rFonts w:ascii="Arial" w:eastAsia="Times New Roman" w:hAnsi="Arial" w:cs="Arial"/>
          <w:sz w:val="24"/>
          <w:szCs w:val="24"/>
        </w:rPr>
        <w:t xml:space="preserve"> payment of </w:t>
      </w:r>
      <w:r w:rsidR="00D214E8">
        <w:rPr>
          <w:rFonts w:ascii="Arial" w:eastAsia="Times New Roman" w:hAnsi="Arial" w:cs="Arial"/>
          <w:sz w:val="24"/>
          <w:szCs w:val="24"/>
        </w:rPr>
        <w:t xml:space="preserve">a </w:t>
      </w:r>
      <w:r w:rsidRPr="00A94784">
        <w:rPr>
          <w:rFonts w:ascii="Arial" w:eastAsia="Times New Roman" w:hAnsi="Arial" w:cs="Arial"/>
          <w:sz w:val="24"/>
          <w:szCs w:val="24"/>
        </w:rPr>
        <w:t>moving</w:t>
      </w:r>
      <w:r w:rsidR="00D224DB" w:rsidRPr="00A94784">
        <w:rPr>
          <w:rFonts w:ascii="Arial" w:eastAsia="Times New Roman" w:hAnsi="Arial" w:cs="Arial"/>
          <w:sz w:val="24"/>
          <w:szCs w:val="24"/>
        </w:rPr>
        <w:t xml:space="preserve"> </w:t>
      </w:r>
      <w:r w:rsidR="00D214E8">
        <w:rPr>
          <w:rFonts w:ascii="Arial" w:eastAsia="Times New Roman" w:hAnsi="Arial" w:cs="Arial"/>
          <w:sz w:val="24"/>
          <w:szCs w:val="24"/>
        </w:rPr>
        <w:t>allowance</w:t>
      </w:r>
      <w:r w:rsidRPr="00A94784">
        <w:rPr>
          <w:rFonts w:ascii="Arial" w:eastAsia="Times New Roman" w:hAnsi="Arial" w:cs="Arial"/>
          <w:sz w:val="24"/>
          <w:szCs w:val="24"/>
        </w:rPr>
        <w:t xml:space="preserve"> for </w:t>
      </w:r>
      <w:r w:rsidR="00DF043D" w:rsidRPr="00A94784">
        <w:rPr>
          <w:rFonts w:ascii="Arial" w:eastAsia="Times New Roman" w:hAnsi="Arial" w:cs="Arial"/>
          <w:sz w:val="24"/>
          <w:szCs w:val="24"/>
        </w:rPr>
        <w:t xml:space="preserve">eligible Texas State University </w:t>
      </w:r>
      <w:r w:rsidRPr="00A94784">
        <w:rPr>
          <w:rFonts w:ascii="Arial" w:eastAsia="Times New Roman" w:hAnsi="Arial" w:cs="Arial"/>
          <w:sz w:val="24"/>
          <w:szCs w:val="24"/>
        </w:rPr>
        <w:t>employee</w:t>
      </w:r>
      <w:r w:rsidR="00670D38">
        <w:rPr>
          <w:rFonts w:ascii="Arial" w:eastAsia="Times New Roman" w:hAnsi="Arial" w:cs="Arial"/>
          <w:sz w:val="24"/>
          <w:szCs w:val="24"/>
        </w:rPr>
        <w:t>s</w:t>
      </w:r>
      <w:r w:rsidRPr="00A94784">
        <w:rPr>
          <w:rFonts w:ascii="Arial" w:eastAsia="Times New Roman" w:hAnsi="Arial" w:cs="Arial"/>
          <w:sz w:val="24"/>
          <w:szCs w:val="24"/>
        </w:rPr>
        <w:t>.</w:t>
      </w:r>
    </w:p>
    <w:p w14:paraId="5D5252FC" w14:textId="77777777" w:rsidR="00E158FB" w:rsidRPr="00A94784" w:rsidRDefault="00E158FB" w:rsidP="00A94784">
      <w:pPr>
        <w:spacing w:after="0" w:line="240" w:lineRule="auto"/>
        <w:ind w:left="1440" w:hanging="720"/>
        <w:outlineLvl w:val="0"/>
        <w:rPr>
          <w:rFonts w:ascii="Arial" w:eastAsia="Times New Roman" w:hAnsi="Arial" w:cs="Arial"/>
          <w:sz w:val="24"/>
          <w:szCs w:val="24"/>
        </w:rPr>
      </w:pPr>
    </w:p>
    <w:p w14:paraId="349CA169" w14:textId="65AACDB6" w:rsidR="00311F5B" w:rsidRPr="00A94784" w:rsidRDefault="719D9311" w:rsidP="1BA6E7F7">
      <w:pPr>
        <w:spacing w:after="0" w:line="240" w:lineRule="auto"/>
        <w:ind w:left="1440" w:hanging="720"/>
        <w:outlineLvl w:val="0"/>
        <w:rPr>
          <w:rFonts w:ascii="Arial" w:eastAsia="Times New Roman" w:hAnsi="Arial" w:cs="Arial"/>
          <w:sz w:val="24"/>
          <w:szCs w:val="24"/>
        </w:rPr>
      </w:pPr>
      <w:r w:rsidRPr="1BA6E7F7">
        <w:rPr>
          <w:rFonts w:ascii="Arial" w:eastAsia="Times New Roman" w:hAnsi="Arial" w:cs="Arial"/>
          <w:sz w:val="24"/>
          <w:szCs w:val="24"/>
        </w:rPr>
        <w:t xml:space="preserve">01.02 </w:t>
      </w:r>
      <w:r w:rsidR="00311F5B">
        <w:tab/>
      </w:r>
      <w:r w:rsidR="2E3983A7" w:rsidRPr="1BA6E7F7">
        <w:rPr>
          <w:rFonts w:ascii="Arial" w:eastAsia="Times New Roman" w:hAnsi="Arial" w:cs="Arial"/>
          <w:sz w:val="24"/>
          <w:szCs w:val="24"/>
        </w:rPr>
        <w:t xml:space="preserve">Prior to making any offer to pay a moving allowance, approval must be obtained on an </w:t>
      </w:r>
      <w:hyperlink r:id="rId10" w:history="1">
        <w:r w:rsidR="2E3983A7" w:rsidRPr="1BA6E7F7">
          <w:rPr>
            <w:rFonts w:ascii="Arial" w:eastAsia="Times New Roman" w:hAnsi="Arial" w:cs="Arial"/>
            <w:color w:val="0070C0"/>
            <w:sz w:val="24"/>
            <w:szCs w:val="24"/>
            <w:u w:val="single"/>
          </w:rPr>
          <w:t>Authorization for Employee Moving Allowance form</w:t>
        </w:r>
      </w:hyperlink>
      <w:r w:rsidR="2E3983A7" w:rsidRPr="1BA6E7F7">
        <w:rPr>
          <w:rFonts w:ascii="Arial" w:eastAsia="Times New Roman" w:hAnsi="Arial" w:cs="Arial"/>
          <w:i/>
          <w:iCs/>
          <w:sz w:val="24"/>
          <w:szCs w:val="24"/>
        </w:rPr>
        <w:t xml:space="preserve"> </w:t>
      </w:r>
      <w:r w:rsidR="2E3983A7" w:rsidRPr="1BA6E7F7">
        <w:rPr>
          <w:rFonts w:ascii="Arial" w:eastAsia="Times New Roman" w:hAnsi="Arial" w:cs="Arial"/>
          <w:sz w:val="24"/>
          <w:szCs w:val="24"/>
        </w:rPr>
        <w:t>from the President’s Cabinet officer of the new employee's department.</w:t>
      </w:r>
    </w:p>
    <w:p w14:paraId="7DA94742" w14:textId="64419637" w:rsidR="00311F5B" w:rsidRPr="00A94784" w:rsidRDefault="00311F5B" w:rsidP="1BA6E7F7">
      <w:pPr>
        <w:spacing w:after="0" w:line="240" w:lineRule="auto"/>
        <w:ind w:left="1440" w:hanging="720"/>
        <w:outlineLvl w:val="0"/>
        <w:rPr>
          <w:rFonts w:ascii="Arial" w:eastAsia="Times New Roman" w:hAnsi="Arial" w:cs="Arial"/>
          <w:sz w:val="24"/>
          <w:szCs w:val="24"/>
        </w:rPr>
      </w:pPr>
    </w:p>
    <w:p w14:paraId="3D9CEB85" w14:textId="1EA78987" w:rsidR="00311F5B" w:rsidRPr="00A94784" w:rsidRDefault="719D9311" w:rsidP="00585D32">
      <w:pPr>
        <w:spacing w:after="0" w:line="240" w:lineRule="auto"/>
        <w:ind w:left="1440" w:hanging="720"/>
        <w:outlineLvl w:val="0"/>
        <w:rPr>
          <w:rFonts w:ascii="Arial" w:eastAsia="Times New Roman" w:hAnsi="Arial" w:cs="Arial"/>
          <w:sz w:val="24"/>
          <w:szCs w:val="24"/>
        </w:rPr>
      </w:pPr>
      <w:r w:rsidRPr="1BA6E7F7">
        <w:rPr>
          <w:rFonts w:ascii="Arial" w:eastAsia="Times New Roman" w:hAnsi="Arial" w:cs="Arial"/>
          <w:sz w:val="24"/>
          <w:szCs w:val="24"/>
        </w:rPr>
        <w:t xml:space="preserve">01.03 </w:t>
      </w:r>
      <w:r w:rsidR="00311F5B">
        <w:tab/>
      </w:r>
      <w:r w:rsidR="72C0CD1A" w:rsidRPr="1BA6E7F7">
        <w:rPr>
          <w:rFonts w:ascii="Arial" w:eastAsia="Times New Roman" w:hAnsi="Arial" w:cs="Arial"/>
          <w:sz w:val="24"/>
          <w:szCs w:val="24"/>
        </w:rPr>
        <w:t xml:space="preserve">Payment for a moving allowance may be authorized only for full-time faculty, principal investigators, technical employees, and administrative and professional staff employees at the director level and above. </w:t>
      </w:r>
    </w:p>
    <w:p w14:paraId="777FAE79" w14:textId="138A451E" w:rsidR="00311F5B" w:rsidRPr="00A94784" w:rsidRDefault="00311F5B" w:rsidP="1BA6E7F7">
      <w:pPr>
        <w:spacing w:after="0" w:line="240" w:lineRule="auto"/>
        <w:ind w:left="720"/>
        <w:outlineLvl w:val="0"/>
        <w:rPr>
          <w:rFonts w:ascii="Arial" w:eastAsia="Times New Roman" w:hAnsi="Arial" w:cs="Arial"/>
          <w:sz w:val="24"/>
          <w:szCs w:val="24"/>
        </w:rPr>
      </w:pPr>
    </w:p>
    <w:p w14:paraId="13842EA5" w14:textId="3FDD2E69" w:rsidR="00311F5B" w:rsidRPr="00A94784" w:rsidRDefault="10B824E5" w:rsidP="1BA6E7F7">
      <w:pPr>
        <w:spacing w:after="0" w:line="240" w:lineRule="auto"/>
        <w:ind w:left="1440" w:hanging="720"/>
        <w:outlineLvl w:val="0"/>
        <w:rPr>
          <w:rFonts w:ascii="Arial" w:eastAsia="Times New Roman" w:hAnsi="Arial" w:cs="Arial"/>
          <w:sz w:val="24"/>
          <w:szCs w:val="24"/>
        </w:rPr>
      </w:pPr>
      <w:r w:rsidRPr="1BA6E7F7">
        <w:rPr>
          <w:rFonts w:ascii="Arial" w:eastAsia="Times New Roman" w:hAnsi="Arial" w:cs="Arial"/>
          <w:sz w:val="24"/>
          <w:szCs w:val="24"/>
        </w:rPr>
        <w:t>01.04  Returning employees must have a break in service of more than five years to qualify for a moving allowance.</w:t>
      </w:r>
    </w:p>
    <w:p w14:paraId="2EDFB6A4" w14:textId="5A8A3EC5" w:rsidR="00311F5B" w:rsidRPr="00A94784" w:rsidRDefault="00311F5B" w:rsidP="1BA6E7F7">
      <w:pPr>
        <w:spacing w:after="0" w:line="240" w:lineRule="auto"/>
        <w:ind w:left="1440" w:hanging="720"/>
        <w:outlineLvl w:val="0"/>
        <w:rPr>
          <w:rFonts w:ascii="Arial" w:eastAsia="Times New Roman" w:hAnsi="Arial" w:cs="Arial"/>
          <w:sz w:val="24"/>
          <w:szCs w:val="24"/>
        </w:rPr>
      </w:pPr>
    </w:p>
    <w:p w14:paraId="7AAD2F47" w14:textId="7EC95B1D" w:rsidR="00311F5B" w:rsidRPr="00A94784" w:rsidRDefault="719D9311" w:rsidP="00A94784">
      <w:pPr>
        <w:spacing w:after="0" w:line="240" w:lineRule="auto"/>
        <w:ind w:left="1440" w:hanging="720"/>
        <w:outlineLvl w:val="0"/>
        <w:rPr>
          <w:rFonts w:ascii="Arial" w:eastAsia="Times New Roman" w:hAnsi="Arial" w:cs="Arial"/>
          <w:sz w:val="24"/>
          <w:szCs w:val="24"/>
        </w:rPr>
      </w:pPr>
      <w:r w:rsidRPr="1BA6E7F7">
        <w:rPr>
          <w:rFonts w:ascii="Arial" w:eastAsia="Times New Roman" w:hAnsi="Arial" w:cs="Arial"/>
          <w:sz w:val="24"/>
          <w:szCs w:val="24"/>
        </w:rPr>
        <w:t>01.0</w:t>
      </w:r>
      <w:r w:rsidR="700A977D" w:rsidRPr="1BA6E7F7">
        <w:rPr>
          <w:rFonts w:ascii="Arial" w:eastAsia="Times New Roman" w:hAnsi="Arial" w:cs="Arial"/>
          <w:sz w:val="24"/>
          <w:szCs w:val="24"/>
        </w:rPr>
        <w:t>5</w:t>
      </w:r>
      <w:r w:rsidRPr="1BA6E7F7">
        <w:rPr>
          <w:rFonts w:ascii="Arial" w:eastAsia="Times New Roman" w:hAnsi="Arial" w:cs="Arial"/>
          <w:sz w:val="24"/>
          <w:szCs w:val="24"/>
        </w:rPr>
        <w:t xml:space="preserve"> </w:t>
      </w:r>
      <w:r w:rsidR="00311F5B">
        <w:tab/>
      </w:r>
      <w:r w:rsidRPr="1BA6E7F7">
        <w:rPr>
          <w:rFonts w:ascii="Arial" w:eastAsia="Times New Roman" w:hAnsi="Arial" w:cs="Arial"/>
          <w:sz w:val="24"/>
          <w:szCs w:val="24"/>
        </w:rPr>
        <w:t xml:space="preserve">The </w:t>
      </w:r>
      <w:r w:rsidR="481454A0" w:rsidRPr="1BA6E7F7">
        <w:rPr>
          <w:rFonts w:ascii="Arial" w:eastAsia="Times New Roman" w:hAnsi="Arial" w:cs="Arial"/>
          <w:sz w:val="24"/>
          <w:szCs w:val="24"/>
        </w:rPr>
        <w:t xml:space="preserve">new employee’s city of prior residence </w:t>
      </w:r>
      <w:r w:rsidRPr="1BA6E7F7">
        <w:rPr>
          <w:rFonts w:ascii="Arial" w:eastAsia="Times New Roman" w:hAnsi="Arial" w:cs="Arial"/>
          <w:sz w:val="24"/>
          <w:szCs w:val="24"/>
        </w:rPr>
        <w:t xml:space="preserve">must be </w:t>
      </w:r>
      <w:r w:rsidR="00CE2714" w:rsidRPr="1BA6E7F7">
        <w:rPr>
          <w:rFonts w:ascii="Arial" w:eastAsia="Times New Roman" w:hAnsi="Arial" w:cs="Arial"/>
          <w:sz w:val="24"/>
          <w:szCs w:val="24"/>
        </w:rPr>
        <w:t>more than</w:t>
      </w:r>
      <w:r w:rsidRPr="1BA6E7F7">
        <w:rPr>
          <w:rFonts w:ascii="Arial" w:eastAsia="Times New Roman" w:hAnsi="Arial" w:cs="Arial"/>
          <w:sz w:val="24"/>
          <w:szCs w:val="24"/>
        </w:rPr>
        <w:t xml:space="preserve"> 100 miles from </w:t>
      </w:r>
      <w:r w:rsidR="1CF4DDA9" w:rsidRPr="1BA6E7F7">
        <w:rPr>
          <w:rFonts w:ascii="Arial" w:eastAsia="Times New Roman" w:hAnsi="Arial" w:cs="Arial"/>
          <w:sz w:val="24"/>
          <w:szCs w:val="24"/>
        </w:rPr>
        <w:t xml:space="preserve">their assigned designated headquarters at </w:t>
      </w:r>
      <w:r w:rsidRPr="1BA6E7F7">
        <w:rPr>
          <w:rFonts w:ascii="Arial" w:eastAsia="Times New Roman" w:hAnsi="Arial" w:cs="Arial"/>
          <w:sz w:val="24"/>
          <w:szCs w:val="24"/>
        </w:rPr>
        <w:t>Texas State.</w:t>
      </w:r>
    </w:p>
    <w:p w14:paraId="60FBA78F" w14:textId="77777777" w:rsidR="00E158FB" w:rsidRPr="00A94784" w:rsidRDefault="00E158FB" w:rsidP="00A94784">
      <w:pPr>
        <w:spacing w:after="0" w:line="240" w:lineRule="auto"/>
        <w:ind w:left="1440" w:hanging="720"/>
        <w:contextualSpacing/>
        <w:outlineLvl w:val="0"/>
        <w:rPr>
          <w:rFonts w:ascii="Arial" w:eastAsia="Times New Roman" w:hAnsi="Arial" w:cs="Arial"/>
          <w:sz w:val="24"/>
          <w:szCs w:val="24"/>
        </w:rPr>
      </w:pPr>
    </w:p>
    <w:p w14:paraId="22680A20" w14:textId="10AF893B" w:rsidR="00812177" w:rsidRDefault="719D9311" w:rsidP="1BA6E7F7">
      <w:pPr>
        <w:spacing w:after="0" w:line="240" w:lineRule="auto"/>
        <w:ind w:left="1440" w:hanging="720"/>
        <w:contextualSpacing/>
        <w:outlineLvl w:val="0"/>
        <w:rPr>
          <w:rFonts w:ascii="Arial" w:eastAsia="Times New Roman" w:hAnsi="Arial" w:cs="Arial"/>
          <w:sz w:val="24"/>
          <w:szCs w:val="24"/>
        </w:rPr>
      </w:pPr>
      <w:r w:rsidRPr="1BA6E7F7">
        <w:rPr>
          <w:rFonts w:ascii="Arial" w:eastAsia="Times New Roman" w:hAnsi="Arial" w:cs="Arial"/>
          <w:sz w:val="24"/>
          <w:szCs w:val="24"/>
        </w:rPr>
        <w:t>01.0</w:t>
      </w:r>
      <w:r w:rsidR="0A1FD47A" w:rsidRPr="1BA6E7F7">
        <w:rPr>
          <w:rFonts w:ascii="Arial" w:eastAsia="Times New Roman" w:hAnsi="Arial" w:cs="Arial"/>
          <w:sz w:val="24"/>
          <w:szCs w:val="24"/>
        </w:rPr>
        <w:t>6</w:t>
      </w:r>
      <w:r w:rsidRPr="1BA6E7F7">
        <w:rPr>
          <w:rFonts w:ascii="Arial" w:eastAsia="Times New Roman" w:hAnsi="Arial" w:cs="Arial"/>
          <w:sz w:val="24"/>
          <w:szCs w:val="24"/>
        </w:rPr>
        <w:t xml:space="preserve"> </w:t>
      </w:r>
      <w:r w:rsidR="00311F5B">
        <w:tab/>
      </w:r>
      <w:r w:rsidR="64C2D0BD" w:rsidRPr="1BA6E7F7">
        <w:rPr>
          <w:rFonts w:ascii="Arial" w:eastAsia="Times New Roman" w:hAnsi="Arial" w:cs="Arial"/>
          <w:sz w:val="24"/>
          <w:szCs w:val="24"/>
        </w:rPr>
        <w:t>A moving allowance shall not exceed an amount equal to one-tenth of the individual's annual salary or $</w:t>
      </w:r>
      <w:r w:rsidR="00A01EFF">
        <w:rPr>
          <w:rFonts w:ascii="Arial" w:eastAsia="Times New Roman" w:hAnsi="Arial" w:cs="Arial"/>
          <w:sz w:val="24"/>
          <w:szCs w:val="24"/>
        </w:rPr>
        <w:t>15,000</w:t>
      </w:r>
      <w:r w:rsidR="64C2D0BD" w:rsidRPr="1BA6E7F7">
        <w:rPr>
          <w:rFonts w:ascii="Arial" w:eastAsia="Times New Roman" w:hAnsi="Arial" w:cs="Arial"/>
          <w:sz w:val="24"/>
          <w:szCs w:val="24"/>
        </w:rPr>
        <w:t xml:space="preserve"> whichever is greater. For full-time faculty, annual salary is the nine-month salary amount. Account managers and </w:t>
      </w:r>
      <w:r w:rsidR="00847DC4">
        <w:rPr>
          <w:rFonts w:ascii="Arial" w:eastAsia="Times New Roman" w:hAnsi="Arial" w:cs="Arial"/>
          <w:sz w:val="24"/>
          <w:szCs w:val="24"/>
        </w:rPr>
        <w:t xml:space="preserve">President’s </w:t>
      </w:r>
      <w:r w:rsidR="64C2D0BD" w:rsidRPr="1BA6E7F7">
        <w:rPr>
          <w:rFonts w:ascii="Arial" w:eastAsia="Times New Roman" w:hAnsi="Arial" w:cs="Arial"/>
          <w:sz w:val="24"/>
          <w:szCs w:val="24"/>
        </w:rPr>
        <w:t>Cabinet officers may choose to set lower limits.</w:t>
      </w:r>
    </w:p>
    <w:p w14:paraId="2C541973" w14:textId="028D9633" w:rsidR="00E158FB" w:rsidRPr="00A94784" w:rsidRDefault="1AE923D6" w:rsidP="00E158FB">
      <w:pPr>
        <w:spacing w:after="0" w:line="240" w:lineRule="auto"/>
        <w:ind w:left="720" w:hanging="720"/>
        <w:outlineLvl w:val="0"/>
        <w:rPr>
          <w:rFonts w:ascii="Arial" w:eastAsia="Times New Roman" w:hAnsi="Arial" w:cs="Arial"/>
          <w:sz w:val="24"/>
          <w:szCs w:val="24"/>
        </w:rPr>
      </w:pPr>
      <w:r w:rsidRPr="1BA6E7F7">
        <w:rPr>
          <w:rFonts w:ascii="Arial" w:eastAsia="Times New Roman" w:hAnsi="Arial" w:cs="Arial"/>
          <w:sz w:val="24"/>
          <w:szCs w:val="24"/>
        </w:rPr>
        <w:t xml:space="preserve"> </w:t>
      </w:r>
    </w:p>
    <w:p w14:paraId="7F1ADDAB" w14:textId="5F65AD39" w:rsidR="00E158FB" w:rsidRDefault="1CF4DDA9" w:rsidP="00C32F82">
      <w:pPr>
        <w:spacing w:after="0" w:line="240" w:lineRule="auto"/>
        <w:ind w:left="1440" w:hanging="720"/>
        <w:outlineLvl w:val="0"/>
        <w:rPr>
          <w:rFonts w:ascii="Arial" w:eastAsia="Times New Roman" w:hAnsi="Arial" w:cs="Arial"/>
          <w:sz w:val="24"/>
          <w:szCs w:val="24"/>
        </w:rPr>
      </w:pPr>
      <w:r w:rsidRPr="1BA6E7F7">
        <w:rPr>
          <w:rFonts w:ascii="Arial" w:eastAsia="Times New Roman" w:hAnsi="Arial" w:cs="Arial"/>
          <w:sz w:val="24"/>
          <w:szCs w:val="24"/>
        </w:rPr>
        <w:t>01.0</w:t>
      </w:r>
      <w:r w:rsidR="40DADB97" w:rsidRPr="1BA6E7F7">
        <w:rPr>
          <w:rFonts w:ascii="Arial" w:eastAsia="Times New Roman" w:hAnsi="Arial" w:cs="Arial"/>
          <w:sz w:val="24"/>
          <w:szCs w:val="24"/>
        </w:rPr>
        <w:t>7</w:t>
      </w:r>
      <w:r w:rsidR="00812177">
        <w:tab/>
      </w:r>
      <w:r w:rsidR="719D9311" w:rsidRPr="1BA6E7F7">
        <w:rPr>
          <w:rFonts w:ascii="Arial" w:eastAsia="Times New Roman" w:hAnsi="Arial" w:cs="Arial"/>
          <w:sz w:val="24"/>
          <w:szCs w:val="24"/>
        </w:rPr>
        <w:t>State</w:t>
      </w:r>
      <w:r w:rsidR="74361B2A" w:rsidRPr="1BA6E7F7">
        <w:rPr>
          <w:rFonts w:ascii="Arial" w:eastAsia="Times New Roman" w:hAnsi="Arial" w:cs="Arial"/>
          <w:sz w:val="24"/>
          <w:szCs w:val="24"/>
        </w:rPr>
        <w:t>-</w:t>
      </w:r>
      <w:r w:rsidR="719D9311" w:rsidRPr="1BA6E7F7">
        <w:rPr>
          <w:rFonts w:ascii="Arial" w:eastAsia="Times New Roman" w:hAnsi="Arial" w:cs="Arial"/>
          <w:sz w:val="24"/>
          <w:szCs w:val="24"/>
        </w:rPr>
        <w:t xml:space="preserve">appropriated funds may </w:t>
      </w:r>
      <w:r w:rsidRPr="1BA6E7F7">
        <w:rPr>
          <w:rFonts w:ascii="Arial" w:eastAsia="Times New Roman" w:hAnsi="Arial" w:cs="Arial"/>
          <w:sz w:val="24"/>
          <w:szCs w:val="24"/>
        </w:rPr>
        <w:t xml:space="preserve">not </w:t>
      </w:r>
      <w:r w:rsidR="719D9311" w:rsidRPr="1BA6E7F7">
        <w:rPr>
          <w:rFonts w:ascii="Arial" w:eastAsia="Times New Roman" w:hAnsi="Arial" w:cs="Arial"/>
          <w:sz w:val="24"/>
          <w:szCs w:val="24"/>
        </w:rPr>
        <w:t xml:space="preserve">be used for payment of </w:t>
      </w:r>
      <w:r w:rsidR="0D78C404" w:rsidRPr="1BA6E7F7">
        <w:rPr>
          <w:rFonts w:ascii="Arial" w:eastAsia="Times New Roman" w:hAnsi="Arial" w:cs="Arial"/>
          <w:sz w:val="24"/>
          <w:szCs w:val="24"/>
        </w:rPr>
        <w:t xml:space="preserve">a </w:t>
      </w:r>
      <w:r w:rsidR="719D9311" w:rsidRPr="1BA6E7F7">
        <w:rPr>
          <w:rFonts w:ascii="Arial" w:eastAsia="Times New Roman" w:hAnsi="Arial" w:cs="Arial"/>
          <w:sz w:val="24"/>
          <w:szCs w:val="24"/>
        </w:rPr>
        <w:t xml:space="preserve">moving </w:t>
      </w:r>
      <w:r w:rsidR="0D78C404" w:rsidRPr="1BA6E7F7">
        <w:rPr>
          <w:rFonts w:ascii="Arial" w:eastAsia="Times New Roman" w:hAnsi="Arial" w:cs="Arial"/>
          <w:sz w:val="24"/>
          <w:szCs w:val="24"/>
        </w:rPr>
        <w:t>allowance</w:t>
      </w:r>
      <w:r w:rsidRPr="1BA6E7F7">
        <w:rPr>
          <w:rFonts w:ascii="Arial" w:eastAsia="Times New Roman" w:hAnsi="Arial" w:cs="Arial"/>
          <w:sz w:val="24"/>
          <w:szCs w:val="24"/>
        </w:rPr>
        <w:t>.</w:t>
      </w:r>
      <w:r w:rsidR="719D9311" w:rsidRPr="1BA6E7F7">
        <w:rPr>
          <w:rFonts w:ascii="Arial" w:eastAsia="Times New Roman" w:hAnsi="Arial" w:cs="Arial"/>
          <w:sz w:val="24"/>
          <w:szCs w:val="24"/>
        </w:rPr>
        <w:t xml:space="preserve"> </w:t>
      </w:r>
      <w:r w:rsidR="0B3E7826" w:rsidRPr="1BA6E7F7">
        <w:rPr>
          <w:rFonts w:ascii="Arial" w:eastAsia="Times New Roman" w:hAnsi="Arial" w:cs="Arial"/>
          <w:sz w:val="24"/>
          <w:szCs w:val="24"/>
        </w:rPr>
        <w:t>The following local funding sources may be used to pay the moving allowance:</w:t>
      </w:r>
    </w:p>
    <w:p w14:paraId="5AB3555F" w14:textId="77777777" w:rsidR="00C32F82" w:rsidRDefault="00C32F82" w:rsidP="00C32F82">
      <w:pPr>
        <w:spacing w:after="0" w:line="240" w:lineRule="auto"/>
        <w:outlineLvl w:val="0"/>
        <w:rPr>
          <w:rFonts w:ascii="Arial" w:eastAsia="Times New Roman" w:hAnsi="Arial" w:cs="Arial"/>
          <w:sz w:val="24"/>
          <w:szCs w:val="24"/>
        </w:rPr>
      </w:pPr>
    </w:p>
    <w:p w14:paraId="183B0388" w14:textId="0A559E0E" w:rsidR="00E158FB" w:rsidRDefault="0B3E7826" w:rsidP="00A01EFF">
      <w:pPr>
        <w:spacing w:after="0" w:line="240" w:lineRule="auto"/>
        <w:ind w:left="1800" w:hanging="360"/>
        <w:outlineLvl w:val="0"/>
        <w:rPr>
          <w:rFonts w:ascii="Arial" w:eastAsia="Times New Roman" w:hAnsi="Arial" w:cs="Arial"/>
          <w:sz w:val="24"/>
          <w:szCs w:val="24"/>
        </w:rPr>
      </w:pPr>
      <w:r w:rsidRPr="1BA6E7F7">
        <w:rPr>
          <w:rFonts w:ascii="Arial" w:eastAsia="Times New Roman" w:hAnsi="Arial" w:cs="Arial"/>
          <w:sz w:val="24"/>
          <w:szCs w:val="24"/>
        </w:rPr>
        <w:lastRenderedPageBreak/>
        <w:t>a.</w:t>
      </w:r>
      <w:r w:rsidR="00812177">
        <w:tab/>
      </w:r>
      <w:r w:rsidRPr="1BA6E7F7">
        <w:rPr>
          <w:rFonts w:ascii="Arial" w:eastAsia="Times New Roman" w:hAnsi="Arial" w:cs="Arial"/>
          <w:sz w:val="24"/>
          <w:szCs w:val="24"/>
        </w:rPr>
        <w:t xml:space="preserve">designated </w:t>
      </w:r>
      <w:proofErr w:type="gramStart"/>
      <w:r w:rsidRPr="1BA6E7F7">
        <w:rPr>
          <w:rFonts w:ascii="Arial" w:eastAsia="Times New Roman" w:hAnsi="Arial" w:cs="Arial"/>
          <w:sz w:val="24"/>
          <w:szCs w:val="24"/>
        </w:rPr>
        <w:t>funds;</w:t>
      </w:r>
      <w:proofErr w:type="gramEnd"/>
      <w:r w:rsidRPr="1BA6E7F7">
        <w:rPr>
          <w:rFonts w:ascii="Arial" w:eastAsia="Times New Roman" w:hAnsi="Arial" w:cs="Arial"/>
          <w:sz w:val="24"/>
          <w:szCs w:val="24"/>
        </w:rPr>
        <w:t xml:space="preserve"> </w:t>
      </w:r>
    </w:p>
    <w:p w14:paraId="58E5963F" w14:textId="77777777" w:rsidR="00A01EFF" w:rsidRDefault="00A01EFF" w:rsidP="1BA6E7F7">
      <w:pPr>
        <w:spacing w:after="0" w:line="240" w:lineRule="auto"/>
        <w:ind w:left="1800" w:hanging="360"/>
        <w:outlineLvl w:val="0"/>
        <w:rPr>
          <w:rFonts w:ascii="Arial" w:eastAsia="Times New Roman" w:hAnsi="Arial" w:cs="Arial"/>
          <w:sz w:val="24"/>
          <w:szCs w:val="24"/>
        </w:rPr>
      </w:pPr>
    </w:p>
    <w:p w14:paraId="1F946154" w14:textId="119D417A" w:rsidR="00E158FB" w:rsidRDefault="0B3E7826" w:rsidP="1BA6E7F7">
      <w:pPr>
        <w:spacing w:after="0" w:line="240" w:lineRule="auto"/>
        <w:ind w:left="1800" w:hanging="360"/>
        <w:outlineLvl w:val="0"/>
        <w:rPr>
          <w:rFonts w:ascii="Arial" w:eastAsia="Times New Roman" w:hAnsi="Arial" w:cs="Arial"/>
          <w:sz w:val="24"/>
          <w:szCs w:val="24"/>
        </w:rPr>
      </w:pPr>
      <w:r w:rsidRPr="1BA6E7F7">
        <w:rPr>
          <w:rFonts w:ascii="Arial" w:eastAsia="Times New Roman" w:hAnsi="Arial" w:cs="Arial"/>
          <w:sz w:val="24"/>
          <w:szCs w:val="24"/>
        </w:rPr>
        <w:t>b.</w:t>
      </w:r>
      <w:r w:rsidR="00812177">
        <w:tab/>
      </w:r>
      <w:r w:rsidRPr="1BA6E7F7">
        <w:rPr>
          <w:rFonts w:ascii="Arial" w:eastAsia="Times New Roman" w:hAnsi="Arial" w:cs="Arial"/>
          <w:sz w:val="24"/>
          <w:szCs w:val="24"/>
        </w:rPr>
        <w:t xml:space="preserve">auxiliary </w:t>
      </w:r>
      <w:proofErr w:type="gramStart"/>
      <w:r w:rsidRPr="1BA6E7F7">
        <w:rPr>
          <w:rFonts w:ascii="Arial" w:eastAsia="Times New Roman" w:hAnsi="Arial" w:cs="Arial"/>
          <w:sz w:val="24"/>
          <w:szCs w:val="24"/>
        </w:rPr>
        <w:t>funds;</w:t>
      </w:r>
      <w:proofErr w:type="gramEnd"/>
    </w:p>
    <w:p w14:paraId="133B944B" w14:textId="77777777" w:rsidR="00E158FB" w:rsidRDefault="00E158FB" w:rsidP="1BA6E7F7">
      <w:pPr>
        <w:spacing w:after="0" w:line="240" w:lineRule="auto"/>
        <w:ind w:left="1800" w:hanging="360"/>
        <w:outlineLvl w:val="0"/>
        <w:rPr>
          <w:rFonts w:ascii="Arial" w:eastAsia="Times New Roman" w:hAnsi="Arial" w:cs="Arial"/>
          <w:sz w:val="24"/>
          <w:szCs w:val="24"/>
        </w:rPr>
      </w:pPr>
    </w:p>
    <w:p w14:paraId="425A8416" w14:textId="77777777" w:rsidR="00E158FB" w:rsidRDefault="0B3E7826" w:rsidP="1BA6E7F7">
      <w:pPr>
        <w:spacing w:after="0" w:line="240" w:lineRule="auto"/>
        <w:ind w:left="1800" w:hanging="360"/>
        <w:outlineLvl w:val="0"/>
        <w:rPr>
          <w:rFonts w:ascii="Arial" w:eastAsia="Times New Roman" w:hAnsi="Arial" w:cs="Arial"/>
          <w:sz w:val="24"/>
          <w:szCs w:val="24"/>
        </w:rPr>
      </w:pPr>
      <w:r w:rsidRPr="1BA6E7F7">
        <w:rPr>
          <w:rFonts w:ascii="Arial" w:eastAsia="Times New Roman" w:hAnsi="Arial" w:cs="Arial"/>
          <w:sz w:val="24"/>
          <w:szCs w:val="24"/>
        </w:rPr>
        <w:t>c.</w:t>
      </w:r>
      <w:r w:rsidR="00812177">
        <w:tab/>
      </w:r>
      <w:r w:rsidRPr="1BA6E7F7">
        <w:rPr>
          <w:rFonts w:ascii="Arial" w:eastAsia="Times New Roman" w:hAnsi="Arial" w:cs="Arial"/>
          <w:sz w:val="24"/>
          <w:szCs w:val="24"/>
        </w:rPr>
        <w:t>restricted gift funds, when their use is authorized by or consistent with donor or grantor intent; or</w:t>
      </w:r>
    </w:p>
    <w:p w14:paraId="24038E4A" w14:textId="77777777" w:rsidR="00E158FB" w:rsidRDefault="00E158FB" w:rsidP="1BA6E7F7">
      <w:pPr>
        <w:spacing w:after="0" w:line="240" w:lineRule="auto"/>
        <w:ind w:left="1800" w:hanging="360"/>
        <w:outlineLvl w:val="0"/>
        <w:rPr>
          <w:rFonts w:ascii="Arial" w:eastAsia="Times New Roman" w:hAnsi="Arial" w:cs="Arial"/>
          <w:sz w:val="24"/>
          <w:szCs w:val="24"/>
        </w:rPr>
      </w:pPr>
    </w:p>
    <w:p w14:paraId="3481336F" w14:textId="3702F178" w:rsidR="00E158FB" w:rsidRDefault="0B3E7826" w:rsidP="1BA6E7F7">
      <w:pPr>
        <w:spacing w:after="0" w:line="240" w:lineRule="auto"/>
        <w:ind w:left="1800" w:hanging="360"/>
        <w:outlineLvl w:val="0"/>
        <w:rPr>
          <w:rFonts w:ascii="Arial" w:eastAsia="Times New Roman" w:hAnsi="Arial" w:cs="Arial"/>
          <w:sz w:val="24"/>
          <w:szCs w:val="24"/>
        </w:rPr>
      </w:pPr>
      <w:r w:rsidRPr="1BA6E7F7">
        <w:rPr>
          <w:rFonts w:ascii="Arial" w:eastAsia="Times New Roman" w:hAnsi="Arial" w:cs="Arial"/>
          <w:sz w:val="24"/>
          <w:szCs w:val="24"/>
        </w:rPr>
        <w:t>d.</w:t>
      </w:r>
      <w:r w:rsidR="00812177">
        <w:tab/>
      </w:r>
      <w:r w:rsidRPr="1BA6E7F7">
        <w:rPr>
          <w:rFonts w:ascii="Arial" w:eastAsia="Times New Roman" w:hAnsi="Arial" w:cs="Arial"/>
          <w:sz w:val="24"/>
          <w:szCs w:val="24"/>
        </w:rPr>
        <w:t xml:space="preserve">sponsored project accounts, provided approval is obtained from the Office of Research and Sponsored Programs.  </w:t>
      </w:r>
    </w:p>
    <w:p w14:paraId="780E7CAC" w14:textId="606D05FA" w:rsidR="00E158FB" w:rsidRDefault="00E158FB" w:rsidP="1BA6E7F7">
      <w:pPr>
        <w:spacing w:after="0" w:line="240" w:lineRule="auto"/>
        <w:ind w:left="1440" w:hanging="720"/>
        <w:outlineLvl w:val="0"/>
        <w:rPr>
          <w:rFonts w:ascii="Arial" w:eastAsia="Times New Roman" w:hAnsi="Arial" w:cs="Arial"/>
          <w:sz w:val="24"/>
          <w:szCs w:val="24"/>
        </w:rPr>
      </w:pPr>
    </w:p>
    <w:p w14:paraId="798513D9" w14:textId="41EF7798" w:rsidR="00311F5B" w:rsidRPr="00A94784" w:rsidRDefault="00452BD4" w:rsidP="00585D32">
      <w:pPr>
        <w:spacing w:after="0" w:line="240" w:lineRule="auto"/>
        <w:ind w:left="1440" w:hanging="720"/>
        <w:outlineLvl w:val="0"/>
        <w:rPr>
          <w:rFonts w:ascii="Arial" w:eastAsia="Times New Roman" w:hAnsi="Arial" w:cs="Arial"/>
          <w:sz w:val="24"/>
          <w:szCs w:val="24"/>
        </w:rPr>
      </w:pPr>
      <w:proofErr w:type="gramStart"/>
      <w:r w:rsidRPr="1BA6E7F7">
        <w:rPr>
          <w:rFonts w:ascii="Arial" w:eastAsia="Times New Roman" w:hAnsi="Arial" w:cs="Arial"/>
          <w:sz w:val="24"/>
          <w:szCs w:val="24"/>
        </w:rPr>
        <w:t xml:space="preserve">01.08 </w:t>
      </w:r>
      <w:r>
        <w:rPr>
          <w:rFonts w:ascii="Arial" w:eastAsia="Times New Roman" w:hAnsi="Arial" w:cs="Arial"/>
          <w:sz w:val="24"/>
          <w:szCs w:val="24"/>
        </w:rPr>
        <w:t xml:space="preserve"> </w:t>
      </w:r>
      <w:r w:rsidRPr="1BA6E7F7">
        <w:rPr>
          <w:rFonts w:ascii="Arial" w:eastAsia="Times New Roman" w:hAnsi="Arial" w:cs="Arial"/>
          <w:sz w:val="24"/>
          <w:szCs w:val="24"/>
        </w:rPr>
        <w:t>Payment</w:t>
      </w:r>
      <w:proofErr w:type="gramEnd"/>
      <w:r w:rsidR="1BA6E7F7" w:rsidRPr="1BA6E7F7">
        <w:rPr>
          <w:rFonts w:ascii="Arial" w:eastAsia="Times New Roman" w:hAnsi="Arial" w:cs="Arial"/>
          <w:sz w:val="24"/>
          <w:szCs w:val="24"/>
        </w:rPr>
        <w:t xml:space="preserve"> of a moving allowance is only made through payroll and is considered taxable income to the employee. The allowance will not be increased for the applicable taxes but will be reduced by the applicable federal income tax and FICA deductions.</w:t>
      </w:r>
    </w:p>
    <w:p w14:paraId="10DBBDFE" w14:textId="77777777" w:rsidR="00E158FB" w:rsidRPr="00A94784" w:rsidRDefault="00E158FB" w:rsidP="00585D32">
      <w:pPr>
        <w:tabs>
          <w:tab w:val="left" w:pos="1260"/>
          <w:tab w:val="left" w:pos="1620"/>
        </w:tabs>
        <w:spacing w:after="0" w:line="240" w:lineRule="auto"/>
        <w:contextualSpacing/>
        <w:outlineLvl w:val="0"/>
        <w:rPr>
          <w:rFonts w:ascii="Arial" w:eastAsia="Times New Roman" w:hAnsi="Arial" w:cs="Arial"/>
          <w:sz w:val="24"/>
          <w:szCs w:val="24"/>
        </w:rPr>
      </w:pPr>
    </w:p>
    <w:p w14:paraId="59146721" w14:textId="7B2FDB46" w:rsidR="0060230E" w:rsidRPr="00D214E8" w:rsidRDefault="0060230E" w:rsidP="00A94784">
      <w:pPr>
        <w:spacing w:after="0" w:line="240" w:lineRule="auto"/>
        <w:ind w:left="1440" w:hanging="720"/>
        <w:rPr>
          <w:rFonts w:ascii="Arial" w:eastAsia="Times New Roman" w:hAnsi="Arial" w:cs="Arial"/>
          <w:color w:val="FF0000"/>
          <w:sz w:val="24"/>
          <w:szCs w:val="24"/>
        </w:rPr>
      </w:pPr>
      <w:r w:rsidRPr="00A94784">
        <w:rPr>
          <w:rFonts w:ascii="Arial" w:eastAsia="Times New Roman" w:hAnsi="Arial" w:cs="Arial"/>
          <w:sz w:val="24"/>
          <w:szCs w:val="24"/>
        </w:rPr>
        <w:t>01.</w:t>
      </w:r>
      <w:r w:rsidR="00365DF2">
        <w:rPr>
          <w:rFonts w:ascii="Arial" w:eastAsia="Times New Roman" w:hAnsi="Arial" w:cs="Arial"/>
          <w:sz w:val="24"/>
          <w:szCs w:val="24"/>
        </w:rPr>
        <w:t>09</w:t>
      </w:r>
      <w:r w:rsidR="00365DF2">
        <w:rPr>
          <w:rFonts w:ascii="Arial" w:eastAsia="Times New Roman" w:hAnsi="Arial" w:cs="Arial"/>
          <w:sz w:val="24"/>
          <w:szCs w:val="24"/>
        </w:rPr>
        <w:tab/>
      </w:r>
      <w:r w:rsidRPr="00A94784">
        <w:rPr>
          <w:rFonts w:ascii="Arial" w:eastAsia="Times New Roman" w:hAnsi="Arial" w:cs="Arial"/>
          <w:sz w:val="24"/>
          <w:szCs w:val="24"/>
        </w:rPr>
        <w:t xml:space="preserve">An exception to any provision of this document </w:t>
      </w:r>
      <w:r w:rsidR="00365DF2">
        <w:rPr>
          <w:rFonts w:ascii="Arial" w:eastAsia="Times New Roman" w:hAnsi="Arial" w:cs="Arial"/>
          <w:sz w:val="24"/>
          <w:szCs w:val="24"/>
        </w:rPr>
        <w:t xml:space="preserve">requires approval by a </w:t>
      </w:r>
      <w:r w:rsidR="00847DC4">
        <w:rPr>
          <w:rFonts w:ascii="Arial" w:eastAsia="Times New Roman" w:hAnsi="Arial" w:cs="Arial"/>
          <w:sz w:val="24"/>
          <w:szCs w:val="24"/>
        </w:rPr>
        <w:t xml:space="preserve">President’s </w:t>
      </w:r>
      <w:r w:rsidR="00365DF2">
        <w:rPr>
          <w:rFonts w:ascii="Arial" w:eastAsia="Times New Roman" w:hAnsi="Arial" w:cs="Arial"/>
          <w:sz w:val="24"/>
          <w:szCs w:val="24"/>
        </w:rPr>
        <w:t>Cabinet o</w:t>
      </w:r>
      <w:r w:rsidRPr="00A94784">
        <w:rPr>
          <w:rFonts w:ascii="Arial" w:eastAsia="Times New Roman" w:hAnsi="Arial" w:cs="Arial"/>
          <w:sz w:val="24"/>
          <w:szCs w:val="24"/>
        </w:rPr>
        <w:t>fficer.</w:t>
      </w:r>
      <w:r w:rsidR="00D86D77">
        <w:rPr>
          <w:rFonts w:ascii="Arial" w:eastAsia="Times New Roman" w:hAnsi="Arial" w:cs="Arial"/>
          <w:sz w:val="24"/>
          <w:szCs w:val="24"/>
        </w:rPr>
        <w:t xml:space="preserve">  </w:t>
      </w:r>
    </w:p>
    <w:p w14:paraId="7EC53D1E" w14:textId="77777777" w:rsidR="00E158FB" w:rsidRPr="00A94784" w:rsidRDefault="00E158FB" w:rsidP="00E158FB">
      <w:pPr>
        <w:spacing w:after="0" w:line="240" w:lineRule="auto"/>
        <w:rPr>
          <w:rFonts w:ascii="Arial" w:eastAsia="Times New Roman" w:hAnsi="Arial" w:cs="Arial"/>
          <w:b/>
          <w:sz w:val="24"/>
          <w:szCs w:val="24"/>
        </w:rPr>
      </w:pPr>
    </w:p>
    <w:p w14:paraId="6FC6A9D2" w14:textId="77777777" w:rsidR="00311F5B" w:rsidRPr="00A94784" w:rsidRDefault="00311F5B" w:rsidP="00E158FB">
      <w:pPr>
        <w:spacing w:after="0" w:line="240" w:lineRule="auto"/>
        <w:rPr>
          <w:rFonts w:ascii="Arial" w:eastAsia="Times New Roman" w:hAnsi="Arial" w:cs="Arial"/>
          <w:b/>
          <w:sz w:val="24"/>
          <w:szCs w:val="24"/>
        </w:rPr>
      </w:pPr>
      <w:r w:rsidRPr="00A94784">
        <w:rPr>
          <w:rFonts w:ascii="Arial" w:eastAsia="Times New Roman" w:hAnsi="Arial" w:cs="Arial"/>
          <w:b/>
          <w:sz w:val="24"/>
          <w:szCs w:val="24"/>
        </w:rPr>
        <w:t xml:space="preserve">02. </w:t>
      </w:r>
      <w:r w:rsidR="008A2418" w:rsidRPr="00A94784">
        <w:rPr>
          <w:rFonts w:ascii="Arial" w:eastAsia="Times New Roman" w:hAnsi="Arial" w:cs="Arial"/>
          <w:b/>
          <w:sz w:val="24"/>
          <w:szCs w:val="24"/>
        </w:rPr>
        <w:tab/>
      </w:r>
      <w:r w:rsidR="001D08BD">
        <w:rPr>
          <w:rFonts w:ascii="Arial" w:eastAsia="Times New Roman" w:hAnsi="Arial" w:cs="Arial"/>
          <w:b/>
          <w:sz w:val="24"/>
          <w:szCs w:val="24"/>
        </w:rPr>
        <w:t>DEFINITION</w:t>
      </w:r>
    </w:p>
    <w:p w14:paraId="336DDC4B" w14:textId="77777777" w:rsidR="00E158FB" w:rsidRPr="00A94784" w:rsidRDefault="00E158FB" w:rsidP="00E158FB">
      <w:pPr>
        <w:spacing w:after="0" w:line="240" w:lineRule="auto"/>
        <w:ind w:left="720" w:hanging="720"/>
        <w:outlineLvl w:val="0"/>
        <w:rPr>
          <w:rFonts w:ascii="Arial" w:eastAsia="Times New Roman" w:hAnsi="Arial" w:cs="Arial"/>
          <w:sz w:val="24"/>
          <w:szCs w:val="24"/>
        </w:rPr>
      </w:pPr>
    </w:p>
    <w:p w14:paraId="1F02A386" w14:textId="0D7CA847" w:rsidR="00E158FB" w:rsidRDefault="3EE34AA6" w:rsidP="1BA6E7F7">
      <w:pPr>
        <w:spacing w:after="0" w:line="240" w:lineRule="auto"/>
        <w:ind w:left="1440" w:hanging="720"/>
        <w:rPr>
          <w:rFonts w:ascii="Arial" w:eastAsia="Times New Roman" w:hAnsi="Arial" w:cs="Arial"/>
          <w:sz w:val="24"/>
          <w:szCs w:val="24"/>
        </w:rPr>
      </w:pPr>
      <w:r w:rsidRPr="1BA6E7F7">
        <w:rPr>
          <w:rFonts w:ascii="Arial" w:eastAsia="Times New Roman" w:hAnsi="Arial" w:cs="Arial"/>
          <w:sz w:val="24"/>
          <w:szCs w:val="24"/>
        </w:rPr>
        <w:t xml:space="preserve">02.01 </w:t>
      </w:r>
      <w:r w:rsidR="00847DC4">
        <w:rPr>
          <w:rFonts w:ascii="Arial" w:eastAsia="Times New Roman" w:hAnsi="Arial" w:cs="Arial"/>
          <w:sz w:val="24"/>
          <w:szCs w:val="24"/>
        </w:rPr>
        <w:tab/>
      </w:r>
      <w:r w:rsidRPr="1BA6E7F7">
        <w:rPr>
          <w:rFonts w:ascii="Arial" w:eastAsia="Times New Roman" w:hAnsi="Arial" w:cs="Arial"/>
          <w:sz w:val="24"/>
          <w:szCs w:val="24"/>
        </w:rPr>
        <w:t>Pre</w:t>
      </w:r>
      <w:r w:rsidR="2B24744A" w:rsidRPr="1BA6E7F7">
        <w:rPr>
          <w:rFonts w:ascii="Arial" w:eastAsia="Times New Roman" w:hAnsi="Arial" w:cs="Arial"/>
          <w:sz w:val="24"/>
          <w:szCs w:val="24"/>
        </w:rPr>
        <w:t>-</w:t>
      </w:r>
      <w:r w:rsidR="11DC99E2" w:rsidRPr="1BA6E7F7">
        <w:rPr>
          <w:rFonts w:ascii="Arial" w:eastAsia="Times New Roman" w:hAnsi="Arial" w:cs="Arial"/>
          <w:sz w:val="24"/>
          <w:szCs w:val="24"/>
        </w:rPr>
        <w:t>D</w:t>
      </w:r>
      <w:r w:rsidR="2B24744A" w:rsidRPr="1BA6E7F7">
        <w:rPr>
          <w:rFonts w:ascii="Arial" w:eastAsia="Times New Roman" w:hAnsi="Arial" w:cs="Arial"/>
          <w:sz w:val="24"/>
          <w:szCs w:val="24"/>
        </w:rPr>
        <w:t>etermined</w:t>
      </w:r>
      <w:r w:rsidR="11DC99E2" w:rsidRPr="1BA6E7F7">
        <w:rPr>
          <w:rFonts w:ascii="Arial" w:eastAsia="Times New Roman" w:hAnsi="Arial" w:cs="Arial"/>
          <w:sz w:val="24"/>
          <w:szCs w:val="24"/>
        </w:rPr>
        <w:t xml:space="preserve"> M</w:t>
      </w:r>
      <w:r w:rsidR="2B24744A" w:rsidRPr="1BA6E7F7">
        <w:rPr>
          <w:rFonts w:ascii="Arial" w:eastAsia="Times New Roman" w:hAnsi="Arial" w:cs="Arial"/>
          <w:sz w:val="24"/>
          <w:szCs w:val="24"/>
        </w:rPr>
        <w:t xml:space="preserve">oving </w:t>
      </w:r>
      <w:r w:rsidR="11DC99E2" w:rsidRPr="1BA6E7F7">
        <w:rPr>
          <w:rFonts w:ascii="Arial" w:eastAsia="Times New Roman" w:hAnsi="Arial" w:cs="Arial"/>
          <w:sz w:val="24"/>
          <w:szCs w:val="24"/>
        </w:rPr>
        <w:t>A</w:t>
      </w:r>
      <w:r w:rsidR="1AE923D6" w:rsidRPr="1BA6E7F7">
        <w:rPr>
          <w:rFonts w:ascii="Arial" w:eastAsia="Times New Roman" w:hAnsi="Arial" w:cs="Arial"/>
          <w:sz w:val="24"/>
          <w:szCs w:val="24"/>
        </w:rPr>
        <w:t>llowance</w:t>
      </w:r>
      <w:r w:rsidR="3E302903" w:rsidRPr="1BA6E7F7">
        <w:rPr>
          <w:rFonts w:ascii="Arial" w:eastAsia="Times New Roman" w:hAnsi="Arial" w:cs="Arial"/>
          <w:sz w:val="24"/>
          <w:szCs w:val="24"/>
        </w:rPr>
        <w:t xml:space="preserve"> – </w:t>
      </w:r>
      <w:r w:rsidR="2B24744A" w:rsidRPr="1BA6E7F7">
        <w:rPr>
          <w:rFonts w:ascii="Arial" w:eastAsia="Times New Roman" w:hAnsi="Arial" w:cs="Arial"/>
          <w:sz w:val="24"/>
          <w:szCs w:val="24"/>
        </w:rPr>
        <w:t xml:space="preserve">the amount </w:t>
      </w:r>
      <w:r w:rsidR="6B3BC9F4" w:rsidRPr="1BA6E7F7">
        <w:rPr>
          <w:rFonts w:ascii="Arial" w:eastAsia="Times New Roman" w:hAnsi="Arial" w:cs="Arial"/>
          <w:sz w:val="24"/>
          <w:szCs w:val="24"/>
        </w:rPr>
        <w:t xml:space="preserve">before taxes </w:t>
      </w:r>
      <w:r w:rsidR="2B24744A" w:rsidRPr="1BA6E7F7">
        <w:rPr>
          <w:rFonts w:ascii="Arial" w:eastAsia="Times New Roman" w:hAnsi="Arial" w:cs="Arial"/>
          <w:sz w:val="24"/>
          <w:szCs w:val="24"/>
        </w:rPr>
        <w:t>approved</w:t>
      </w:r>
      <w:r w:rsidR="61E0A721" w:rsidRPr="1BA6E7F7">
        <w:rPr>
          <w:rFonts w:ascii="Arial" w:eastAsia="Times New Roman" w:hAnsi="Arial" w:cs="Arial"/>
          <w:sz w:val="24"/>
          <w:szCs w:val="24"/>
        </w:rPr>
        <w:t xml:space="preserve"> by the new employee’s </w:t>
      </w:r>
      <w:r w:rsidR="00847DC4">
        <w:rPr>
          <w:rFonts w:ascii="Arial" w:eastAsia="Times New Roman" w:hAnsi="Arial" w:cs="Arial"/>
          <w:sz w:val="24"/>
          <w:szCs w:val="24"/>
        </w:rPr>
        <w:t xml:space="preserve">President’s </w:t>
      </w:r>
      <w:r w:rsidR="61E0A721" w:rsidRPr="1BA6E7F7">
        <w:rPr>
          <w:rFonts w:ascii="Arial" w:eastAsia="Times New Roman" w:hAnsi="Arial" w:cs="Arial"/>
          <w:sz w:val="24"/>
          <w:szCs w:val="24"/>
        </w:rPr>
        <w:t>Cabinet o</w:t>
      </w:r>
      <w:r w:rsidR="2B24744A" w:rsidRPr="1BA6E7F7">
        <w:rPr>
          <w:rFonts w:ascii="Arial" w:eastAsia="Times New Roman" w:hAnsi="Arial" w:cs="Arial"/>
          <w:sz w:val="24"/>
          <w:szCs w:val="24"/>
        </w:rPr>
        <w:t>fficer</w:t>
      </w:r>
      <w:r w:rsidR="46287D78" w:rsidRPr="1BA6E7F7">
        <w:rPr>
          <w:rFonts w:ascii="Arial" w:eastAsia="Times New Roman" w:hAnsi="Arial" w:cs="Arial"/>
          <w:sz w:val="24"/>
          <w:szCs w:val="24"/>
        </w:rPr>
        <w:t>.</w:t>
      </w:r>
    </w:p>
    <w:p w14:paraId="263BBC6D" w14:textId="77777777" w:rsidR="00E158FB" w:rsidRPr="00A94784" w:rsidRDefault="00E158FB" w:rsidP="00847DC4">
      <w:pPr>
        <w:spacing w:after="0" w:line="240" w:lineRule="auto"/>
        <w:outlineLvl w:val="0"/>
        <w:rPr>
          <w:rFonts w:ascii="Arial" w:eastAsia="Times New Roman" w:hAnsi="Arial" w:cs="Arial"/>
          <w:sz w:val="24"/>
          <w:szCs w:val="24"/>
        </w:rPr>
      </w:pPr>
    </w:p>
    <w:p w14:paraId="5CB865B5" w14:textId="77777777" w:rsidR="00594FD7" w:rsidRPr="00A94784" w:rsidRDefault="00594FD7" w:rsidP="00E158FB">
      <w:pPr>
        <w:spacing w:after="0" w:line="240" w:lineRule="auto"/>
        <w:ind w:left="720" w:hanging="720"/>
        <w:outlineLvl w:val="0"/>
        <w:rPr>
          <w:rFonts w:ascii="Arial" w:eastAsia="Times New Roman" w:hAnsi="Arial" w:cs="Arial"/>
          <w:sz w:val="24"/>
          <w:szCs w:val="24"/>
        </w:rPr>
      </w:pPr>
      <w:r w:rsidRPr="00A94784">
        <w:rPr>
          <w:rFonts w:ascii="Arial" w:eastAsia="Times New Roman" w:hAnsi="Arial" w:cs="Arial"/>
          <w:b/>
          <w:sz w:val="24"/>
          <w:szCs w:val="24"/>
        </w:rPr>
        <w:t xml:space="preserve">03. </w:t>
      </w:r>
      <w:r w:rsidR="008A2418" w:rsidRPr="00A94784">
        <w:rPr>
          <w:rFonts w:ascii="Arial" w:eastAsia="Times New Roman" w:hAnsi="Arial" w:cs="Arial"/>
          <w:b/>
          <w:sz w:val="24"/>
          <w:szCs w:val="24"/>
        </w:rPr>
        <w:tab/>
      </w:r>
      <w:r w:rsidRPr="00A94784">
        <w:rPr>
          <w:rFonts w:ascii="Arial" w:eastAsia="Times New Roman" w:hAnsi="Arial" w:cs="Arial"/>
          <w:b/>
          <w:sz w:val="24"/>
          <w:szCs w:val="24"/>
        </w:rPr>
        <w:t>PROCEDURE</w:t>
      </w:r>
      <w:r w:rsidR="001D08BD">
        <w:rPr>
          <w:rFonts w:ascii="Arial" w:eastAsia="Times New Roman" w:hAnsi="Arial" w:cs="Arial"/>
          <w:b/>
          <w:sz w:val="24"/>
          <w:szCs w:val="24"/>
        </w:rPr>
        <w:t>S</w:t>
      </w:r>
      <w:r w:rsidRPr="00A94784">
        <w:rPr>
          <w:rFonts w:ascii="Arial" w:eastAsia="Times New Roman" w:hAnsi="Arial" w:cs="Arial"/>
          <w:b/>
          <w:sz w:val="24"/>
          <w:szCs w:val="24"/>
        </w:rPr>
        <w:t xml:space="preserve"> FOR OFFERING MOVING </w:t>
      </w:r>
      <w:r w:rsidR="00250D79">
        <w:rPr>
          <w:rFonts w:ascii="Arial" w:eastAsia="Times New Roman" w:hAnsi="Arial" w:cs="Arial"/>
          <w:b/>
          <w:sz w:val="24"/>
          <w:szCs w:val="24"/>
        </w:rPr>
        <w:t>ALLOWANCE</w:t>
      </w:r>
      <w:r w:rsidRPr="00A94784">
        <w:rPr>
          <w:rFonts w:ascii="Arial" w:eastAsia="Times New Roman" w:hAnsi="Arial" w:cs="Arial"/>
          <w:b/>
          <w:sz w:val="24"/>
          <w:szCs w:val="24"/>
        </w:rPr>
        <w:t xml:space="preserve"> TO </w:t>
      </w:r>
      <w:r w:rsidR="00E526F4" w:rsidRPr="00A94784">
        <w:rPr>
          <w:rFonts w:ascii="Arial" w:eastAsia="Times New Roman" w:hAnsi="Arial" w:cs="Arial"/>
          <w:b/>
          <w:sz w:val="24"/>
          <w:szCs w:val="24"/>
        </w:rPr>
        <w:t xml:space="preserve">A </w:t>
      </w:r>
      <w:r w:rsidRPr="00A94784">
        <w:rPr>
          <w:rFonts w:ascii="Arial" w:eastAsia="Times New Roman" w:hAnsi="Arial" w:cs="Arial"/>
          <w:b/>
          <w:sz w:val="24"/>
          <w:szCs w:val="24"/>
        </w:rPr>
        <w:t xml:space="preserve">NEW EMPLOYEE </w:t>
      </w:r>
    </w:p>
    <w:p w14:paraId="2922AEDE" w14:textId="77777777" w:rsidR="00E158FB" w:rsidRPr="00A94784" w:rsidRDefault="00E158FB" w:rsidP="00E158FB">
      <w:pPr>
        <w:spacing w:after="0" w:line="240" w:lineRule="auto"/>
        <w:ind w:left="720" w:hanging="720"/>
        <w:outlineLvl w:val="0"/>
        <w:rPr>
          <w:rFonts w:ascii="Arial" w:eastAsia="Times New Roman" w:hAnsi="Arial" w:cs="Arial"/>
          <w:sz w:val="24"/>
          <w:szCs w:val="24"/>
        </w:rPr>
      </w:pPr>
    </w:p>
    <w:p w14:paraId="329B3385" w14:textId="70B5A7A9" w:rsidR="00E158FB" w:rsidRDefault="00594FD7" w:rsidP="00A94784">
      <w:pPr>
        <w:spacing w:after="0" w:line="240" w:lineRule="auto"/>
        <w:ind w:left="1440" w:hanging="720"/>
        <w:outlineLvl w:val="0"/>
        <w:rPr>
          <w:rStyle w:val="Hyperlink"/>
          <w:rFonts w:ascii="Arial" w:eastAsia="Times New Roman" w:hAnsi="Arial" w:cs="Arial"/>
          <w:sz w:val="24"/>
          <w:szCs w:val="24"/>
        </w:rPr>
      </w:pPr>
      <w:r w:rsidRPr="00A94784">
        <w:rPr>
          <w:rFonts w:ascii="Arial" w:eastAsia="Times New Roman" w:hAnsi="Arial" w:cs="Arial"/>
          <w:sz w:val="24"/>
          <w:szCs w:val="24"/>
        </w:rPr>
        <w:t xml:space="preserve">03.01 </w:t>
      </w:r>
      <w:r w:rsidR="008A2418" w:rsidRPr="00A94784">
        <w:rPr>
          <w:rFonts w:ascii="Arial" w:eastAsia="Times New Roman" w:hAnsi="Arial" w:cs="Arial"/>
          <w:sz w:val="24"/>
          <w:szCs w:val="24"/>
        </w:rPr>
        <w:tab/>
      </w:r>
      <w:r w:rsidR="00E526F4" w:rsidRPr="00A94784">
        <w:rPr>
          <w:rFonts w:ascii="Arial" w:eastAsia="Times New Roman" w:hAnsi="Arial" w:cs="Arial"/>
          <w:sz w:val="24"/>
          <w:szCs w:val="24"/>
        </w:rPr>
        <w:t>P</w:t>
      </w:r>
      <w:r w:rsidRPr="00A94784">
        <w:rPr>
          <w:rFonts w:ascii="Arial" w:eastAsia="Times New Roman" w:hAnsi="Arial" w:cs="Arial"/>
          <w:sz w:val="24"/>
          <w:szCs w:val="24"/>
        </w:rPr>
        <w:t xml:space="preserve">ayment of </w:t>
      </w:r>
      <w:r w:rsidR="00250D79">
        <w:rPr>
          <w:rFonts w:ascii="Arial" w:eastAsia="Times New Roman" w:hAnsi="Arial" w:cs="Arial"/>
          <w:sz w:val="24"/>
          <w:szCs w:val="24"/>
        </w:rPr>
        <w:t xml:space="preserve">a </w:t>
      </w:r>
      <w:r w:rsidRPr="00A94784">
        <w:rPr>
          <w:rFonts w:ascii="Arial" w:eastAsia="Times New Roman" w:hAnsi="Arial" w:cs="Arial"/>
          <w:sz w:val="24"/>
          <w:szCs w:val="24"/>
        </w:rPr>
        <w:t xml:space="preserve">moving </w:t>
      </w:r>
      <w:r w:rsidR="00250D79">
        <w:rPr>
          <w:rFonts w:ascii="Arial" w:eastAsia="Times New Roman" w:hAnsi="Arial" w:cs="Arial"/>
          <w:sz w:val="24"/>
          <w:szCs w:val="24"/>
        </w:rPr>
        <w:t xml:space="preserve">allowance </w:t>
      </w:r>
      <w:r w:rsidRPr="00A94784">
        <w:rPr>
          <w:rFonts w:ascii="Arial" w:eastAsia="Times New Roman" w:hAnsi="Arial" w:cs="Arial"/>
          <w:sz w:val="24"/>
          <w:szCs w:val="24"/>
        </w:rPr>
        <w:t xml:space="preserve">from university funds for a prospective university employee must be </w:t>
      </w:r>
      <w:r w:rsidR="00E526F4" w:rsidRPr="00A94784">
        <w:rPr>
          <w:rFonts w:ascii="Arial" w:eastAsia="Times New Roman" w:hAnsi="Arial" w:cs="Arial"/>
          <w:sz w:val="24"/>
          <w:szCs w:val="24"/>
        </w:rPr>
        <w:t>pre-</w:t>
      </w:r>
      <w:r w:rsidRPr="00A94784">
        <w:rPr>
          <w:rFonts w:ascii="Arial" w:eastAsia="Times New Roman" w:hAnsi="Arial" w:cs="Arial"/>
          <w:sz w:val="24"/>
          <w:szCs w:val="24"/>
        </w:rPr>
        <w:t xml:space="preserve">authorized </w:t>
      </w:r>
      <w:r w:rsidR="00C97099" w:rsidRPr="00A94784">
        <w:rPr>
          <w:rFonts w:ascii="Arial" w:eastAsia="Times New Roman" w:hAnsi="Arial" w:cs="Arial"/>
          <w:sz w:val="24"/>
          <w:szCs w:val="24"/>
        </w:rPr>
        <w:t xml:space="preserve">on an </w:t>
      </w:r>
      <w:hyperlink r:id="rId11" w:history="1">
        <w:r w:rsidR="00635026" w:rsidRPr="009512EF">
          <w:rPr>
            <w:rStyle w:val="Hyperlink"/>
            <w:rFonts w:ascii="Arial" w:eastAsia="Times New Roman" w:hAnsi="Arial" w:cs="Arial"/>
            <w:sz w:val="24"/>
            <w:szCs w:val="24"/>
            <w:u w:val="single"/>
          </w:rPr>
          <w:t>Authorization</w:t>
        </w:r>
        <w:r w:rsidR="001D08BD" w:rsidRPr="009512EF">
          <w:rPr>
            <w:rStyle w:val="Hyperlink"/>
            <w:rFonts w:ascii="Arial" w:eastAsia="Times New Roman" w:hAnsi="Arial" w:cs="Arial"/>
            <w:sz w:val="24"/>
            <w:szCs w:val="24"/>
            <w:u w:val="single"/>
          </w:rPr>
          <w:t xml:space="preserve"> for Employee </w:t>
        </w:r>
        <w:r w:rsidR="001D08BD" w:rsidRPr="009512EF">
          <w:rPr>
            <w:rStyle w:val="Hyperlink"/>
            <w:rFonts w:ascii="Arial" w:eastAsia="Times New Roman" w:hAnsi="Arial" w:cs="Arial"/>
            <w:sz w:val="24"/>
            <w:szCs w:val="24"/>
            <w:u w:val="single"/>
          </w:rPr>
          <w:t>M</w:t>
        </w:r>
        <w:r w:rsidR="001D08BD" w:rsidRPr="009512EF">
          <w:rPr>
            <w:rStyle w:val="Hyperlink"/>
            <w:rFonts w:ascii="Arial" w:eastAsia="Times New Roman" w:hAnsi="Arial" w:cs="Arial"/>
            <w:sz w:val="24"/>
            <w:szCs w:val="24"/>
            <w:u w:val="single"/>
          </w:rPr>
          <w:t xml:space="preserve">oving Allowance </w:t>
        </w:r>
        <w:r w:rsidR="008A5EAA">
          <w:rPr>
            <w:rStyle w:val="Hyperlink"/>
            <w:rFonts w:ascii="Arial" w:eastAsia="Times New Roman" w:hAnsi="Arial" w:cs="Arial"/>
            <w:sz w:val="24"/>
            <w:szCs w:val="24"/>
            <w:u w:val="single"/>
          </w:rPr>
          <w:t>f</w:t>
        </w:r>
        <w:r w:rsidR="00635026" w:rsidRPr="009512EF">
          <w:rPr>
            <w:rStyle w:val="Hyperlink"/>
            <w:rFonts w:ascii="Arial" w:eastAsia="Times New Roman" w:hAnsi="Arial" w:cs="Arial"/>
            <w:sz w:val="24"/>
            <w:szCs w:val="24"/>
            <w:u w:val="single"/>
          </w:rPr>
          <w:t>orm</w:t>
        </w:r>
      </w:hyperlink>
      <w:r w:rsidR="00635026" w:rsidRPr="00D91541">
        <w:rPr>
          <w:rStyle w:val="Hyperlink"/>
          <w:rFonts w:ascii="Arial" w:eastAsia="Times New Roman" w:hAnsi="Arial" w:cs="Arial"/>
          <w:color w:val="auto"/>
          <w:sz w:val="24"/>
          <w:szCs w:val="24"/>
        </w:rPr>
        <w:t>.</w:t>
      </w:r>
    </w:p>
    <w:p w14:paraId="071449FD" w14:textId="77777777" w:rsidR="00635026" w:rsidRPr="00A94784" w:rsidRDefault="00635026" w:rsidP="00A94784">
      <w:pPr>
        <w:spacing w:after="0" w:line="240" w:lineRule="auto"/>
        <w:ind w:left="1440" w:hanging="720"/>
        <w:outlineLvl w:val="0"/>
        <w:rPr>
          <w:rFonts w:ascii="Arial" w:eastAsia="Times New Roman" w:hAnsi="Arial" w:cs="Arial"/>
          <w:sz w:val="24"/>
          <w:szCs w:val="24"/>
        </w:rPr>
      </w:pPr>
    </w:p>
    <w:p w14:paraId="30672C21" w14:textId="77777777" w:rsidR="00594FD7" w:rsidRPr="00A94784" w:rsidRDefault="00594FD7" w:rsidP="00A94784">
      <w:pPr>
        <w:spacing w:after="0" w:line="240" w:lineRule="auto"/>
        <w:ind w:left="1440" w:hanging="720"/>
        <w:outlineLvl w:val="0"/>
        <w:rPr>
          <w:rFonts w:ascii="Arial" w:eastAsia="Times New Roman" w:hAnsi="Arial" w:cs="Arial"/>
          <w:sz w:val="24"/>
          <w:szCs w:val="24"/>
        </w:rPr>
      </w:pPr>
      <w:r w:rsidRPr="00A94784">
        <w:rPr>
          <w:rFonts w:ascii="Arial" w:eastAsia="Times New Roman" w:hAnsi="Arial" w:cs="Arial"/>
          <w:sz w:val="24"/>
          <w:szCs w:val="24"/>
        </w:rPr>
        <w:t>03.02</w:t>
      </w:r>
      <w:r w:rsidR="008A2418" w:rsidRPr="00A94784">
        <w:rPr>
          <w:rFonts w:ascii="Arial" w:eastAsia="Times New Roman" w:hAnsi="Arial" w:cs="Arial"/>
          <w:sz w:val="24"/>
          <w:szCs w:val="24"/>
        </w:rPr>
        <w:tab/>
      </w:r>
      <w:r w:rsidR="00C97099" w:rsidRPr="00A94784">
        <w:rPr>
          <w:rFonts w:ascii="Arial" w:eastAsia="Times New Roman" w:hAnsi="Arial" w:cs="Arial"/>
          <w:sz w:val="24"/>
          <w:szCs w:val="24"/>
        </w:rPr>
        <w:t xml:space="preserve">The commitment and dollar amount of </w:t>
      </w:r>
      <w:r w:rsidR="00262708">
        <w:rPr>
          <w:rFonts w:ascii="Arial" w:eastAsia="Times New Roman" w:hAnsi="Arial" w:cs="Arial"/>
          <w:sz w:val="24"/>
          <w:szCs w:val="24"/>
        </w:rPr>
        <w:t>the</w:t>
      </w:r>
      <w:r w:rsidR="00C97099" w:rsidRPr="00A94784">
        <w:rPr>
          <w:rFonts w:ascii="Arial" w:eastAsia="Times New Roman" w:hAnsi="Arial" w:cs="Arial"/>
          <w:sz w:val="24"/>
          <w:szCs w:val="24"/>
        </w:rPr>
        <w:t xml:space="preserve"> </w:t>
      </w:r>
      <w:r w:rsidR="00D86D77">
        <w:rPr>
          <w:rFonts w:ascii="Arial" w:eastAsia="Times New Roman" w:hAnsi="Arial" w:cs="Arial"/>
          <w:sz w:val="24"/>
          <w:szCs w:val="24"/>
        </w:rPr>
        <w:t xml:space="preserve">pre-determined moving allowance </w:t>
      </w:r>
      <w:r w:rsidR="00C97099" w:rsidRPr="00A94784">
        <w:rPr>
          <w:rFonts w:ascii="Arial" w:eastAsia="Times New Roman" w:hAnsi="Arial" w:cs="Arial"/>
          <w:sz w:val="24"/>
          <w:szCs w:val="24"/>
        </w:rPr>
        <w:t>authorized must be specified in the offer letter to the prospective employee.</w:t>
      </w:r>
    </w:p>
    <w:p w14:paraId="0114B0D4" w14:textId="77777777" w:rsidR="00E158FB" w:rsidRPr="00A94784" w:rsidRDefault="00E158FB" w:rsidP="00A94784">
      <w:pPr>
        <w:spacing w:after="0" w:line="240" w:lineRule="auto"/>
        <w:ind w:left="1440" w:hanging="720"/>
        <w:outlineLvl w:val="0"/>
        <w:rPr>
          <w:rFonts w:ascii="Arial" w:eastAsia="Times New Roman" w:hAnsi="Arial" w:cs="Arial"/>
          <w:sz w:val="24"/>
          <w:szCs w:val="24"/>
        </w:rPr>
      </w:pPr>
    </w:p>
    <w:p w14:paraId="11D06965" w14:textId="44D95BB4" w:rsidR="00594FD7" w:rsidRPr="00A94784" w:rsidRDefault="11B72438" w:rsidP="1BA6E7F7">
      <w:pPr>
        <w:spacing w:after="0" w:line="240" w:lineRule="auto"/>
        <w:rPr>
          <w:rFonts w:ascii="Arial" w:eastAsia="Times New Roman" w:hAnsi="Arial" w:cs="Arial"/>
          <w:b/>
          <w:bCs/>
          <w:sz w:val="24"/>
          <w:szCs w:val="24"/>
        </w:rPr>
      </w:pPr>
      <w:r w:rsidRPr="1BA6E7F7">
        <w:rPr>
          <w:rFonts w:ascii="Arial" w:eastAsia="Times New Roman" w:hAnsi="Arial" w:cs="Arial"/>
          <w:b/>
          <w:bCs/>
          <w:sz w:val="24"/>
          <w:szCs w:val="24"/>
        </w:rPr>
        <w:t xml:space="preserve">04. </w:t>
      </w:r>
      <w:r w:rsidR="00594FD7">
        <w:tab/>
      </w:r>
      <w:r w:rsidRPr="1BA6E7F7">
        <w:rPr>
          <w:rFonts w:ascii="Arial" w:eastAsia="Times New Roman" w:hAnsi="Arial" w:cs="Arial"/>
          <w:b/>
          <w:bCs/>
          <w:sz w:val="24"/>
          <w:szCs w:val="24"/>
        </w:rPr>
        <w:t>PROCEDURE</w:t>
      </w:r>
      <w:r w:rsidR="00847DC4">
        <w:rPr>
          <w:rFonts w:ascii="Arial" w:eastAsia="Times New Roman" w:hAnsi="Arial" w:cs="Arial"/>
          <w:b/>
          <w:bCs/>
          <w:sz w:val="24"/>
          <w:szCs w:val="24"/>
        </w:rPr>
        <w:t>S</w:t>
      </w:r>
      <w:r w:rsidRPr="1BA6E7F7">
        <w:rPr>
          <w:rFonts w:ascii="Arial" w:eastAsia="Times New Roman" w:hAnsi="Arial" w:cs="Arial"/>
          <w:b/>
          <w:bCs/>
          <w:sz w:val="24"/>
          <w:szCs w:val="24"/>
        </w:rPr>
        <w:t xml:space="preserve"> FOR PAYMENT </w:t>
      </w:r>
      <w:r w:rsidR="00847DC4">
        <w:rPr>
          <w:rFonts w:ascii="Arial" w:eastAsia="Times New Roman" w:hAnsi="Arial" w:cs="Arial"/>
          <w:b/>
          <w:bCs/>
          <w:sz w:val="24"/>
          <w:szCs w:val="24"/>
        </w:rPr>
        <w:t xml:space="preserve">OF A MOVING ALLOWANCE </w:t>
      </w:r>
    </w:p>
    <w:p w14:paraId="0367F9E6" w14:textId="77777777" w:rsidR="00E158FB" w:rsidRPr="00A94784" w:rsidRDefault="00E158FB" w:rsidP="00E158FB">
      <w:pPr>
        <w:spacing w:after="0" w:line="240" w:lineRule="auto"/>
        <w:ind w:left="720" w:hanging="720"/>
        <w:rPr>
          <w:rFonts w:ascii="Arial" w:eastAsia="Times New Roman" w:hAnsi="Arial" w:cs="Arial"/>
          <w:sz w:val="24"/>
          <w:szCs w:val="24"/>
        </w:rPr>
      </w:pPr>
    </w:p>
    <w:p w14:paraId="40205CB1" w14:textId="4C5FAD00" w:rsidR="00594FD7" w:rsidRDefault="11B72438" w:rsidP="00847DC4">
      <w:pPr>
        <w:tabs>
          <w:tab w:val="left" w:pos="1530"/>
        </w:tabs>
        <w:spacing w:after="0" w:line="240" w:lineRule="auto"/>
        <w:ind w:left="1440" w:hanging="720"/>
        <w:rPr>
          <w:rFonts w:ascii="Arial" w:eastAsia="Times New Roman" w:hAnsi="Arial" w:cs="Arial"/>
          <w:sz w:val="24"/>
          <w:szCs w:val="24"/>
        </w:rPr>
      </w:pPr>
      <w:r w:rsidRPr="1BA6E7F7">
        <w:rPr>
          <w:rFonts w:ascii="Arial" w:eastAsia="Times New Roman" w:hAnsi="Arial" w:cs="Arial"/>
          <w:sz w:val="24"/>
          <w:szCs w:val="24"/>
        </w:rPr>
        <w:t xml:space="preserve">04.01 </w:t>
      </w:r>
      <w:r w:rsidR="00594FD7">
        <w:tab/>
      </w:r>
      <w:r w:rsidR="4456E63E" w:rsidRPr="1BA6E7F7">
        <w:rPr>
          <w:rFonts w:ascii="Arial" w:eastAsia="Times New Roman" w:hAnsi="Arial" w:cs="Arial"/>
          <w:sz w:val="24"/>
          <w:szCs w:val="24"/>
        </w:rPr>
        <w:t>The department's a</w:t>
      </w:r>
      <w:r w:rsidRPr="1BA6E7F7">
        <w:rPr>
          <w:rFonts w:ascii="Arial" w:eastAsia="Times New Roman" w:hAnsi="Arial" w:cs="Arial"/>
          <w:sz w:val="24"/>
          <w:szCs w:val="24"/>
        </w:rPr>
        <w:t xml:space="preserve">ccount </w:t>
      </w:r>
      <w:r w:rsidR="4456E63E" w:rsidRPr="1BA6E7F7">
        <w:rPr>
          <w:rFonts w:ascii="Arial" w:eastAsia="Times New Roman" w:hAnsi="Arial" w:cs="Arial"/>
          <w:sz w:val="24"/>
          <w:szCs w:val="24"/>
        </w:rPr>
        <w:t>m</w:t>
      </w:r>
      <w:r w:rsidRPr="1BA6E7F7">
        <w:rPr>
          <w:rFonts w:ascii="Arial" w:eastAsia="Times New Roman" w:hAnsi="Arial" w:cs="Arial"/>
          <w:sz w:val="24"/>
          <w:szCs w:val="24"/>
        </w:rPr>
        <w:t xml:space="preserve">anager is responsible for initiating the payment of </w:t>
      </w:r>
      <w:r w:rsidR="19D34FA5" w:rsidRPr="1BA6E7F7">
        <w:rPr>
          <w:rFonts w:ascii="Arial" w:eastAsia="Times New Roman" w:hAnsi="Arial" w:cs="Arial"/>
          <w:sz w:val="24"/>
          <w:szCs w:val="24"/>
        </w:rPr>
        <w:t xml:space="preserve">a </w:t>
      </w:r>
      <w:r w:rsidRPr="1BA6E7F7">
        <w:rPr>
          <w:rFonts w:ascii="Arial" w:eastAsia="Times New Roman" w:hAnsi="Arial" w:cs="Arial"/>
          <w:sz w:val="24"/>
          <w:szCs w:val="24"/>
        </w:rPr>
        <w:t>moving</w:t>
      </w:r>
      <w:r w:rsidR="0933478F" w:rsidRPr="1BA6E7F7">
        <w:rPr>
          <w:rFonts w:ascii="Arial" w:eastAsia="Times New Roman" w:hAnsi="Arial" w:cs="Arial"/>
          <w:sz w:val="24"/>
          <w:szCs w:val="24"/>
        </w:rPr>
        <w:t xml:space="preserve"> </w:t>
      </w:r>
      <w:r w:rsidR="1470E0FB" w:rsidRPr="1BA6E7F7">
        <w:rPr>
          <w:rFonts w:ascii="Arial" w:eastAsia="Times New Roman" w:hAnsi="Arial" w:cs="Arial"/>
          <w:sz w:val="24"/>
          <w:szCs w:val="24"/>
        </w:rPr>
        <w:t>allowance</w:t>
      </w:r>
      <w:r w:rsidRPr="1BA6E7F7">
        <w:rPr>
          <w:rFonts w:ascii="Arial" w:eastAsia="Times New Roman" w:hAnsi="Arial" w:cs="Arial"/>
          <w:sz w:val="24"/>
          <w:szCs w:val="24"/>
        </w:rPr>
        <w:t xml:space="preserve"> for a new employee</w:t>
      </w:r>
      <w:r w:rsidR="4EA524E9" w:rsidRPr="1BA6E7F7">
        <w:rPr>
          <w:rFonts w:ascii="Arial" w:eastAsia="Times New Roman" w:hAnsi="Arial" w:cs="Arial"/>
          <w:sz w:val="24"/>
          <w:szCs w:val="24"/>
        </w:rPr>
        <w:t xml:space="preserve"> </w:t>
      </w:r>
      <w:r w:rsidR="00585D32">
        <w:rPr>
          <w:rFonts w:ascii="Arial" w:eastAsia="Times New Roman" w:hAnsi="Arial" w:cs="Arial"/>
          <w:sz w:val="24"/>
          <w:szCs w:val="24"/>
        </w:rPr>
        <w:t xml:space="preserve">by completing a </w:t>
      </w:r>
      <w:r w:rsidR="009E5972">
        <w:rPr>
          <w:rFonts w:ascii="Arial" w:eastAsia="Times New Roman" w:hAnsi="Arial" w:cs="Arial"/>
          <w:sz w:val="24"/>
          <w:szCs w:val="24"/>
        </w:rPr>
        <w:t>s</w:t>
      </w:r>
      <w:r w:rsidR="00585D32">
        <w:rPr>
          <w:rFonts w:ascii="Arial" w:eastAsia="Times New Roman" w:hAnsi="Arial" w:cs="Arial"/>
          <w:sz w:val="24"/>
          <w:szCs w:val="24"/>
        </w:rPr>
        <w:t xml:space="preserve">pecial </w:t>
      </w:r>
      <w:r w:rsidR="009E5972">
        <w:rPr>
          <w:rFonts w:ascii="Arial" w:eastAsia="Times New Roman" w:hAnsi="Arial" w:cs="Arial"/>
          <w:sz w:val="24"/>
          <w:szCs w:val="24"/>
        </w:rPr>
        <w:t>p</w:t>
      </w:r>
      <w:r w:rsidR="00585D32">
        <w:rPr>
          <w:rFonts w:ascii="Arial" w:eastAsia="Times New Roman" w:hAnsi="Arial" w:cs="Arial"/>
          <w:sz w:val="24"/>
          <w:szCs w:val="24"/>
        </w:rPr>
        <w:t>ayment Personnel Change Request (PCR). The rehire</w:t>
      </w:r>
      <w:r w:rsidR="00847DC4">
        <w:rPr>
          <w:rFonts w:ascii="Arial" w:eastAsia="Times New Roman" w:hAnsi="Arial" w:cs="Arial"/>
          <w:sz w:val="24"/>
          <w:szCs w:val="24"/>
        </w:rPr>
        <w:t xml:space="preserve"> or </w:t>
      </w:r>
      <w:r w:rsidR="00585D32">
        <w:rPr>
          <w:rFonts w:ascii="Arial" w:eastAsia="Times New Roman" w:hAnsi="Arial" w:cs="Arial"/>
          <w:sz w:val="24"/>
          <w:szCs w:val="24"/>
        </w:rPr>
        <w:t xml:space="preserve">hire PCR must be processed prior to submitting the </w:t>
      </w:r>
      <w:r w:rsidR="009E5972">
        <w:rPr>
          <w:rFonts w:ascii="Arial" w:eastAsia="Times New Roman" w:hAnsi="Arial" w:cs="Arial"/>
          <w:sz w:val="24"/>
          <w:szCs w:val="24"/>
        </w:rPr>
        <w:t>s</w:t>
      </w:r>
      <w:r w:rsidR="00585D32">
        <w:rPr>
          <w:rFonts w:ascii="Arial" w:eastAsia="Times New Roman" w:hAnsi="Arial" w:cs="Arial"/>
          <w:sz w:val="24"/>
          <w:szCs w:val="24"/>
        </w:rPr>
        <w:t xml:space="preserve">pecial </w:t>
      </w:r>
      <w:r w:rsidR="009E5972">
        <w:rPr>
          <w:rFonts w:ascii="Arial" w:eastAsia="Times New Roman" w:hAnsi="Arial" w:cs="Arial"/>
          <w:sz w:val="24"/>
          <w:szCs w:val="24"/>
        </w:rPr>
        <w:t>p</w:t>
      </w:r>
      <w:r w:rsidR="00585D32">
        <w:rPr>
          <w:rFonts w:ascii="Arial" w:eastAsia="Times New Roman" w:hAnsi="Arial" w:cs="Arial"/>
          <w:sz w:val="24"/>
          <w:szCs w:val="24"/>
        </w:rPr>
        <w:t>ayment PCR</w:t>
      </w:r>
      <w:r w:rsidR="00847DC4">
        <w:rPr>
          <w:rFonts w:ascii="Arial" w:eastAsia="Times New Roman" w:hAnsi="Arial" w:cs="Arial"/>
          <w:sz w:val="24"/>
          <w:szCs w:val="24"/>
        </w:rPr>
        <w:t>.</w:t>
      </w:r>
    </w:p>
    <w:p w14:paraId="4B06EF6C" w14:textId="4CC92CB7" w:rsidR="00594FD7" w:rsidRDefault="00594FD7" w:rsidP="1BA6E7F7">
      <w:pPr>
        <w:spacing w:after="0" w:line="240" w:lineRule="auto"/>
        <w:ind w:left="1440" w:hanging="720"/>
        <w:rPr>
          <w:rFonts w:ascii="Arial" w:eastAsia="Times New Roman" w:hAnsi="Arial" w:cs="Arial"/>
          <w:sz w:val="24"/>
          <w:szCs w:val="24"/>
        </w:rPr>
      </w:pPr>
    </w:p>
    <w:p w14:paraId="46EA9FFE" w14:textId="3565088A" w:rsidR="00594FD7" w:rsidRDefault="00585D32" w:rsidP="00A94784">
      <w:pPr>
        <w:spacing w:after="0" w:line="240" w:lineRule="auto"/>
        <w:ind w:left="1440" w:hanging="720"/>
        <w:rPr>
          <w:rFonts w:ascii="Arial" w:eastAsia="Times New Roman" w:hAnsi="Arial" w:cs="Arial"/>
          <w:sz w:val="24"/>
          <w:szCs w:val="24"/>
        </w:rPr>
      </w:pPr>
      <w:r w:rsidRPr="1BA6E7F7">
        <w:rPr>
          <w:rFonts w:ascii="Arial" w:eastAsia="Times New Roman" w:hAnsi="Arial" w:cs="Arial"/>
          <w:sz w:val="24"/>
          <w:szCs w:val="24"/>
        </w:rPr>
        <w:t xml:space="preserve">04.02 </w:t>
      </w:r>
      <w:r w:rsidR="00847DC4">
        <w:rPr>
          <w:rFonts w:ascii="Arial" w:eastAsia="Times New Roman" w:hAnsi="Arial" w:cs="Arial"/>
          <w:sz w:val="24"/>
          <w:szCs w:val="24"/>
        </w:rPr>
        <w:tab/>
      </w:r>
      <w:r w:rsidRPr="1BA6E7F7">
        <w:rPr>
          <w:rFonts w:ascii="Arial" w:eastAsia="Times New Roman" w:hAnsi="Arial" w:cs="Arial"/>
          <w:sz w:val="24"/>
          <w:szCs w:val="24"/>
        </w:rPr>
        <w:t>The</w:t>
      </w:r>
      <w:r>
        <w:rPr>
          <w:rFonts w:ascii="Arial" w:eastAsia="Times New Roman" w:hAnsi="Arial" w:cs="Arial"/>
          <w:sz w:val="24"/>
          <w:szCs w:val="24"/>
        </w:rPr>
        <w:t xml:space="preserve"> </w:t>
      </w:r>
      <w:r w:rsidR="00847DC4">
        <w:rPr>
          <w:rFonts w:ascii="Arial" w:eastAsia="Times New Roman" w:hAnsi="Arial" w:cs="Arial"/>
          <w:sz w:val="24"/>
          <w:szCs w:val="24"/>
        </w:rPr>
        <w:t>a</w:t>
      </w:r>
      <w:r>
        <w:rPr>
          <w:rFonts w:ascii="Arial" w:eastAsia="Times New Roman" w:hAnsi="Arial" w:cs="Arial"/>
          <w:sz w:val="24"/>
          <w:szCs w:val="24"/>
        </w:rPr>
        <w:t>pproved</w:t>
      </w:r>
      <w:r w:rsidR="7F17CCC5" w:rsidRPr="1BA6E7F7">
        <w:rPr>
          <w:rFonts w:ascii="Arial" w:eastAsia="Times New Roman" w:hAnsi="Arial" w:cs="Arial"/>
          <w:sz w:val="24"/>
          <w:szCs w:val="24"/>
        </w:rPr>
        <w:t xml:space="preserve"> </w:t>
      </w:r>
      <w:hyperlink r:id="rId12">
        <w:r w:rsidR="3C65BDD4" w:rsidRPr="1BA6E7F7">
          <w:rPr>
            <w:rStyle w:val="Hyperlink"/>
            <w:rFonts w:ascii="Arial" w:eastAsia="Times New Roman" w:hAnsi="Arial" w:cs="Arial"/>
            <w:sz w:val="24"/>
            <w:szCs w:val="24"/>
            <w:u w:val="single"/>
          </w:rPr>
          <w:t>Authorization</w:t>
        </w:r>
        <w:r w:rsidR="1AE923D6" w:rsidRPr="1BA6E7F7">
          <w:rPr>
            <w:rStyle w:val="Hyperlink"/>
            <w:rFonts w:ascii="Arial" w:eastAsia="Times New Roman" w:hAnsi="Arial" w:cs="Arial"/>
            <w:sz w:val="24"/>
            <w:szCs w:val="24"/>
            <w:u w:val="single"/>
          </w:rPr>
          <w:t xml:space="preserve"> for Employee Moving Allow</w:t>
        </w:r>
        <w:r w:rsidR="1AE923D6" w:rsidRPr="1BA6E7F7">
          <w:rPr>
            <w:rStyle w:val="Hyperlink"/>
            <w:rFonts w:ascii="Arial" w:eastAsia="Times New Roman" w:hAnsi="Arial" w:cs="Arial"/>
            <w:sz w:val="24"/>
            <w:szCs w:val="24"/>
            <w:u w:val="single"/>
          </w:rPr>
          <w:t>a</w:t>
        </w:r>
        <w:r w:rsidR="1AE923D6" w:rsidRPr="1BA6E7F7">
          <w:rPr>
            <w:rStyle w:val="Hyperlink"/>
            <w:rFonts w:ascii="Arial" w:eastAsia="Times New Roman" w:hAnsi="Arial" w:cs="Arial"/>
            <w:sz w:val="24"/>
            <w:szCs w:val="24"/>
            <w:u w:val="single"/>
          </w:rPr>
          <w:t xml:space="preserve">nce </w:t>
        </w:r>
        <w:r w:rsidR="716EFBB2" w:rsidRPr="1BA6E7F7">
          <w:rPr>
            <w:rStyle w:val="Hyperlink"/>
            <w:rFonts w:ascii="Arial" w:eastAsia="Times New Roman" w:hAnsi="Arial" w:cs="Arial"/>
            <w:sz w:val="24"/>
            <w:szCs w:val="24"/>
            <w:u w:val="single"/>
          </w:rPr>
          <w:t>f</w:t>
        </w:r>
        <w:r w:rsidR="3C65BDD4" w:rsidRPr="1BA6E7F7">
          <w:rPr>
            <w:rStyle w:val="Hyperlink"/>
            <w:rFonts w:ascii="Arial" w:eastAsia="Times New Roman" w:hAnsi="Arial" w:cs="Arial"/>
            <w:sz w:val="24"/>
            <w:szCs w:val="24"/>
            <w:u w:val="single"/>
          </w:rPr>
          <w:t>orm</w:t>
        </w:r>
      </w:hyperlink>
      <w:r w:rsidR="7F17CCC5" w:rsidRPr="1BA6E7F7">
        <w:rPr>
          <w:rFonts w:ascii="Arial" w:eastAsia="Times New Roman" w:hAnsi="Arial" w:cs="Arial"/>
          <w:sz w:val="24"/>
          <w:szCs w:val="24"/>
        </w:rPr>
        <w:t xml:space="preserve"> must be attached</w:t>
      </w:r>
      <w:r w:rsidR="009E5972">
        <w:rPr>
          <w:rFonts w:ascii="Arial" w:eastAsia="Times New Roman" w:hAnsi="Arial" w:cs="Arial"/>
          <w:sz w:val="24"/>
          <w:szCs w:val="24"/>
        </w:rPr>
        <w:t>.</w:t>
      </w:r>
      <w:r w:rsidR="7F17CCC5" w:rsidRPr="1BA6E7F7">
        <w:rPr>
          <w:rFonts w:ascii="Arial" w:eastAsia="Times New Roman" w:hAnsi="Arial" w:cs="Arial"/>
          <w:sz w:val="24"/>
          <w:szCs w:val="24"/>
        </w:rPr>
        <w:t xml:space="preserve"> </w:t>
      </w:r>
    </w:p>
    <w:p w14:paraId="0AB903B9" w14:textId="3020BE4F" w:rsidR="00A94784" w:rsidRDefault="000E2293" w:rsidP="00585D32">
      <w:pPr>
        <w:spacing w:after="0" w:line="240" w:lineRule="auto"/>
        <w:outlineLvl w:val="0"/>
        <w:rPr>
          <w:rFonts w:ascii="Arial" w:eastAsia="Times New Roman" w:hAnsi="Arial" w:cs="Arial"/>
          <w:sz w:val="24"/>
          <w:szCs w:val="24"/>
        </w:rPr>
      </w:pPr>
      <w:r>
        <w:tab/>
      </w:r>
    </w:p>
    <w:p w14:paraId="2AEC3A33" w14:textId="61666019" w:rsidR="23C78029" w:rsidRDefault="4ABFBDBF" w:rsidP="1BA6E7F7">
      <w:pPr>
        <w:spacing w:after="0" w:line="240" w:lineRule="auto"/>
        <w:ind w:left="1440" w:hanging="720"/>
        <w:rPr>
          <w:rFonts w:ascii="Arial" w:eastAsia="Times New Roman" w:hAnsi="Arial" w:cs="Arial"/>
          <w:sz w:val="24"/>
          <w:szCs w:val="24"/>
        </w:rPr>
      </w:pPr>
      <w:r w:rsidRPr="1BA6E7F7">
        <w:rPr>
          <w:rFonts w:ascii="Arial" w:eastAsia="Times New Roman" w:hAnsi="Arial" w:cs="Arial"/>
          <w:sz w:val="24"/>
          <w:szCs w:val="24"/>
        </w:rPr>
        <w:lastRenderedPageBreak/>
        <w:t>04.03</w:t>
      </w:r>
      <w:r w:rsidR="00585D32">
        <w:rPr>
          <w:rFonts w:ascii="Arial" w:eastAsia="Times New Roman" w:hAnsi="Arial" w:cs="Arial"/>
          <w:sz w:val="24"/>
          <w:szCs w:val="24"/>
        </w:rPr>
        <w:t xml:space="preserve"> </w:t>
      </w:r>
      <w:r w:rsidR="00847DC4">
        <w:rPr>
          <w:rFonts w:ascii="Arial" w:eastAsia="Times New Roman" w:hAnsi="Arial" w:cs="Arial"/>
          <w:sz w:val="24"/>
          <w:szCs w:val="24"/>
        </w:rPr>
        <w:tab/>
      </w:r>
      <w:r w:rsidR="00585D32">
        <w:rPr>
          <w:rFonts w:ascii="Arial" w:eastAsia="Times New Roman" w:hAnsi="Arial" w:cs="Arial"/>
          <w:sz w:val="24"/>
          <w:szCs w:val="24"/>
        </w:rPr>
        <w:t xml:space="preserve">Payment is processed based on the effective date of the PCR. Pay dates can be found on the published payroll calendar. </w:t>
      </w:r>
      <w:r w:rsidR="6113A705" w:rsidRPr="1BA6E7F7">
        <w:rPr>
          <w:rFonts w:ascii="Arial" w:eastAsia="Times New Roman" w:hAnsi="Arial" w:cs="Arial"/>
          <w:sz w:val="24"/>
          <w:szCs w:val="24"/>
        </w:rPr>
        <w:t xml:space="preserve"> </w:t>
      </w:r>
    </w:p>
    <w:p w14:paraId="77C43458" w14:textId="0C44F202" w:rsidR="1BA6E7F7" w:rsidRDefault="1BA6E7F7" w:rsidP="1BA6E7F7">
      <w:pPr>
        <w:spacing w:after="0" w:line="240" w:lineRule="auto"/>
        <w:ind w:left="1440" w:hanging="720"/>
        <w:outlineLvl w:val="0"/>
        <w:rPr>
          <w:rFonts w:ascii="Arial" w:eastAsia="Times New Roman" w:hAnsi="Arial" w:cs="Arial"/>
          <w:sz w:val="24"/>
          <w:szCs w:val="24"/>
        </w:rPr>
      </w:pPr>
    </w:p>
    <w:p w14:paraId="23813A33" w14:textId="12CDB7F1" w:rsidR="41B65B8D" w:rsidRDefault="41B65B8D" w:rsidP="00847DC4">
      <w:pPr>
        <w:tabs>
          <w:tab w:val="left" w:pos="1800"/>
          <w:tab w:val="left" w:pos="2160"/>
        </w:tabs>
        <w:spacing w:after="0" w:line="240" w:lineRule="auto"/>
        <w:ind w:left="1440" w:hanging="720"/>
        <w:outlineLvl w:val="0"/>
        <w:rPr>
          <w:rFonts w:ascii="Arial" w:eastAsia="Times New Roman" w:hAnsi="Arial" w:cs="Arial"/>
          <w:sz w:val="24"/>
          <w:szCs w:val="24"/>
        </w:rPr>
      </w:pPr>
      <w:r w:rsidRPr="1BA6E7F7">
        <w:rPr>
          <w:rFonts w:ascii="Arial" w:eastAsia="Times New Roman" w:hAnsi="Arial" w:cs="Arial"/>
          <w:sz w:val="24"/>
          <w:szCs w:val="24"/>
        </w:rPr>
        <w:t xml:space="preserve">04.04 </w:t>
      </w:r>
      <w:r w:rsidR="00847DC4">
        <w:rPr>
          <w:rFonts w:ascii="Arial" w:eastAsia="Times New Roman" w:hAnsi="Arial" w:cs="Arial"/>
          <w:sz w:val="24"/>
          <w:szCs w:val="24"/>
        </w:rPr>
        <w:tab/>
        <w:t xml:space="preserve">The Office of </w:t>
      </w:r>
      <w:r w:rsidR="61BAD340" w:rsidRPr="1BA6E7F7">
        <w:rPr>
          <w:rFonts w:ascii="Arial" w:eastAsia="Times New Roman" w:hAnsi="Arial" w:cs="Arial"/>
          <w:sz w:val="24"/>
          <w:szCs w:val="24"/>
        </w:rPr>
        <w:t>Payroll and Tax</w:t>
      </w:r>
      <w:r w:rsidR="512DC976" w:rsidRPr="1BA6E7F7">
        <w:rPr>
          <w:rFonts w:ascii="Arial" w:eastAsia="Times New Roman" w:hAnsi="Arial" w:cs="Arial"/>
          <w:sz w:val="24"/>
          <w:szCs w:val="24"/>
        </w:rPr>
        <w:t xml:space="preserve"> Compliance </w:t>
      </w:r>
      <w:r w:rsidR="19D34FA5" w:rsidRPr="1BA6E7F7">
        <w:rPr>
          <w:rFonts w:ascii="Arial" w:eastAsia="Times New Roman" w:hAnsi="Arial" w:cs="Arial"/>
          <w:sz w:val="24"/>
          <w:szCs w:val="24"/>
        </w:rPr>
        <w:t xml:space="preserve">will process the </w:t>
      </w:r>
      <w:r w:rsidR="3F82C7AA" w:rsidRPr="1BA6E7F7">
        <w:rPr>
          <w:rFonts w:ascii="Arial" w:eastAsia="Times New Roman" w:hAnsi="Arial" w:cs="Arial"/>
          <w:sz w:val="24"/>
          <w:szCs w:val="24"/>
        </w:rPr>
        <w:t>payment</w:t>
      </w:r>
      <w:r w:rsidR="19D34FA5" w:rsidRPr="1BA6E7F7">
        <w:rPr>
          <w:rFonts w:ascii="Arial" w:eastAsia="Times New Roman" w:hAnsi="Arial" w:cs="Arial"/>
          <w:sz w:val="24"/>
          <w:szCs w:val="24"/>
        </w:rPr>
        <w:t xml:space="preserve"> and i</w:t>
      </w:r>
      <w:r w:rsidR="52E74DD7" w:rsidRPr="1BA6E7F7">
        <w:rPr>
          <w:rFonts w:ascii="Arial" w:eastAsia="Times New Roman" w:hAnsi="Arial" w:cs="Arial"/>
          <w:sz w:val="24"/>
          <w:szCs w:val="24"/>
        </w:rPr>
        <w:t xml:space="preserve">nclude </w:t>
      </w:r>
      <w:r w:rsidR="1470E0FB" w:rsidRPr="1BA6E7F7">
        <w:rPr>
          <w:rFonts w:ascii="Arial" w:eastAsia="Times New Roman" w:hAnsi="Arial" w:cs="Arial"/>
          <w:sz w:val="24"/>
          <w:szCs w:val="24"/>
        </w:rPr>
        <w:t>the full amoun</w:t>
      </w:r>
      <w:r w:rsidR="6BF138D9" w:rsidRPr="1BA6E7F7">
        <w:rPr>
          <w:rFonts w:ascii="Arial" w:eastAsia="Times New Roman" w:hAnsi="Arial" w:cs="Arial"/>
          <w:sz w:val="24"/>
          <w:szCs w:val="24"/>
        </w:rPr>
        <w:t>t</w:t>
      </w:r>
      <w:r w:rsidR="1470E0FB" w:rsidRPr="1BA6E7F7">
        <w:rPr>
          <w:rFonts w:ascii="Arial" w:eastAsia="Times New Roman" w:hAnsi="Arial" w:cs="Arial"/>
          <w:sz w:val="24"/>
          <w:szCs w:val="24"/>
        </w:rPr>
        <w:t xml:space="preserve"> as</w:t>
      </w:r>
      <w:r w:rsidR="52E74DD7" w:rsidRPr="1BA6E7F7">
        <w:rPr>
          <w:rFonts w:ascii="Arial" w:eastAsia="Times New Roman" w:hAnsi="Arial" w:cs="Arial"/>
          <w:sz w:val="24"/>
          <w:szCs w:val="24"/>
        </w:rPr>
        <w:t xml:space="preserve"> taxable </w:t>
      </w:r>
      <w:r w:rsidR="1470E0FB" w:rsidRPr="1BA6E7F7">
        <w:rPr>
          <w:rFonts w:ascii="Arial" w:eastAsia="Times New Roman" w:hAnsi="Arial" w:cs="Arial"/>
          <w:sz w:val="24"/>
          <w:szCs w:val="24"/>
        </w:rPr>
        <w:t>income</w:t>
      </w:r>
      <w:r w:rsidR="48E3E26A" w:rsidRPr="1BA6E7F7">
        <w:rPr>
          <w:rFonts w:ascii="Arial" w:eastAsia="Times New Roman" w:hAnsi="Arial" w:cs="Arial"/>
          <w:sz w:val="24"/>
          <w:szCs w:val="24"/>
        </w:rPr>
        <w:t>.</w:t>
      </w:r>
      <w:r w:rsidR="61E0A721" w:rsidRPr="1BA6E7F7">
        <w:rPr>
          <w:rFonts w:ascii="Arial" w:eastAsia="Times New Roman" w:hAnsi="Arial" w:cs="Arial"/>
          <w:sz w:val="24"/>
          <w:szCs w:val="24"/>
        </w:rPr>
        <w:t xml:space="preserve"> </w:t>
      </w:r>
      <w:r w:rsidR="19D34FA5" w:rsidRPr="1BA6E7F7">
        <w:rPr>
          <w:rFonts w:ascii="Arial" w:eastAsia="Times New Roman" w:hAnsi="Arial" w:cs="Arial"/>
          <w:sz w:val="24"/>
          <w:szCs w:val="24"/>
        </w:rPr>
        <w:t>Pa</w:t>
      </w:r>
      <w:r w:rsidR="52E74DD7" w:rsidRPr="1BA6E7F7">
        <w:rPr>
          <w:rFonts w:ascii="Arial" w:eastAsia="Times New Roman" w:hAnsi="Arial" w:cs="Arial"/>
          <w:sz w:val="24"/>
          <w:szCs w:val="24"/>
        </w:rPr>
        <w:t xml:space="preserve">yroll taxes, including </w:t>
      </w:r>
      <w:r w:rsidR="716EFBB2" w:rsidRPr="1BA6E7F7">
        <w:rPr>
          <w:rFonts w:ascii="Arial" w:eastAsia="Times New Roman" w:hAnsi="Arial" w:cs="Arial"/>
          <w:sz w:val="24"/>
          <w:szCs w:val="24"/>
        </w:rPr>
        <w:t>f</w:t>
      </w:r>
      <w:r w:rsidR="52E74DD7" w:rsidRPr="1BA6E7F7">
        <w:rPr>
          <w:rFonts w:ascii="Arial" w:eastAsia="Times New Roman" w:hAnsi="Arial" w:cs="Arial"/>
          <w:sz w:val="24"/>
          <w:szCs w:val="24"/>
        </w:rPr>
        <w:t xml:space="preserve">ederal </w:t>
      </w:r>
      <w:r w:rsidR="716EFBB2" w:rsidRPr="1BA6E7F7">
        <w:rPr>
          <w:rFonts w:ascii="Arial" w:eastAsia="Times New Roman" w:hAnsi="Arial" w:cs="Arial"/>
          <w:sz w:val="24"/>
          <w:szCs w:val="24"/>
        </w:rPr>
        <w:t>w</w:t>
      </w:r>
      <w:r w:rsidR="52E74DD7" w:rsidRPr="1BA6E7F7">
        <w:rPr>
          <w:rFonts w:ascii="Arial" w:eastAsia="Times New Roman" w:hAnsi="Arial" w:cs="Arial"/>
          <w:sz w:val="24"/>
          <w:szCs w:val="24"/>
        </w:rPr>
        <w:t>ithholding, FICA</w:t>
      </w:r>
      <w:r w:rsidR="0E933CD3" w:rsidRPr="1BA6E7F7">
        <w:rPr>
          <w:rFonts w:ascii="Arial" w:eastAsia="Times New Roman" w:hAnsi="Arial" w:cs="Arial"/>
          <w:sz w:val="24"/>
          <w:szCs w:val="24"/>
        </w:rPr>
        <w:t>,</w:t>
      </w:r>
      <w:r w:rsidR="52E74DD7" w:rsidRPr="1BA6E7F7">
        <w:rPr>
          <w:rFonts w:ascii="Arial" w:eastAsia="Times New Roman" w:hAnsi="Arial" w:cs="Arial"/>
          <w:sz w:val="24"/>
          <w:szCs w:val="24"/>
        </w:rPr>
        <w:t xml:space="preserve"> and Medicare wi</w:t>
      </w:r>
      <w:r w:rsidR="61BAD340" w:rsidRPr="1BA6E7F7">
        <w:rPr>
          <w:rFonts w:ascii="Arial" w:eastAsia="Times New Roman" w:hAnsi="Arial" w:cs="Arial"/>
          <w:sz w:val="24"/>
          <w:szCs w:val="24"/>
        </w:rPr>
        <w:t>ll</w:t>
      </w:r>
      <w:r w:rsidR="52E74DD7" w:rsidRPr="1BA6E7F7">
        <w:rPr>
          <w:rFonts w:ascii="Arial" w:eastAsia="Times New Roman" w:hAnsi="Arial" w:cs="Arial"/>
          <w:sz w:val="24"/>
          <w:szCs w:val="24"/>
        </w:rPr>
        <w:t xml:space="preserve"> be deducted from the recipient's next paycheck</w:t>
      </w:r>
      <w:r w:rsidR="1AE923D6" w:rsidRPr="1BA6E7F7">
        <w:rPr>
          <w:rFonts w:ascii="Arial" w:eastAsia="Times New Roman" w:hAnsi="Arial" w:cs="Arial"/>
          <w:sz w:val="24"/>
          <w:szCs w:val="24"/>
        </w:rPr>
        <w:t>,</w:t>
      </w:r>
      <w:r w:rsidR="52E74DD7" w:rsidRPr="1BA6E7F7">
        <w:rPr>
          <w:rFonts w:ascii="Arial" w:eastAsia="Times New Roman" w:hAnsi="Arial" w:cs="Arial"/>
          <w:sz w:val="24"/>
          <w:szCs w:val="24"/>
        </w:rPr>
        <w:t xml:space="preserve"> </w:t>
      </w:r>
      <w:r w:rsidR="19D34FA5" w:rsidRPr="1BA6E7F7">
        <w:rPr>
          <w:rFonts w:ascii="Arial" w:eastAsia="Times New Roman" w:hAnsi="Arial" w:cs="Arial"/>
          <w:sz w:val="24"/>
          <w:szCs w:val="24"/>
        </w:rPr>
        <w:t xml:space="preserve">and </w:t>
      </w:r>
      <w:r w:rsidR="00847DC4">
        <w:rPr>
          <w:rFonts w:ascii="Arial" w:eastAsia="Times New Roman" w:hAnsi="Arial" w:cs="Arial"/>
          <w:sz w:val="24"/>
          <w:szCs w:val="24"/>
        </w:rPr>
        <w:t>the Office of Payroll and Tax Compliance</w:t>
      </w:r>
      <w:r w:rsidR="19D34FA5" w:rsidRPr="1BA6E7F7">
        <w:rPr>
          <w:rFonts w:ascii="Arial" w:eastAsia="Times New Roman" w:hAnsi="Arial" w:cs="Arial"/>
          <w:sz w:val="24"/>
          <w:szCs w:val="24"/>
        </w:rPr>
        <w:t xml:space="preserve"> will record the </w:t>
      </w:r>
      <w:r w:rsidR="52E74DD7" w:rsidRPr="1BA6E7F7">
        <w:rPr>
          <w:rFonts w:ascii="Arial" w:eastAsia="Times New Roman" w:hAnsi="Arial" w:cs="Arial"/>
          <w:sz w:val="24"/>
          <w:szCs w:val="24"/>
        </w:rPr>
        <w:t>matching employer contributions</w:t>
      </w:r>
      <w:r w:rsidR="19D34FA5" w:rsidRPr="1BA6E7F7">
        <w:rPr>
          <w:rFonts w:ascii="Arial" w:eastAsia="Times New Roman" w:hAnsi="Arial" w:cs="Arial"/>
          <w:sz w:val="24"/>
          <w:szCs w:val="24"/>
        </w:rPr>
        <w:t>.</w:t>
      </w:r>
    </w:p>
    <w:p w14:paraId="5A4B5A80" w14:textId="77777777" w:rsidR="005A3B44" w:rsidRPr="00A94784" w:rsidRDefault="005A3B44" w:rsidP="001723C4">
      <w:pPr>
        <w:spacing w:after="0" w:line="240" w:lineRule="auto"/>
        <w:rPr>
          <w:rFonts w:ascii="Arial" w:eastAsia="Times New Roman" w:hAnsi="Arial" w:cs="Arial"/>
          <w:b/>
          <w:sz w:val="24"/>
          <w:szCs w:val="24"/>
        </w:rPr>
      </w:pPr>
    </w:p>
    <w:p w14:paraId="7E105D56" w14:textId="791663DA" w:rsidR="00311F5B" w:rsidRPr="00A94784" w:rsidRDefault="00311F5B" w:rsidP="006A3E90">
      <w:pPr>
        <w:tabs>
          <w:tab w:val="left" w:pos="720"/>
        </w:tabs>
        <w:spacing w:after="0" w:line="240" w:lineRule="auto"/>
        <w:rPr>
          <w:rFonts w:ascii="Arial" w:eastAsia="Times New Roman" w:hAnsi="Arial" w:cs="Arial"/>
          <w:b/>
          <w:sz w:val="24"/>
          <w:szCs w:val="24"/>
        </w:rPr>
      </w:pPr>
      <w:r w:rsidRPr="00A94784">
        <w:rPr>
          <w:rFonts w:ascii="Arial" w:eastAsia="Times New Roman" w:hAnsi="Arial" w:cs="Arial"/>
          <w:b/>
          <w:sz w:val="24"/>
          <w:szCs w:val="24"/>
        </w:rPr>
        <w:t>0</w:t>
      </w:r>
      <w:r w:rsidR="009E5972">
        <w:rPr>
          <w:rFonts w:ascii="Arial" w:eastAsia="Times New Roman" w:hAnsi="Arial" w:cs="Arial"/>
          <w:b/>
          <w:sz w:val="24"/>
          <w:szCs w:val="24"/>
        </w:rPr>
        <w:t>5</w:t>
      </w:r>
      <w:r w:rsidRPr="00A94784">
        <w:rPr>
          <w:rFonts w:ascii="Arial" w:eastAsia="Times New Roman" w:hAnsi="Arial" w:cs="Arial"/>
          <w:b/>
          <w:sz w:val="24"/>
          <w:szCs w:val="24"/>
        </w:rPr>
        <w:t xml:space="preserve">. </w:t>
      </w:r>
      <w:r w:rsidR="008A2418" w:rsidRPr="00A94784">
        <w:rPr>
          <w:rFonts w:ascii="Arial" w:eastAsia="Times New Roman" w:hAnsi="Arial" w:cs="Arial"/>
          <w:b/>
          <w:sz w:val="24"/>
          <w:szCs w:val="24"/>
        </w:rPr>
        <w:tab/>
      </w:r>
      <w:r w:rsidR="00A94784">
        <w:rPr>
          <w:rFonts w:ascii="Arial" w:eastAsia="Times New Roman" w:hAnsi="Arial" w:cs="Arial"/>
          <w:b/>
          <w:sz w:val="24"/>
          <w:szCs w:val="24"/>
        </w:rPr>
        <w:t xml:space="preserve">REVIEWER OF </w:t>
      </w:r>
      <w:r w:rsidRPr="00A94784">
        <w:rPr>
          <w:rFonts w:ascii="Arial" w:eastAsia="Times New Roman" w:hAnsi="Arial" w:cs="Arial"/>
          <w:b/>
          <w:sz w:val="24"/>
          <w:szCs w:val="24"/>
        </w:rPr>
        <w:t xml:space="preserve">THIS </w:t>
      </w:r>
      <w:r w:rsidR="00847DC4">
        <w:rPr>
          <w:rFonts w:ascii="Arial" w:eastAsia="Times New Roman" w:hAnsi="Arial" w:cs="Arial"/>
          <w:b/>
          <w:sz w:val="24"/>
          <w:szCs w:val="24"/>
        </w:rPr>
        <w:t>U</w:t>
      </w:r>
      <w:r w:rsidRPr="00A94784">
        <w:rPr>
          <w:rFonts w:ascii="Arial" w:eastAsia="Times New Roman" w:hAnsi="Arial" w:cs="Arial"/>
          <w:b/>
          <w:sz w:val="24"/>
          <w:szCs w:val="24"/>
        </w:rPr>
        <w:t>PPS</w:t>
      </w:r>
    </w:p>
    <w:p w14:paraId="54D9AE04" w14:textId="77777777" w:rsidR="00E158FB" w:rsidRPr="00A94784" w:rsidRDefault="00E158FB" w:rsidP="00E158FB">
      <w:pPr>
        <w:spacing w:after="0" w:line="240" w:lineRule="auto"/>
        <w:ind w:left="720" w:hanging="720"/>
        <w:rPr>
          <w:rFonts w:ascii="Arial" w:eastAsia="Times New Roman" w:hAnsi="Arial" w:cs="Arial"/>
          <w:sz w:val="24"/>
          <w:szCs w:val="24"/>
        </w:rPr>
      </w:pPr>
    </w:p>
    <w:p w14:paraId="3DF5C05F" w14:textId="6B019116" w:rsidR="000E2293" w:rsidRPr="00A94784" w:rsidRDefault="001D08BD" w:rsidP="00A94784">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9E5972">
        <w:rPr>
          <w:rFonts w:ascii="Arial" w:eastAsia="Times New Roman" w:hAnsi="Arial" w:cs="Arial"/>
          <w:sz w:val="24"/>
          <w:szCs w:val="24"/>
        </w:rPr>
        <w:t>5</w:t>
      </w:r>
      <w:r w:rsidR="00A94784">
        <w:rPr>
          <w:rFonts w:ascii="Arial" w:eastAsia="Times New Roman" w:hAnsi="Arial" w:cs="Arial"/>
          <w:sz w:val="24"/>
          <w:szCs w:val="24"/>
        </w:rPr>
        <w:t>.01</w:t>
      </w:r>
      <w:r w:rsidR="00A94784">
        <w:rPr>
          <w:rFonts w:ascii="Arial" w:eastAsia="Times New Roman" w:hAnsi="Arial" w:cs="Arial"/>
          <w:sz w:val="24"/>
          <w:szCs w:val="24"/>
        </w:rPr>
        <w:tab/>
        <w:t xml:space="preserve">Reviewer of </w:t>
      </w:r>
      <w:r w:rsidR="000E2293" w:rsidRPr="00A94784">
        <w:rPr>
          <w:rFonts w:ascii="Arial" w:eastAsia="Times New Roman" w:hAnsi="Arial" w:cs="Arial"/>
          <w:sz w:val="24"/>
          <w:szCs w:val="24"/>
        </w:rPr>
        <w:t xml:space="preserve">this </w:t>
      </w:r>
      <w:r w:rsidR="00847DC4">
        <w:rPr>
          <w:rFonts w:ascii="Arial" w:eastAsia="Times New Roman" w:hAnsi="Arial" w:cs="Arial"/>
          <w:sz w:val="24"/>
          <w:szCs w:val="24"/>
        </w:rPr>
        <w:t>U</w:t>
      </w:r>
      <w:r w:rsidR="000E2293" w:rsidRPr="00A94784">
        <w:rPr>
          <w:rFonts w:ascii="Arial" w:eastAsia="Times New Roman" w:hAnsi="Arial" w:cs="Arial"/>
          <w:sz w:val="24"/>
          <w:szCs w:val="24"/>
        </w:rPr>
        <w:t>PPS include</w:t>
      </w:r>
      <w:r w:rsidR="0038593B">
        <w:rPr>
          <w:rFonts w:ascii="Arial" w:eastAsia="Times New Roman" w:hAnsi="Arial" w:cs="Arial"/>
          <w:sz w:val="24"/>
          <w:szCs w:val="24"/>
        </w:rPr>
        <w:t>s</w:t>
      </w:r>
      <w:r w:rsidR="000E2293" w:rsidRPr="00A94784">
        <w:rPr>
          <w:rFonts w:ascii="Arial" w:eastAsia="Times New Roman" w:hAnsi="Arial" w:cs="Arial"/>
          <w:sz w:val="24"/>
          <w:szCs w:val="24"/>
        </w:rPr>
        <w:t xml:space="preserve"> the following:</w:t>
      </w:r>
    </w:p>
    <w:p w14:paraId="17E1CC17" w14:textId="77777777" w:rsidR="00E158FB" w:rsidRPr="00A94784" w:rsidRDefault="00E158FB" w:rsidP="00E158FB">
      <w:pPr>
        <w:spacing w:after="0" w:line="240" w:lineRule="auto"/>
        <w:rPr>
          <w:rFonts w:ascii="Arial" w:eastAsia="Times New Roman" w:hAnsi="Arial" w:cs="Arial"/>
          <w:sz w:val="24"/>
          <w:szCs w:val="24"/>
          <w:u w:val="single"/>
        </w:rPr>
      </w:pPr>
    </w:p>
    <w:p w14:paraId="4C5F3E16" w14:textId="77777777" w:rsidR="00E158FB" w:rsidRDefault="000E2293" w:rsidP="00A94784">
      <w:pPr>
        <w:tabs>
          <w:tab w:val="left" w:pos="5760"/>
        </w:tabs>
        <w:spacing w:after="0" w:line="240" w:lineRule="auto"/>
        <w:ind w:left="1440"/>
        <w:rPr>
          <w:rFonts w:ascii="Arial" w:eastAsia="Times New Roman" w:hAnsi="Arial" w:cs="Arial"/>
          <w:sz w:val="24"/>
          <w:szCs w:val="24"/>
        </w:rPr>
      </w:pPr>
      <w:r w:rsidRPr="00A94784">
        <w:rPr>
          <w:rFonts w:ascii="Arial" w:eastAsia="Times New Roman" w:hAnsi="Arial" w:cs="Arial"/>
          <w:sz w:val="24"/>
          <w:szCs w:val="24"/>
          <w:u w:val="single"/>
        </w:rPr>
        <w:t>Po</w:t>
      </w:r>
      <w:r w:rsidR="00A94784">
        <w:rPr>
          <w:rFonts w:ascii="Arial" w:eastAsia="Times New Roman" w:hAnsi="Arial" w:cs="Arial"/>
          <w:sz w:val="24"/>
          <w:szCs w:val="24"/>
          <w:u w:val="single"/>
        </w:rPr>
        <w:t>sition</w:t>
      </w:r>
      <w:r w:rsidR="001A19D8" w:rsidRPr="00A94784">
        <w:rPr>
          <w:rFonts w:ascii="Arial" w:eastAsia="Times New Roman" w:hAnsi="Arial" w:cs="Arial"/>
          <w:sz w:val="24"/>
          <w:szCs w:val="24"/>
        </w:rPr>
        <w:t xml:space="preserve"> </w:t>
      </w:r>
      <w:r w:rsidR="00A94784">
        <w:rPr>
          <w:rFonts w:ascii="Arial" w:eastAsia="Times New Roman" w:hAnsi="Arial" w:cs="Arial"/>
          <w:sz w:val="24"/>
          <w:szCs w:val="24"/>
        </w:rPr>
        <w:tab/>
      </w:r>
      <w:r w:rsidR="00A94784" w:rsidRPr="00A94784">
        <w:rPr>
          <w:rFonts w:ascii="Arial" w:eastAsia="Times New Roman" w:hAnsi="Arial" w:cs="Arial"/>
          <w:sz w:val="24"/>
          <w:szCs w:val="24"/>
          <w:u w:val="single"/>
        </w:rPr>
        <w:t>Date</w:t>
      </w:r>
    </w:p>
    <w:p w14:paraId="7CDDA083" w14:textId="77777777" w:rsidR="00A94784" w:rsidRPr="00A94784" w:rsidRDefault="00A94784" w:rsidP="00A94784">
      <w:pPr>
        <w:tabs>
          <w:tab w:val="left" w:pos="5760"/>
        </w:tabs>
        <w:spacing w:after="0" w:line="240" w:lineRule="auto"/>
        <w:ind w:left="1440"/>
        <w:rPr>
          <w:rFonts w:ascii="Arial" w:eastAsia="Times New Roman" w:hAnsi="Arial" w:cs="Arial"/>
          <w:sz w:val="24"/>
          <w:szCs w:val="24"/>
          <w:u w:val="single"/>
        </w:rPr>
      </w:pPr>
    </w:p>
    <w:p w14:paraId="5D63CF94" w14:textId="3627F29A" w:rsidR="00C87F9D" w:rsidRPr="00A94784" w:rsidRDefault="00696500" w:rsidP="00A94784">
      <w:pPr>
        <w:tabs>
          <w:tab w:val="left" w:pos="5760"/>
        </w:tabs>
        <w:spacing w:after="0" w:line="240" w:lineRule="auto"/>
        <w:ind w:left="1440"/>
        <w:rPr>
          <w:rFonts w:ascii="Arial" w:eastAsia="Times New Roman" w:hAnsi="Arial" w:cs="Arial"/>
          <w:sz w:val="24"/>
          <w:szCs w:val="24"/>
        </w:rPr>
      </w:pPr>
      <w:r w:rsidRPr="00A94784">
        <w:rPr>
          <w:rFonts w:ascii="Arial" w:eastAsia="Times New Roman" w:hAnsi="Arial" w:cs="Arial"/>
          <w:sz w:val="24"/>
          <w:szCs w:val="24"/>
        </w:rPr>
        <w:t xml:space="preserve">Director of </w:t>
      </w:r>
      <w:r w:rsidR="00EA2D29" w:rsidRPr="00A94784">
        <w:rPr>
          <w:rFonts w:ascii="Arial" w:eastAsia="Times New Roman" w:hAnsi="Arial" w:cs="Arial"/>
          <w:sz w:val="24"/>
          <w:szCs w:val="24"/>
        </w:rPr>
        <w:t>Payroll and Tax</w:t>
      </w:r>
      <w:r w:rsidR="00A94784">
        <w:rPr>
          <w:rFonts w:ascii="Arial" w:eastAsia="Times New Roman" w:hAnsi="Arial" w:cs="Arial"/>
          <w:sz w:val="24"/>
          <w:szCs w:val="24"/>
        </w:rPr>
        <w:tab/>
        <w:t>December 1 E</w:t>
      </w:r>
      <w:r w:rsidR="00847DC4">
        <w:rPr>
          <w:rFonts w:ascii="Arial" w:eastAsia="Times New Roman" w:hAnsi="Arial" w:cs="Arial"/>
          <w:sz w:val="24"/>
          <w:szCs w:val="24"/>
        </w:rPr>
        <w:t>3</w:t>
      </w:r>
      <w:r w:rsidR="00A94784">
        <w:rPr>
          <w:rFonts w:ascii="Arial" w:eastAsia="Times New Roman" w:hAnsi="Arial" w:cs="Arial"/>
          <w:sz w:val="24"/>
          <w:szCs w:val="24"/>
        </w:rPr>
        <w:t>Y</w:t>
      </w:r>
      <w:r w:rsidR="001A19D8" w:rsidRPr="00A94784">
        <w:rPr>
          <w:rFonts w:ascii="Arial" w:eastAsia="Times New Roman" w:hAnsi="Arial" w:cs="Arial"/>
          <w:sz w:val="24"/>
          <w:szCs w:val="24"/>
        </w:rPr>
        <w:tab/>
      </w:r>
      <w:r w:rsidR="001A19D8" w:rsidRPr="00A94784">
        <w:rPr>
          <w:rFonts w:ascii="Arial" w:eastAsia="Times New Roman" w:hAnsi="Arial" w:cs="Arial"/>
          <w:sz w:val="24"/>
          <w:szCs w:val="24"/>
        </w:rPr>
        <w:tab/>
      </w:r>
      <w:r w:rsidR="00DF24D9" w:rsidRPr="00A94784">
        <w:rPr>
          <w:rFonts w:ascii="Arial" w:eastAsia="Times New Roman" w:hAnsi="Arial" w:cs="Arial"/>
          <w:sz w:val="24"/>
          <w:szCs w:val="24"/>
        </w:rPr>
        <w:tab/>
      </w:r>
    </w:p>
    <w:p w14:paraId="591F42B2" w14:textId="77777777" w:rsidR="00E158FB" w:rsidRDefault="006A3E90" w:rsidP="00E158FB">
      <w:pPr>
        <w:spacing w:after="0" w:line="240" w:lineRule="auto"/>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sidRPr="00A94784">
        <w:rPr>
          <w:rFonts w:ascii="Arial" w:eastAsia="Times New Roman" w:hAnsi="Arial" w:cs="Arial"/>
          <w:sz w:val="24"/>
          <w:szCs w:val="24"/>
        </w:rPr>
        <w:t>Compliance</w:t>
      </w:r>
    </w:p>
    <w:p w14:paraId="1F4E9004" w14:textId="77777777" w:rsidR="001D08BD" w:rsidRPr="00A94784" w:rsidRDefault="001D08BD" w:rsidP="00E158FB">
      <w:pPr>
        <w:spacing w:after="0" w:line="240" w:lineRule="auto"/>
        <w:rPr>
          <w:rFonts w:ascii="Arial" w:eastAsia="Times New Roman" w:hAnsi="Arial" w:cs="Arial"/>
          <w:b/>
          <w:sz w:val="24"/>
          <w:szCs w:val="24"/>
        </w:rPr>
      </w:pPr>
    </w:p>
    <w:p w14:paraId="23F7ABC4" w14:textId="1611C882" w:rsidR="00311F5B" w:rsidRPr="00A94784" w:rsidRDefault="001D08BD">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t>0</w:t>
      </w:r>
      <w:r w:rsidR="009E5972">
        <w:rPr>
          <w:rFonts w:ascii="Arial" w:eastAsia="Times New Roman" w:hAnsi="Arial" w:cs="Arial"/>
          <w:b/>
          <w:sz w:val="24"/>
          <w:szCs w:val="24"/>
        </w:rPr>
        <w:t>6</w:t>
      </w:r>
      <w:r w:rsidR="00311F5B" w:rsidRPr="00A94784">
        <w:rPr>
          <w:rFonts w:ascii="Arial" w:eastAsia="Times New Roman" w:hAnsi="Arial" w:cs="Arial"/>
          <w:b/>
          <w:sz w:val="24"/>
          <w:szCs w:val="24"/>
        </w:rPr>
        <w:t>.</w:t>
      </w:r>
      <w:r w:rsidR="00DE1D31" w:rsidRPr="00A94784">
        <w:rPr>
          <w:rFonts w:ascii="Arial" w:eastAsia="Times New Roman" w:hAnsi="Arial" w:cs="Arial"/>
          <w:b/>
          <w:sz w:val="24"/>
          <w:szCs w:val="24"/>
        </w:rPr>
        <w:tab/>
      </w:r>
      <w:r w:rsidR="00A94784">
        <w:rPr>
          <w:rFonts w:ascii="Arial" w:eastAsia="Times New Roman" w:hAnsi="Arial" w:cs="Arial"/>
          <w:b/>
          <w:sz w:val="24"/>
          <w:szCs w:val="24"/>
        </w:rPr>
        <w:t xml:space="preserve">CERTIFICATION </w:t>
      </w:r>
      <w:r w:rsidR="00D91541">
        <w:rPr>
          <w:rFonts w:ascii="Arial" w:eastAsia="Times New Roman" w:hAnsi="Arial" w:cs="Arial"/>
          <w:b/>
          <w:sz w:val="24"/>
          <w:szCs w:val="24"/>
        </w:rPr>
        <w:t>STATEMENT</w:t>
      </w:r>
    </w:p>
    <w:p w14:paraId="6F854E86" w14:textId="77777777" w:rsidR="00E158FB" w:rsidRPr="00A94784" w:rsidRDefault="00E158FB" w:rsidP="00E158FB">
      <w:pPr>
        <w:spacing w:after="0" w:line="240" w:lineRule="auto"/>
        <w:rPr>
          <w:rFonts w:ascii="Arial" w:eastAsia="Times New Roman" w:hAnsi="Arial" w:cs="Arial"/>
          <w:sz w:val="24"/>
          <w:szCs w:val="24"/>
        </w:rPr>
      </w:pPr>
    </w:p>
    <w:p w14:paraId="68226017" w14:textId="2B195C59" w:rsidR="00311F5B" w:rsidRPr="00A94784" w:rsidRDefault="00A94784" w:rsidP="00A94784">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This </w:t>
      </w:r>
      <w:r w:rsidR="002F0C69">
        <w:rPr>
          <w:rFonts w:ascii="Arial" w:eastAsia="Times New Roman" w:hAnsi="Arial" w:cs="Arial"/>
          <w:sz w:val="24"/>
          <w:szCs w:val="24"/>
        </w:rPr>
        <w:t>U</w:t>
      </w:r>
      <w:r w:rsidR="00311F5B" w:rsidRPr="00A94784">
        <w:rPr>
          <w:rFonts w:ascii="Arial" w:eastAsia="Times New Roman" w:hAnsi="Arial" w:cs="Arial"/>
          <w:sz w:val="24"/>
          <w:szCs w:val="24"/>
        </w:rPr>
        <w:t>PPS has been approved by the following individua</w:t>
      </w:r>
      <w:r>
        <w:rPr>
          <w:rFonts w:ascii="Arial" w:eastAsia="Times New Roman" w:hAnsi="Arial" w:cs="Arial"/>
          <w:sz w:val="24"/>
          <w:szCs w:val="24"/>
        </w:rPr>
        <w:t>ls in their official capacities</w:t>
      </w:r>
      <w:r w:rsidR="00311F5B" w:rsidRPr="00A94784">
        <w:rPr>
          <w:rFonts w:ascii="Arial" w:eastAsia="Times New Roman" w:hAnsi="Arial" w:cs="Arial"/>
          <w:sz w:val="24"/>
          <w:szCs w:val="24"/>
        </w:rPr>
        <w:t xml:space="preserve"> and represents </w:t>
      </w:r>
      <w:r>
        <w:rPr>
          <w:rFonts w:ascii="Arial" w:eastAsia="Times New Roman" w:hAnsi="Arial" w:cs="Arial"/>
          <w:sz w:val="24"/>
          <w:szCs w:val="24"/>
        </w:rPr>
        <w:t xml:space="preserve">Texas State </w:t>
      </w:r>
      <w:r w:rsidR="00311F5B" w:rsidRPr="00A94784">
        <w:rPr>
          <w:rFonts w:ascii="Arial" w:eastAsia="Times New Roman" w:hAnsi="Arial" w:cs="Arial"/>
          <w:sz w:val="24"/>
          <w:szCs w:val="24"/>
        </w:rPr>
        <w:t>policy and procedure from the date of this document until superseded.</w:t>
      </w:r>
    </w:p>
    <w:p w14:paraId="09CD447A" w14:textId="77777777" w:rsidR="00E158FB" w:rsidRPr="00A94784" w:rsidRDefault="00E158FB" w:rsidP="00A94784">
      <w:pPr>
        <w:spacing w:after="0" w:line="240" w:lineRule="auto"/>
        <w:ind w:left="720"/>
        <w:rPr>
          <w:rFonts w:ascii="Arial" w:eastAsia="Times New Roman" w:hAnsi="Arial" w:cs="Arial"/>
          <w:sz w:val="24"/>
          <w:szCs w:val="24"/>
        </w:rPr>
      </w:pPr>
    </w:p>
    <w:p w14:paraId="22C8A1F0" w14:textId="5B43BEC6" w:rsidR="00311F5B" w:rsidRPr="00A94784" w:rsidRDefault="00635026" w:rsidP="00A94784">
      <w:pPr>
        <w:spacing w:after="0" w:line="240" w:lineRule="auto"/>
        <w:ind w:left="720"/>
        <w:rPr>
          <w:rFonts w:ascii="Arial" w:eastAsia="Times New Roman" w:hAnsi="Arial" w:cs="Arial"/>
          <w:sz w:val="24"/>
          <w:szCs w:val="24"/>
        </w:rPr>
      </w:pPr>
      <w:r w:rsidRPr="00A94784">
        <w:rPr>
          <w:rFonts w:ascii="Arial" w:eastAsia="Times New Roman" w:hAnsi="Arial" w:cs="Arial"/>
          <w:sz w:val="24"/>
          <w:szCs w:val="24"/>
        </w:rPr>
        <w:t>Director of Payroll and Tax Compliance</w:t>
      </w:r>
      <w:r>
        <w:rPr>
          <w:rFonts w:ascii="Arial" w:eastAsia="Times New Roman" w:hAnsi="Arial" w:cs="Arial"/>
          <w:sz w:val="24"/>
          <w:szCs w:val="24"/>
        </w:rPr>
        <w:t xml:space="preserve">; </w:t>
      </w:r>
      <w:r w:rsidR="00A94784">
        <w:rPr>
          <w:rFonts w:ascii="Arial" w:eastAsia="Times New Roman" w:hAnsi="Arial" w:cs="Arial"/>
          <w:sz w:val="24"/>
          <w:szCs w:val="24"/>
        </w:rPr>
        <w:t xml:space="preserve">senior reviewer of this </w:t>
      </w:r>
      <w:r w:rsidR="002A0DDD">
        <w:rPr>
          <w:rFonts w:ascii="Arial" w:eastAsia="Times New Roman" w:hAnsi="Arial" w:cs="Arial"/>
          <w:sz w:val="24"/>
          <w:szCs w:val="24"/>
        </w:rPr>
        <w:t>U</w:t>
      </w:r>
      <w:r w:rsidR="00A94784">
        <w:rPr>
          <w:rFonts w:ascii="Arial" w:eastAsia="Times New Roman" w:hAnsi="Arial" w:cs="Arial"/>
          <w:sz w:val="24"/>
          <w:szCs w:val="24"/>
        </w:rPr>
        <w:t>PPS</w:t>
      </w:r>
      <w:r w:rsidR="00E250C8">
        <w:rPr>
          <w:rFonts w:ascii="Arial" w:eastAsia="Times New Roman" w:hAnsi="Arial" w:cs="Arial"/>
          <w:sz w:val="24"/>
          <w:szCs w:val="24"/>
        </w:rPr>
        <w:t xml:space="preserve">   </w:t>
      </w:r>
    </w:p>
    <w:p w14:paraId="05F92EB6" w14:textId="77777777" w:rsidR="00E158FB" w:rsidRPr="00A94784" w:rsidRDefault="00E158FB" w:rsidP="00A94784">
      <w:pPr>
        <w:spacing w:after="0" w:line="240" w:lineRule="auto"/>
        <w:ind w:left="720"/>
        <w:rPr>
          <w:rFonts w:ascii="Arial" w:eastAsia="Times New Roman" w:hAnsi="Arial" w:cs="Arial"/>
          <w:sz w:val="24"/>
          <w:szCs w:val="24"/>
        </w:rPr>
      </w:pPr>
    </w:p>
    <w:p w14:paraId="4381AA46" w14:textId="77777777" w:rsidR="00311F5B" w:rsidRPr="00A94784" w:rsidRDefault="00311F5B" w:rsidP="00A94784">
      <w:pPr>
        <w:spacing w:after="0" w:line="240" w:lineRule="auto"/>
        <w:ind w:left="720"/>
        <w:rPr>
          <w:rFonts w:ascii="Arial" w:eastAsia="Times New Roman" w:hAnsi="Arial" w:cs="Arial"/>
          <w:sz w:val="24"/>
          <w:szCs w:val="24"/>
        </w:rPr>
      </w:pPr>
      <w:r w:rsidRPr="00A94784">
        <w:rPr>
          <w:rFonts w:ascii="Arial" w:eastAsia="Times New Roman" w:hAnsi="Arial" w:cs="Arial"/>
          <w:sz w:val="24"/>
          <w:szCs w:val="24"/>
        </w:rPr>
        <w:t>Associate Vice President for Financial Services</w:t>
      </w:r>
    </w:p>
    <w:p w14:paraId="606E1512" w14:textId="77777777" w:rsidR="00E158FB" w:rsidRPr="00A94784" w:rsidRDefault="00E158FB" w:rsidP="00A94784">
      <w:pPr>
        <w:spacing w:after="0" w:line="240" w:lineRule="auto"/>
        <w:ind w:left="720"/>
        <w:rPr>
          <w:rFonts w:ascii="Arial" w:eastAsia="Times New Roman" w:hAnsi="Arial" w:cs="Arial"/>
          <w:sz w:val="24"/>
          <w:szCs w:val="24"/>
        </w:rPr>
      </w:pPr>
    </w:p>
    <w:p w14:paraId="7A2B44FA" w14:textId="45A28CBB" w:rsidR="00E158FB" w:rsidRDefault="00311F5B" w:rsidP="00A94784">
      <w:pPr>
        <w:spacing w:after="0" w:line="240" w:lineRule="auto"/>
        <w:ind w:left="720"/>
        <w:rPr>
          <w:rFonts w:ascii="Arial" w:eastAsia="Times New Roman" w:hAnsi="Arial" w:cs="Arial"/>
          <w:sz w:val="24"/>
          <w:szCs w:val="24"/>
        </w:rPr>
      </w:pPr>
      <w:r w:rsidRPr="00A94784">
        <w:rPr>
          <w:rFonts w:ascii="Arial" w:eastAsia="Times New Roman" w:hAnsi="Arial" w:cs="Arial"/>
          <w:sz w:val="24"/>
          <w:szCs w:val="24"/>
        </w:rPr>
        <w:t>Vice President for Finance and Support Services</w:t>
      </w:r>
    </w:p>
    <w:p w14:paraId="07FDC97D" w14:textId="23A1BE69" w:rsidR="002F0C69" w:rsidRDefault="002F0C69" w:rsidP="00A94784">
      <w:pPr>
        <w:spacing w:after="0" w:line="240" w:lineRule="auto"/>
        <w:ind w:left="720"/>
        <w:rPr>
          <w:rFonts w:ascii="Arial" w:eastAsia="Times New Roman" w:hAnsi="Arial" w:cs="Arial"/>
          <w:sz w:val="24"/>
          <w:szCs w:val="24"/>
        </w:rPr>
      </w:pPr>
    </w:p>
    <w:p w14:paraId="0F1284AF" w14:textId="7D652099" w:rsidR="002F0C69" w:rsidRPr="00A94784" w:rsidRDefault="002F0C69" w:rsidP="00A94784">
      <w:pPr>
        <w:spacing w:after="0" w:line="240" w:lineRule="auto"/>
        <w:ind w:left="720"/>
        <w:rPr>
          <w:rFonts w:ascii="Arial" w:eastAsia="Times New Roman" w:hAnsi="Arial" w:cs="Arial"/>
          <w:sz w:val="24"/>
          <w:szCs w:val="24"/>
        </w:rPr>
      </w:pPr>
      <w:r>
        <w:rPr>
          <w:rFonts w:ascii="Arial" w:eastAsia="Times New Roman" w:hAnsi="Arial" w:cs="Arial"/>
          <w:sz w:val="24"/>
          <w:szCs w:val="24"/>
        </w:rPr>
        <w:t>President</w:t>
      </w:r>
    </w:p>
    <w:sectPr w:rsidR="002F0C69" w:rsidRPr="00A94784" w:rsidSect="001D08BD">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9C9A" w14:textId="77777777" w:rsidR="00863FA4" w:rsidRDefault="00863FA4" w:rsidP="001D08BD">
      <w:pPr>
        <w:spacing w:after="0" w:line="240" w:lineRule="auto"/>
      </w:pPr>
      <w:r>
        <w:separator/>
      </w:r>
    </w:p>
  </w:endnote>
  <w:endnote w:type="continuationSeparator" w:id="0">
    <w:p w14:paraId="246F53DD" w14:textId="77777777" w:rsidR="00863FA4" w:rsidRDefault="00863FA4" w:rsidP="001D08BD">
      <w:pPr>
        <w:spacing w:after="0" w:line="240" w:lineRule="auto"/>
      </w:pPr>
      <w:r>
        <w:continuationSeparator/>
      </w:r>
    </w:p>
  </w:endnote>
  <w:endnote w:type="continuationNotice" w:id="1">
    <w:p w14:paraId="02756C24" w14:textId="77777777" w:rsidR="00863FA4" w:rsidRDefault="00863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643F" w14:textId="77777777" w:rsidR="00863FA4" w:rsidRDefault="00863FA4" w:rsidP="001D08BD">
      <w:pPr>
        <w:spacing w:after="0" w:line="240" w:lineRule="auto"/>
      </w:pPr>
      <w:r>
        <w:separator/>
      </w:r>
    </w:p>
  </w:footnote>
  <w:footnote w:type="continuationSeparator" w:id="0">
    <w:p w14:paraId="2A9A7370" w14:textId="77777777" w:rsidR="00863FA4" w:rsidRDefault="00863FA4" w:rsidP="001D08BD">
      <w:pPr>
        <w:spacing w:after="0" w:line="240" w:lineRule="auto"/>
      </w:pPr>
      <w:r>
        <w:continuationSeparator/>
      </w:r>
    </w:p>
  </w:footnote>
  <w:footnote w:type="continuationNotice" w:id="1">
    <w:p w14:paraId="1EB25908" w14:textId="77777777" w:rsidR="00863FA4" w:rsidRDefault="00863F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908837D" w14:textId="311E7D6C" w:rsidR="00A01EFF" w:rsidRDefault="00A01EFF" w:rsidP="00A01EFF">
        <w:pPr>
          <w:tabs>
            <w:tab w:val="left" w:pos="5040"/>
          </w:tabs>
          <w:spacing w:after="0" w:line="240" w:lineRule="auto"/>
        </w:pPr>
      </w:p>
      <w:p w14:paraId="4205652C" w14:textId="27E79997" w:rsidR="009F3118" w:rsidRDefault="00A01EFF" w:rsidP="009F3118">
        <w:pPr>
          <w:pStyle w:val="Header"/>
          <w:ind w:firstLine="5040"/>
        </w:pPr>
      </w:p>
    </w:sdtContent>
  </w:sdt>
  <w:p w14:paraId="30FEF75B" w14:textId="77777777" w:rsidR="009F3118" w:rsidRDefault="009F3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F5B"/>
    <w:rsid w:val="00007198"/>
    <w:rsid w:val="00025219"/>
    <w:rsid w:val="000351B1"/>
    <w:rsid w:val="00037CC5"/>
    <w:rsid w:val="00042717"/>
    <w:rsid w:val="00051C4F"/>
    <w:rsid w:val="000618DC"/>
    <w:rsid w:val="00064A89"/>
    <w:rsid w:val="0006619A"/>
    <w:rsid w:val="00066F0F"/>
    <w:rsid w:val="00071E0A"/>
    <w:rsid w:val="0007276A"/>
    <w:rsid w:val="00074FA6"/>
    <w:rsid w:val="00081660"/>
    <w:rsid w:val="0008420B"/>
    <w:rsid w:val="00090153"/>
    <w:rsid w:val="00091200"/>
    <w:rsid w:val="00096A4C"/>
    <w:rsid w:val="00097A65"/>
    <w:rsid w:val="000A03E9"/>
    <w:rsid w:val="000A7829"/>
    <w:rsid w:val="000B66AF"/>
    <w:rsid w:val="000D17E3"/>
    <w:rsid w:val="000D1C85"/>
    <w:rsid w:val="000D2BE6"/>
    <w:rsid w:val="000D7138"/>
    <w:rsid w:val="000E2293"/>
    <w:rsid w:val="000E346B"/>
    <w:rsid w:val="000E775F"/>
    <w:rsid w:val="000F0F3E"/>
    <w:rsid w:val="00102AF4"/>
    <w:rsid w:val="00110EA9"/>
    <w:rsid w:val="00111B60"/>
    <w:rsid w:val="00115842"/>
    <w:rsid w:val="001216E0"/>
    <w:rsid w:val="00124EC5"/>
    <w:rsid w:val="00134E0C"/>
    <w:rsid w:val="00135A0C"/>
    <w:rsid w:val="00143C49"/>
    <w:rsid w:val="00144122"/>
    <w:rsid w:val="00146126"/>
    <w:rsid w:val="00146D6C"/>
    <w:rsid w:val="00153686"/>
    <w:rsid w:val="0015395B"/>
    <w:rsid w:val="00156476"/>
    <w:rsid w:val="0016394D"/>
    <w:rsid w:val="001639AC"/>
    <w:rsid w:val="00164606"/>
    <w:rsid w:val="00170E01"/>
    <w:rsid w:val="001723C4"/>
    <w:rsid w:val="00173DAB"/>
    <w:rsid w:val="0017505F"/>
    <w:rsid w:val="00183895"/>
    <w:rsid w:val="00183B1E"/>
    <w:rsid w:val="001978E1"/>
    <w:rsid w:val="001A05AA"/>
    <w:rsid w:val="001A19D8"/>
    <w:rsid w:val="001A4719"/>
    <w:rsid w:val="001B3B74"/>
    <w:rsid w:val="001B61E5"/>
    <w:rsid w:val="001C21D4"/>
    <w:rsid w:val="001D08BD"/>
    <w:rsid w:val="001D0E17"/>
    <w:rsid w:val="001D1DF8"/>
    <w:rsid w:val="001D6835"/>
    <w:rsid w:val="001E35D7"/>
    <w:rsid w:val="001F3E05"/>
    <w:rsid w:val="001F42D7"/>
    <w:rsid w:val="001F7E5F"/>
    <w:rsid w:val="0020124F"/>
    <w:rsid w:val="00202D76"/>
    <w:rsid w:val="00205F65"/>
    <w:rsid w:val="00212C23"/>
    <w:rsid w:val="00220D72"/>
    <w:rsid w:val="00222E23"/>
    <w:rsid w:val="00223329"/>
    <w:rsid w:val="00225D73"/>
    <w:rsid w:val="00227552"/>
    <w:rsid w:val="00232D51"/>
    <w:rsid w:val="00240280"/>
    <w:rsid w:val="00241C80"/>
    <w:rsid w:val="00250D79"/>
    <w:rsid w:val="00254E55"/>
    <w:rsid w:val="00260D97"/>
    <w:rsid w:val="00262708"/>
    <w:rsid w:val="00265739"/>
    <w:rsid w:val="0028378C"/>
    <w:rsid w:val="002A0DDD"/>
    <w:rsid w:val="002A269B"/>
    <w:rsid w:val="002A4464"/>
    <w:rsid w:val="002B13A5"/>
    <w:rsid w:val="002B1B5F"/>
    <w:rsid w:val="002B6FE5"/>
    <w:rsid w:val="002C5CF9"/>
    <w:rsid w:val="002D2193"/>
    <w:rsid w:val="002E140E"/>
    <w:rsid w:val="002E5FB3"/>
    <w:rsid w:val="002F0C69"/>
    <w:rsid w:val="002F41CA"/>
    <w:rsid w:val="00301344"/>
    <w:rsid w:val="00310400"/>
    <w:rsid w:val="00311A62"/>
    <w:rsid w:val="00311F5B"/>
    <w:rsid w:val="003214A3"/>
    <w:rsid w:val="00321AEA"/>
    <w:rsid w:val="00326438"/>
    <w:rsid w:val="003363CA"/>
    <w:rsid w:val="003368C4"/>
    <w:rsid w:val="003379AE"/>
    <w:rsid w:val="003440AF"/>
    <w:rsid w:val="00350205"/>
    <w:rsid w:val="00365DF2"/>
    <w:rsid w:val="00367253"/>
    <w:rsid w:val="00371773"/>
    <w:rsid w:val="0037178E"/>
    <w:rsid w:val="003762C8"/>
    <w:rsid w:val="00376E96"/>
    <w:rsid w:val="00377CA7"/>
    <w:rsid w:val="00384D42"/>
    <w:rsid w:val="0038593B"/>
    <w:rsid w:val="00386478"/>
    <w:rsid w:val="003912F3"/>
    <w:rsid w:val="003932D2"/>
    <w:rsid w:val="003A1724"/>
    <w:rsid w:val="003B1E67"/>
    <w:rsid w:val="003B2360"/>
    <w:rsid w:val="003B69F2"/>
    <w:rsid w:val="003B744C"/>
    <w:rsid w:val="003BE9CE"/>
    <w:rsid w:val="003C598A"/>
    <w:rsid w:val="003C625E"/>
    <w:rsid w:val="003D3EF4"/>
    <w:rsid w:val="003E2122"/>
    <w:rsid w:val="003E4A23"/>
    <w:rsid w:val="0040395F"/>
    <w:rsid w:val="00410D74"/>
    <w:rsid w:val="004112C2"/>
    <w:rsid w:val="00412A35"/>
    <w:rsid w:val="0041413A"/>
    <w:rsid w:val="0042069F"/>
    <w:rsid w:val="00424EA7"/>
    <w:rsid w:val="004261F8"/>
    <w:rsid w:val="00433C6D"/>
    <w:rsid w:val="00434005"/>
    <w:rsid w:val="004366DF"/>
    <w:rsid w:val="00437D10"/>
    <w:rsid w:val="00440678"/>
    <w:rsid w:val="00442669"/>
    <w:rsid w:val="00444483"/>
    <w:rsid w:val="00452BD4"/>
    <w:rsid w:val="0045350D"/>
    <w:rsid w:val="0045768F"/>
    <w:rsid w:val="0046059D"/>
    <w:rsid w:val="0047095C"/>
    <w:rsid w:val="00471351"/>
    <w:rsid w:val="00472D61"/>
    <w:rsid w:val="00476A6C"/>
    <w:rsid w:val="00476AF2"/>
    <w:rsid w:val="00476B94"/>
    <w:rsid w:val="0047755B"/>
    <w:rsid w:val="004809F7"/>
    <w:rsid w:val="00487456"/>
    <w:rsid w:val="00490BF0"/>
    <w:rsid w:val="00491760"/>
    <w:rsid w:val="00492032"/>
    <w:rsid w:val="004A1938"/>
    <w:rsid w:val="004A4AE2"/>
    <w:rsid w:val="004A7BCB"/>
    <w:rsid w:val="004B24BB"/>
    <w:rsid w:val="004C1240"/>
    <w:rsid w:val="004C4884"/>
    <w:rsid w:val="004C55B3"/>
    <w:rsid w:val="004D15FB"/>
    <w:rsid w:val="004D1822"/>
    <w:rsid w:val="004D24E2"/>
    <w:rsid w:val="004D2A6B"/>
    <w:rsid w:val="004D630E"/>
    <w:rsid w:val="004E1FB1"/>
    <w:rsid w:val="004E3143"/>
    <w:rsid w:val="004E3F8F"/>
    <w:rsid w:val="004E5A68"/>
    <w:rsid w:val="004F3C66"/>
    <w:rsid w:val="004F4D33"/>
    <w:rsid w:val="004F4E13"/>
    <w:rsid w:val="004F61D4"/>
    <w:rsid w:val="005009A1"/>
    <w:rsid w:val="005019A6"/>
    <w:rsid w:val="00501ABA"/>
    <w:rsid w:val="00501BED"/>
    <w:rsid w:val="00503FF2"/>
    <w:rsid w:val="005046EE"/>
    <w:rsid w:val="00505AF7"/>
    <w:rsid w:val="005108BA"/>
    <w:rsid w:val="00513D45"/>
    <w:rsid w:val="00522864"/>
    <w:rsid w:val="0052750D"/>
    <w:rsid w:val="005322CD"/>
    <w:rsid w:val="0054322D"/>
    <w:rsid w:val="00544E42"/>
    <w:rsid w:val="00544FCF"/>
    <w:rsid w:val="00550354"/>
    <w:rsid w:val="005521DD"/>
    <w:rsid w:val="0055604E"/>
    <w:rsid w:val="00563998"/>
    <w:rsid w:val="00566BF3"/>
    <w:rsid w:val="00570225"/>
    <w:rsid w:val="005758E4"/>
    <w:rsid w:val="0057703A"/>
    <w:rsid w:val="00585D32"/>
    <w:rsid w:val="005862E2"/>
    <w:rsid w:val="00586463"/>
    <w:rsid w:val="00586913"/>
    <w:rsid w:val="00586EF3"/>
    <w:rsid w:val="00592435"/>
    <w:rsid w:val="00593435"/>
    <w:rsid w:val="00594FD7"/>
    <w:rsid w:val="005A1DDC"/>
    <w:rsid w:val="005A3B44"/>
    <w:rsid w:val="005A6974"/>
    <w:rsid w:val="005B496E"/>
    <w:rsid w:val="005C0579"/>
    <w:rsid w:val="005C05F1"/>
    <w:rsid w:val="005C42D1"/>
    <w:rsid w:val="005C7D51"/>
    <w:rsid w:val="005D393F"/>
    <w:rsid w:val="005D40F7"/>
    <w:rsid w:val="005D5742"/>
    <w:rsid w:val="005E7DE5"/>
    <w:rsid w:val="005F5867"/>
    <w:rsid w:val="00601EA7"/>
    <w:rsid w:val="0060230E"/>
    <w:rsid w:val="00603914"/>
    <w:rsid w:val="006056A1"/>
    <w:rsid w:val="0060620B"/>
    <w:rsid w:val="00606445"/>
    <w:rsid w:val="006151EC"/>
    <w:rsid w:val="00621513"/>
    <w:rsid w:val="006323C8"/>
    <w:rsid w:val="00632AD1"/>
    <w:rsid w:val="00635026"/>
    <w:rsid w:val="0064232D"/>
    <w:rsid w:val="006538BA"/>
    <w:rsid w:val="00654098"/>
    <w:rsid w:val="00654844"/>
    <w:rsid w:val="00654ECE"/>
    <w:rsid w:val="00661FBB"/>
    <w:rsid w:val="0066330C"/>
    <w:rsid w:val="00665384"/>
    <w:rsid w:val="00670D38"/>
    <w:rsid w:val="00670D75"/>
    <w:rsid w:val="0067226D"/>
    <w:rsid w:val="00674B26"/>
    <w:rsid w:val="00680D35"/>
    <w:rsid w:val="00681627"/>
    <w:rsid w:val="0068421E"/>
    <w:rsid w:val="00685B90"/>
    <w:rsid w:val="00692F8D"/>
    <w:rsid w:val="00696500"/>
    <w:rsid w:val="006A0C74"/>
    <w:rsid w:val="006A3E90"/>
    <w:rsid w:val="006A50B1"/>
    <w:rsid w:val="006A651C"/>
    <w:rsid w:val="006B1662"/>
    <w:rsid w:val="006B168E"/>
    <w:rsid w:val="006B5A87"/>
    <w:rsid w:val="006C228E"/>
    <w:rsid w:val="006E1C03"/>
    <w:rsid w:val="006E2139"/>
    <w:rsid w:val="006E7BA0"/>
    <w:rsid w:val="006F0853"/>
    <w:rsid w:val="006F2614"/>
    <w:rsid w:val="006F5925"/>
    <w:rsid w:val="006F69BE"/>
    <w:rsid w:val="00700B87"/>
    <w:rsid w:val="00701CF8"/>
    <w:rsid w:val="007024DD"/>
    <w:rsid w:val="0070550F"/>
    <w:rsid w:val="0071181E"/>
    <w:rsid w:val="007124E1"/>
    <w:rsid w:val="0071542A"/>
    <w:rsid w:val="00715D1B"/>
    <w:rsid w:val="0072563A"/>
    <w:rsid w:val="00725D72"/>
    <w:rsid w:val="0073581F"/>
    <w:rsid w:val="007411CE"/>
    <w:rsid w:val="00742541"/>
    <w:rsid w:val="00743683"/>
    <w:rsid w:val="00743D10"/>
    <w:rsid w:val="0074551E"/>
    <w:rsid w:val="00747091"/>
    <w:rsid w:val="00752DC8"/>
    <w:rsid w:val="00753352"/>
    <w:rsid w:val="007559B7"/>
    <w:rsid w:val="0075672E"/>
    <w:rsid w:val="00757DD7"/>
    <w:rsid w:val="00762A75"/>
    <w:rsid w:val="00762A86"/>
    <w:rsid w:val="00767502"/>
    <w:rsid w:val="00775362"/>
    <w:rsid w:val="00776F97"/>
    <w:rsid w:val="00790BCB"/>
    <w:rsid w:val="007938C0"/>
    <w:rsid w:val="007A4123"/>
    <w:rsid w:val="007A4ADF"/>
    <w:rsid w:val="007B4A5C"/>
    <w:rsid w:val="007B6539"/>
    <w:rsid w:val="007D39AA"/>
    <w:rsid w:val="007D3C9C"/>
    <w:rsid w:val="007D5C0C"/>
    <w:rsid w:val="007E1940"/>
    <w:rsid w:val="007E34E8"/>
    <w:rsid w:val="007E6DF5"/>
    <w:rsid w:val="007E7F2A"/>
    <w:rsid w:val="007F1C65"/>
    <w:rsid w:val="00801722"/>
    <w:rsid w:val="00802057"/>
    <w:rsid w:val="00803CF8"/>
    <w:rsid w:val="008057DD"/>
    <w:rsid w:val="00812177"/>
    <w:rsid w:val="0081220F"/>
    <w:rsid w:val="00814A8F"/>
    <w:rsid w:val="00823B4E"/>
    <w:rsid w:val="00824BD8"/>
    <w:rsid w:val="00830D7E"/>
    <w:rsid w:val="00832C5A"/>
    <w:rsid w:val="00840592"/>
    <w:rsid w:val="00845592"/>
    <w:rsid w:val="00845C8C"/>
    <w:rsid w:val="008467EF"/>
    <w:rsid w:val="00846BB3"/>
    <w:rsid w:val="00847DC4"/>
    <w:rsid w:val="00852088"/>
    <w:rsid w:val="00856030"/>
    <w:rsid w:val="008562E1"/>
    <w:rsid w:val="008563FC"/>
    <w:rsid w:val="00861AA0"/>
    <w:rsid w:val="00861C7A"/>
    <w:rsid w:val="008627C3"/>
    <w:rsid w:val="00863FA4"/>
    <w:rsid w:val="008707FB"/>
    <w:rsid w:val="00871898"/>
    <w:rsid w:val="00873A6F"/>
    <w:rsid w:val="008804F5"/>
    <w:rsid w:val="00880DEF"/>
    <w:rsid w:val="00881ED3"/>
    <w:rsid w:val="00883E43"/>
    <w:rsid w:val="008863D3"/>
    <w:rsid w:val="00890B10"/>
    <w:rsid w:val="008A2418"/>
    <w:rsid w:val="008A2565"/>
    <w:rsid w:val="008A28F0"/>
    <w:rsid w:val="008A521B"/>
    <w:rsid w:val="008A56A3"/>
    <w:rsid w:val="008A5EAA"/>
    <w:rsid w:val="008B0F2A"/>
    <w:rsid w:val="008B25BA"/>
    <w:rsid w:val="008B6A3E"/>
    <w:rsid w:val="008B7258"/>
    <w:rsid w:val="008B76A6"/>
    <w:rsid w:val="008B7BF6"/>
    <w:rsid w:val="008C13A9"/>
    <w:rsid w:val="008C18C9"/>
    <w:rsid w:val="008C5381"/>
    <w:rsid w:val="008D123E"/>
    <w:rsid w:val="008D5733"/>
    <w:rsid w:val="008D6763"/>
    <w:rsid w:val="008E132B"/>
    <w:rsid w:val="008E300B"/>
    <w:rsid w:val="008E4637"/>
    <w:rsid w:val="008E54EA"/>
    <w:rsid w:val="008E6C29"/>
    <w:rsid w:val="008F4B94"/>
    <w:rsid w:val="008F701C"/>
    <w:rsid w:val="0091149F"/>
    <w:rsid w:val="009147EB"/>
    <w:rsid w:val="0091638D"/>
    <w:rsid w:val="009169FC"/>
    <w:rsid w:val="009176E0"/>
    <w:rsid w:val="00927E7F"/>
    <w:rsid w:val="009309E5"/>
    <w:rsid w:val="00933046"/>
    <w:rsid w:val="00933345"/>
    <w:rsid w:val="00934F0D"/>
    <w:rsid w:val="00935CAD"/>
    <w:rsid w:val="0093686F"/>
    <w:rsid w:val="009371B2"/>
    <w:rsid w:val="00937D23"/>
    <w:rsid w:val="0094315E"/>
    <w:rsid w:val="00943C14"/>
    <w:rsid w:val="009512EF"/>
    <w:rsid w:val="00953D88"/>
    <w:rsid w:val="0095405E"/>
    <w:rsid w:val="009552EC"/>
    <w:rsid w:val="00955861"/>
    <w:rsid w:val="00965820"/>
    <w:rsid w:val="0096757C"/>
    <w:rsid w:val="009718E8"/>
    <w:rsid w:val="009728C4"/>
    <w:rsid w:val="00984FFF"/>
    <w:rsid w:val="00991CD2"/>
    <w:rsid w:val="009922F4"/>
    <w:rsid w:val="00992E78"/>
    <w:rsid w:val="009963C9"/>
    <w:rsid w:val="009978A0"/>
    <w:rsid w:val="009B04CE"/>
    <w:rsid w:val="009B5C6F"/>
    <w:rsid w:val="009B7489"/>
    <w:rsid w:val="009C232C"/>
    <w:rsid w:val="009C4F35"/>
    <w:rsid w:val="009C5534"/>
    <w:rsid w:val="009D02ED"/>
    <w:rsid w:val="009D4DDF"/>
    <w:rsid w:val="009D73E3"/>
    <w:rsid w:val="009E035A"/>
    <w:rsid w:val="009E2C32"/>
    <w:rsid w:val="009E33C8"/>
    <w:rsid w:val="009E4CA6"/>
    <w:rsid w:val="009E5972"/>
    <w:rsid w:val="009E62BA"/>
    <w:rsid w:val="009F086C"/>
    <w:rsid w:val="009F10AD"/>
    <w:rsid w:val="009F3118"/>
    <w:rsid w:val="009F4F28"/>
    <w:rsid w:val="009F6D54"/>
    <w:rsid w:val="00A01EFF"/>
    <w:rsid w:val="00A02ABB"/>
    <w:rsid w:val="00A05EE6"/>
    <w:rsid w:val="00A07555"/>
    <w:rsid w:val="00A41761"/>
    <w:rsid w:val="00A46083"/>
    <w:rsid w:val="00A464AA"/>
    <w:rsid w:val="00A52685"/>
    <w:rsid w:val="00A6115F"/>
    <w:rsid w:val="00A65C7A"/>
    <w:rsid w:val="00A80397"/>
    <w:rsid w:val="00A804E3"/>
    <w:rsid w:val="00A92F79"/>
    <w:rsid w:val="00A931E8"/>
    <w:rsid w:val="00A946DB"/>
    <w:rsid w:val="00A94784"/>
    <w:rsid w:val="00A97EBE"/>
    <w:rsid w:val="00AA27FE"/>
    <w:rsid w:val="00AC275E"/>
    <w:rsid w:val="00AC2B08"/>
    <w:rsid w:val="00AC6C8E"/>
    <w:rsid w:val="00AD0BD8"/>
    <w:rsid w:val="00AD1922"/>
    <w:rsid w:val="00AD5B81"/>
    <w:rsid w:val="00AD7652"/>
    <w:rsid w:val="00AE061D"/>
    <w:rsid w:val="00AE33AE"/>
    <w:rsid w:val="00AE7EDE"/>
    <w:rsid w:val="00AF09D2"/>
    <w:rsid w:val="00B02193"/>
    <w:rsid w:val="00B03F7C"/>
    <w:rsid w:val="00B10074"/>
    <w:rsid w:val="00B12F80"/>
    <w:rsid w:val="00B26A3A"/>
    <w:rsid w:val="00B321DF"/>
    <w:rsid w:val="00B3750F"/>
    <w:rsid w:val="00B410DA"/>
    <w:rsid w:val="00B414E3"/>
    <w:rsid w:val="00B653D3"/>
    <w:rsid w:val="00B679F4"/>
    <w:rsid w:val="00B82C5D"/>
    <w:rsid w:val="00B8628F"/>
    <w:rsid w:val="00B96F45"/>
    <w:rsid w:val="00BA390A"/>
    <w:rsid w:val="00BB010E"/>
    <w:rsid w:val="00BB1E2B"/>
    <w:rsid w:val="00BB4811"/>
    <w:rsid w:val="00BC173D"/>
    <w:rsid w:val="00BC7BB2"/>
    <w:rsid w:val="00BC7C60"/>
    <w:rsid w:val="00BD564D"/>
    <w:rsid w:val="00BD566D"/>
    <w:rsid w:val="00BE2CD4"/>
    <w:rsid w:val="00BE7BEF"/>
    <w:rsid w:val="00BF0BEE"/>
    <w:rsid w:val="00BF0D53"/>
    <w:rsid w:val="00BF453D"/>
    <w:rsid w:val="00C07F6B"/>
    <w:rsid w:val="00C125B9"/>
    <w:rsid w:val="00C1797E"/>
    <w:rsid w:val="00C23C32"/>
    <w:rsid w:val="00C3059C"/>
    <w:rsid w:val="00C32F82"/>
    <w:rsid w:val="00C415C0"/>
    <w:rsid w:val="00C42F82"/>
    <w:rsid w:val="00C54DA2"/>
    <w:rsid w:val="00C61F5C"/>
    <w:rsid w:val="00C625A1"/>
    <w:rsid w:val="00C632FA"/>
    <w:rsid w:val="00C63ECB"/>
    <w:rsid w:val="00C72370"/>
    <w:rsid w:val="00C73BAB"/>
    <w:rsid w:val="00C741B9"/>
    <w:rsid w:val="00C75D6F"/>
    <w:rsid w:val="00C761B9"/>
    <w:rsid w:val="00C8219B"/>
    <w:rsid w:val="00C87D37"/>
    <w:rsid w:val="00C87F9D"/>
    <w:rsid w:val="00C91942"/>
    <w:rsid w:val="00C936C9"/>
    <w:rsid w:val="00C97099"/>
    <w:rsid w:val="00C97876"/>
    <w:rsid w:val="00CA21D6"/>
    <w:rsid w:val="00CA294E"/>
    <w:rsid w:val="00CB4066"/>
    <w:rsid w:val="00CB42F4"/>
    <w:rsid w:val="00CC1E7B"/>
    <w:rsid w:val="00CC3580"/>
    <w:rsid w:val="00CC4AFF"/>
    <w:rsid w:val="00CC6C55"/>
    <w:rsid w:val="00CD1353"/>
    <w:rsid w:val="00CD3B9B"/>
    <w:rsid w:val="00CE2714"/>
    <w:rsid w:val="00CE4068"/>
    <w:rsid w:val="00CE5989"/>
    <w:rsid w:val="00CE6443"/>
    <w:rsid w:val="00D0122D"/>
    <w:rsid w:val="00D04624"/>
    <w:rsid w:val="00D05DDC"/>
    <w:rsid w:val="00D138B2"/>
    <w:rsid w:val="00D20CC2"/>
    <w:rsid w:val="00D214E8"/>
    <w:rsid w:val="00D2151B"/>
    <w:rsid w:val="00D224DB"/>
    <w:rsid w:val="00D3652A"/>
    <w:rsid w:val="00D37503"/>
    <w:rsid w:val="00D460D1"/>
    <w:rsid w:val="00D469C7"/>
    <w:rsid w:val="00D5037F"/>
    <w:rsid w:val="00D52D5E"/>
    <w:rsid w:val="00D54869"/>
    <w:rsid w:val="00D56A8D"/>
    <w:rsid w:val="00D6190E"/>
    <w:rsid w:val="00D639B7"/>
    <w:rsid w:val="00D6537F"/>
    <w:rsid w:val="00D8499C"/>
    <w:rsid w:val="00D851C1"/>
    <w:rsid w:val="00D86463"/>
    <w:rsid w:val="00D86D77"/>
    <w:rsid w:val="00D870CA"/>
    <w:rsid w:val="00D91541"/>
    <w:rsid w:val="00D9595D"/>
    <w:rsid w:val="00D96CF3"/>
    <w:rsid w:val="00DA38FE"/>
    <w:rsid w:val="00DA5178"/>
    <w:rsid w:val="00DC290B"/>
    <w:rsid w:val="00DC2B06"/>
    <w:rsid w:val="00DC5DF5"/>
    <w:rsid w:val="00DC743A"/>
    <w:rsid w:val="00DD02BB"/>
    <w:rsid w:val="00DE1D31"/>
    <w:rsid w:val="00DE4A5F"/>
    <w:rsid w:val="00DE6165"/>
    <w:rsid w:val="00DF043D"/>
    <w:rsid w:val="00DF18E6"/>
    <w:rsid w:val="00DF24D9"/>
    <w:rsid w:val="00DF4717"/>
    <w:rsid w:val="00E00FF4"/>
    <w:rsid w:val="00E011C5"/>
    <w:rsid w:val="00E02AD8"/>
    <w:rsid w:val="00E0332E"/>
    <w:rsid w:val="00E05D32"/>
    <w:rsid w:val="00E13E84"/>
    <w:rsid w:val="00E158FB"/>
    <w:rsid w:val="00E166A7"/>
    <w:rsid w:val="00E2085A"/>
    <w:rsid w:val="00E2114A"/>
    <w:rsid w:val="00E22C70"/>
    <w:rsid w:val="00E250C8"/>
    <w:rsid w:val="00E256E2"/>
    <w:rsid w:val="00E37262"/>
    <w:rsid w:val="00E526F4"/>
    <w:rsid w:val="00E5369F"/>
    <w:rsid w:val="00E63B2D"/>
    <w:rsid w:val="00E702F3"/>
    <w:rsid w:val="00E72ABB"/>
    <w:rsid w:val="00E849DF"/>
    <w:rsid w:val="00E855B4"/>
    <w:rsid w:val="00E94D30"/>
    <w:rsid w:val="00E968ED"/>
    <w:rsid w:val="00EA2D29"/>
    <w:rsid w:val="00EA4830"/>
    <w:rsid w:val="00EB6CF1"/>
    <w:rsid w:val="00EC156C"/>
    <w:rsid w:val="00ED0E21"/>
    <w:rsid w:val="00ED122F"/>
    <w:rsid w:val="00ED42AF"/>
    <w:rsid w:val="00EE562C"/>
    <w:rsid w:val="00EE62AD"/>
    <w:rsid w:val="00EE6D54"/>
    <w:rsid w:val="00EF0161"/>
    <w:rsid w:val="00F004A6"/>
    <w:rsid w:val="00F043C8"/>
    <w:rsid w:val="00F04E11"/>
    <w:rsid w:val="00F055C9"/>
    <w:rsid w:val="00F06259"/>
    <w:rsid w:val="00F21739"/>
    <w:rsid w:val="00F227C7"/>
    <w:rsid w:val="00F252F2"/>
    <w:rsid w:val="00F474F6"/>
    <w:rsid w:val="00F5028E"/>
    <w:rsid w:val="00F5458F"/>
    <w:rsid w:val="00F55514"/>
    <w:rsid w:val="00F568E5"/>
    <w:rsid w:val="00F62BBB"/>
    <w:rsid w:val="00F6603E"/>
    <w:rsid w:val="00F67D52"/>
    <w:rsid w:val="00F71CC1"/>
    <w:rsid w:val="00F80AB4"/>
    <w:rsid w:val="00F95787"/>
    <w:rsid w:val="00FB4DCC"/>
    <w:rsid w:val="00FE00C8"/>
    <w:rsid w:val="00FE1D46"/>
    <w:rsid w:val="00FE3338"/>
    <w:rsid w:val="00FF1005"/>
    <w:rsid w:val="00FF4128"/>
    <w:rsid w:val="00FF5767"/>
    <w:rsid w:val="03D71F50"/>
    <w:rsid w:val="03E9F7B7"/>
    <w:rsid w:val="0477E3D0"/>
    <w:rsid w:val="06E55AF3"/>
    <w:rsid w:val="0784F053"/>
    <w:rsid w:val="078774CA"/>
    <w:rsid w:val="083273F2"/>
    <w:rsid w:val="0933478F"/>
    <w:rsid w:val="094D7DD6"/>
    <w:rsid w:val="0A1FD47A"/>
    <w:rsid w:val="0B3E7826"/>
    <w:rsid w:val="0D78C404"/>
    <w:rsid w:val="0E933CD3"/>
    <w:rsid w:val="0EE177D4"/>
    <w:rsid w:val="0F54E8DA"/>
    <w:rsid w:val="0FA396FD"/>
    <w:rsid w:val="10B824E5"/>
    <w:rsid w:val="11797F73"/>
    <w:rsid w:val="11B72438"/>
    <w:rsid w:val="11DC99E2"/>
    <w:rsid w:val="1220C908"/>
    <w:rsid w:val="124497F9"/>
    <w:rsid w:val="130F60FF"/>
    <w:rsid w:val="13A8B030"/>
    <w:rsid w:val="13E0685A"/>
    <w:rsid w:val="14213DE4"/>
    <w:rsid w:val="1470E0FB"/>
    <w:rsid w:val="14E897EA"/>
    <w:rsid w:val="159165CF"/>
    <w:rsid w:val="160AF61B"/>
    <w:rsid w:val="16C48FAE"/>
    <w:rsid w:val="179CF41C"/>
    <w:rsid w:val="18E1F61A"/>
    <w:rsid w:val="19D34FA5"/>
    <w:rsid w:val="1A90D084"/>
    <w:rsid w:val="1AE923D6"/>
    <w:rsid w:val="1B130342"/>
    <w:rsid w:val="1B7D1C3B"/>
    <w:rsid w:val="1BA042E9"/>
    <w:rsid w:val="1BA6E7F7"/>
    <w:rsid w:val="1CF4DDA9"/>
    <w:rsid w:val="1E0E7806"/>
    <w:rsid w:val="1EA0B507"/>
    <w:rsid w:val="1FB69EE1"/>
    <w:rsid w:val="204AECA0"/>
    <w:rsid w:val="20BA8336"/>
    <w:rsid w:val="215D78AE"/>
    <w:rsid w:val="221C1DC8"/>
    <w:rsid w:val="23B7EE29"/>
    <w:rsid w:val="23C78029"/>
    <w:rsid w:val="24265A9B"/>
    <w:rsid w:val="255B1765"/>
    <w:rsid w:val="2630E9D1"/>
    <w:rsid w:val="276C970F"/>
    <w:rsid w:val="27CCBA32"/>
    <w:rsid w:val="29AC5292"/>
    <w:rsid w:val="29EEF898"/>
    <w:rsid w:val="2B24744A"/>
    <w:rsid w:val="2B918724"/>
    <w:rsid w:val="2C300AC3"/>
    <w:rsid w:val="2DB8BA60"/>
    <w:rsid w:val="2E3983A7"/>
    <w:rsid w:val="2ED2CE4D"/>
    <w:rsid w:val="2FB17B1D"/>
    <w:rsid w:val="31699CC4"/>
    <w:rsid w:val="31EBB9FB"/>
    <w:rsid w:val="32CFF382"/>
    <w:rsid w:val="342CE97A"/>
    <w:rsid w:val="351F4FA0"/>
    <w:rsid w:val="35974578"/>
    <w:rsid w:val="35AAA3E8"/>
    <w:rsid w:val="36167147"/>
    <w:rsid w:val="36BB57CB"/>
    <w:rsid w:val="373315D9"/>
    <w:rsid w:val="38CEE63A"/>
    <w:rsid w:val="3C65BDD4"/>
    <w:rsid w:val="3D77C158"/>
    <w:rsid w:val="3E302903"/>
    <w:rsid w:val="3E82BB16"/>
    <w:rsid w:val="3EC2A11D"/>
    <w:rsid w:val="3ED6658D"/>
    <w:rsid w:val="3EE34AA6"/>
    <w:rsid w:val="3F1391B9"/>
    <w:rsid w:val="3F6E578F"/>
    <w:rsid w:val="3F82C7AA"/>
    <w:rsid w:val="3FEB5F30"/>
    <w:rsid w:val="40CEB2A1"/>
    <w:rsid w:val="40DADB97"/>
    <w:rsid w:val="41B65B8D"/>
    <w:rsid w:val="41DFCE32"/>
    <w:rsid w:val="423A4B38"/>
    <w:rsid w:val="439F4A4E"/>
    <w:rsid w:val="4456E63E"/>
    <w:rsid w:val="4505B905"/>
    <w:rsid w:val="46287D78"/>
    <w:rsid w:val="46FAC4C7"/>
    <w:rsid w:val="479C82E0"/>
    <w:rsid w:val="481454A0"/>
    <w:rsid w:val="48E3E26A"/>
    <w:rsid w:val="4ABFBDBF"/>
    <w:rsid w:val="4C6EEB15"/>
    <w:rsid w:val="4E868396"/>
    <w:rsid w:val="4EA524E9"/>
    <w:rsid w:val="4F32B73D"/>
    <w:rsid w:val="4F4C3B98"/>
    <w:rsid w:val="4FA2FABB"/>
    <w:rsid w:val="50C8E6BA"/>
    <w:rsid w:val="510C775A"/>
    <w:rsid w:val="512DC976"/>
    <w:rsid w:val="52E74DD7"/>
    <w:rsid w:val="56D85ADD"/>
    <w:rsid w:val="5752B15A"/>
    <w:rsid w:val="58CBF37B"/>
    <w:rsid w:val="58D8854F"/>
    <w:rsid w:val="59972A69"/>
    <w:rsid w:val="5D41DD79"/>
    <w:rsid w:val="5E772EC2"/>
    <w:rsid w:val="5F5C1F4F"/>
    <w:rsid w:val="5FF1176E"/>
    <w:rsid w:val="6113A705"/>
    <w:rsid w:val="61BAD340"/>
    <w:rsid w:val="61E0A721"/>
    <w:rsid w:val="628AD3F3"/>
    <w:rsid w:val="637C4282"/>
    <w:rsid w:val="644CD7B5"/>
    <w:rsid w:val="6483CC0D"/>
    <w:rsid w:val="64C2D0BD"/>
    <w:rsid w:val="64C5255D"/>
    <w:rsid w:val="659C8225"/>
    <w:rsid w:val="69916FD1"/>
    <w:rsid w:val="6B3BC9F4"/>
    <w:rsid w:val="6BF138D9"/>
    <w:rsid w:val="6CECDC7B"/>
    <w:rsid w:val="6D6F9FA6"/>
    <w:rsid w:val="700A977D"/>
    <w:rsid w:val="716EFBB2"/>
    <w:rsid w:val="719D9311"/>
    <w:rsid w:val="71D1A06D"/>
    <w:rsid w:val="72C0CD1A"/>
    <w:rsid w:val="734AD213"/>
    <w:rsid w:val="74361B2A"/>
    <w:rsid w:val="7A7E0976"/>
    <w:rsid w:val="7CACEF42"/>
    <w:rsid w:val="7EC7780A"/>
    <w:rsid w:val="7F17CCC5"/>
    <w:rsid w:val="7F1A34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4E117"/>
  <w15:docId w15:val="{EB78A7E5-B56A-4E6D-BC7A-CBE02A18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1F5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F5B"/>
    <w:rPr>
      <w:rFonts w:ascii="Times New Roman" w:eastAsia="Times New Roman" w:hAnsi="Times New Roman" w:cs="Times New Roman"/>
      <w:kern w:val="36"/>
      <w:sz w:val="24"/>
      <w:szCs w:val="24"/>
    </w:rPr>
  </w:style>
  <w:style w:type="character" w:styleId="Hyperlink">
    <w:name w:val="Hyperlink"/>
    <w:basedOn w:val="DefaultParagraphFont"/>
    <w:uiPriority w:val="99"/>
    <w:unhideWhenUsed/>
    <w:rsid w:val="00311F5B"/>
    <w:rPr>
      <w:strike w:val="0"/>
      <w:dstrike w:val="0"/>
      <w:color w:val="0000FF"/>
      <w:u w:val="none"/>
      <w:effect w:val="none"/>
    </w:rPr>
  </w:style>
  <w:style w:type="character" w:styleId="Strong">
    <w:name w:val="Strong"/>
    <w:basedOn w:val="DefaultParagraphFont"/>
    <w:uiPriority w:val="22"/>
    <w:qFormat/>
    <w:rsid w:val="00311F5B"/>
    <w:rPr>
      <w:b w:val="0"/>
      <w:bCs w:val="0"/>
    </w:rPr>
  </w:style>
  <w:style w:type="paragraph" w:styleId="NormalWeb">
    <w:name w:val="Normal (Web)"/>
    <w:basedOn w:val="Normal"/>
    <w:uiPriority w:val="99"/>
    <w:unhideWhenUsed/>
    <w:rsid w:val="00311F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2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D9"/>
    <w:rPr>
      <w:rFonts w:ascii="Tahoma" w:hAnsi="Tahoma" w:cs="Tahoma"/>
      <w:sz w:val="16"/>
      <w:szCs w:val="16"/>
    </w:rPr>
  </w:style>
  <w:style w:type="paragraph" w:styleId="ListParagraph">
    <w:name w:val="List Paragraph"/>
    <w:basedOn w:val="Normal"/>
    <w:uiPriority w:val="34"/>
    <w:qFormat/>
    <w:rsid w:val="0081220F"/>
    <w:pPr>
      <w:ind w:left="720"/>
      <w:contextualSpacing/>
    </w:pPr>
  </w:style>
  <w:style w:type="character" w:styleId="FollowedHyperlink">
    <w:name w:val="FollowedHyperlink"/>
    <w:basedOn w:val="DefaultParagraphFont"/>
    <w:uiPriority w:val="99"/>
    <w:semiHidden/>
    <w:unhideWhenUsed/>
    <w:rsid w:val="00696500"/>
    <w:rPr>
      <w:color w:val="800080" w:themeColor="followedHyperlink"/>
      <w:u w:val="single"/>
    </w:rPr>
  </w:style>
  <w:style w:type="character" w:styleId="CommentReference">
    <w:name w:val="annotation reference"/>
    <w:basedOn w:val="DefaultParagraphFont"/>
    <w:uiPriority w:val="99"/>
    <w:semiHidden/>
    <w:unhideWhenUsed/>
    <w:rsid w:val="00C87F9D"/>
    <w:rPr>
      <w:sz w:val="16"/>
      <w:szCs w:val="16"/>
    </w:rPr>
  </w:style>
  <w:style w:type="paragraph" w:styleId="CommentText">
    <w:name w:val="annotation text"/>
    <w:basedOn w:val="Normal"/>
    <w:link w:val="CommentTextChar"/>
    <w:uiPriority w:val="99"/>
    <w:semiHidden/>
    <w:unhideWhenUsed/>
    <w:rsid w:val="00C87F9D"/>
    <w:pPr>
      <w:spacing w:line="240" w:lineRule="auto"/>
    </w:pPr>
    <w:rPr>
      <w:sz w:val="20"/>
      <w:szCs w:val="20"/>
    </w:rPr>
  </w:style>
  <w:style w:type="character" w:customStyle="1" w:styleId="CommentTextChar">
    <w:name w:val="Comment Text Char"/>
    <w:basedOn w:val="DefaultParagraphFont"/>
    <w:link w:val="CommentText"/>
    <w:uiPriority w:val="99"/>
    <w:semiHidden/>
    <w:rsid w:val="00C87F9D"/>
    <w:rPr>
      <w:sz w:val="20"/>
      <w:szCs w:val="20"/>
    </w:rPr>
  </w:style>
  <w:style w:type="paragraph" w:styleId="CommentSubject">
    <w:name w:val="annotation subject"/>
    <w:basedOn w:val="CommentText"/>
    <w:next w:val="CommentText"/>
    <w:link w:val="CommentSubjectChar"/>
    <w:uiPriority w:val="99"/>
    <w:semiHidden/>
    <w:unhideWhenUsed/>
    <w:rsid w:val="00C87F9D"/>
    <w:rPr>
      <w:b/>
      <w:bCs/>
    </w:rPr>
  </w:style>
  <w:style w:type="character" w:customStyle="1" w:styleId="CommentSubjectChar">
    <w:name w:val="Comment Subject Char"/>
    <w:basedOn w:val="CommentTextChar"/>
    <w:link w:val="CommentSubject"/>
    <w:uiPriority w:val="99"/>
    <w:semiHidden/>
    <w:rsid w:val="00C87F9D"/>
    <w:rPr>
      <w:b/>
      <w:bCs/>
      <w:sz w:val="20"/>
      <w:szCs w:val="20"/>
    </w:rPr>
  </w:style>
  <w:style w:type="paragraph" w:styleId="Revision">
    <w:name w:val="Revision"/>
    <w:hidden/>
    <w:uiPriority w:val="99"/>
    <w:semiHidden/>
    <w:rsid w:val="00A94784"/>
    <w:pPr>
      <w:spacing w:after="0" w:line="240" w:lineRule="auto"/>
    </w:pPr>
  </w:style>
  <w:style w:type="paragraph" w:styleId="Header">
    <w:name w:val="header"/>
    <w:basedOn w:val="Normal"/>
    <w:link w:val="HeaderChar"/>
    <w:uiPriority w:val="99"/>
    <w:unhideWhenUsed/>
    <w:rsid w:val="001D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8BD"/>
  </w:style>
  <w:style w:type="paragraph" w:styleId="Footer">
    <w:name w:val="footer"/>
    <w:basedOn w:val="Normal"/>
    <w:link w:val="FooterChar"/>
    <w:uiPriority w:val="99"/>
    <w:unhideWhenUsed/>
    <w:rsid w:val="001D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8BD"/>
  </w:style>
  <w:style w:type="character" w:styleId="Emphasis">
    <w:name w:val="Emphasis"/>
    <w:basedOn w:val="DefaultParagraphFont"/>
    <w:uiPriority w:val="20"/>
    <w:qFormat/>
    <w:rsid w:val="00585D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4619">
      <w:bodyDiv w:val="1"/>
      <w:marLeft w:val="0"/>
      <w:marRight w:val="0"/>
      <w:marTop w:val="0"/>
      <w:marBottom w:val="0"/>
      <w:divBdr>
        <w:top w:val="none" w:sz="0" w:space="0" w:color="auto"/>
        <w:left w:val="none" w:sz="0" w:space="0" w:color="auto"/>
        <w:bottom w:val="none" w:sz="0" w:space="0" w:color="auto"/>
        <w:right w:val="none" w:sz="0" w:space="0" w:color="auto"/>
      </w:divBdr>
      <w:divsChild>
        <w:div w:id="1171916977">
          <w:marLeft w:val="0"/>
          <w:marRight w:val="0"/>
          <w:marTop w:val="0"/>
          <w:marBottom w:val="0"/>
          <w:divBdr>
            <w:top w:val="none" w:sz="0" w:space="0" w:color="auto"/>
            <w:left w:val="none" w:sz="0" w:space="0" w:color="auto"/>
            <w:bottom w:val="none" w:sz="0" w:space="0" w:color="auto"/>
            <w:right w:val="none" w:sz="0" w:space="0" w:color="auto"/>
          </w:divBdr>
          <w:divsChild>
            <w:div w:id="1326519432">
              <w:marLeft w:val="0"/>
              <w:marRight w:val="0"/>
              <w:marTop w:val="0"/>
              <w:marBottom w:val="0"/>
              <w:divBdr>
                <w:top w:val="none" w:sz="0" w:space="0" w:color="auto"/>
                <w:left w:val="none" w:sz="0" w:space="0" w:color="auto"/>
                <w:bottom w:val="none" w:sz="0" w:space="0" w:color="auto"/>
                <w:right w:val="none" w:sz="0" w:space="0" w:color="auto"/>
              </w:divBdr>
              <w:divsChild>
                <w:div w:id="2046709364">
                  <w:marLeft w:val="0"/>
                  <w:marRight w:val="0"/>
                  <w:marTop w:val="0"/>
                  <w:marBottom w:val="0"/>
                  <w:divBdr>
                    <w:top w:val="none" w:sz="0" w:space="0" w:color="auto"/>
                    <w:left w:val="none" w:sz="0" w:space="0" w:color="auto"/>
                    <w:bottom w:val="none" w:sz="0" w:space="0" w:color="auto"/>
                    <w:right w:val="none" w:sz="0" w:space="0" w:color="auto"/>
                  </w:divBdr>
                  <w:divsChild>
                    <w:div w:id="1007052283">
                      <w:marLeft w:val="0"/>
                      <w:marRight w:val="0"/>
                      <w:marTop w:val="0"/>
                      <w:marBottom w:val="0"/>
                      <w:divBdr>
                        <w:top w:val="none" w:sz="0" w:space="0" w:color="auto"/>
                        <w:left w:val="none" w:sz="0" w:space="0" w:color="auto"/>
                        <w:bottom w:val="none" w:sz="0" w:space="0" w:color="auto"/>
                        <w:right w:val="none" w:sz="0" w:space="0" w:color="auto"/>
                      </w:divBdr>
                      <w:divsChild>
                        <w:div w:id="1606113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xstate.edu/gao/ap/form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xstate.edu/gao/ap/form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xstate.edu/gao/ap/form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324eb6-980c-4cb8-8908-407d6863f11d">
      <UserInfo>
        <DisplayName>Rossell, Deyanira R</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CF58-D737-4BED-9A8B-CF53322302FB}">
  <ds:schemaRefs>
    <ds:schemaRef ds:uri="53ab2a6c-a6d6-49b8-9732-be9eb5cf069c"/>
    <ds:schemaRef ds:uri="http://purl.org/dc/terms/"/>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e324eb6-980c-4cb8-8908-407d6863f11d"/>
    <ds:schemaRef ds:uri="http://purl.org/dc/dcmitype/"/>
  </ds:schemaRefs>
</ds:datastoreItem>
</file>

<file path=customXml/itemProps2.xml><?xml version="1.0" encoding="utf-8"?>
<ds:datastoreItem xmlns:ds="http://schemas.openxmlformats.org/officeDocument/2006/customXml" ds:itemID="{4FE686BF-A71B-420D-B6C6-27B78FB3F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FC011-DCF6-4168-97DA-A9B23F853CB4}">
  <ds:schemaRefs>
    <ds:schemaRef ds:uri="http://schemas.microsoft.com/sharepoint/v3/contenttype/forms"/>
  </ds:schemaRefs>
</ds:datastoreItem>
</file>

<file path=customXml/itemProps4.xml><?xml version="1.0" encoding="utf-8"?>
<ds:datastoreItem xmlns:ds="http://schemas.openxmlformats.org/officeDocument/2006/customXml" ds:itemID="{47827A03-AD66-47F7-B4B1-0F03E64B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 Deyanira R</dc:creator>
  <cp:keywords/>
  <cp:lastModifiedBy>Martinez, Iza N</cp:lastModifiedBy>
  <cp:revision>2</cp:revision>
  <cp:lastPrinted>2022-03-31T19:28:00Z</cp:lastPrinted>
  <dcterms:created xsi:type="dcterms:W3CDTF">2022-03-31T19:29:00Z</dcterms:created>
  <dcterms:modified xsi:type="dcterms:W3CDTF">2022-03-31T19:29:00Z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