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264D" w14:textId="13443A21" w:rsidR="00E37A66" w:rsidRDefault="00E37A66">
      <w:pPr>
        <w:tabs>
          <w:tab w:val="left" w:pos="5760"/>
        </w:tabs>
        <w:rPr>
          <w:rFonts w:ascii="Arial" w:hAnsi="Arial" w:cs="Arial"/>
          <w:color w:val="000000"/>
        </w:rPr>
      </w:pPr>
    </w:p>
    <w:p w14:paraId="3B76B6CA" w14:textId="544F4311" w:rsidR="00CE219C" w:rsidRDefault="00CE219C">
      <w:pPr>
        <w:tabs>
          <w:tab w:val="left" w:pos="5760"/>
        </w:tabs>
        <w:rPr>
          <w:rFonts w:ascii="Arial" w:hAnsi="Arial" w:cs="Arial"/>
          <w:color w:val="000000"/>
        </w:rPr>
      </w:pPr>
    </w:p>
    <w:p w14:paraId="7FCCBB4A" w14:textId="77777777" w:rsidR="00CE219C" w:rsidRDefault="00CE219C">
      <w:pPr>
        <w:tabs>
          <w:tab w:val="left" w:pos="5760"/>
        </w:tabs>
        <w:rPr>
          <w:rFonts w:ascii="Arial" w:hAnsi="Arial" w:cs="Arial"/>
          <w:color w:val="000000"/>
        </w:rPr>
      </w:pPr>
    </w:p>
    <w:p w14:paraId="0CE71139" w14:textId="77777777" w:rsidR="00E37A66" w:rsidRPr="004A651C" w:rsidRDefault="00024FCF" w:rsidP="00D4627D">
      <w:pPr>
        <w:tabs>
          <w:tab w:val="left" w:pos="5040"/>
        </w:tabs>
        <w:rPr>
          <w:rFonts w:ascii="Arial" w:hAnsi="Arial" w:cs="Arial"/>
          <w:b/>
          <w:color w:val="000000"/>
        </w:rPr>
      </w:pPr>
      <w:r w:rsidRPr="004A651C">
        <w:rPr>
          <w:rFonts w:ascii="Arial" w:hAnsi="Arial" w:cs="Arial"/>
          <w:b/>
          <w:color w:val="000000"/>
        </w:rPr>
        <w:t xml:space="preserve">Use of Courtesy Vehicles and Vehicle </w:t>
      </w:r>
      <w:r w:rsidRPr="004A651C">
        <w:rPr>
          <w:rFonts w:ascii="Arial" w:hAnsi="Arial" w:cs="Arial"/>
          <w:b/>
          <w:color w:val="000000"/>
        </w:rPr>
        <w:tab/>
        <w:t>UPPS No. 03.01.12</w:t>
      </w:r>
    </w:p>
    <w:p w14:paraId="01C5D9DB" w14:textId="77777777" w:rsidR="0095479E" w:rsidRDefault="00024FCF" w:rsidP="00D4627D">
      <w:pPr>
        <w:tabs>
          <w:tab w:val="left" w:pos="5040"/>
        </w:tabs>
        <w:ind w:left="5040" w:hanging="5040"/>
        <w:rPr>
          <w:rFonts w:ascii="Arial" w:hAnsi="Arial" w:cs="Arial"/>
          <w:b/>
          <w:color w:val="000000"/>
        </w:rPr>
      </w:pPr>
      <w:r w:rsidRPr="004A651C">
        <w:rPr>
          <w:rFonts w:ascii="Arial" w:hAnsi="Arial" w:cs="Arial"/>
          <w:b/>
          <w:color w:val="000000"/>
        </w:rPr>
        <w:t>Allowances Provided by the University</w:t>
      </w:r>
      <w:r w:rsidRPr="004A651C">
        <w:rPr>
          <w:rFonts w:ascii="Arial" w:hAnsi="Arial" w:cs="Arial"/>
          <w:b/>
          <w:color w:val="000000"/>
        </w:rPr>
        <w:tab/>
        <w:t xml:space="preserve">Issue No. </w:t>
      </w:r>
      <w:r w:rsidR="0095479E">
        <w:rPr>
          <w:rFonts w:ascii="Arial" w:hAnsi="Arial" w:cs="Arial"/>
          <w:b/>
          <w:color w:val="000000"/>
        </w:rPr>
        <w:t>4</w:t>
      </w:r>
    </w:p>
    <w:p w14:paraId="178C627F" w14:textId="22D64518" w:rsidR="00E37A66" w:rsidRDefault="0095479E" w:rsidP="0095479E">
      <w:pPr>
        <w:tabs>
          <w:tab w:val="left" w:pos="5040"/>
        </w:tabs>
        <w:ind w:left="5040"/>
        <w:rPr>
          <w:rFonts w:ascii="Arial" w:hAnsi="Arial" w:cs="Arial"/>
          <w:b/>
          <w:color w:val="000000"/>
        </w:rPr>
      </w:pPr>
      <w:r>
        <w:rPr>
          <w:rFonts w:ascii="Arial" w:hAnsi="Arial" w:cs="Arial"/>
          <w:b/>
          <w:color w:val="000000"/>
        </w:rPr>
        <w:t>Revised Date: 01/09/2020</w:t>
      </w:r>
      <w:r w:rsidR="00024FCF" w:rsidRPr="004A651C">
        <w:rPr>
          <w:rFonts w:ascii="Arial" w:hAnsi="Arial" w:cs="Arial"/>
          <w:b/>
          <w:color w:val="000000"/>
        </w:rPr>
        <w:br/>
        <w:t xml:space="preserve">Effective Date: </w:t>
      </w:r>
      <w:r>
        <w:rPr>
          <w:rFonts w:ascii="Arial" w:hAnsi="Arial" w:cs="Arial"/>
          <w:b/>
          <w:color w:val="000000"/>
        </w:rPr>
        <w:t>1</w:t>
      </w:r>
      <w:r w:rsidR="00FC630C">
        <w:rPr>
          <w:rFonts w:ascii="Arial" w:hAnsi="Arial" w:cs="Arial"/>
          <w:b/>
          <w:color w:val="000000"/>
        </w:rPr>
        <w:t>1/0</w:t>
      </w:r>
      <w:r>
        <w:rPr>
          <w:rFonts w:ascii="Arial" w:hAnsi="Arial" w:cs="Arial"/>
          <w:b/>
          <w:color w:val="000000"/>
        </w:rPr>
        <w:t>5</w:t>
      </w:r>
      <w:r w:rsidR="00FC630C">
        <w:rPr>
          <w:rFonts w:ascii="Arial" w:hAnsi="Arial" w:cs="Arial"/>
          <w:b/>
          <w:color w:val="000000"/>
        </w:rPr>
        <w:t>/20</w:t>
      </w:r>
      <w:r>
        <w:rPr>
          <w:rFonts w:ascii="Arial" w:hAnsi="Arial" w:cs="Arial"/>
          <w:b/>
          <w:color w:val="000000"/>
        </w:rPr>
        <w:t>14</w:t>
      </w:r>
      <w:r w:rsidR="00D4627D">
        <w:rPr>
          <w:rFonts w:ascii="Arial" w:hAnsi="Arial" w:cs="Arial"/>
          <w:b/>
          <w:color w:val="000000"/>
        </w:rPr>
        <w:br/>
        <w:t>Next Review Date: 04/01/202</w:t>
      </w:r>
      <w:r w:rsidR="00FC630C">
        <w:rPr>
          <w:rFonts w:ascii="Arial" w:hAnsi="Arial" w:cs="Arial"/>
          <w:b/>
          <w:color w:val="000000"/>
        </w:rPr>
        <w:t>6</w:t>
      </w:r>
      <w:r w:rsidR="00D4627D">
        <w:rPr>
          <w:rFonts w:ascii="Arial" w:hAnsi="Arial" w:cs="Arial"/>
          <w:b/>
          <w:color w:val="000000"/>
        </w:rPr>
        <w:t xml:space="preserve"> (E6Y)</w:t>
      </w:r>
    </w:p>
    <w:p w14:paraId="6B18A89B" w14:textId="1F812C81" w:rsidR="00E37A66" w:rsidRPr="00AD2915" w:rsidRDefault="00D4627D" w:rsidP="00AD2915">
      <w:pPr>
        <w:tabs>
          <w:tab w:val="left" w:pos="5040"/>
        </w:tabs>
        <w:ind w:left="5040" w:hanging="5040"/>
        <w:rPr>
          <w:rFonts w:ascii="Arial" w:hAnsi="Arial" w:cs="Arial"/>
          <w:b/>
          <w:color w:val="000000"/>
        </w:rPr>
      </w:pPr>
      <w:r>
        <w:rPr>
          <w:rFonts w:ascii="Arial" w:hAnsi="Arial" w:cs="Arial"/>
          <w:b/>
          <w:color w:val="000000"/>
        </w:rPr>
        <w:tab/>
        <w:t>Sr. Reviewer: Associate Vice President for Financial Services</w:t>
      </w:r>
    </w:p>
    <w:p w14:paraId="2C093254" w14:textId="7CF4322A" w:rsidR="00E37A66" w:rsidRDefault="00E37A66">
      <w:pPr>
        <w:rPr>
          <w:rFonts w:ascii="Arial" w:hAnsi="Arial" w:cs="Arial"/>
          <w:strike/>
          <w:color w:val="000000"/>
        </w:rPr>
      </w:pPr>
    </w:p>
    <w:p w14:paraId="3F357755" w14:textId="77777777" w:rsidR="00F74431" w:rsidRPr="004A651C" w:rsidRDefault="00F74431">
      <w:pPr>
        <w:rPr>
          <w:rFonts w:ascii="Arial" w:hAnsi="Arial" w:cs="Arial"/>
          <w:strike/>
          <w:color w:val="000000"/>
        </w:rPr>
      </w:pPr>
    </w:p>
    <w:p w14:paraId="77DC8945" w14:textId="77777777" w:rsidR="00E37A66" w:rsidRPr="009F025F" w:rsidRDefault="00024FCF">
      <w:pPr>
        <w:rPr>
          <w:rFonts w:ascii="Arial" w:hAnsi="Arial" w:cs="Arial"/>
          <w:b/>
          <w:color w:val="000000"/>
        </w:rPr>
      </w:pPr>
      <w:r w:rsidRPr="009F025F">
        <w:rPr>
          <w:rFonts w:ascii="Arial" w:hAnsi="Arial" w:cs="Arial"/>
          <w:b/>
          <w:color w:val="000000"/>
        </w:rPr>
        <w:t>01.</w:t>
      </w:r>
      <w:r w:rsidRPr="009F025F">
        <w:rPr>
          <w:rFonts w:ascii="Arial" w:hAnsi="Arial" w:cs="Arial"/>
          <w:b/>
          <w:color w:val="000000"/>
        </w:rPr>
        <w:tab/>
        <w:t>POLICY STATEMENTS</w:t>
      </w:r>
    </w:p>
    <w:p w14:paraId="628B0437" w14:textId="77777777" w:rsidR="00E37A66" w:rsidRPr="004A651C" w:rsidRDefault="00E37A66">
      <w:pPr>
        <w:rPr>
          <w:rFonts w:ascii="Arial" w:hAnsi="Arial" w:cs="Arial"/>
          <w:color w:val="000000"/>
        </w:rPr>
      </w:pPr>
    </w:p>
    <w:p w14:paraId="0A2D9E68" w14:textId="01021CEE" w:rsidR="00E37A66" w:rsidRPr="004A651C" w:rsidRDefault="00024FCF">
      <w:pPr>
        <w:ind w:left="1440" w:hanging="720"/>
        <w:rPr>
          <w:rFonts w:ascii="Arial" w:hAnsi="Arial" w:cs="Arial"/>
          <w:color w:val="000000"/>
        </w:rPr>
      </w:pPr>
      <w:r w:rsidRPr="004A651C">
        <w:rPr>
          <w:rFonts w:ascii="Arial" w:hAnsi="Arial" w:cs="Arial"/>
          <w:color w:val="000000"/>
        </w:rPr>
        <w:t>01.01</w:t>
      </w:r>
      <w:r w:rsidRPr="004A651C">
        <w:rPr>
          <w:rFonts w:ascii="Arial" w:hAnsi="Arial" w:cs="Arial"/>
          <w:color w:val="000000"/>
        </w:rPr>
        <w:tab/>
        <w:t xml:space="preserve">The purpose of this </w:t>
      </w:r>
      <w:r w:rsidR="00F6341E">
        <w:rPr>
          <w:rFonts w:ascii="Arial" w:hAnsi="Arial" w:cs="Arial"/>
          <w:color w:val="000000"/>
        </w:rPr>
        <w:t>policy</w:t>
      </w:r>
      <w:r w:rsidR="00F6341E" w:rsidRPr="004A651C">
        <w:rPr>
          <w:rFonts w:ascii="Arial" w:hAnsi="Arial" w:cs="Arial"/>
          <w:color w:val="000000"/>
        </w:rPr>
        <w:t xml:space="preserve"> </w:t>
      </w:r>
      <w:r w:rsidRPr="004A651C">
        <w:rPr>
          <w:rFonts w:ascii="Arial" w:hAnsi="Arial" w:cs="Arial"/>
          <w:color w:val="000000"/>
        </w:rPr>
        <w:t>is to establish procedure</w:t>
      </w:r>
      <w:r w:rsidR="00F6341E">
        <w:rPr>
          <w:rFonts w:ascii="Arial" w:hAnsi="Arial" w:cs="Arial"/>
          <w:color w:val="000000"/>
        </w:rPr>
        <w:t>s</w:t>
      </w:r>
      <w:r w:rsidRPr="004A651C">
        <w:rPr>
          <w:rFonts w:ascii="Arial" w:hAnsi="Arial" w:cs="Arial"/>
          <w:color w:val="000000"/>
        </w:rPr>
        <w:t xml:space="preserve"> for reporting the personal use of courtesy vehicles and for reimbursement of business mileage related to courtesy vehicles. This policy is also intended to cover reimbursement of excess business mileage related to vehicle allowances provided to certain authorized staff. The intention of this policy is to be in compliance with Internal Revenue Service (IRS) requirements, the </w:t>
      </w:r>
      <w:hyperlink r:id="rId10" w:history="1">
        <w:r w:rsidRPr="00F74431">
          <w:rPr>
            <w:rStyle w:val="Hyperlink"/>
            <w:rFonts w:ascii="Arial" w:hAnsi="Arial" w:cs="Arial"/>
          </w:rPr>
          <w:t>State of Texas Travel Regulations Act</w:t>
        </w:r>
      </w:hyperlink>
      <w:r w:rsidR="0095479E">
        <w:rPr>
          <w:rStyle w:val="Hyperlink"/>
          <w:rFonts w:ascii="Arial" w:hAnsi="Arial" w:cs="Arial"/>
        </w:rPr>
        <w:t>,</w:t>
      </w:r>
      <w:r w:rsidRPr="004A651C">
        <w:rPr>
          <w:rFonts w:ascii="Arial" w:hAnsi="Arial" w:cs="Arial"/>
          <w:color w:val="000000"/>
        </w:rPr>
        <w:t xml:space="preserve"> and </w:t>
      </w:r>
      <w:hyperlink r:id="rId11" w:history="1">
        <w:r w:rsidR="00F6341E" w:rsidRPr="009E2DF8">
          <w:rPr>
            <w:rStyle w:val="Hyperlink"/>
            <w:rFonts w:ascii="Arial" w:hAnsi="Arial" w:cs="Arial"/>
          </w:rPr>
          <w:t xml:space="preserve">The </w:t>
        </w:r>
        <w:r w:rsidRPr="009E2DF8">
          <w:rPr>
            <w:rStyle w:val="Hyperlink"/>
            <w:rFonts w:ascii="Arial" w:hAnsi="Arial" w:cs="Arial"/>
          </w:rPr>
          <w:t>Texas State University System</w:t>
        </w:r>
        <w:r w:rsidR="00F74431" w:rsidRPr="009E2DF8">
          <w:rPr>
            <w:rStyle w:val="Hyperlink"/>
            <w:rFonts w:ascii="Arial" w:hAnsi="Arial" w:cs="Arial"/>
          </w:rPr>
          <w:t xml:space="preserve"> (TSUS)</w:t>
        </w:r>
        <w:r w:rsidRPr="009E2DF8">
          <w:rPr>
            <w:rStyle w:val="Hyperlink"/>
            <w:rFonts w:ascii="Arial" w:hAnsi="Arial" w:cs="Arial"/>
          </w:rPr>
          <w:t xml:space="preserve"> Rules and Regulation</w:t>
        </w:r>
        <w:r w:rsidRPr="009E2DF8">
          <w:rPr>
            <w:rStyle w:val="Hyperlink"/>
            <w:rFonts w:ascii="Arial" w:hAnsi="Arial" w:cs="Arial"/>
          </w:rPr>
          <w:t>s</w:t>
        </w:r>
      </w:hyperlink>
      <w:r w:rsidR="00F6341E" w:rsidRPr="00F74E5D">
        <w:rPr>
          <w:rFonts w:ascii="Arial" w:hAnsi="Arial" w:cs="Arial"/>
          <w:color w:val="000000"/>
        </w:rPr>
        <w:t>,</w:t>
      </w:r>
      <w:r w:rsidRPr="00F74E5D">
        <w:rPr>
          <w:rFonts w:ascii="Arial" w:hAnsi="Arial" w:cs="Arial"/>
          <w:color w:val="000000"/>
        </w:rPr>
        <w:t xml:space="preserve"> Series 20801</w:t>
      </w:r>
      <w:r w:rsidR="00F6341E">
        <w:rPr>
          <w:rFonts w:ascii="Arial" w:hAnsi="Arial" w:cs="Arial"/>
          <w:color w:val="000000"/>
        </w:rPr>
        <w:t>,</w:t>
      </w:r>
      <w:r w:rsidRPr="004A651C">
        <w:rPr>
          <w:rFonts w:ascii="Arial" w:hAnsi="Arial" w:cs="Arial"/>
          <w:color w:val="000000"/>
        </w:rPr>
        <w:t xml:space="preserve"> pertaining to travel allowances.</w:t>
      </w:r>
    </w:p>
    <w:p w14:paraId="1322A8E4" w14:textId="77777777" w:rsidR="00E37A66" w:rsidRPr="004A651C" w:rsidRDefault="00E37A66">
      <w:pPr>
        <w:ind w:left="1440" w:hanging="720"/>
        <w:rPr>
          <w:rFonts w:ascii="Arial" w:hAnsi="Arial" w:cs="Arial"/>
          <w:color w:val="000000"/>
        </w:rPr>
      </w:pPr>
    </w:p>
    <w:p w14:paraId="33B5F3A4" w14:textId="14BFAC1F" w:rsidR="00E37A66" w:rsidRPr="004A651C" w:rsidRDefault="00024FCF">
      <w:pPr>
        <w:ind w:left="1440" w:hanging="720"/>
        <w:rPr>
          <w:rFonts w:ascii="Arial" w:hAnsi="Arial" w:cs="Arial"/>
          <w:color w:val="000000"/>
        </w:rPr>
      </w:pPr>
      <w:r w:rsidRPr="004A651C">
        <w:rPr>
          <w:rFonts w:ascii="Arial" w:hAnsi="Arial" w:cs="Arial"/>
          <w:color w:val="000000"/>
        </w:rPr>
        <w:t>01.02</w:t>
      </w:r>
      <w:r w:rsidRPr="004A651C">
        <w:rPr>
          <w:rFonts w:ascii="Arial" w:hAnsi="Arial" w:cs="Arial"/>
          <w:color w:val="000000"/>
        </w:rPr>
        <w:tab/>
        <w:t xml:space="preserve">Personal use of courtesy vehicles is reportable as taxable income to the employee on the employee’s annual W-2 statement. </w:t>
      </w:r>
      <w:r w:rsidR="00F74431">
        <w:rPr>
          <w:rFonts w:ascii="Arial" w:hAnsi="Arial" w:cs="Arial"/>
          <w:color w:val="000000"/>
        </w:rPr>
        <w:t>Texas State University</w:t>
      </w:r>
      <w:r w:rsidRPr="004A651C">
        <w:rPr>
          <w:rFonts w:ascii="Arial" w:hAnsi="Arial" w:cs="Arial"/>
          <w:color w:val="000000"/>
        </w:rPr>
        <w:t xml:space="preserve"> will calculate taxable amounts using the prorated </w:t>
      </w:r>
      <w:r w:rsidR="002D1795">
        <w:rPr>
          <w:rFonts w:ascii="Arial" w:hAnsi="Arial" w:cs="Arial"/>
          <w:color w:val="000000"/>
        </w:rPr>
        <w:t>a</w:t>
      </w:r>
      <w:r w:rsidRPr="004A651C">
        <w:rPr>
          <w:rFonts w:ascii="Arial" w:hAnsi="Arial" w:cs="Arial"/>
          <w:color w:val="000000"/>
        </w:rPr>
        <w:t xml:space="preserve">nnual </w:t>
      </w:r>
      <w:r w:rsidR="002D1795">
        <w:rPr>
          <w:rFonts w:ascii="Arial" w:hAnsi="Arial" w:cs="Arial"/>
          <w:color w:val="000000"/>
        </w:rPr>
        <w:t>l</w:t>
      </w:r>
      <w:r w:rsidRPr="004A651C">
        <w:rPr>
          <w:rFonts w:ascii="Arial" w:hAnsi="Arial" w:cs="Arial"/>
          <w:color w:val="000000"/>
        </w:rPr>
        <w:t xml:space="preserve">ease </w:t>
      </w:r>
      <w:r w:rsidR="002D1795">
        <w:rPr>
          <w:rFonts w:ascii="Arial" w:hAnsi="Arial" w:cs="Arial"/>
          <w:color w:val="000000"/>
        </w:rPr>
        <w:t>v</w:t>
      </w:r>
      <w:r w:rsidRPr="004A651C">
        <w:rPr>
          <w:rFonts w:ascii="Arial" w:hAnsi="Arial" w:cs="Arial"/>
          <w:color w:val="000000"/>
        </w:rPr>
        <w:t>alue</w:t>
      </w:r>
      <w:r w:rsidR="0095479E">
        <w:rPr>
          <w:rFonts w:ascii="Arial" w:hAnsi="Arial" w:cs="Arial"/>
          <w:color w:val="000000"/>
        </w:rPr>
        <w:t>,</w:t>
      </w:r>
      <w:r w:rsidRPr="004A651C">
        <w:rPr>
          <w:rFonts w:ascii="Arial" w:hAnsi="Arial" w:cs="Arial"/>
          <w:color w:val="000000"/>
        </w:rPr>
        <w:t xml:space="preserve"> as defined by the IRS</w:t>
      </w:r>
      <w:r w:rsidR="0095479E">
        <w:rPr>
          <w:rFonts w:ascii="Arial" w:hAnsi="Arial" w:cs="Arial"/>
          <w:color w:val="000000"/>
        </w:rPr>
        <w:t>,</w:t>
      </w:r>
      <w:r w:rsidRPr="004A651C">
        <w:rPr>
          <w:rFonts w:ascii="Arial" w:hAnsi="Arial" w:cs="Arial"/>
          <w:color w:val="000000"/>
        </w:rPr>
        <w:t xml:space="preserve"> and will apply the ratio of personal miles to total miles driven in a determinable period. The applicable </w:t>
      </w:r>
      <w:hyperlink r:id="rId12" w:history="1">
        <w:r w:rsidRPr="00DD0853">
          <w:rPr>
            <w:rStyle w:val="Hyperlink"/>
            <w:rFonts w:ascii="Arial" w:hAnsi="Arial" w:cs="Arial"/>
            <w:bCs/>
          </w:rPr>
          <w:t>IRS reference</w:t>
        </w:r>
      </w:hyperlink>
      <w:r w:rsidRPr="004A651C">
        <w:rPr>
          <w:rFonts w:ascii="Arial" w:hAnsi="Arial" w:cs="Arial"/>
          <w:bCs/>
        </w:rPr>
        <w:t xml:space="preserve"> follows:</w:t>
      </w:r>
    </w:p>
    <w:p w14:paraId="6650B8FC" w14:textId="77777777" w:rsidR="00E37A66" w:rsidRPr="004A651C" w:rsidRDefault="00E37A66">
      <w:pPr>
        <w:ind w:left="1440"/>
        <w:rPr>
          <w:rFonts w:ascii="Arial" w:hAnsi="Arial" w:cs="Arial"/>
          <w:bCs/>
        </w:rPr>
      </w:pPr>
    </w:p>
    <w:p w14:paraId="41D596A7" w14:textId="2257A5E7" w:rsidR="00E37A66" w:rsidRPr="007420E4" w:rsidRDefault="00024FCF" w:rsidP="00EC4BB2">
      <w:pPr>
        <w:ind w:left="1440"/>
        <w:rPr>
          <w:rFonts w:ascii="Arial" w:hAnsi="Arial" w:cs="Arial"/>
          <w:lang w:val="en"/>
        </w:rPr>
      </w:pPr>
      <w:r w:rsidRPr="007420E4">
        <w:rPr>
          <w:rFonts w:ascii="Arial" w:hAnsi="Arial" w:cs="Arial"/>
          <w:bCs/>
        </w:rPr>
        <w:t>“</w:t>
      </w:r>
      <w:r w:rsidRPr="007420E4">
        <w:rPr>
          <w:rFonts w:ascii="Arial" w:hAnsi="Arial" w:cs="Arial"/>
          <w:lang w:val="en"/>
        </w:rPr>
        <w:t xml:space="preserve">For employer-provided vehicles available to employees for personal use for an entire year, generally the value of the personal use may be determined under the automobile lease valuation rule of </w:t>
      </w:r>
      <w:r w:rsidR="007420E4" w:rsidRPr="007420E4">
        <w:rPr>
          <w:rFonts w:ascii="Arial" w:hAnsi="Arial" w:cs="Arial"/>
        </w:rPr>
        <w:t>Treas. Reg. § 1.61-21(d).</w:t>
      </w:r>
      <w:r w:rsidR="007420E4">
        <w:rPr>
          <w:rFonts w:ascii="Arial" w:hAnsi="Arial" w:cs="Arial"/>
          <w:lang w:val="en"/>
        </w:rPr>
        <w:t xml:space="preserve"> </w:t>
      </w:r>
      <w:r w:rsidRPr="007420E4">
        <w:rPr>
          <w:rFonts w:ascii="Arial" w:hAnsi="Arial" w:cs="Arial"/>
          <w:lang w:val="en"/>
        </w:rPr>
        <w:t>Under this valuation rule, the value of the personal use is the Annual Lease Value.”</w:t>
      </w:r>
    </w:p>
    <w:p w14:paraId="3A016F37" w14:textId="77777777" w:rsidR="00E37A66" w:rsidRPr="004A651C" w:rsidRDefault="00E37A66">
      <w:pPr>
        <w:ind w:left="1440" w:hanging="720"/>
        <w:rPr>
          <w:rFonts w:ascii="Arial" w:hAnsi="Arial" w:cs="Arial"/>
        </w:rPr>
      </w:pPr>
    </w:p>
    <w:p w14:paraId="6414760F" w14:textId="183AE2AD" w:rsidR="00E37A66" w:rsidRPr="004A651C" w:rsidRDefault="00024FCF">
      <w:pPr>
        <w:ind w:left="1440" w:hanging="720"/>
        <w:rPr>
          <w:rFonts w:ascii="Arial" w:hAnsi="Arial" w:cs="Arial"/>
          <w:color w:val="000000"/>
        </w:rPr>
      </w:pPr>
      <w:r w:rsidRPr="004A651C">
        <w:rPr>
          <w:rFonts w:ascii="Arial" w:hAnsi="Arial" w:cs="Arial"/>
          <w:color w:val="000000"/>
        </w:rPr>
        <w:t>01.03</w:t>
      </w:r>
      <w:r w:rsidRPr="004A651C">
        <w:rPr>
          <w:rFonts w:ascii="Arial" w:hAnsi="Arial" w:cs="Arial"/>
          <w:color w:val="000000"/>
        </w:rPr>
        <w:tab/>
        <w:t>Courtesy Vehicle Business Mileage</w:t>
      </w:r>
      <w:r w:rsidR="00462810">
        <w:rPr>
          <w:rFonts w:ascii="Arial" w:hAnsi="Arial" w:cs="Arial"/>
          <w:color w:val="000000"/>
        </w:rPr>
        <w:t xml:space="preserve"> – Authorized </w:t>
      </w:r>
      <w:r w:rsidRPr="004A651C">
        <w:rPr>
          <w:rFonts w:ascii="Arial" w:hAnsi="Arial" w:cs="Arial"/>
          <w:color w:val="000000"/>
        </w:rPr>
        <w:t>employees who use a courtesy vehicle can be reimbursed for official business travel at a rate not to exceed 50</w:t>
      </w:r>
      <w:r w:rsidR="00462810">
        <w:rPr>
          <w:rFonts w:ascii="Arial" w:hAnsi="Arial" w:cs="Arial"/>
          <w:color w:val="000000"/>
        </w:rPr>
        <w:t xml:space="preserve"> percent</w:t>
      </w:r>
      <w:r w:rsidRPr="004A651C">
        <w:rPr>
          <w:rFonts w:ascii="Arial" w:hAnsi="Arial" w:cs="Arial"/>
          <w:color w:val="000000"/>
        </w:rPr>
        <w:t xml:space="preserve"> of the standard mileage rate authorized</w:t>
      </w:r>
      <w:r w:rsidR="0095479E">
        <w:rPr>
          <w:rFonts w:ascii="Arial" w:hAnsi="Arial" w:cs="Arial"/>
          <w:color w:val="000000"/>
        </w:rPr>
        <w:t>,</w:t>
      </w:r>
      <w:r w:rsidRPr="004A651C">
        <w:rPr>
          <w:rFonts w:ascii="Arial" w:hAnsi="Arial" w:cs="Arial"/>
          <w:color w:val="000000"/>
        </w:rPr>
        <w:t xml:space="preserve"> as published by the IRS.  </w:t>
      </w:r>
    </w:p>
    <w:p w14:paraId="0001F891" w14:textId="77777777" w:rsidR="00E37A66" w:rsidRPr="004A651C" w:rsidRDefault="00E37A66">
      <w:pPr>
        <w:ind w:left="1440" w:hanging="720"/>
        <w:rPr>
          <w:rFonts w:ascii="Arial" w:hAnsi="Arial" w:cs="Arial"/>
          <w:color w:val="000000"/>
        </w:rPr>
      </w:pPr>
    </w:p>
    <w:p w14:paraId="66A9815B" w14:textId="0FC96538" w:rsidR="00E37A66" w:rsidRPr="004A651C" w:rsidRDefault="00024FCF">
      <w:pPr>
        <w:ind w:left="1440" w:hanging="720"/>
        <w:rPr>
          <w:rFonts w:ascii="Arial" w:hAnsi="Arial" w:cs="Arial"/>
          <w:color w:val="0000FF"/>
        </w:rPr>
      </w:pPr>
      <w:r w:rsidRPr="004A651C">
        <w:rPr>
          <w:rFonts w:ascii="Arial" w:hAnsi="Arial" w:cs="Arial"/>
          <w:color w:val="000000"/>
        </w:rPr>
        <w:t>01.04</w:t>
      </w:r>
      <w:r w:rsidRPr="004A651C">
        <w:rPr>
          <w:rFonts w:ascii="Arial" w:hAnsi="Arial" w:cs="Arial"/>
          <w:color w:val="000000"/>
        </w:rPr>
        <w:tab/>
      </w:r>
      <w:r w:rsidRPr="004A651C">
        <w:rPr>
          <w:rFonts w:ascii="Arial" w:hAnsi="Arial" w:cs="Arial"/>
        </w:rPr>
        <w:t>Mileage Reimbursement i</w:t>
      </w:r>
      <w:r w:rsidR="00462810">
        <w:rPr>
          <w:rFonts w:ascii="Arial" w:hAnsi="Arial" w:cs="Arial"/>
        </w:rPr>
        <w:t xml:space="preserve">n </w:t>
      </w:r>
      <w:r w:rsidR="00EC4BB2">
        <w:rPr>
          <w:rFonts w:ascii="Arial" w:hAnsi="Arial" w:cs="Arial"/>
        </w:rPr>
        <w:t>A</w:t>
      </w:r>
      <w:r w:rsidR="00462810">
        <w:rPr>
          <w:rFonts w:ascii="Arial" w:hAnsi="Arial" w:cs="Arial"/>
        </w:rPr>
        <w:t xml:space="preserve">ddition to Vehicle Allowance – Employees </w:t>
      </w:r>
      <w:r w:rsidRPr="004A651C">
        <w:rPr>
          <w:rFonts w:ascii="Arial" w:hAnsi="Arial" w:cs="Arial"/>
        </w:rPr>
        <w:t>who receive a vehicle allowance can only be reimbursed for excess business mileage.</w:t>
      </w:r>
      <w:r w:rsidR="00D4627D">
        <w:rPr>
          <w:rFonts w:ascii="Arial" w:hAnsi="Arial" w:cs="Arial"/>
        </w:rPr>
        <w:t xml:space="preserve"> </w:t>
      </w:r>
      <w:r w:rsidRPr="004A651C">
        <w:rPr>
          <w:rFonts w:ascii="Arial" w:hAnsi="Arial" w:cs="Arial"/>
        </w:rPr>
        <w:t xml:space="preserve">Excess business mileage is defined as business travel </w:t>
      </w:r>
      <w:r w:rsidRPr="007420E4">
        <w:rPr>
          <w:rFonts w:ascii="Arial" w:hAnsi="Arial" w:cs="Arial"/>
          <w:iCs/>
        </w:rPr>
        <w:t>outsid</w:t>
      </w:r>
      <w:r w:rsidRPr="006C68C5">
        <w:rPr>
          <w:rFonts w:ascii="Arial" w:hAnsi="Arial" w:cs="Arial"/>
          <w:iCs/>
        </w:rPr>
        <w:t>e</w:t>
      </w:r>
      <w:r w:rsidRPr="004A651C">
        <w:rPr>
          <w:rFonts w:ascii="Arial" w:hAnsi="Arial" w:cs="Arial"/>
        </w:rPr>
        <w:t xml:space="preserve"> of the San Marcos area. The San Marcos area includes a 50</w:t>
      </w:r>
      <w:r w:rsidR="00C27C52">
        <w:rPr>
          <w:rFonts w:ascii="Arial" w:hAnsi="Arial" w:cs="Arial"/>
        </w:rPr>
        <w:t>-</w:t>
      </w:r>
      <w:r w:rsidRPr="004A651C">
        <w:rPr>
          <w:rFonts w:ascii="Arial" w:hAnsi="Arial" w:cs="Arial"/>
        </w:rPr>
        <w:t xml:space="preserve">mile radius of </w:t>
      </w:r>
      <w:proofErr w:type="gramStart"/>
      <w:r w:rsidRPr="004A651C">
        <w:rPr>
          <w:rFonts w:ascii="Arial" w:hAnsi="Arial" w:cs="Arial"/>
        </w:rPr>
        <w:t>San Marcos</w:t>
      </w:r>
      <w:r w:rsidR="0095479E">
        <w:rPr>
          <w:rFonts w:ascii="Arial" w:hAnsi="Arial" w:cs="Arial"/>
        </w:rPr>
        <w:t>,</w:t>
      </w:r>
      <w:r w:rsidRPr="004A651C">
        <w:rPr>
          <w:rFonts w:ascii="Arial" w:hAnsi="Arial" w:cs="Arial"/>
        </w:rPr>
        <w:t xml:space="preserve"> but</w:t>
      </w:r>
      <w:proofErr w:type="gramEnd"/>
      <w:r w:rsidRPr="004A651C">
        <w:rPr>
          <w:rFonts w:ascii="Arial" w:hAnsi="Arial" w:cs="Arial"/>
        </w:rPr>
        <w:t xml:space="preserve"> does not include the </w:t>
      </w:r>
      <w:r w:rsidR="007420E4">
        <w:rPr>
          <w:rFonts w:ascii="Arial" w:hAnsi="Arial" w:cs="Arial"/>
        </w:rPr>
        <w:t>g</w:t>
      </w:r>
      <w:r w:rsidRPr="004A651C">
        <w:rPr>
          <w:rFonts w:ascii="Arial" w:hAnsi="Arial" w:cs="Arial"/>
        </w:rPr>
        <w:t xml:space="preserve">reater Austin area or the </w:t>
      </w:r>
      <w:r w:rsidR="007420E4">
        <w:rPr>
          <w:rFonts w:ascii="Arial" w:hAnsi="Arial" w:cs="Arial"/>
        </w:rPr>
        <w:lastRenderedPageBreak/>
        <w:t>g</w:t>
      </w:r>
      <w:r w:rsidRPr="004A651C">
        <w:rPr>
          <w:rFonts w:ascii="Arial" w:hAnsi="Arial" w:cs="Arial"/>
        </w:rPr>
        <w:t>reater San Antonio area. The reimbursement for excess business mileage is only reimbursed at 50</w:t>
      </w:r>
      <w:r w:rsidR="00462810">
        <w:rPr>
          <w:rFonts w:ascii="Arial" w:hAnsi="Arial" w:cs="Arial"/>
        </w:rPr>
        <w:t xml:space="preserve"> percent</w:t>
      </w:r>
      <w:r w:rsidRPr="004A651C">
        <w:rPr>
          <w:rFonts w:ascii="Arial" w:hAnsi="Arial" w:cs="Arial"/>
        </w:rPr>
        <w:t xml:space="preserve"> of the federal mileage rate</w:t>
      </w:r>
      <w:r w:rsidR="0095479E">
        <w:rPr>
          <w:rFonts w:ascii="Arial" w:hAnsi="Arial" w:cs="Arial"/>
        </w:rPr>
        <w:t>,</w:t>
      </w:r>
      <w:r w:rsidRPr="004A651C">
        <w:rPr>
          <w:rFonts w:ascii="Arial" w:hAnsi="Arial" w:cs="Arial"/>
        </w:rPr>
        <w:t xml:space="preserve"> as published by the State Comptroller’s Office.</w:t>
      </w:r>
      <w:r w:rsidRPr="004A651C">
        <w:rPr>
          <w:rFonts w:ascii="Arial" w:hAnsi="Arial" w:cs="Arial"/>
          <w:color w:val="0000FF"/>
        </w:rPr>
        <w:t xml:space="preserve">  </w:t>
      </w:r>
    </w:p>
    <w:p w14:paraId="0FD4601F" w14:textId="77777777" w:rsidR="00E37A66" w:rsidRPr="004A651C" w:rsidRDefault="00E37A66">
      <w:pPr>
        <w:ind w:left="1440" w:hanging="720"/>
        <w:rPr>
          <w:rFonts w:ascii="Arial" w:hAnsi="Arial" w:cs="Arial"/>
          <w:color w:val="000000"/>
        </w:rPr>
      </w:pPr>
    </w:p>
    <w:p w14:paraId="6178415A" w14:textId="102A8AD8" w:rsidR="00E37A66" w:rsidRPr="004A651C" w:rsidRDefault="00024FCF">
      <w:pPr>
        <w:ind w:left="1440" w:hanging="720"/>
        <w:rPr>
          <w:rFonts w:ascii="Arial" w:hAnsi="Arial" w:cs="Arial"/>
          <w:color w:val="000000"/>
        </w:rPr>
      </w:pPr>
      <w:r w:rsidRPr="004A651C">
        <w:rPr>
          <w:rFonts w:ascii="Arial" w:hAnsi="Arial" w:cs="Arial"/>
          <w:color w:val="000000"/>
        </w:rPr>
        <w:t>01.05</w:t>
      </w:r>
      <w:r w:rsidRPr="004A651C">
        <w:rPr>
          <w:rFonts w:ascii="Arial" w:hAnsi="Arial" w:cs="Arial"/>
          <w:color w:val="000000"/>
        </w:rPr>
        <w:tab/>
        <w:t xml:space="preserve">This </w:t>
      </w:r>
      <w:r w:rsidR="00462810">
        <w:rPr>
          <w:rFonts w:ascii="Arial" w:hAnsi="Arial" w:cs="Arial"/>
          <w:color w:val="000000"/>
        </w:rPr>
        <w:t>policy</w:t>
      </w:r>
      <w:r w:rsidR="00462810" w:rsidRPr="004A651C">
        <w:rPr>
          <w:rFonts w:ascii="Arial" w:hAnsi="Arial" w:cs="Arial"/>
          <w:color w:val="000000"/>
        </w:rPr>
        <w:t xml:space="preserve"> </w:t>
      </w:r>
      <w:r w:rsidRPr="004A651C">
        <w:rPr>
          <w:rFonts w:ascii="Arial" w:hAnsi="Arial" w:cs="Arial"/>
          <w:color w:val="000000"/>
        </w:rPr>
        <w:t>does not apply to the use and operation of Texas State official police vehicles.</w:t>
      </w:r>
    </w:p>
    <w:p w14:paraId="5D700D75" w14:textId="77777777" w:rsidR="00E37A66" w:rsidRPr="004A651C" w:rsidRDefault="00E37A66">
      <w:pPr>
        <w:ind w:left="1440" w:hanging="720"/>
        <w:rPr>
          <w:rFonts w:ascii="Arial" w:hAnsi="Arial" w:cs="Arial"/>
          <w:color w:val="000000"/>
        </w:rPr>
      </w:pPr>
    </w:p>
    <w:p w14:paraId="2EC133B2" w14:textId="77777777" w:rsidR="00E37A66" w:rsidRPr="004A651C" w:rsidRDefault="00024FCF">
      <w:pPr>
        <w:ind w:left="1440" w:hanging="720"/>
        <w:rPr>
          <w:rFonts w:ascii="Arial" w:hAnsi="Arial" w:cs="Arial"/>
          <w:color w:val="000000"/>
        </w:rPr>
      </w:pPr>
      <w:r w:rsidRPr="004A651C">
        <w:rPr>
          <w:rFonts w:ascii="Arial" w:hAnsi="Arial" w:cs="Arial"/>
          <w:color w:val="000000"/>
        </w:rPr>
        <w:t>01.06</w:t>
      </w:r>
      <w:r w:rsidRPr="004A651C">
        <w:rPr>
          <w:rFonts w:ascii="Arial" w:hAnsi="Arial" w:cs="Arial"/>
          <w:color w:val="000000"/>
        </w:rPr>
        <w:tab/>
        <w:t xml:space="preserve">This policy applies to all university vehicles, including those owned or leased by the </w:t>
      </w:r>
      <w:r w:rsidR="00F6341E">
        <w:rPr>
          <w:rFonts w:ascii="Arial" w:hAnsi="Arial" w:cs="Arial"/>
          <w:color w:val="000000"/>
        </w:rPr>
        <w:t>u</w:t>
      </w:r>
      <w:r w:rsidRPr="004A651C">
        <w:rPr>
          <w:rFonts w:ascii="Arial" w:hAnsi="Arial" w:cs="Arial"/>
          <w:color w:val="000000"/>
        </w:rPr>
        <w:t>niversity</w:t>
      </w:r>
      <w:r w:rsidR="00462810">
        <w:rPr>
          <w:rFonts w:ascii="Arial" w:hAnsi="Arial" w:cs="Arial"/>
          <w:color w:val="000000"/>
        </w:rPr>
        <w:t>,</w:t>
      </w:r>
      <w:r w:rsidRPr="004A651C">
        <w:rPr>
          <w:rFonts w:ascii="Arial" w:hAnsi="Arial" w:cs="Arial"/>
          <w:color w:val="000000"/>
        </w:rPr>
        <w:t xml:space="preserve"> as well as courtesy vehicles provided to certain authorized staff by local car dealerships.</w:t>
      </w:r>
    </w:p>
    <w:p w14:paraId="44E9069C" w14:textId="77777777" w:rsidR="00E37A66" w:rsidRPr="004A651C" w:rsidRDefault="00E37A66">
      <w:pPr>
        <w:ind w:left="1440" w:hanging="720"/>
        <w:rPr>
          <w:rFonts w:ascii="Arial" w:hAnsi="Arial" w:cs="Arial"/>
          <w:color w:val="000000"/>
        </w:rPr>
      </w:pPr>
    </w:p>
    <w:p w14:paraId="3AAF6B6F" w14:textId="77777777" w:rsidR="00E37A66" w:rsidRPr="004A651C" w:rsidRDefault="00024FCF">
      <w:pPr>
        <w:ind w:left="1440" w:hanging="720"/>
        <w:rPr>
          <w:rFonts w:ascii="Arial" w:hAnsi="Arial" w:cs="Arial"/>
          <w:color w:val="000000"/>
        </w:rPr>
      </w:pPr>
      <w:r w:rsidRPr="004A651C">
        <w:rPr>
          <w:rFonts w:ascii="Arial" w:hAnsi="Arial" w:cs="Arial"/>
          <w:color w:val="000000"/>
        </w:rPr>
        <w:t>01.07</w:t>
      </w:r>
      <w:r w:rsidRPr="004A651C">
        <w:rPr>
          <w:rFonts w:ascii="Arial" w:hAnsi="Arial" w:cs="Arial"/>
          <w:color w:val="000000"/>
        </w:rPr>
        <w:tab/>
        <w:t xml:space="preserve">The IRS may assess penalties and interest against employees who fail to comply with this policy. In addition, the </w:t>
      </w:r>
      <w:r w:rsidR="00F6341E">
        <w:rPr>
          <w:rFonts w:ascii="Arial" w:hAnsi="Arial" w:cs="Arial"/>
          <w:color w:val="000000"/>
        </w:rPr>
        <w:t>u</w:t>
      </w:r>
      <w:r w:rsidRPr="004A651C">
        <w:rPr>
          <w:rFonts w:ascii="Arial" w:hAnsi="Arial" w:cs="Arial"/>
          <w:color w:val="000000"/>
        </w:rPr>
        <w:t xml:space="preserve">niversity may discipline employees who do not comply with this policy. </w:t>
      </w:r>
    </w:p>
    <w:p w14:paraId="76B95637" w14:textId="77777777" w:rsidR="00E37A66" w:rsidRPr="004A651C" w:rsidRDefault="00E37A66">
      <w:pPr>
        <w:ind w:left="1440" w:hanging="720"/>
        <w:rPr>
          <w:rFonts w:ascii="Arial" w:hAnsi="Arial" w:cs="Arial"/>
          <w:color w:val="000000"/>
        </w:rPr>
      </w:pPr>
    </w:p>
    <w:p w14:paraId="3F2D7477" w14:textId="0198017C" w:rsidR="00E37A66" w:rsidRPr="004A651C" w:rsidRDefault="00024FCF">
      <w:pPr>
        <w:ind w:left="1440" w:hanging="720"/>
        <w:rPr>
          <w:rFonts w:ascii="Arial" w:hAnsi="Arial" w:cs="Arial"/>
          <w:color w:val="000000"/>
        </w:rPr>
      </w:pPr>
      <w:r w:rsidRPr="004A651C">
        <w:rPr>
          <w:rFonts w:ascii="Arial" w:hAnsi="Arial" w:cs="Arial"/>
          <w:color w:val="000000"/>
        </w:rPr>
        <w:t>01.08</w:t>
      </w:r>
      <w:r w:rsidRPr="004A651C">
        <w:rPr>
          <w:rFonts w:ascii="Arial" w:hAnsi="Arial" w:cs="Arial"/>
          <w:color w:val="000000"/>
        </w:rPr>
        <w:tab/>
        <w:t>If other university-related groups wish to supply vehicles to university employees, the group</w:t>
      </w:r>
      <w:r w:rsidR="0095479E">
        <w:rPr>
          <w:rFonts w:ascii="Arial" w:hAnsi="Arial" w:cs="Arial"/>
          <w:color w:val="000000"/>
        </w:rPr>
        <w:t>s</w:t>
      </w:r>
      <w:r w:rsidRPr="004A651C">
        <w:rPr>
          <w:rFonts w:ascii="Arial" w:hAnsi="Arial" w:cs="Arial"/>
          <w:color w:val="000000"/>
        </w:rPr>
        <w:t xml:space="preserve"> must send written documentation of the arrangement to the</w:t>
      </w:r>
      <w:r w:rsidR="00C34641" w:rsidRPr="004A651C">
        <w:rPr>
          <w:rFonts w:ascii="Arial" w:hAnsi="Arial" w:cs="Arial"/>
          <w:color w:val="000000"/>
        </w:rPr>
        <w:t xml:space="preserve"> </w:t>
      </w:r>
      <w:r w:rsidR="00462810">
        <w:rPr>
          <w:rFonts w:ascii="Arial" w:hAnsi="Arial" w:cs="Arial"/>
          <w:color w:val="000000"/>
        </w:rPr>
        <w:t>d</w:t>
      </w:r>
      <w:r w:rsidR="00C34641" w:rsidRPr="004A651C">
        <w:rPr>
          <w:rFonts w:ascii="Arial" w:hAnsi="Arial" w:cs="Arial"/>
          <w:color w:val="000000"/>
        </w:rPr>
        <w:t>irector</w:t>
      </w:r>
      <w:r w:rsidR="00462810">
        <w:rPr>
          <w:rFonts w:ascii="Arial" w:hAnsi="Arial" w:cs="Arial"/>
          <w:color w:val="000000"/>
        </w:rPr>
        <w:t xml:space="preserve"> of</w:t>
      </w:r>
      <w:r w:rsidR="00A50F2C" w:rsidRPr="004A651C">
        <w:rPr>
          <w:rFonts w:ascii="Arial" w:hAnsi="Arial" w:cs="Arial"/>
          <w:color w:val="000000"/>
        </w:rPr>
        <w:t xml:space="preserve"> Payroll and Tax Compliance</w:t>
      </w:r>
      <w:r w:rsidR="0095479E">
        <w:rPr>
          <w:rFonts w:ascii="Arial" w:hAnsi="Arial" w:cs="Arial"/>
          <w:color w:val="000000"/>
        </w:rPr>
        <w:t>,</w:t>
      </w:r>
      <w:r w:rsidRPr="004A651C">
        <w:rPr>
          <w:rFonts w:ascii="Arial" w:hAnsi="Arial" w:cs="Arial"/>
          <w:color w:val="000000"/>
        </w:rPr>
        <w:t xml:space="preserve"> who will review and approve for compliance with this policy.  </w:t>
      </w:r>
    </w:p>
    <w:p w14:paraId="4DD9D611" w14:textId="77777777" w:rsidR="00E37A66" w:rsidRPr="004A651C" w:rsidRDefault="00E37A66">
      <w:pPr>
        <w:rPr>
          <w:rFonts w:ascii="Arial" w:hAnsi="Arial" w:cs="Arial"/>
          <w:color w:val="000000"/>
        </w:rPr>
      </w:pPr>
    </w:p>
    <w:p w14:paraId="38F6260A" w14:textId="77777777" w:rsidR="00E37A66" w:rsidRPr="004A651C" w:rsidRDefault="00024FCF">
      <w:pPr>
        <w:ind w:left="1440" w:hanging="720"/>
        <w:rPr>
          <w:rFonts w:ascii="Arial" w:hAnsi="Arial" w:cs="Arial"/>
        </w:rPr>
      </w:pPr>
      <w:r w:rsidRPr="004A651C">
        <w:rPr>
          <w:rFonts w:ascii="Arial" w:hAnsi="Arial" w:cs="Arial"/>
          <w:color w:val="000000"/>
        </w:rPr>
        <w:t>01.09</w:t>
      </w:r>
      <w:r w:rsidRPr="004A651C">
        <w:rPr>
          <w:rFonts w:ascii="Arial" w:hAnsi="Arial" w:cs="Arial"/>
          <w:color w:val="000000"/>
        </w:rPr>
        <w:tab/>
      </w:r>
      <w:r w:rsidRPr="004A651C">
        <w:rPr>
          <w:rFonts w:ascii="Arial" w:hAnsi="Arial" w:cs="Arial"/>
        </w:rPr>
        <w:t>The reporting year for courtesy car reports begins November 1 and ends October 31. Personal usage is reported monthly or quarterly, depending on arrangements made by the department with the</w:t>
      </w:r>
      <w:r w:rsidR="00724167" w:rsidRPr="004A651C">
        <w:rPr>
          <w:rFonts w:ascii="Arial" w:hAnsi="Arial" w:cs="Arial"/>
        </w:rPr>
        <w:t xml:space="preserve"> Payroll and Tax Compliance Office.</w:t>
      </w:r>
      <w:r w:rsidRPr="004A651C">
        <w:rPr>
          <w:rFonts w:ascii="Arial" w:hAnsi="Arial" w:cs="Arial"/>
        </w:rPr>
        <w:t xml:space="preserve"> For employees who report on a quarterly basis, the reporting quarters and corresponding paycheck dates are:  </w:t>
      </w:r>
    </w:p>
    <w:p w14:paraId="561E1BA2" w14:textId="77777777" w:rsidR="00E37A66" w:rsidRPr="004A651C" w:rsidRDefault="00E37A66">
      <w:pPr>
        <w:ind w:left="1440"/>
        <w:rPr>
          <w:rFonts w:ascii="Arial" w:hAnsi="Arial" w:cs="Arial"/>
        </w:rPr>
      </w:pPr>
    </w:p>
    <w:tbl>
      <w:tblPr>
        <w:tblW w:w="0" w:type="auto"/>
        <w:tblInd w:w="1440" w:type="dxa"/>
        <w:tblLook w:val="04A0" w:firstRow="1" w:lastRow="0" w:firstColumn="1" w:lastColumn="0" w:noHBand="0" w:noVBand="1"/>
      </w:tblPr>
      <w:tblGrid>
        <w:gridCol w:w="3952"/>
        <w:gridCol w:w="3968"/>
      </w:tblGrid>
      <w:tr w:rsidR="00E37A66" w:rsidRPr="004A651C" w14:paraId="4A9B225F" w14:textId="77777777">
        <w:trPr>
          <w:trHeight w:val="1403"/>
        </w:trPr>
        <w:tc>
          <w:tcPr>
            <w:tcW w:w="4788" w:type="dxa"/>
            <w:hideMark/>
          </w:tcPr>
          <w:p w14:paraId="5C16F310" w14:textId="77777777" w:rsidR="00E37A66" w:rsidRPr="004A651C" w:rsidRDefault="00024FCF" w:rsidP="00B60522">
            <w:pPr>
              <w:ind w:hanging="105"/>
              <w:rPr>
                <w:rFonts w:ascii="Arial" w:hAnsi="Arial" w:cs="Arial"/>
              </w:rPr>
            </w:pPr>
            <w:r w:rsidRPr="004A651C">
              <w:rPr>
                <w:rFonts w:ascii="Arial" w:hAnsi="Arial" w:cs="Arial"/>
                <w:u w:val="single"/>
              </w:rPr>
              <w:t>Reporting Quarters</w:t>
            </w:r>
            <w:r w:rsidRPr="004A651C">
              <w:rPr>
                <w:rFonts w:ascii="Arial" w:hAnsi="Arial" w:cs="Arial"/>
              </w:rPr>
              <w:t>:</w:t>
            </w:r>
          </w:p>
          <w:p w14:paraId="77778526" w14:textId="4B1D2D33" w:rsidR="00E37A66" w:rsidRPr="004A651C" w:rsidRDefault="00024FCF" w:rsidP="00B60522">
            <w:pPr>
              <w:ind w:hanging="105"/>
              <w:rPr>
                <w:rFonts w:ascii="Arial" w:hAnsi="Arial" w:cs="Arial"/>
              </w:rPr>
            </w:pPr>
            <w:r w:rsidRPr="004A651C">
              <w:rPr>
                <w:rFonts w:ascii="Arial" w:hAnsi="Arial" w:cs="Arial"/>
              </w:rPr>
              <w:t>November 1 -</w:t>
            </w:r>
            <w:r w:rsidR="007420E4">
              <w:rPr>
                <w:rFonts w:ascii="Arial" w:hAnsi="Arial" w:cs="Arial"/>
              </w:rPr>
              <w:t xml:space="preserve"> </w:t>
            </w:r>
            <w:r w:rsidRPr="004A651C">
              <w:rPr>
                <w:rFonts w:ascii="Arial" w:hAnsi="Arial" w:cs="Arial"/>
              </w:rPr>
              <w:t>January 31</w:t>
            </w:r>
          </w:p>
          <w:p w14:paraId="3F3C08ED" w14:textId="77777777" w:rsidR="00E37A66" w:rsidRPr="004A651C" w:rsidRDefault="00024FCF" w:rsidP="00B60522">
            <w:pPr>
              <w:ind w:hanging="105"/>
              <w:rPr>
                <w:rFonts w:ascii="Arial" w:hAnsi="Arial" w:cs="Arial"/>
              </w:rPr>
            </w:pPr>
            <w:r w:rsidRPr="004A651C">
              <w:rPr>
                <w:rFonts w:ascii="Arial" w:hAnsi="Arial" w:cs="Arial"/>
              </w:rPr>
              <w:t>February 1 - April 30</w:t>
            </w:r>
          </w:p>
          <w:p w14:paraId="7D2F4B54" w14:textId="77777777" w:rsidR="00E37A66" w:rsidRPr="004A651C" w:rsidRDefault="00024FCF" w:rsidP="00B60522">
            <w:pPr>
              <w:ind w:hanging="105"/>
              <w:rPr>
                <w:rFonts w:ascii="Arial" w:hAnsi="Arial" w:cs="Arial"/>
              </w:rPr>
            </w:pPr>
            <w:r w:rsidRPr="004A651C">
              <w:rPr>
                <w:rFonts w:ascii="Arial" w:hAnsi="Arial" w:cs="Arial"/>
              </w:rPr>
              <w:t>May 1 - July 31</w:t>
            </w:r>
          </w:p>
          <w:p w14:paraId="1A69D08D" w14:textId="77777777" w:rsidR="00E37A66" w:rsidRPr="004A651C" w:rsidRDefault="00024FCF" w:rsidP="00B60522">
            <w:pPr>
              <w:ind w:hanging="105"/>
              <w:rPr>
                <w:rFonts w:ascii="Arial" w:hAnsi="Arial" w:cs="Arial"/>
                <w:bCs/>
              </w:rPr>
            </w:pPr>
            <w:r w:rsidRPr="004A651C">
              <w:rPr>
                <w:rFonts w:ascii="Arial" w:hAnsi="Arial" w:cs="Arial"/>
              </w:rPr>
              <w:t>August 1 - October 31</w:t>
            </w:r>
          </w:p>
        </w:tc>
        <w:tc>
          <w:tcPr>
            <w:tcW w:w="4788" w:type="dxa"/>
            <w:hideMark/>
          </w:tcPr>
          <w:p w14:paraId="68726E96" w14:textId="15E8C5BA" w:rsidR="00E37A66" w:rsidRPr="004A651C" w:rsidRDefault="00024FCF" w:rsidP="00B60522">
            <w:pPr>
              <w:ind w:hanging="105"/>
              <w:rPr>
                <w:rFonts w:ascii="Arial" w:hAnsi="Arial" w:cs="Arial"/>
              </w:rPr>
            </w:pPr>
            <w:r w:rsidRPr="004A651C">
              <w:rPr>
                <w:rFonts w:ascii="Arial" w:hAnsi="Arial" w:cs="Arial"/>
                <w:bCs/>
                <w:u w:val="single"/>
              </w:rPr>
              <w:t xml:space="preserve">Paycheck </w:t>
            </w:r>
            <w:r w:rsidR="007420E4">
              <w:rPr>
                <w:rFonts w:ascii="Arial" w:hAnsi="Arial" w:cs="Arial"/>
                <w:bCs/>
                <w:u w:val="single"/>
              </w:rPr>
              <w:t>A</w:t>
            </w:r>
            <w:r w:rsidRPr="004A651C">
              <w:rPr>
                <w:rFonts w:ascii="Arial" w:hAnsi="Arial" w:cs="Arial"/>
                <w:bCs/>
                <w:u w:val="single"/>
              </w:rPr>
              <w:t>ffected</w:t>
            </w:r>
            <w:r w:rsidRPr="004A651C">
              <w:rPr>
                <w:rFonts w:ascii="Arial" w:hAnsi="Arial" w:cs="Arial"/>
                <w:bCs/>
              </w:rPr>
              <w:t>:</w:t>
            </w:r>
            <w:r w:rsidRPr="004A651C">
              <w:rPr>
                <w:rFonts w:ascii="Arial" w:hAnsi="Arial" w:cs="Arial"/>
              </w:rPr>
              <w:t xml:space="preserve">  </w:t>
            </w:r>
          </w:p>
          <w:p w14:paraId="090967A2" w14:textId="77777777" w:rsidR="00E37A66" w:rsidRPr="004A651C" w:rsidRDefault="00024FCF" w:rsidP="00B60522">
            <w:pPr>
              <w:ind w:hanging="105"/>
              <w:rPr>
                <w:rFonts w:ascii="Arial" w:hAnsi="Arial" w:cs="Arial"/>
              </w:rPr>
            </w:pPr>
            <w:r w:rsidRPr="004A651C">
              <w:rPr>
                <w:rFonts w:ascii="Arial" w:hAnsi="Arial" w:cs="Arial"/>
              </w:rPr>
              <w:t xml:space="preserve">March 1 paycheck </w:t>
            </w:r>
          </w:p>
          <w:p w14:paraId="48D95DFC" w14:textId="77777777" w:rsidR="00E37A66" w:rsidRPr="004A651C" w:rsidRDefault="00024FCF" w:rsidP="00B60522">
            <w:pPr>
              <w:ind w:hanging="105"/>
              <w:rPr>
                <w:rFonts w:ascii="Arial" w:hAnsi="Arial" w:cs="Arial"/>
              </w:rPr>
            </w:pPr>
            <w:r w:rsidRPr="004A651C">
              <w:rPr>
                <w:rFonts w:ascii="Arial" w:hAnsi="Arial" w:cs="Arial"/>
              </w:rPr>
              <w:t xml:space="preserve">June 1 paycheck </w:t>
            </w:r>
          </w:p>
          <w:p w14:paraId="55F765DC" w14:textId="77777777" w:rsidR="00E37A66" w:rsidRPr="004A651C" w:rsidRDefault="00024FCF" w:rsidP="00B60522">
            <w:pPr>
              <w:ind w:hanging="105"/>
              <w:rPr>
                <w:rFonts w:ascii="Arial" w:hAnsi="Arial" w:cs="Arial"/>
              </w:rPr>
            </w:pPr>
            <w:r w:rsidRPr="004A651C">
              <w:rPr>
                <w:rFonts w:ascii="Arial" w:hAnsi="Arial" w:cs="Arial"/>
              </w:rPr>
              <w:t>September 1 paycheck</w:t>
            </w:r>
          </w:p>
          <w:p w14:paraId="0F0B968C" w14:textId="77777777" w:rsidR="00E37A66" w:rsidRPr="004A651C" w:rsidRDefault="00024FCF" w:rsidP="00B60522">
            <w:pPr>
              <w:ind w:hanging="105"/>
              <w:rPr>
                <w:rFonts w:ascii="Arial" w:hAnsi="Arial" w:cs="Arial"/>
                <w:bCs/>
              </w:rPr>
            </w:pPr>
            <w:r w:rsidRPr="004A651C">
              <w:rPr>
                <w:rFonts w:ascii="Arial" w:hAnsi="Arial" w:cs="Arial"/>
              </w:rPr>
              <w:t xml:space="preserve">December 1 paycheck </w:t>
            </w:r>
          </w:p>
        </w:tc>
      </w:tr>
    </w:tbl>
    <w:p w14:paraId="3C82621D" w14:textId="77777777" w:rsidR="00E37A66" w:rsidRPr="004A651C" w:rsidRDefault="00E37A66">
      <w:pPr>
        <w:rPr>
          <w:rFonts w:ascii="Arial" w:hAnsi="Arial" w:cs="Arial"/>
          <w:color w:val="000000"/>
        </w:rPr>
      </w:pPr>
    </w:p>
    <w:p w14:paraId="70FAD6F0" w14:textId="77777777" w:rsidR="00E37A66" w:rsidRPr="009F025F" w:rsidRDefault="00024FCF" w:rsidP="00A8659F">
      <w:pPr>
        <w:tabs>
          <w:tab w:val="left" w:pos="720"/>
          <w:tab w:val="left" w:pos="1440"/>
        </w:tabs>
        <w:rPr>
          <w:rFonts w:ascii="Arial" w:hAnsi="Arial" w:cs="Arial"/>
          <w:b/>
          <w:color w:val="000000"/>
        </w:rPr>
      </w:pPr>
      <w:r w:rsidRPr="009F025F">
        <w:rPr>
          <w:rFonts w:ascii="Arial" w:hAnsi="Arial" w:cs="Arial"/>
          <w:b/>
          <w:color w:val="000000"/>
        </w:rPr>
        <w:t>02.</w:t>
      </w:r>
      <w:r w:rsidRPr="009F025F">
        <w:rPr>
          <w:rFonts w:ascii="Arial" w:hAnsi="Arial" w:cs="Arial"/>
          <w:b/>
          <w:color w:val="000000"/>
        </w:rPr>
        <w:tab/>
        <w:t>DEFINITIONS</w:t>
      </w:r>
    </w:p>
    <w:p w14:paraId="62149E4F" w14:textId="77777777" w:rsidR="00E37A66" w:rsidRPr="004A651C" w:rsidRDefault="00E37A66">
      <w:pPr>
        <w:rPr>
          <w:rFonts w:ascii="Arial" w:hAnsi="Arial" w:cs="Arial"/>
          <w:color w:val="000000"/>
        </w:rPr>
      </w:pPr>
    </w:p>
    <w:p w14:paraId="4C0A36E8" w14:textId="26133E77" w:rsidR="00E37A66" w:rsidRPr="004A651C" w:rsidRDefault="00BA48A3">
      <w:pPr>
        <w:numPr>
          <w:ilvl w:val="1"/>
          <w:numId w:val="2"/>
        </w:numPr>
        <w:ind w:left="1440" w:hanging="720"/>
        <w:rPr>
          <w:rFonts w:ascii="Arial" w:hAnsi="Arial" w:cs="Arial"/>
          <w:color w:val="000000"/>
        </w:rPr>
      </w:pPr>
      <w:r>
        <w:rPr>
          <w:rFonts w:ascii="Arial" w:hAnsi="Arial" w:cs="Arial"/>
          <w:color w:val="000000"/>
        </w:rPr>
        <w:t xml:space="preserve">Courtesy </w:t>
      </w:r>
      <w:r w:rsidR="007420E4">
        <w:rPr>
          <w:rFonts w:ascii="Arial" w:hAnsi="Arial" w:cs="Arial"/>
          <w:color w:val="000000"/>
        </w:rPr>
        <w:t>V</w:t>
      </w:r>
      <w:r>
        <w:rPr>
          <w:rFonts w:ascii="Arial" w:hAnsi="Arial" w:cs="Arial"/>
          <w:color w:val="000000"/>
        </w:rPr>
        <w:t>ehicle – a</w:t>
      </w:r>
      <w:r w:rsidR="001719B8">
        <w:rPr>
          <w:rFonts w:ascii="Arial" w:hAnsi="Arial" w:cs="Arial"/>
          <w:color w:val="000000"/>
        </w:rPr>
        <w:t xml:space="preserve">ny </w:t>
      </w:r>
      <w:r w:rsidR="00024FCF" w:rsidRPr="004A651C">
        <w:rPr>
          <w:rFonts w:ascii="Arial" w:hAnsi="Arial" w:cs="Arial"/>
          <w:color w:val="000000"/>
        </w:rPr>
        <w:t xml:space="preserve">vehicle provided to an employee by the </w:t>
      </w:r>
      <w:r w:rsidR="00F6341E">
        <w:rPr>
          <w:rFonts w:ascii="Arial" w:hAnsi="Arial" w:cs="Arial"/>
          <w:color w:val="000000"/>
        </w:rPr>
        <w:t>u</w:t>
      </w:r>
      <w:r w:rsidR="00024FCF" w:rsidRPr="004A651C">
        <w:rPr>
          <w:rFonts w:ascii="Arial" w:hAnsi="Arial" w:cs="Arial"/>
          <w:color w:val="000000"/>
        </w:rPr>
        <w:t xml:space="preserve">niversity for university business reasons without regard to ownership. </w:t>
      </w:r>
      <w:r w:rsidR="00024FCF" w:rsidRPr="004A651C">
        <w:rPr>
          <w:rFonts w:ascii="Arial" w:hAnsi="Arial" w:cs="Arial"/>
          <w:bCs/>
          <w:color w:val="000000"/>
        </w:rPr>
        <w:t xml:space="preserve">The </w:t>
      </w:r>
      <w:r w:rsidR="00F6341E">
        <w:rPr>
          <w:rFonts w:ascii="Arial" w:hAnsi="Arial" w:cs="Arial"/>
          <w:bCs/>
          <w:color w:val="000000"/>
        </w:rPr>
        <w:t>u</w:t>
      </w:r>
      <w:r w:rsidR="00024FCF" w:rsidRPr="004A651C">
        <w:rPr>
          <w:rFonts w:ascii="Arial" w:hAnsi="Arial" w:cs="Arial"/>
          <w:bCs/>
          <w:color w:val="000000"/>
        </w:rPr>
        <w:t xml:space="preserve">niversity, one of its affiliated organizations (e.g., a foundation), or a car dealership may hold the actual title to employer-provided vehicles. </w:t>
      </w:r>
      <w:r w:rsidR="00024FCF" w:rsidRPr="004A651C">
        <w:rPr>
          <w:rFonts w:ascii="Arial" w:hAnsi="Arial" w:cs="Arial"/>
          <w:color w:val="000000"/>
        </w:rPr>
        <w:t>This definition also includes any vehicles provided directly to university employees by a car dealership. This definition includes all vehicles whether owned, leased</w:t>
      </w:r>
      <w:r>
        <w:rPr>
          <w:rFonts w:ascii="Arial" w:hAnsi="Arial" w:cs="Arial"/>
          <w:color w:val="000000"/>
        </w:rPr>
        <w:t>,</w:t>
      </w:r>
      <w:r w:rsidR="00024FCF" w:rsidRPr="004A651C">
        <w:rPr>
          <w:rFonts w:ascii="Arial" w:hAnsi="Arial" w:cs="Arial"/>
          <w:color w:val="000000"/>
        </w:rPr>
        <w:t xml:space="preserve"> or received as a gift. Fuel expenses are reimbursed for official business travel by employees who are authorized to use a courtesy vehicle. All personal use of the courtesy vehicle is documented and included as taxable income to the employee.</w:t>
      </w:r>
    </w:p>
    <w:p w14:paraId="3EE945F0" w14:textId="77777777" w:rsidR="00E37A66" w:rsidRPr="004A651C" w:rsidRDefault="00E37A66">
      <w:pPr>
        <w:ind w:left="720"/>
        <w:rPr>
          <w:rFonts w:ascii="Arial" w:hAnsi="Arial" w:cs="Arial"/>
          <w:color w:val="000000"/>
        </w:rPr>
      </w:pPr>
    </w:p>
    <w:p w14:paraId="162CD1FF" w14:textId="2D04F696" w:rsidR="00E37A66" w:rsidRPr="004A651C" w:rsidRDefault="00BA48A3">
      <w:pPr>
        <w:numPr>
          <w:ilvl w:val="1"/>
          <w:numId w:val="2"/>
        </w:numPr>
        <w:ind w:left="1440" w:hanging="720"/>
        <w:rPr>
          <w:rFonts w:ascii="Arial" w:hAnsi="Arial" w:cs="Arial"/>
          <w:color w:val="000000"/>
        </w:rPr>
      </w:pPr>
      <w:r>
        <w:rPr>
          <w:rFonts w:ascii="Arial" w:hAnsi="Arial" w:cs="Arial"/>
          <w:color w:val="000000"/>
        </w:rPr>
        <w:t>Personal Use of a Courtesy V</w:t>
      </w:r>
      <w:r w:rsidR="00024FCF" w:rsidRPr="004A651C">
        <w:rPr>
          <w:rFonts w:ascii="Arial" w:hAnsi="Arial" w:cs="Arial"/>
          <w:color w:val="000000"/>
        </w:rPr>
        <w:t>ehicle</w:t>
      </w:r>
      <w:r>
        <w:rPr>
          <w:rFonts w:ascii="Arial" w:hAnsi="Arial" w:cs="Arial"/>
          <w:color w:val="000000"/>
        </w:rPr>
        <w:t xml:space="preserve"> – </w:t>
      </w:r>
      <w:r w:rsidR="00024FCF" w:rsidRPr="004A651C">
        <w:rPr>
          <w:rFonts w:ascii="Arial" w:hAnsi="Arial" w:cs="Arial"/>
          <w:color w:val="000000"/>
        </w:rPr>
        <w:t>includes commuting from home to</w:t>
      </w:r>
      <w:r>
        <w:rPr>
          <w:rFonts w:ascii="Arial" w:hAnsi="Arial" w:cs="Arial"/>
          <w:color w:val="000000"/>
        </w:rPr>
        <w:t xml:space="preserve"> work and any other travel that</w:t>
      </w:r>
      <w:r w:rsidR="00024FCF" w:rsidRPr="004A651C">
        <w:rPr>
          <w:rFonts w:ascii="Arial" w:hAnsi="Arial" w:cs="Arial"/>
          <w:color w:val="000000"/>
        </w:rPr>
        <w:t xml:space="preserve"> is not official business travel. Personal </w:t>
      </w:r>
      <w:r w:rsidR="00024FCF" w:rsidRPr="004A651C">
        <w:rPr>
          <w:rFonts w:ascii="Arial" w:hAnsi="Arial" w:cs="Arial"/>
          <w:color w:val="000000"/>
        </w:rPr>
        <w:lastRenderedPageBreak/>
        <w:t xml:space="preserve">usage of a courtesy vehicle must be reported on a </w:t>
      </w:r>
      <w:hyperlink r:id="rId13" w:history="1">
        <w:r w:rsidR="00024FCF" w:rsidRPr="001719B8">
          <w:rPr>
            <w:rStyle w:val="Hyperlink"/>
            <w:rFonts w:ascii="Arial" w:hAnsi="Arial" w:cs="Arial"/>
          </w:rPr>
          <w:t>Courtesy Car Declaration Form</w:t>
        </w:r>
      </w:hyperlink>
      <w:r w:rsidR="00024FCF" w:rsidRPr="004A651C">
        <w:rPr>
          <w:rFonts w:ascii="Arial" w:hAnsi="Arial" w:cs="Arial"/>
          <w:color w:val="000000"/>
        </w:rPr>
        <w:t xml:space="preserve"> and is reported to the Payroll </w:t>
      </w:r>
      <w:r w:rsidR="00A50F2C" w:rsidRPr="004A651C">
        <w:rPr>
          <w:rFonts w:ascii="Arial" w:hAnsi="Arial" w:cs="Arial"/>
          <w:color w:val="000000"/>
        </w:rPr>
        <w:t xml:space="preserve">and Tax Compliance </w:t>
      </w:r>
      <w:r w:rsidR="00024FCF" w:rsidRPr="004A651C">
        <w:rPr>
          <w:rFonts w:ascii="Arial" w:hAnsi="Arial" w:cs="Arial"/>
          <w:color w:val="000000"/>
        </w:rPr>
        <w:t xml:space="preserve">Office as taxable income. Forms are located on the </w:t>
      </w:r>
      <w:r w:rsidR="00A50F2C" w:rsidRPr="004A651C">
        <w:rPr>
          <w:rFonts w:ascii="Arial" w:hAnsi="Arial" w:cs="Arial"/>
          <w:color w:val="000000"/>
        </w:rPr>
        <w:t xml:space="preserve">Payroll </w:t>
      </w:r>
      <w:r w:rsidR="001719B8">
        <w:rPr>
          <w:rFonts w:ascii="Arial" w:hAnsi="Arial" w:cs="Arial"/>
          <w:color w:val="000000"/>
        </w:rPr>
        <w:t xml:space="preserve">and </w:t>
      </w:r>
      <w:r w:rsidR="00024FCF" w:rsidRPr="004A651C">
        <w:rPr>
          <w:rFonts w:ascii="Arial" w:hAnsi="Arial" w:cs="Arial"/>
          <w:color w:val="000000"/>
        </w:rPr>
        <w:t xml:space="preserve">Tax </w:t>
      </w:r>
      <w:r w:rsidR="00CC7B4F" w:rsidRPr="004A651C">
        <w:rPr>
          <w:rFonts w:ascii="Arial" w:hAnsi="Arial" w:cs="Arial"/>
          <w:color w:val="000000"/>
        </w:rPr>
        <w:t>Compliance</w:t>
      </w:r>
      <w:r w:rsidR="001719B8">
        <w:rPr>
          <w:rFonts w:ascii="Arial" w:hAnsi="Arial" w:cs="Arial"/>
          <w:color w:val="000000"/>
        </w:rPr>
        <w:t xml:space="preserve"> Office</w:t>
      </w:r>
      <w:r w:rsidR="007A233E">
        <w:rPr>
          <w:rFonts w:ascii="Arial" w:hAnsi="Arial" w:cs="Arial"/>
          <w:color w:val="000000"/>
        </w:rPr>
        <w:t xml:space="preserve"> website,</w:t>
      </w:r>
      <w:r w:rsidR="00024FCF" w:rsidRPr="004A651C">
        <w:rPr>
          <w:rFonts w:ascii="Arial" w:hAnsi="Arial" w:cs="Arial"/>
          <w:color w:val="000000"/>
        </w:rPr>
        <w:t xml:space="preserve"> </w:t>
      </w:r>
      <w:hyperlink r:id="rId14" w:history="1">
        <w:r w:rsidR="007A233E">
          <w:rPr>
            <w:rStyle w:val="Hyperlink"/>
            <w:rFonts w:ascii="Arial" w:hAnsi="Arial" w:cs="Arial"/>
          </w:rPr>
          <w:t>Resources &amp; Forms</w:t>
        </w:r>
      </w:hyperlink>
      <w:r w:rsidR="00024FCF" w:rsidRPr="004A651C">
        <w:rPr>
          <w:rFonts w:ascii="Arial" w:hAnsi="Arial" w:cs="Arial"/>
          <w:color w:val="000000"/>
        </w:rPr>
        <w:t>.</w:t>
      </w:r>
    </w:p>
    <w:p w14:paraId="5080D3E4" w14:textId="77777777" w:rsidR="00E37A66" w:rsidRPr="004A651C" w:rsidRDefault="00E37A66">
      <w:pPr>
        <w:ind w:left="1440"/>
        <w:rPr>
          <w:rFonts w:ascii="Arial" w:hAnsi="Arial" w:cs="Arial"/>
          <w:color w:val="000000"/>
        </w:rPr>
      </w:pPr>
    </w:p>
    <w:p w14:paraId="794DAAC4" w14:textId="3F7DA0E1" w:rsidR="00E37A66" w:rsidRPr="004A651C" w:rsidRDefault="00BA48A3" w:rsidP="00FC630C">
      <w:pPr>
        <w:numPr>
          <w:ilvl w:val="1"/>
          <w:numId w:val="2"/>
        </w:numPr>
        <w:tabs>
          <w:tab w:val="clear" w:pos="1320"/>
        </w:tabs>
        <w:ind w:left="1440" w:hanging="720"/>
        <w:rPr>
          <w:rFonts w:ascii="Arial" w:hAnsi="Arial" w:cs="Arial"/>
          <w:color w:val="000000"/>
        </w:rPr>
      </w:pPr>
      <w:r>
        <w:rPr>
          <w:rFonts w:ascii="Arial" w:hAnsi="Arial" w:cs="Arial"/>
          <w:color w:val="000000"/>
        </w:rPr>
        <w:t xml:space="preserve">Vehicle Allowance – </w:t>
      </w:r>
      <w:r w:rsidR="00024FCF" w:rsidRPr="004A651C">
        <w:rPr>
          <w:rFonts w:ascii="Arial" w:hAnsi="Arial" w:cs="Arial"/>
          <w:color w:val="000000"/>
        </w:rPr>
        <w:t>an authorized additional payroll amount for certain designated officials to be used to cover all vehicle expenses</w:t>
      </w:r>
      <w:r w:rsidR="0095479E">
        <w:rPr>
          <w:rFonts w:ascii="Arial" w:hAnsi="Arial" w:cs="Arial"/>
          <w:color w:val="000000"/>
        </w:rPr>
        <w:t>,</w:t>
      </w:r>
      <w:r w:rsidR="00024FCF" w:rsidRPr="004A651C">
        <w:rPr>
          <w:rFonts w:ascii="Arial" w:hAnsi="Arial" w:cs="Arial"/>
          <w:color w:val="000000"/>
        </w:rPr>
        <w:t xml:space="preserve"> including fuel for travel within the San Marcos area. All official business travel within the San Marcos area </w:t>
      </w:r>
      <w:proofErr w:type="gramStart"/>
      <w:r w:rsidR="00024FCF" w:rsidRPr="004A651C">
        <w:rPr>
          <w:rFonts w:ascii="Arial" w:hAnsi="Arial" w:cs="Arial"/>
          <w:color w:val="000000"/>
        </w:rPr>
        <w:t>is considered to be</w:t>
      </w:r>
      <w:proofErr w:type="gramEnd"/>
      <w:r w:rsidR="00024FCF" w:rsidRPr="004A651C">
        <w:rPr>
          <w:rFonts w:ascii="Arial" w:hAnsi="Arial" w:cs="Arial"/>
          <w:color w:val="000000"/>
        </w:rPr>
        <w:t xml:space="preserve"> a part of the vehicle allowance</w:t>
      </w:r>
      <w:r w:rsidR="007420E4">
        <w:rPr>
          <w:rFonts w:ascii="Arial" w:hAnsi="Arial" w:cs="Arial"/>
          <w:color w:val="000000"/>
        </w:rPr>
        <w:t xml:space="preserve"> (s</w:t>
      </w:r>
      <w:r w:rsidR="00024FCF" w:rsidRPr="004A651C">
        <w:rPr>
          <w:rFonts w:ascii="Arial" w:hAnsi="Arial" w:cs="Arial"/>
          <w:color w:val="000000"/>
        </w:rPr>
        <w:t xml:space="preserve">ee Section 01.04 for a definition of the San Marcos </w:t>
      </w:r>
      <w:r w:rsidR="0076608C">
        <w:rPr>
          <w:rFonts w:ascii="Arial" w:hAnsi="Arial" w:cs="Arial"/>
          <w:color w:val="000000"/>
        </w:rPr>
        <w:t>a</w:t>
      </w:r>
      <w:r w:rsidR="00024FCF" w:rsidRPr="004A651C">
        <w:rPr>
          <w:rFonts w:ascii="Arial" w:hAnsi="Arial" w:cs="Arial"/>
          <w:color w:val="000000"/>
        </w:rPr>
        <w:t>rea</w:t>
      </w:r>
      <w:r w:rsidR="007420E4">
        <w:rPr>
          <w:rFonts w:ascii="Arial" w:hAnsi="Arial" w:cs="Arial"/>
          <w:color w:val="000000"/>
        </w:rPr>
        <w:t>)</w:t>
      </w:r>
      <w:r w:rsidR="00024FCF" w:rsidRPr="004A651C">
        <w:rPr>
          <w:rFonts w:ascii="Arial" w:hAnsi="Arial" w:cs="Arial"/>
          <w:color w:val="000000"/>
        </w:rPr>
        <w:t>. Only excess business mileage is reimbursed to employees who receive a vehicle allowance.</w:t>
      </w:r>
    </w:p>
    <w:p w14:paraId="339D1259" w14:textId="77777777" w:rsidR="00E37A66" w:rsidRPr="004A651C" w:rsidRDefault="00E37A66" w:rsidP="00FC630C">
      <w:pPr>
        <w:ind w:left="720"/>
        <w:rPr>
          <w:rFonts w:ascii="Arial" w:hAnsi="Arial" w:cs="Arial"/>
          <w:color w:val="000000"/>
        </w:rPr>
      </w:pPr>
    </w:p>
    <w:p w14:paraId="2BD59E99" w14:textId="77777777" w:rsidR="00E37A66" w:rsidRDefault="00BA48A3" w:rsidP="00FC630C">
      <w:pPr>
        <w:numPr>
          <w:ilvl w:val="1"/>
          <w:numId w:val="2"/>
        </w:numPr>
        <w:tabs>
          <w:tab w:val="clear" w:pos="1320"/>
        </w:tabs>
        <w:ind w:left="1440" w:hanging="720"/>
        <w:rPr>
          <w:rFonts w:ascii="Arial" w:hAnsi="Arial" w:cs="Arial"/>
          <w:color w:val="000000"/>
        </w:rPr>
      </w:pPr>
      <w:r>
        <w:rPr>
          <w:rFonts w:ascii="Arial" w:hAnsi="Arial" w:cs="Arial"/>
          <w:color w:val="000000"/>
        </w:rPr>
        <w:t>Official Business T</w:t>
      </w:r>
      <w:r w:rsidR="00024FCF" w:rsidRPr="004A651C">
        <w:rPr>
          <w:rFonts w:ascii="Arial" w:hAnsi="Arial" w:cs="Arial"/>
          <w:color w:val="000000"/>
        </w:rPr>
        <w:t xml:space="preserve">ravel </w:t>
      </w:r>
      <w:r>
        <w:rPr>
          <w:rFonts w:ascii="Arial" w:hAnsi="Arial" w:cs="Arial"/>
          <w:color w:val="000000"/>
        </w:rPr>
        <w:t xml:space="preserve">– </w:t>
      </w:r>
      <w:r w:rsidR="00024FCF" w:rsidRPr="004A651C">
        <w:rPr>
          <w:rFonts w:ascii="Arial" w:hAnsi="Arial" w:cs="Arial"/>
          <w:color w:val="000000"/>
        </w:rPr>
        <w:t>includes travel to perform employment-related duties, such as transporting official recruits or prospective employees. The business purpose must be clearly defined on the travel voucher. Under no circumstances will commuting mileage from home to work be reimbursed.</w:t>
      </w:r>
    </w:p>
    <w:p w14:paraId="3D322B40" w14:textId="77777777" w:rsidR="0043483F" w:rsidRDefault="0043483F" w:rsidP="00FC630C">
      <w:pPr>
        <w:pStyle w:val="ListParagraph"/>
        <w:rPr>
          <w:rFonts w:ascii="Arial" w:hAnsi="Arial" w:cs="Arial"/>
          <w:color w:val="000000"/>
        </w:rPr>
      </w:pPr>
    </w:p>
    <w:p w14:paraId="48B1FDA8" w14:textId="25A536DA" w:rsidR="0043483F" w:rsidRPr="0043483F" w:rsidRDefault="0095479E" w:rsidP="0095479E">
      <w:pPr>
        <w:ind w:left="1440" w:hanging="720"/>
        <w:rPr>
          <w:rFonts w:ascii="Arial" w:hAnsi="Arial" w:cs="Arial"/>
          <w:color w:val="000000"/>
        </w:rPr>
      </w:pPr>
      <w:r>
        <w:rPr>
          <w:rFonts w:ascii="Arial" w:hAnsi="Arial" w:cs="Arial"/>
          <w:color w:val="000000"/>
        </w:rPr>
        <w:t>*02.05</w:t>
      </w:r>
      <w:r>
        <w:rPr>
          <w:rFonts w:ascii="Arial" w:hAnsi="Arial" w:cs="Arial"/>
          <w:color w:val="000000"/>
        </w:rPr>
        <w:tab/>
      </w:r>
      <w:r w:rsidR="0043483F" w:rsidRPr="0043483F">
        <w:rPr>
          <w:rFonts w:ascii="Arial" w:hAnsi="Arial" w:cs="Arial"/>
          <w:color w:val="000000"/>
        </w:rPr>
        <w:t>An Arm's Length Transaction – a transaction in which neither the buyer nor seller are under any compulsion to buy or sell, and both are acting based on reasonable knowledge of the facts involved.</w:t>
      </w:r>
    </w:p>
    <w:p w14:paraId="09D9723F" w14:textId="77777777" w:rsidR="00E37A66" w:rsidRPr="004A651C" w:rsidRDefault="00E37A66" w:rsidP="00FC630C">
      <w:pPr>
        <w:ind w:left="1440" w:hanging="720"/>
        <w:rPr>
          <w:rFonts w:ascii="Arial" w:hAnsi="Arial" w:cs="Arial"/>
          <w:color w:val="000000"/>
        </w:rPr>
      </w:pPr>
    </w:p>
    <w:p w14:paraId="76009D92" w14:textId="46646955" w:rsidR="00E37A66" w:rsidRPr="0095479E" w:rsidRDefault="00BA48A3" w:rsidP="0095479E">
      <w:pPr>
        <w:pStyle w:val="ListParagraph"/>
        <w:numPr>
          <w:ilvl w:val="1"/>
          <w:numId w:val="21"/>
        </w:numPr>
        <w:ind w:left="1440" w:hanging="720"/>
        <w:rPr>
          <w:rFonts w:ascii="Arial" w:hAnsi="Arial" w:cs="Arial"/>
          <w:color w:val="000000"/>
        </w:rPr>
      </w:pPr>
      <w:r w:rsidRPr="0095479E">
        <w:rPr>
          <w:rFonts w:ascii="Arial" w:hAnsi="Arial" w:cs="Arial"/>
          <w:color w:val="000000"/>
        </w:rPr>
        <w:t>Designated Department P</w:t>
      </w:r>
      <w:r w:rsidR="00024FCF" w:rsidRPr="0095479E">
        <w:rPr>
          <w:rFonts w:ascii="Arial" w:hAnsi="Arial" w:cs="Arial"/>
          <w:color w:val="000000"/>
        </w:rPr>
        <w:t xml:space="preserve">ersonnel </w:t>
      </w:r>
      <w:r w:rsidRPr="0095479E">
        <w:rPr>
          <w:rFonts w:ascii="Arial" w:hAnsi="Arial" w:cs="Arial"/>
          <w:color w:val="000000"/>
        </w:rPr>
        <w:t xml:space="preserve">– </w:t>
      </w:r>
      <w:r w:rsidR="00024FCF" w:rsidRPr="0095479E">
        <w:rPr>
          <w:rFonts w:ascii="Arial" w:hAnsi="Arial" w:cs="Arial"/>
          <w:color w:val="000000"/>
        </w:rPr>
        <w:t xml:space="preserve">the employees in each department designated by the appropriate vice president that have the responsibility to report courtesy vehicle changes and personal use to the Payroll </w:t>
      </w:r>
      <w:r w:rsidR="00CC7B4F" w:rsidRPr="0095479E">
        <w:rPr>
          <w:rFonts w:ascii="Arial" w:hAnsi="Arial" w:cs="Arial"/>
          <w:color w:val="000000"/>
        </w:rPr>
        <w:t xml:space="preserve">and Tax Compliance </w:t>
      </w:r>
      <w:r w:rsidR="00024FCF" w:rsidRPr="0095479E">
        <w:rPr>
          <w:rFonts w:ascii="Arial" w:hAnsi="Arial" w:cs="Arial"/>
          <w:color w:val="000000"/>
        </w:rPr>
        <w:t>Office.</w:t>
      </w:r>
    </w:p>
    <w:p w14:paraId="3514DF85" w14:textId="77777777" w:rsidR="00FC630C" w:rsidRDefault="00FC630C" w:rsidP="00FC630C">
      <w:pPr>
        <w:pStyle w:val="ListParagraph"/>
        <w:ind w:left="1440" w:hanging="720"/>
        <w:rPr>
          <w:rFonts w:ascii="Arial" w:hAnsi="Arial" w:cs="Arial"/>
          <w:color w:val="000000"/>
        </w:rPr>
      </w:pPr>
    </w:p>
    <w:p w14:paraId="10A9DD35" w14:textId="41E2AE15" w:rsidR="00DD49AA" w:rsidRPr="0095479E" w:rsidRDefault="0095479E" w:rsidP="0095479E">
      <w:pPr>
        <w:ind w:left="1440" w:hanging="720"/>
        <w:rPr>
          <w:rFonts w:ascii="Arial" w:hAnsi="Arial" w:cs="Arial"/>
          <w:color w:val="000000"/>
        </w:rPr>
      </w:pPr>
      <w:r>
        <w:rPr>
          <w:rFonts w:ascii="Arial" w:hAnsi="Arial" w:cs="Arial"/>
          <w:color w:val="000000"/>
        </w:rPr>
        <w:t>*02.07</w:t>
      </w:r>
      <w:r>
        <w:rPr>
          <w:rFonts w:ascii="Arial" w:hAnsi="Arial" w:cs="Arial"/>
          <w:color w:val="000000"/>
        </w:rPr>
        <w:tab/>
      </w:r>
      <w:r w:rsidR="00DD49AA" w:rsidRPr="0095479E">
        <w:rPr>
          <w:rFonts w:ascii="Arial" w:hAnsi="Arial" w:cs="Arial"/>
          <w:color w:val="000000"/>
        </w:rPr>
        <w:t xml:space="preserve">Facilities Management – </w:t>
      </w:r>
      <w:r w:rsidR="007420E4" w:rsidRPr="0095479E">
        <w:rPr>
          <w:rFonts w:ascii="Arial" w:hAnsi="Arial" w:cs="Arial"/>
          <w:color w:val="000000"/>
        </w:rPr>
        <w:t>u</w:t>
      </w:r>
      <w:r w:rsidR="00DD49AA" w:rsidRPr="0095479E">
        <w:rPr>
          <w:rFonts w:ascii="Arial" w:hAnsi="Arial" w:cs="Arial"/>
          <w:color w:val="000000"/>
        </w:rPr>
        <w:t xml:space="preserve">niversity fleet manager responsible for handling Texas State’s corporate </w:t>
      </w:r>
      <w:proofErr w:type="spellStart"/>
      <w:r w:rsidR="00DD49AA" w:rsidRPr="0095479E">
        <w:rPr>
          <w:rFonts w:ascii="Arial" w:hAnsi="Arial" w:cs="Arial"/>
          <w:color w:val="000000"/>
        </w:rPr>
        <w:t>TxTag</w:t>
      </w:r>
      <w:proofErr w:type="spellEnd"/>
      <w:r w:rsidR="00DD49AA" w:rsidRPr="0095479E">
        <w:rPr>
          <w:rFonts w:ascii="Arial" w:hAnsi="Arial" w:cs="Arial"/>
          <w:color w:val="000000"/>
        </w:rPr>
        <w:t xml:space="preserve"> toll account. </w:t>
      </w:r>
    </w:p>
    <w:p w14:paraId="5F97F4C5" w14:textId="77777777" w:rsidR="00DD49AA" w:rsidRDefault="00DD49AA">
      <w:pPr>
        <w:ind w:left="1440" w:hanging="720"/>
        <w:rPr>
          <w:rFonts w:ascii="Arial" w:hAnsi="Arial" w:cs="Arial"/>
          <w:color w:val="000000"/>
        </w:rPr>
      </w:pPr>
    </w:p>
    <w:p w14:paraId="57F2B60D" w14:textId="30775C60" w:rsidR="00E37A66" w:rsidRPr="009F025F" w:rsidRDefault="00024FCF">
      <w:pPr>
        <w:ind w:left="720" w:hanging="720"/>
        <w:rPr>
          <w:rFonts w:ascii="Arial" w:hAnsi="Arial" w:cs="Arial"/>
          <w:b/>
          <w:color w:val="000000"/>
        </w:rPr>
      </w:pPr>
      <w:r w:rsidRPr="009F025F">
        <w:rPr>
          <w:rFonts w:ascii="Arial" w:hAnsi="Arial" w:cs="Arial"/>
          <w:b/>
          <w:color w:val="000000"/>
        </w:rPr>
        <w:t>03.</w:t>
      </w:r>
      <w:r w:rsidRPr="009F025F">
        <w:rPr>
          <w:rFonts w:ascii="Arial" w:hAnsi="Arial" w:cs="Arial"/>
          <w:b/>
          <w:color w:val="000000"/>
        </w:rPr>
        <w:tab/>
        <w:t>RESPONSIBILITIES OF</w:t>
      </w:r>
      <w:r w:rsidR="0095479E">
        <w:rPr>
          <w:rFonts w:ascii="Arial" w:hAnsi="Arial" w:cs="Arial"/>
          <w:b/>
          <w:color w:val="000000"/>
        </w:rPr>
        <w:t xml:space="preserve"> AND PROCEDURES FOR</w:t>
      </w:r>
      <w:r w:rsidRPr="009F025F">
        <w:rPr>
          <w:rFonts w:ascii="Arial" w:hAnsi="Arial" w:cs="Arial"/>
          <w:b/>
          <w:color w:val="000000"/>
        </w:rPr>
        <w:t xml:space="preserve"> ACCOUNT MANAGER, EMPLOYEE, AND DESIGNATED DEPARTMENT PERSONNEL</w:t>
      </w:r>
    </w:p>
    <w:p w14:paraId="153EF056" w14:textId="77777777" w:rsidR="00E37A66" w:rsidRPr="004A651C" w:rsidRDefault="00E37A66">
      <w:pPr>
        <w:rPr>
          <w:rFonts w:ascii="Arial" w:hAnsi="Arial" w:cs="Arial"/>
          <w:color w:val="000000"/>
        </w:rPr>
      </w:pPr>
    </w:p>
    <w:p w14:paraId="7404E184" w14:textId="614D54E4" w:rsidR="00E37A66" w:rsidRDefault="00024FCF" w:rsidP="0095479E">
      <w:pPr>
        <w:ind w:left="1440" w:hanging="720"/>
        <w:rPr>
          <w:rFonts w:ascii="Arial" w:hAnsi="Arial" w:cs="Arial"/>
          <w:color w:val="000000"/>
        </w:rPr>
      </w:pPr>
      <w:r w:rsidRPr="004A651C">
        <w:rPr>
          <w:rFonts w:ascii="Arial" w:hAnsi="Arial" w:cs="Arial"/>
          <w:color w:val="000000"/>
        </w:rPr>
        <w:t>03.01</w:t>
      </w:r>
      <w:r w:rsidRPr="004A651C">
        <w:rPr>
          <w:rFonts w:ascii="Arial" w:hAnsi="Arial" w:cs="Arial"/>
          <w:color w:val="000000"/>
        </w:rPr>
        <w:tab/>
        <w:t xml:space="preserve">Designated department personnel must notify the </w:t>
      </w:r>
      <w:r w:rsidR="00CC7B4F" w:rsidRPr="004A651C">
        <w:rPr>
          <w:rFonts w:ascii="Arial" w:hAnsi="Arial" w:cs="Arial"/>
          <w:color w:val="000000"/>
        </w:rPr>
        <w:t xml:space="preserve">Payroll and Tax Compliance Office </w:t>
      </w:r>
      <w:r w:rsidRPr="004A651C">
        <w:rPr>
          <w:rFonts w:ascii="Arial" w:hAnsi="Arial" w:cs="Arial"/>
          <w:color w:val="000000"/>
        </w:rPr>
        <w:t>when a courtesy vehicle or vehicle allowance is provided to a new or existing employee</w:t>
      </w:r>
      <w:r w:rsidR="0076608C">
        <w:rPr>
          <w:rFonts w:ascii="Arial" w:hAnsi="Arial" w:cs="Arial"/>
          <w:color w:val="000000"/>
        </w:rPr>
        <w:t>,</w:t>
      </w:r>
      <w:r w:rsidRPr="004A651C">
        <w:rPr>
          <w:rFonts w:ascii="Arial" w:hAnsi="Arial" w:cs="Arial"/>
          <w:color w:val="000000"/>
        </w:rPr>
        <w:t xml:space="preserve"> and the</w:t>
      </w:r>
      <w:r w:rsidR="007169DB" w:rsidRPr="004A651C">
        <w:rPr>
          <w:rFonts w:ascii="Arial" w:hAnsi="Arial" w:cs="Arial"/>
          <w:color w:val="000000"/>
        </w:rPr>
        <w:t xml:space="preserve"> </w:t>
      </w:r>
      <w:r w:rsidRPr="004A651C">
        <w:rPr>
          <w:rFonts w:ascii="Arial" w:hAnsi="Arial" w:cs="Arial"/>
          <w:color w:val="000000"/>
        </w:rPr>
        <w:t>documentation must include the following:</w:t>
      </w:r>
    </w:p>
    <w:p w14:paraId="6EBEA2D1" w14:textId="77777777" w:rsidR="0095479E" w:rsidRPr="004A651C" w:rsidRDefault="0095479E" w:rsidP="0095479E">
      <w:pPr>
        <w:ind w:left="1440" w:hanging="720"/>
        <w:rPr>
          <w:rFonts w:ascii="Arial" w:hAnsi="Arial" w:cs="Arial"/>
          <w:color w:val="000000"/>
        </w:rPr>
      </w:pPr>
    </w:p>
    <w:p w14:paraId="7A4C7006" w14:textId="0FEC74D8" w:rsidR="00E37A66" w:rsidRPr="004A651C" w:rsidRDefault="0076608C">
      <w:pPr>
        <w:numPr>
          <w:ilvl w:val="0"/>
          <w:numId w:val="4"/>
        </w:numPr>
        <w:tabs>
          <w:tab w:val="num" w:pos="1800"/>
        </w:tabs>
        <w:ind w:left="1800"/>
        <w:rPr>
          <w:rFonts w:ascii="Arial" w:hAnsi="Arial" w:cs="Arial"/>
          <w:color w:val="000000"/>
        </w:rPr>
      </w:pPr>
      <w:r>
        <w:rPr>
          <w:rFonts w:ascii="Arial" w:hAnsi="Arial" w:cs="Arial"/>
          <w:color w:val="000000"/>
        </w:rPr>
        <w:t>t</w:t>
      </w:r>
      <w:r w:rsidR="00024FCF" w:rsidRPr="004A651C">
        <w:rPr>
          <w:rFonts w:ascii="Arial" w:hAnsi="Arial" w:cs="Arial"/>
          <w:color w:val="000000"/>
        </w:rPr>
        <w:t>he employee’s name and Texas State identification number, or H</w:t>
      </w:r>
      <w:r w:rsidR="007420E4">
        <w:rPr>
          <w:rFonts w:ascii="Arial" w:hAnsi="Arial" w:cs="Arial"/>
          <w:color w:val="000000"/>
        </w:rPr>
        <w:t>uman Resources</w:t>
      </w:r>
      <w:r w:rsidR="00024FCF" w:rsidRPr="004A651C">
        <w:rPr>
          <w:rFonts w:ascii="Arial" w:hAnsi="Arial" w:cs="Arial"/>
          <w:color w:val="000000"/>
        </w:rPr>
        <w:t xml:space="preserve"> Master File Person ID</w:t>
      </w:r>
      <w:r>
        <w:rPr>
          <w:rFonts w:ascii="Arial" w:hAnsi="Arial" w:cs="Arial"/>
          <w:color w:val="000000"/>
        </w:rPr>
        <w:t>;</w:t>
      </w:r>
    </w:p>
    <w:p w14:paraId="617285BF" w14:textId="77777777" w:rsidR="00E37A66" w:rsidRPr="004A651C" w:rsidRDefault="00E37A66">
      <w:pPr>
        <w:ind w:left="1800"/>
        <w:rPr>
          <w:rFonts w:ascii="Arial" w:hAnsi="Arial" w:cs="Arial"/>
          <w:color w:val="000000"/>
        </w:rPr>
      </w:pPr>
    </w:p>
    <w:p w14:paraId="0181DC10" w14:textId="77777777" w:rsidR="00E37A66" w:rsidRPr="004A651C" w:rsidRDefault="00024FCF">
      <w:pPr>
        <w:numPr>
          <w:ilvl w:val="0"/>
          <w:numId w:val="4"/>
        </w:numPr>
        <w:ind w:left="1800"/>
        <w:rPr>
          <w:rFonts w:ascii="Arial" w:hAnsi="Arial" w:cs="Arial"/>
          <w:color w:val="000000"/>
        </w:rPr>
      </w:pPr>
      <w:r w:rsidRPr="004A651C">
        <w:rPr>
          <w:rFonts w:ascii="Arial" w:hAnsi="Arial" w:cs="Arial"/>
          <w:color w:val="000000"/>
        </w:rPr>
        <w:t>the employee’s job title and department</w:t>
      </w:r>
      <w:r w:rsidR="0076608C">
        <w:rPr>
          <w:rFonts w:ascii="Arial" w:hAnsi="Arial" w:cs="Arial"/>
          <w:color w:val="000000"/>
        </w:rPr>
        <w:t>;</w:t>
      </w:r>
    </w:p>
    <w:p w14:paraId="6DE405F6" w14:textId="77777777" w:rsidR="00E37A66" w:rsidRPr="004A651C" w:rsidRDefault="00E37A66">
      <w:pPr>
        <w:rPr>
          <w:rFonts w:ascii="Arial" w:hAnsi="Arial" w:cs="Arial"/>
          <w:color w:val="000000"/>
        </w:rPr>
      </w:pPr>
    </w:p>
    <w:p w14:paraId="5FC59864" w14:textId="77777777" w:rsidR="00E37A66" w:rsidRPr="004A651C" w:rsidRDefault="00024FCF">
      <w:pPr>
        <w:numPr>
          <w:ilvl w:val="0"/>
          <w:numId w:val="4"/>
        </w:numPr>
        <w:ind w:left="1800"/>
        <w:rPr>
          <w:rFonts w:ascii="Arial" w:hAnsi="Arial" w:cs="Arial"/>
          <w:color w:val="000000"/>
        </w:rPr>
      </w:pPr>
      <w:r w:rsidRPr="004A651C">
        <w:rPr>
          <w:rFonts w:ascii="Arial" w:hAnsi="Arial" w:cs="Arial"/>
          <w:color w:val="000000"/>
        </w:rPr>
        <w:t>the name and contact information of the account manager and designated department personnel</w:t>
      </w:r>
      <w:r w:rsidR="0076608C">
        <w:rPr>
          <w:rFonts w:ascii="Arial" w:hAnsi="Arial" w:cs="Arial"/>
          <w:color w:val="000000"/>
        </w:rPr>
        <w:t>;</w:t>
      </w:r>
    </w:p>
    <w:p w14:paraId="3A741A9B" w14:textId="77777777" w:rsidR="00E37A66" w:rsidRPr="004A651C" w:rsidRDefault="00024FCF">
      <w:pPr>
        <w:rPr>
          <w:rFonts w:ascii="Arial" w:hAnsi="Arial" w:cs="Arial"/>
          <w:color w:val="000000"/>
        </w:rPr>
      </w:pPr>
      <w:r w:rsidRPr="004A651C">
        <w:rPr>
          <w:rFonts w:ascii="Arial" w:hAnsi="Arial" w:cs="Arial"/>
          <w:color w:val="000000"/>
        </w:rPr>
        <w:t xml:space="preserve"> </w:t>
      </w:r>
    </w:p>
    <w:p w14:paraId="132D83D4" w14:textId="12D0F186" w:rsidR="00E37A66" w:rsidRPr="004A651C" w:rsidRDefault="00024FCF">
      <w:pPr>
        <w:numPr>
          <w:ilvl w:val="0"/>
          <w:numId w:val="4"/>
        </w:numPr>
        <w:ind w:left="1800"/>
        <w:rPr>
          <w:rFonts w:ascii="Arial" w:hAnsi="Arial" w:cs="Arial"/>
          <w:color w:val="000000"/>
        </w:rPr>
      </w:pPr>
      <w:r w:rsidRPr="004A651C">
        <w:rPr>
          <w:rFonts w:ascii="Arial" w:hAnsi="Arial" w:cs="Arial"/>
          <w:color w:val="000000"/>
        </w:rPr>
        <w:lastRenderedPageBreak/>
        <w:t xml:space="preserve">the </w:t>
      </w:r>
      <w:r w:rsidR="0095479E">
        <w:rPr>
          <w:rFonts w:ascii="Arial" w:hAnsi="Arial" w:cs="Arial"/>
          <w:color w:val="000000"/>
        </w:rPr>
        <w:t>vehicle identification number (</w:t>
      </w:r>
      <w:r w:rsidRPr="004A651C">
        <w:rPr>
          <w:rFonts w:ascii="Arial" w:hAnsi="Arial" w:cs="Arial"/>
          <w:color w:val="000000"/>
        </w:rPr>
        <w:t>VIN</w:t>
      </w:r>
      <w:r w:rsidR="0095479E">
        <w:rPr>
          <w:rFonts w:ascii="Arial" w:hAnsi="Arial" w:cs="Arial"/>
          <w:color w:val="000000"/>
        </w:rPr>
        <w:t>)</w:t>
      </w:r>
      <w:r w:rsidRPr="004A651C">
        <w:rPr>
          <w:rFonts w:ascii="Arial" w:hAnsi="Arial" w:cs="Arial"/>
          <w:color w:val="000000"/>
        </w:rPr>
        <w:t xml:space="preserve">, make, model, and year of the </w:t>
      </w:r>
      <w:r w:rsidR="00BA48A3">
        <w:rPr>
          <w:rFonts w:ascii="Arial" w:hAnsi="Arial" w:cs="Arial"/>
          <w:color w:val="000000"/>
        </w:rPr>
        <w:t xml:space="preserve">courtesy </w:t>
      </w:r>
      <w:r w:rsidRPr="004A651C">
        <w:rPr>
          <w:rFonts w:ascii="Arial" w:hAnsi="Arial" w:cs="Arial"/>
          <w:color w:val="000000"/>
        </w:rPr>
        <w:t>vehicle</w:t>
      </w:r>
      <w:r w:rsidR="008B4D59">
        <w:rPr>
          <w:rFonts w:ascii="Arial" w:hAnsi="Arial" w:cs="Arial"/>
          <w:color w:val="000000"/>
        </w:rPr>
        <w:t>;</w:t>
      </w:r>
    </w:p>
    <w:p w14:paraId="5427157C" w14:textId="77777777" w:rsidR="00E37A66" w:rsidRPr="004A651C" w:rsidRDefault="00E37A66">
      <w:pPr>
        <w:rPr>
          <w:rFonts w:ascii="Arial" w:hAnsi="Arial" w:cs="Arial"/>
          <w:color w:val="000000"/>
        </w:rPr>
      </w:pPr>
    </w:p>
    <w:p w14:paraId="7A701C19" w14:textId="77777777" w:rsidR="00E37A66" w:rsidRPr="004A651C" w:rsidRDefault="00024FCF">
      <w:pPr>
        <w:numPr>
          <w:ilvl w:val="0"/>
          <w:numId w:val="4"/>
        </w:numPr>
        <w:ind w:left="1800"/>
        <w:rPr>
          <w:rFonts w:ascii="Arial" w:hAnsi="Arial" w:cs="Arial"/>
          <w:color w:val="000000"/>
        </w:rPr>
      </w:pPr>
      <w:r w:rsidRPr="004A651C">
        <w:rPr>
          <w:rFonts w:ascii="Arial" w:hAnsi="Arial" w:cs="Arial"/>
          <w:color w:val="000000"/>
        </w:rPr>
        <w:t>the beginning odometer reading</w:t>
      </w:r>
      <w:r w:rsidR="008B4D59">
        <w:rPr>
          <w:rFonts w:ascii="Arial" w:hAnsi="Arial" w:cs="Arial"/>
          <w:color w:val="000000"/>
        </w:rPr>
        <w:t>;</w:t>
      </w:r>
      <w:r w:rsidRPr="004A651C">
        <w:rPr>
          <w:rFonts w:ascii="Arial" w:hAnsi="Arial" w:cs="Arial"/>
          <w:color w:val="000000"/>
        </w:rPr>
        <w:t xml:space="preserve"> </w:t>
      </w:r>
    </w:p>
    <w:p w14:paraId="39F2D40F" w14:textId="77777777" w:rsidR="00E37A66" w:rsidRPr="004A651C" w:rsidRDefault="00E37A66">
      <w:pPr>
        <w:rPr>
          <w:rFonts w:ascii="Arial" w:hAnsi="Arial" w:cs="Arial"/>
          <w:color w:val="000000"/>
        </w:rPr>
      </w:pPr>
    </w:p>
    <w:p w14:paraId="33BE095C" w14:textId="12544FD6" w:rsidR="00E37A66" w:rsidRPr="004A651C" w:rsidRDefault="00024FCF">
      <w:pPr>
        <w:numPr>
          <w:ilvl w:val="0"/>
          <w:numId w:val="4"/>
        </w:numPr>
        <w:ind w:left="1800"/>
        <w:rPr>
          <w:rFonts w:ascii="Arial" w:hAnsi="Arial" w:cs="Arial"/>
          <w:color w:val="000000"/>
        </w:rPr>
      </w:pPr>
      <w:r w:rsidRPr="004A651C">
        <w:rPr>
          <w:rFonts w:ascii="Arial" w:hAnsi="Arial" w:cs="Arial"/>
          <w:color w:val="000000"/>
        </w:rPr>
        <w:t>documentation of the invoice price, manufacturer's retail price</w:t>
      </w:r>
      <w:r w:rsidR="00B60522">
        <w:rPr>
          <w:rFonts w:ascii="Arial" w:hAnsi="Arial" w:cs="Arial"/>
          <w:color w:val="000000"/>
        </w:rPr>
        <w:t>,</w:t>
      </w:r>
      <w:r w:rsidRPr="004A651C">
        <w:rPr>
          <w:rFonts w:ascii="Arial" w:hAnsi="Arial" w:cs="Arial"/>
          <w:color w:val="000000"/>
        </w:rPr>
        <w:t xml:space="preserve"> or Blue Book value (if used vehicle)</w:t>
      </w:r>
      <w:r w:rsidR="008B4D59">
        <w:rPr>
          <w:rFonts w:ascii="Arial" w:hAnsi="Arial" w:cs="Arial"/>
          <w:color w:val="000000"/>
        </w:rPr>
        <w:t>;</w:t>
      </w:r>
    </w:p>
    <w:p w14:paraId="1C79D3F5" w14:textId="77777777" w:rsidR="00E37A66" w:rsidRPr="004A651C" w:rsidRDefault="00024FCF">
      <w:pPr>
        <w:ind w:left="1800"/>
        <w:rPr>
          <w:rFonts w:ascii="Arial" w:hAnsi="Arial" w:cs="Arial"/>
          <w:color w:val="000000"/>
        </w:rPr>
      </w:pPr>
      <w:r w:rsidRPr="004A651C">
        <w:rPr>
          <w:rFonts w:ascii="Arial" w:hAnsi="Arial" w:cs="Arial"/>
          <w:color w:val="000000"/>
        </w:rPr>
        <w:t xml:space="preserve">   </w:t>
      </w:r>
    </w:p>
    <w:p w14:paraId="08C52710" w14:textId="77777777" w:rsidR="00E37A66" w:rsidRPr="004A651C" w:rsidRDefault="00024FCF">
      <w:pPr>
        <w:numPr>
          <w:ilvl w:val="0"/>
          <w:numId w:val="4"/>
        </w:numPr>
        <w:ind w:left="1800"/>
        <w:rPr>
          <w:rFonts w:ascii="Arial" w:hAnsi="Arial" w:cs="Arial"/>
          <w:color w:val="000000"/>
        </w:rPr>
      </w:pPr>
      <w:r w:rsidRPr="004A651C">
        <w:rPr>
          <w:rFonts w:ascii="Arial" w:hAnsi="Arial" w:cs="Arial"/>
          <w:color w:val="000000"/>
        </w:rPr>
        <w:t>the amount of the vehicle allowance and the purpose intended for the vehicle allowance</w:t>
      </w:r>
      <w:r w:rsidR="008B4D59">
        <w:rPr>
          <w:rFonts w:ascii="Arial" w:hAnsi="Arial" w:cs="Arial"/>
          <w:color w:val="000000"/>
        </w:rPr>
        <w:t>;</w:t>
      </w:r>
      <w:r w:rsidRPr="004A651C">
        <w:rPr>
          <w:rFonts w:ascii="Arial" w:hAnsi="Arial" w:cs="Arial"/>
          <w:color w:val="000000"/>
        </w:rPr>
        <w:t xml:space="preserve"> and</w:t>
      </w:r>
    </w:p>
    <w:p w14:paraId="0E78481D" w14:textId="77777777" w:rsidR="00E37A66" w:rsidRPr="004A651C" w:rsidRDefault="00024FCF">
      <w:pPr>
        <w:rPr>
          <w:rFonts w:ascii="Arial" w:hAnsi="Arial" w:cs="Arial"/>
          <w:color w:val="000000"/>
        </w:rPr>
      </w:pPr>
      <w:r w:rsidRPr="004A651C">
        <w:rPr>
          <w:rFonts w:ascii="Arial" w:hAnsi="Arial" w:cs="Arial"/>
          <w:color w:val="000000"/>
        </w:rPr>
        <w:t xml:space="preserve"> </w:t>
      </w:r>
    </w:p>
    <w:p w14:paraId="377335F6" w14:textId="77777777" w:rsidR="00E37A66" w:rsidRPr="004A651C" w:rsidRDefault="00024FCF">
      <w:pPr>
        <w:numPr>
          <w:ilvl w:val="0"/>
          <w:numId w:val="4"/>
        </w:numPr>
        <w:ind w:left="1800"/>
        <w:rPr>
          <w:rFonts w:ascii="Arial" w:hAnsi="Arial" w:cs="Arial"/>
          <w:color w:val="000000"/>
        </w:rPr>
      </w:pPr>
      <w:r w:rsidRPr="004A651C">
        <w:rPr>
          <w:rFonts w:ascii="Arial" w:hAnsi="Arial" w:cs="Arial"/>
          <w:color w:val="000000"/>
        </w:rPr>
        <w:t>the date the employee will begin using the courtesy vehicle or vehicle allowance.</w:t>
      </w:r>
    </w:p>
    <w:p w14:paraId="59E9E566" w14:textId="77777777" w:rsidR="00E37A66" w:rsidRPr="004A651C" w:rsidRDefault="00E37A66">
      <w:pPr>
        <w:tabs>
          <w:tab w:val="num" w:pos="2340"/>
        </w:tabs>
        <w:ind w:left="1980"/>
        <w:rPr>
          <w:rFonts w:ascii="Arial" w:hAnsi="Arial" w:cs="Arial"/>
          <w:color w:val="000000"/>
        </w:rPr>
      </w:pPr>
    </w:p>
    <w:p w14:paraId="7D125B62" w14:textId="77777777" w:rsidR="00E37A66" w:rsidRPr="004A651C" w:rsidRDefault="00024FCF">
      <w:pPr>
        <w:ind w:left="1440" w:hanging="720"/>
        <w:rPr>
          <w:rFonts w:ascii="Arial" w:hAnsi="Arial" w:cs="Arial"/>
          <w:color w:val="000000"/>
        </w:rPr>
      </w:pPr>
      <w:r w:rsidRPr="004A651C">
        <w:rPr>
          <w:rFonts w:ascii="Arial" w:hAnsi="Arial" w:cs="Arial"/>
          <w:color w:val="000000"/>
        </w:rPr>
        <w:t>03.02</w:t>
      </w:r>
      <w:r w:rsidR="0082545E">
        <w:rPr>
          <w:rFonts w:ascii="Arial" w:hAnsi="Arial" w:cs="Arial"/>
          <w:color w:val="000000"/>
        </w:rPr>
        <w:tab/>
      </w:r>
      <w:r w:rsidRPr="004A651C">
        <w:rPr>
          <w:rFonts w:ascii="Arial" w:hAnsi="Arial" w:cs="Arial"/>
          <w:color w:val="000000"/>
        </w:rPr>
        <w:t>Courtesy vehicle drivers are required to notify designated department personnel immediately when a new courtesy vehicle is obtained from the dealership. Documentation provided by courtesy vehicle drivers to designated department personnel must include the following:</w:t>
      </w:r>
    </w:p>
    <w:p w14:paraId="4448BCEE" w14:textId="77777777" w:rsidR="00E37A66" w:rsidRPr="004A651C" w:rsidRDefault="00E37A66">
      <w:pPr>
        <w:ind w:left="1800" w:hanging="360"/>
        <w:rPr>
          <w:rFonts w:ascii="Arial" w:hAnsi="Arial" w:cs="Arial"/>
          <w:color w:val="000000"/>
        </w:rPr>
      </w:pPr>
    </w:p>
    <w:p w14:paraId="3584D9E4" w14:textId="77777777" w:rsidR="00E37A66" w:rsidRPr="004A651C" w:rsidRDefault="008B4D59">
      <w:pPr>
        <w:numPr>
          <w:ilvl w:val="0"/>
          <w:numId w:val="6"/>
        </w:numPr>
        <w:tabs>
          <w:tab w:val="num" w:pos="1800"/>
        </w:tabs>
        <w:ind w:left="1800"/>
        <w:rPr>
          <w:rFonts w:ascii="Arial" w:hAnsi="Arial" w:cs="Arial"/>
          <w:color w:val="000000"/>
        </w:rPr>
      </w:pPr>
      <w:r>
        <w:rPr>
          <w:rFonts w:ascii="Arial" w:hAnsi="Arial" w:cs="Arial"/>
          <w:color w:val="000000"/>
        </w:rPr>
        <w:t>t</w:t>
      </w:r>
      <w:r w:rsidR="00024FCF" w:rsidRPr="004A651C">
        <w:rPr>
          <w:rFonts w:ascii="Arial" w:hAnsi="Arial" w:cs="Arial"/>
          <w:color w:val="000000"/>
        </w:rPr>
        <w:t>he new vehicle VIN</w:t>
      </w:r>
      <w:r>
        <w:rPr>
          <w:rFonts w:ascii="Arial" w:hAnsi="Arial" w:cs="Arial"/>
          <w:color w:val="000000"/>
        </w:rPr>
        <w:t>;</w:t>
      </w:r>
    </w:p>
    <w:p w14:paraId="44A7DB17" w14:textId="77777777" w:rsidR="00E37A66" w:rsidRPr="004A651C" w:rsidRDefault="00E37A66">
      <w:pPr>
        <w:ind w:left="1800"/>
        <w:rPr>
          <w:rFonts w:ascii="Arial" w:hAnsi="Arial" w:cs="Arial"/>
          <w:color w:val="000000"/>
        </w:rPr>
      </w:pPr>
    </w:p>
    <w:p w14:paraId="768CE455" w14:textId="478786C1" w:rsidR="00E37A66" w:rsidRPr="004A651C" w:rsidRDefault="00024FCF">
      <w:pPr>
        <w:numPr>
          <w:ilvl w:val="0"/>
          <w:numId w:val="6"/>
        </w:numPr>
        <w:ind w:left="1800"/>
        <w:rPr>
          <w:rFonts w:ascii="Arial" w:hAnsi="Arial" w:cs="Arial"/>
          <w:color w:val="000000"/>
        </w:rPr>
      </w:pPr>
      <w:r w:rsidRPr="004A651C">
        <w:rPr>
          <w:rFonts w:ascii="Arial" w:hAnsi="Arial" w:cs="Arial"/>
          <w:color w:val="000000"/>
        </w:rPr>
        <w:t>the make, model</w:t>
      </w:r>
      <w:r w:rsidR="00B60522">
        <w:rPr>
          <w:rFonts w:ascii="Arial" w:hAnsi="Arial" w:cs="Arial"/>
          <w:color w:val="000000"/>
        </w:rPr>
        <w:t>,</w:t>
      </w:r>
      <w:r w:rsidRPr="004A651C">
        <w:rPr>
          <w:rFonts w:ascii="Arial" w:hAnsi="Arial" w:cs="Arial"/>
          <w:color w:val="000000"/>
        </w:rPr>
        <w:t xml:space="preserve"> and year</w:t>
      </w:r>
      <w:r w:rsidR="008B4D59">
        <w:rPr>
          <w:rFonts w:ascii="Arial" w:hAnsi="Arial" w:cs="Arial"/>
          <w:color w:val="000000"/>
        </w:rPr>
        <w:t>;</w:t>
      </w:r>
    </w:p>
    <w:p w14:paraId="16208F10" w14:textId="77777777" w:rsidR="00E37A66" w:rsidRPr="004A651C" w:rsidRDefault="00E37A66">
      <w:pPr>
        <w:rPr>
          <w:rFonts w:ascii="Arial" w:hAnsi="Arial" w:cs="Arial"/>
          <w:color w:val="000000"/>
        </w:rPr>
      </w:pPr>
    </w:p>
    <w:p w14:paraId="7A1D07CA" w14:textId="77777777" w:rsidR="00E37A66" w:rsidRPr="004A651C" w:rsidRDefault="00024FCF">
      <w:pPr>
        <w:numPr>
          <w:ilvl w:val="0"/>
          <w:numId w:val="6"/>
        </w:numPr>
        <w:ind w:left="1800"/>
        <w:rPr>
          <w:rFonts w:ascii="Arial" w:hAnsi="Arial" w:cs="Arial"/>
          <w:color w:val="000000"/>
        </w:rPr>
      </w:pPr>
      <w:r w:rsidRPr="004A651C">
        <w:rPr>
          <w:rFonts w:ascii="Arial" w:hAnsi="Arial" w:cs="Arial"/>
          <w:color w:val="000000"/>
        </w:rPr>
        <w:t xml:space="preserve">the invoice price, manufacturer's retail price, or the Blue Book value </w:t>
      </w:r>
      <w:r w:rsidR="00BA48A3">
        <w:rPr>
          <w:rFonts w:ascii="Arial" w:hAnsi="Arial" w:cs="Arial"/>
          <w:color w:val="000000"/>
        </w:rPr>
        <w:t>(</w:t>
      </w:r>
      <w:r w:rsidRPr="004A651C">
        <w:rPr>
          <w:rFonts w:ascii="Arial" w:hAnsi="Arial" w:cs="Arial"/>
          <w:color w:val="000000"/>
        </w:rPr>
        <w:t>if used vehicle</w:t>
      </w:r>
      <w:r w:rsidR="00BA48A3">
        <w:rPr>
          <w:rFonts w:ascii="Arial" w:hAnsi="Arial" w:cs="Arial"/>
          <w:color w:val="000000"/>
        </w:rPr>
        <w:t>)</w:t>
      </w:r>
      <w:r w:rsidR="008B4D59">
        <w:rPr>
          <w:rFonts w:ascii="Arial" w:hAnsi="Arial" w:cs="Arial"/>
          <w:color w:val="000000"/>
        </w:rPr>
        <w:t>;</w:t>
      </w:r>
    </w:p>
    <w:p w14:paraId="46C0CC50" w14:textId="77777777" w:rsidR="00E37A66" w:rsidRPr="004A651C" w:rsidRDefault="00E37A66">
      <w:pPr>
        <w:rPr>
          <w:rFonts w:ascii="Arial" w:hAnsi="Arial" w:cs="Arial"/>
          <w:color w:val="000000"/>
        </w:rPr>
      </w:pPr>
    </w:p>
    <w:p w14:paraId="6D6B03AF" w14:textId="77777777" w:rsidR="00E37A66" w:rsidRPr="004A651C" w:rsidRDefault="00024FCF">
      <w:pPr>
        <w:numPr>
          <w:ilvl w:val="0"/>
          <w:numId w:val="6"/>
        </w:numPr>
        <w:ind w:left="1800"/>
        <w:rPr>
          <w:rFonts w:ascii="Arial" w:hAnsi="Arial" w:cs="Arial"/>
          <w:color w:val="000000"/>
        </w:rPr>
      </w:pPr>
      <w:r w:rsidRPr="004A651C">
        <w:rPr>
          <w:rFonts w:ascii="Arial" w:hAnsi="Arial" w:cs="Arial"/>
          <w:color w:val="000000"/>
        </w:rPr>
        <w:t>the beginning odometer reading</w:t>
      </w:r>
      <w:r w:rsidR="008B4D59">
        <w:rPr>
          <w:rFonts w:ascii="Arial" w:hAnsi="Arial" w:cs="Arial"/>
          <w:color w:val="000000"/>
        </w:rPr>
        <w:t>;</w:t>
      </w:r>
    </w:p>
    <w:p w14:paraId="3D793C9F" w14:textId="77777777" w:rsidR="00E37A66" w:rsidRPr="004A651C" w:rsidRDefault="00E37A66">
      <w:pPr>
        <w:pStyle w:val="ListParagraph"/>
        <w:rPr>
          <w:rFonts w:ascii="Arial" w:hAnsi="Arial" w:cs="Arial"/>
          <w:color w:val="000000"/>
        </w:rPr>
      </w:pPr>
    </w:p>
    <w:p w14:paraId="6F1776E7" w14:textId="77777777" w:rsidR="00E37A66" w:rsidRPr="004A651C" w:rsidRDefault="00024FCF">
      <w:pPr>
        <w:numPr>
          <w:ilvl w:val="0"/>
          <w:numId w:val="6"/>
        </w:numPr>
        <w:ind w:left="1800"/>
        <w:rPr>
          <w:rFonts w:ascii="Arial" w:hAnsi="Arial" w:cs="Arial"/>
          <w:color w:val="000000"/>
        </w:rPr>
      </w:pPr>
      <w:r w:rsidRPr="004A651C">
        <w:rPr>
          <w:rFonts w:ascii="Arial" w:hAnsi="Arial" w:cs="Arial"/>
          <w:color w:val="000000"/>
        </w:rPr>
        <w:t>the date the vehicle is received for use by the courtesy vehicle driver</w:t>
      </w:r>
      <w:r w:rsidR="008B4D59">
        <w:rPr>
          <w:rFonts w:ascii="Arial" w:hAnsi="Arial" w:cs="Arial"/>
          <w:color w:val="000000"/>
        </w:rPr>
        <w:t>;</w:t>
      </w:r>
      <w:r w:rsidRPr="004A651C">
        <w:rPr>
          <w:rFonts w:ascii="Arial" w:hAnsi="Arial" w:cs="Arial"/>
          <w:color w:val="000000"/>
        </w:rPr>
        <w:t xml:space="preserve"> and</w:t>
      </w:r>
    </w:p>
    <w:p w14:paraId="72395F45" w14:textId="77777777" w:rsidR="00E37A66" w:rsidRPr="004A651C" w:rsidRDefault="00E37A66">
      <w:pPr>
        <w:rPr>
          <w:rFonts w:ascii="Arial" w:hAnsi="Arial" w:cs="Arial"/>
          <w:color w:val="000000"/>
        </w:rPr>
      </w:pPr>
    </w:p>
    <w:p w14:paraId="1E08D4E0" w14:textId="77777777" w:rsidR="00E37A66" w:rsidRPr="004A651C" w:rsidRDefault="00024FCF">
      <w:pPr>
        <w:numPr>
          <w:ilvl w:val="0"/>
          <w:numId w:val="6"/>
        </w:numPr>
        <w:ind w:left="1800"/>
        <w:rPr>
          <w:rFonts w:ascii="Arial" w:hAnsi="Arial" w:cs="Arial"/>
          <w:color w:val="000000"/>
        </w:rPr>
      </w:pPr>
      <w:r w:rsidRPr="004A651C">
        <w:rPr>
          <w:rFonts w:ascii="Arial" w:hAnsi="Arial" w:cs="Arial"/>
          <w:color w:val="000000"/>
        </w:rPr>
        <w:t>the date the previous vehicle was returned by the courtesy vehicle driver to the dealer (if applicable).</w:t>
      </w:r>
    </w:p>
    <w:p w14:paraId="53DB6420" w14:textId="77777777" w:rsidR="00E37A66" w:rsidRPr="004A651C" w:rsidRDefault="00E37A66">
      <w:pPr>
        <w:ind w:left="720"/>
        <w:rPr>
          <w:rFonts w:ascii="Arial" w:hAnsi="Arial" w:cs="Arial"/>
          <w:color w:val="000000"/>
        </w:rPr>
      </w:pPr>
    </w:p>
    <w:p w14:paraId="229CF5CB" w14:textId="5E1787A1" w:rsidR="00DD49AA" w:rsidRDefault="00024FCF">
      <w:pPr>
        <w:ind w:left="1440" w:hanging="720"/>
        <w:rPr>
          <w:rFonts w:ascii="Arial" w:hAnsi="Arial" w:cs="Arial"/>
          <w:color w:val="000000"/>
        </w:rPr>
      </w:pPr>
      <w:r w:rsidRPr="004A651C">
        <w:rPr>
          <w:rFonts w:ascii="Arial" w:hAnsi="Arial" w:cs="Arial"/>
          <w:color w:val="000000"/>
        </w:rPr>
        <w:t>03.03</w:t>
      </w:r>
      <w:r w:rsidRPr="004A651C">
        <w:rPr>
          <w:rFonts w:ascii="Arial" w:hAnsi="Arial" w:cs="Arial"/>
          <w:color w:val="000000"/>
        </w:rPr>
        <w:tab/>
        <w:t>Designated department personnel must report any courtesy vehicle change of information to the Environmental Health, Safety</w:t>
      </w:r>
      <w:r w:rsidR="00BA48A3">
        <w:rPr>
          <w:rFonts w:ascii="Arial" w:hAnsi="Arial" w:cs="Arial"/>
          <w:color w:val="000000"/>
        </w:rPr>
        <w:t>,</w:t>
      </w:r>
      <w:r w:rsidRPr="004A651C">
        <w:rPr>
          <w:rFonts w:ascii="Arial" w:hAnsi="Arial" w:cs="Arial"/>
          <w:color w:val="000000"/>
        </w:rPr>
        <w:t xml:space="preserve"> and Risk Management </w:t>
      </w:r>
      <w:r w:rsidR="00B60522">
        <w:rPr>
          <w:rFonts w:ascii="Arial" w:hAnsi="Arial" w:cs="Arial"/>
          <w:color w:val="000000"/>
        </w:rPr>
        <w:t>O</w:t>
      </w:r>
      <w:r w:rsidRPr="004A651C">
        <w:rPr>
          <w:rFonts w:ascii="Arial" w:hAnsi="Arial" w:cs="Arial"/>
          <w:color w:val="000000"/>
        </w:rPr>
        <w:t xml:space="preserve">ffice immediately so vehicles can be </w:t>
      </w:r>
      <w:r w:rsidR="007429DB" w:rsidRPr="004A651C">
        <w:rPr>
          <w:rFonts w:ascii="Arial" w:hAnsi="Arial" w:cs="Arial"/>
          <w:color w:val="000000"/>
        </w:rPr>
        <w:t>added,</w:t>
      </w:r>
      <w:r w:rsidRPr="004A651C">
        <w:rPr>
          <w:rFonts w:ascii="Arial" w:hAnsi="Arial" w:cs="Arial"/>
          <w:color w:val="000000"/>
        </w:rPr>
        <w:t xml:space="preserve"> or information can be updated on the </w:t>
      </w:r>
      <w:r w:rsidR="00F6341E">
        <w:rPr>
          <w:rFonts w:ascii="Arial" w:hAnsi="Arial" w:cs="Arial"/>
          <w:color w:val="000000"/>
        </w:rPr>
        <w:t>u</w:t>
      </w:r>
      <w:r w:rsidRPr="004A651C">
        <w:rPr>
          <w:rFonts w:ascii="Arial" w:hAnsi="Arial" w:cs="Arial"/>
          <w:color w:val="000000"/>
        </w:rPr>
        <w:t>niversity’s insurance policy. Failure to report this information can result in a lapse of liability insurance coverage on the vehicle.</w:t>
      </w:r>
      <w:r w:rsidR="00DD49AA">
        <w:rPr>
          <w:rFonts w:ascii="Arial" w:hAnsi="Arial" w:cs="Arial"/>
          <w:color w:val="000000"/>
        </w:rPr>
        <w:t xml:space="preserve">  </w:t>
      </w:r>
    </w:p>
    <w:p w14:paraId="7A8E423C" w14:textId="77777777" w:rsidR="00505423" w:rsidRDefault="00505423">
      <w:pPr>
        <w:ind w:left="1440" w:hanging="720"/>
        <w:rPr>
          <w:rFonts w:ascii="Arial" w:hAnsi="Arial" w:cs="Arial"/>
          <w:color w:val="000000"/>
        </w:rPr>
      </w:pPr>
    </w:p>
    <w:p w14:paraId="3E9001AA" w14:textId="77777777" w:rsidR="00DD49AA" w:rsidRPr="00DD49AA" w:rsidRDefault="00DD49AA" w:rsidP="00DD49AA">
      <w:pPr>
        <w:pStyle w:val="ListParagraph"/>
        <w:numPr>
          <w:ilvl w:val="0"/>
          <w:numId w:val="19"/>
        </w:numPr>
        <w:rPr>
          <w:rFonts w:ascii="Arial" w:hAnsi="Arial" w:cs="Arial"/>
          <w:vanish/>
          <w:color w:val="000000"/>
        </w:rPr>
      </w:pPr>
    </w:p>
    <w:p w14:paraId="359CB8FD" w14:textId="77777777" w:rsidR="00DD49AA" w:rsidRPr="00DD49AA" w:rsidRDefault="00DD49AA" w:rsidP="00DD49AA">
      <w:pPr>
        <w:pStyle w:val="ListParagraph"/>
        <w:numPr>
          <w:ilvl w:val="0"/>
          <w:numId w:val="19"/>
        </w:numPr>
        <w:rPr>
          <w:rFonts w:ascii="Arial" w:hAnsi="Arial" w:cs="Arial"/>
          <w:vanish/>
          <w:color w:val="000000"/>
        </w:rPr>
      </w:pPr>
    </w:p>
    <w:p w14:paraId="5871A0C5" w14:textId="77777777" w:rsidR="00DD49AA" w:rsidRPr="00DD49AA" w:rsidRDefault="00DD49AA" w:rsidP="00DD49AA">
      <w:pPr>
        <w:pStyle w:val="ListParagraph"/>
        <w:numPr>
          <w:ilvl w:val="1"/>
          <w:numId w:val="19"/>
        </w:numPr>
        <w:rPr>
          <w:rFonts w:ascii="Arial" w:hAnsi="Arial" w:cs="Arial"/>
          <w:vanish/>
          <w:color w:val="000000"/>
        </w:rPr>
      </w:pPr>
    </w:p>
    <w:p w14:paraId="1A317DC2" w14:textId="77777777" w:rsidR="00DD49AA" w:rsidRPr="00DD49AA" w:rsidRDefault="00DD49AA" w:rsidP="00DD49AA">
      <w:pPr>
        <w:pStyle w:val="ListParagraph"/>
        <w:numPr>
          <w:ilvl w:val="1"/>
          <w:numId w:val="19"/>
        </w:numPr>
        <w:rPr>
          <w:rFonts w:ascii="Arial" w:hAnsi="Arial" w:cs="Arial"/>
          <w:vanish/>
          <w:color w:val="000000"/>
        </w:rPr>
      </w:pPr>
    </w:p>
    <w:p w14:paraId="77B24D4C" w14:textId="77777777" w:rsidR="00DD49AA" w:rsidRPr="00DD49AA" w:rsidRDefault="00DD49AA" w:rsidP="00DD49AA">
      <w:pPr>
        <w:pStyle w:val="ListParagraph"/>
        <w:numPr>
          <w:ilvl w:val="1"/>
          <w:numId w:val="19"/>
        </w:numPr>
        <w:rPr>
          <w:rFonts w:ascii="Arial" w:hAnsi="Arial" w:cs="Arial"/>
          <w:vanish/>
          <w:color w:val="000000"/>
        </w:rPr>
      </w:pPr>
    </w:p>
    <w:p w14:paraId="0E4C43F0" w14:textId="671A3689" w:rsidR="00505423" w:rsidRPr="0095479E" w:rsidRDefault="0095479E" w:rsidP="0095479E">
      <w:pPr>
        <w:ind w:left="1440" w:hanging="720"/>
        <w:rPr>
          <w:rFonts w:ascii="Arial" w:hAnsi="Arial" w:cs="Arial"/>
          <w:color w:val="000000"/>
        </w:rPr>
      </w:pPr>
      <w:r>
        <w:rPr>
          <w:rFonts w:ascii="Arial" w:hAnsi="Arial" w:cs="Arial"/>
          <w:color w:val="000000"/>
        </w:rPr>
        <w:t>*03.04</w:t>
      </w:r>
      <w:r>
        <w:rPr>
          <w:rFonts w:ascii="Arial" w:hAnsi="Arial" w:cs="Arial"/>
          <w:color w:val="000000"/>
        </w:rPr>
        <w:tab/>
      </w:r>
      <w:r w:rsidR="00DD49AA" w:rsidRPr="0095479E">
        <w:rPr>
          <w:rFonts w:ascii="Arial" w:hAnsi="Arial" w:cs="Arial"/>
          <w:color w:val="000000"/>
        </w:rPr>
        <w:t xml:space="preserve">Designated </w:t>
      </w:r>
      <w:r w:rsidR="00505423" w:rsidRPr="0095479E">
        <w:rPr>
          <w:rFonts w:ascii="Arial" w:hAnsi="Arial" w:cs="Arial"/>
          <w:color w:val="000000"/>
        </w:rPr>
        <w:t xml:space="preserve">department personnel must notify Facilities </w:t>
      </w:r>
      <w:r>
        <w:rPr>
          <w:rFonts w:ascii="Arial" w:hAnsi="Arial" w:cs="Arial"/>
          <w:color w:val="000000"/>
        </w:rPr>
        <w:t>M</w:t>
      </w:r>
      <w:r w:rsidR="00505423" w:rsidRPr="0095479E">
        <w:rPr>
          <w:rFonts w:ascii="Arial" w:hAnsi="Arial" w:cs="Arial"/>
          <w:color w:val="000000"/>
        </w:rPr>
        <w:t>anagement of the addition or deletion of courtesy vehicles so that</w:t>
      </w:r>
      <w:r w:rsidR="00585E33" w:rsidRPr="0095479E">
        <w:rPr>
          <w:rFonts w:ascii="Arial" w:hAnsi="Arial" w:cs="Arial"/>
          <w:color w:val="000000"/>
        </w:rPr>
        <w:t xml:space="preserve"> </w:t>
      </w:r>
      <w:r w:rsidR="00E44023" w:rsidRPr="0095479E">
        <w:rPr>
          <w:rFonts w:ascii="Arial" w:hAnsi="Arial" w:cs="Arial"/>
          <w:color w:val="000000"/>
        </w:rPr>
        <w:t>they</w:t>
      </w:r>
      <w:r w:rsidR="00585E33" w:rsidRPr="0095479E">
        <w:rPr>
          <w:rFonts w:ascii="Arial" w:hAnsi="Arial" w:cs="Arial"/>
          <w:color w:val="000000"/>
        </w:rPr>
        <w:t xml:space="preserve"> can ensure that </w:t>
      </w:r>
      <w:proofErr w:type="spellStart"/>
      <w:r w:rsidR="00585E33" w:rsidRPr="0095479E">
        <w:rPr>
          <w:rFonts w:ascii="Arial" w:hAnsi="Arial" w:cs="Arial"/>
          <w:color w:val="000000"/>
        </w:rPr>
        <w:t>TxTag</w:t>
      </w:r>
      <w:proofErr w:type="spellEnd"/>
      <w:r w:rsidR="00585E33" w:rsidRPr="0095479E">
        <w:rPr>
          <w:rFonts w:ascii="Arial" w:hAnsi="Arial" w:cs="Arial"/>
          <w:color w:val="000000"/>
        </w:rPr>
        <w:t xml:space="preserve"> bills are routed to the correct department. </w:t>
      </w:r>
      <w:r w:rsidR="00505423" w:rsidRPr="0095479E">
        <w:rPr>
          <w:rFonts w:ascii="Arial" w:hAnsi="Arial" w:cs="Arial"/>
          <w:color w:val="000000"/>
        </w:rPr>
        <w:t xml:space="preserve">Failure to report the addition of courtesy vehicles could result in penalties being levied by </w:t>
      </w:r>
      <w:r>
        <w:rPr>
          <w:rFonts w:ascii="Arial" w:hAnsi="Arial" w:cs="Arial"/>
          <w:color w:val="000000"/>
        </w:rPr>
        <w:t>t</w:t>
      </w:r>
      <w:r w:rsidR="00505423" w:rsidRPr="0095479E">
        <w:rPr>
          <w:rFonts w:ascii="Arial" w:hAnsi="Arial" w:cs="Arial"/>
          <w:color w:val="000000"/>
        </w:rPr>
        <w:t xml:space="preserve">oll </w:t>
      </w:r>
      <w:r>
        <w:rPr>
          <w:rFonts w:ascii="Arial" w:hAnsi="Arial" w:cs="Arial"/>
          <w:color w:val="000000"/>
        </w:rPr>
        <w:t>a</w:t>
      </w:r>
      <w:r w:rsidR="00505423" w:rsidRPr="0095479E">
        <w:rPr>
          <w:rFonts w:ascii="Arial" w:hAnsi="Arial" w:cs="Arial"/>
          <w:color w:val="000000"/>
        </w:rPr>
        <w:t xml:space="preserve">uthorities for late toll payment. Documentation provided must include: </w:t>
      </w:r>
    </w:p>
    <w:p w14:paraId="3C30885B" w14:textId="77777777" w:rsidR="00247478" w:rsidRPr="00FC630C" w:rsidRDefault="00247478" w:rsidP="00FC630C">
      <w:pPr>
        <w:rPr>
          <w:rFonts w:ascii="Arial" w:hAnsi="Arial" w:cs="Arial"/>
          <w:color w:val="000000"/>
        </w:rPr>
      </w:pPr>
    </w:p>
    <w:p w14:paraId="2CEBF23D" w14:textId="73AB0DEB" w:rsidR="00247478" w:rsidRDefault="00B60522" w:rsidP="00CE36EF">
      <w:pPr>
        <w:pStyle w:val="ListParagraph"/>
        <w:numPr>
          <w:ilvl w:val="0"/>
          <w:numId w:val="20"/>
        </w:numPr>
        <w:tabs>
          <w:tab w:val="left" w:pos="1800"/>
        </w:tabs>
        <w:ind w:left="1800"/>
        <w:rPr>
          <w:rFonts w:ascii="Arial" w:hAnsi="Arial" w:cs="Arial"/>
          <w:color w:val="000000"/>
        </w:rPr>
      </w:pPr>
      <w:r>
        <w:rPr>
          <w:rFonts w:ascii="Arial" w:hAnsi="Arial" w:cs="Arial"/>
          <w:color w:val="000000"/>
        </w:rPr>
        <w:lastRenderedPageBreak/>
        <w:t>v</w:t>
      </w:r>
      <w:r w:rsidR="00505423" w:rsidRPr="00B60522">
        <w:rPr>
          <w:rFonts w:ascii="Arial" w:hAnsi="Arial" w:cs="Arial"/>
          <w:color w:val="000000"/>
        </w:rPr>
        <w:t>ehicle make, model</w:t>
      </w:r>
      <w:r w:rsidR="0095479E">
        <w:rPr>
          <w:rFonts w:ascii="Arial" w:hAnsi="Arial" w:cs="Arial"/>
          <w:color w:val="000000"/>
        </w:rPr>
        <w:t>,</w:t>
      </w:r>
      <w:r w:rsidR="00505423" w:rsidRPr="00B60522">
        <w:rPr>
          <w:rFonts w:ascii="Arial" w:hAnsi="Arial" w:cs="Arial"/>
          <w:color w:val="000000"/>
        </w:rPr>
        <w:t xml:space="preserve"> and year</w:t>
      </w:r>
      <w:r w:rsidR="00247478" w:rsidRPr="00B60522">
        <w:rPr>
          <w:rFonts w:ascii="Arial" w:hAnsi="Arial" w:cs="Arial"/>
          <w:color w:val="000000"/>
        </w:rPr>
        <w:t>;</w:t>
      </w:r>
    </w:p>
    <w:p w14:paraId="41084F75" w14:textId="77777777" w:rsidR="00B60522" w:rsidRPr="00B60522" w:rsidRDefault="00B60522" w:rsidP="00B60522">
      <w:pPr>
        <w:pStyle w:val="ListParagraph"/>
        <w:ind w:left="1800" w:hanging="360"/>
        <w:rPr>
          <w:rFonts w:ascii="Arial" w:hAnsi="Arial" w:cs="Arial"/>
          <w:color w:val="000000"/>
        </w:rPr>
      </w:pPr>
    </w:p>
    <w:p w14:paraId="72B8C634" w14:textId="2F7EC4D2" w:rsidR="00247478" w:rsidRDefault="00B60522" w:rsidP="00B60522">
      <w:pPr>
        <w:pStyle w:val="ListParagraph"/>
        <w:numPr>
          <w:ilvl w:val="0"/>
          <w:numId w:val="20"/>
        </w:numPr>
        <w:ind w:left="1800"/>
        <w:rPr>
          <w:rFonts w:ascii="Arial" w:hAnsi="Arial" w:cs="Arial"/>
          <w:color w:val="000000"/>
        </w:rPr>
      </w:pPr>
      <w:r>
        <w:rPr>
          <w:rFonts w:ascii="Arial" w:hAnsi="Arial" w:cs="Arial"/>
          <w:color w:val="000000"/>
        </w:rPr>
        <w:t>v</w:t>
      </w:r>
      <w:r w:rsidR="00247478">
        <w:rPr>
          <w:rFonts w:ascii="Arial" w:hAnsi="Arial" w:cs="Arial"/>
          <w:color w:val="000000"/>
        </w:rPr>
        <w:t>ehicle license plate number</w:t>
      </w:r>
      <w:r>
        <w:rPr>
          <w:rFonts w:ascii="Arial" w:hAnsi="Arial" w:cs="Arial"/>
          <w:color w:val="000000"/>
        </w:rPr>
        <w:t xml:space="preserve">; and </w:t>
      </w:r>
    </w:p>
    <w:p w14:paraId="2D517A4A" w14:textId="77777777" w:rsidR="00B60522" w:rsidRPr="00B60522" w:rsidRDefault="00B60522" w:rsidP="00B60522">
      <w:pPr>
        <w:ind w:left="1800" w:hanging="360"/>
        <w:rPr>
          <w:rFonts w:ascii="Arial" w:hAnsi="Arial" w:cs="Arial"/>
          <w:color w:val="000000"/>
        </w:rPr>
      </w:pPr>
    </w:p>
    <w:p w14:paraId="3598B400" w14:textId="0441DCA5" w:rsidR="00DD49AA" w:rsidRPr="00FC630C" w:rsidRDefault="00B60522" w:rsidP="00B60522">
      <w:pPr>
        <w:pStyle w:val="ListParagraph"/>
        <w:numPr>
          <w:ilvl w:val="0"/>
          <w:numId w:val="20"/>
        </w:numPr>
        <w:ind w:left="1800"/>
        <w:rPr>
          <w:rFonts w:ascii="Arial" w:hAnsi="Arial" w:cs="Arial"/>
          <w:color w:val="000000"/>
        </w:rPr>
      </w:pPr>
      <w:r>
        <w:rPr>
          <w:rFonts w:ascii="Arial" w:hAnsi="Arial" w:cs="Arial"/>
          <w:color w:val="000000"/>
        </w:rPr>
        <w:t>d</w:t>
      </w:r>
      <w:r w:rsidR="00247478" w:rsidRPr="00247478">
        <w:rPr>
          <w:rFonts w:ascii="Arial" w:hAnsi="Arial" w:cs="Arial"/>
          <w:color w:val="000000"/>
        </w:rPr>
        <w:t>epartment using the vehicle</w:t>
      </w:r>
      <w:r w:rsidR="0095479E">
        <w:rPr>
          <w:rFonts w:ascii="Arial" w:hAnsi="Arial" w:cs="Arial"/>
          <w:color w:val="000000"/>
        </w:rPr>
        <w:t>.</w:t>
      </w:r>
    </w:p>
    <w:p w14:paraId="3E3E2843" w14:textId="77777777" w:rsidR="00E37A66" w:rsidRPr="004A651C" w:rsidRDefault="00E37A66">
      <w:pPr>
        <w:ind w:left="1440" w:hanging="720"/>
        <w:rPr>
          <w:rFonts w:ascii="Arial" w:hAnsi="Arial" w:cs="Arial"/>
          <w:color w:val="000000"/>
        </w:rPr>
      </w:pPr>
    </w:p>
    <w:p w14:paraId="719B5805" w14:textId="5A766522" w:rsidR="00E37A66" w:rsidRPr="00FC630C" w:rsidRDefault="00024FCF" w:rsidP="00B60522">
      <w:pPr>
        <w:ind w:left="1440" w:hanging="720"/>
        <w:rPr>
          <w:rFonts w:ascii="Arial" w:hAnsi="Arial" w:cs="Arial"/>
          <w:color w:val="000000"/>
        </w:rPr>
      </w:pPr>
      <w:r w:rsidRPr="00FC630C">
        <w:rPr>
          <w:rFonts w:ascii="Arial" w:hAnsi="Arial" w:cs="Arial"/>
          <w:color w:val="000000"/>
        </w:rPr>
        <w:t>03.0</w:t>
      </w:r>
      <w:r w:rsidR="0043483F">
        <w:rPr>
          <w:rFonts w:ascii="Arial" w:hAnsi="Arial" w:cs="Arial"/>
          <w:color w:val="000000"/>
        </w:rPr>
        <w:t>5</w:t>
      </w:r>
      <w:r w:rsidRPr="00FC630C">
        <w:rPr>
          <w:rFonts w:ascii="Arial" w:hAnsi="Arial" w:cs="Arial"/>
          <w:color w:val="000000"/>
        </w:rPr>
        <w:tab/>
        <w:t xml:space="preserve">Complete Mileage Log </w:t>
      </w:r>
    </w:p>
    <w:p w14:paraId="6F8CB52B" w14:textId="77777777" w:rsidR="00E37A66" w:rsidRPr="004A651C" w:rsidRDefault="00E37A66">
      <w:pPr>
        <w:ind w:left="1440" w:hanging="720"/>
        <w:rPr>
          <w:rFonts w:ascii="Arial" w:hAnsi="Arial" w:cs="Arial"/>
          <w:color w:val="000000"/>
        </w:rPr>
      </w:pPr>
    </w:p>
    <w:p w14:paraId="040F2E7B" w14:textId="59A1B254" w:rsidR="00E37A66" w:rsidRPr="004A651C" w:rsidRDefault="00024FCF">
      <w:pPr>
        <w:ind w:left="1440"/>
        <w:rPr>
          <w:rFonts w:ascii="Arial" w:hAnsi="Arial" w:cs="Arial"/>
          <w:i/>
          <w:strike/>
          <w:color w:val="000000"/>
        </w:rPr>
      </w:pPr>
      <w:r w:rsidRPr="004A651C">
        <w:rPr>
          <w:rFonts w:ascii="Arial" w:hAnsi="Arial" w:cs="Arial"/>
          <w:color w:val="000000"/>
        </w:rPr>
        <w:t>Each employee who is assigned a vehicle must document all business and total miles driven. The documentation must include the date and business mileage of each business trip. All business mileage must be supported by written records (</w:t>
      </w:r>
      <w:r w:rsidR="007C2A03">
        <w:rPr>
          <w:rFonts w:ascii="Arial" w:hAnsi="Arial" w:cs="Arial"/>
          <w:color w:val="000000"/>
        </w:rPr>
        <w:t xml:space="preserve">e.g., </w:t>
      </w:r>
      <w:r w:rsidRPr="004A651C">
        <w:rPr>
          <w:rFonts w:ascii="Arial" w:hAnsi="Arial" w:cs="Arial"/>
          <w:color w:val="000000"/>
        </w:rPr>
        <w:t>logs, calendars</w:t>
      </w:r>
      <w:r w:rsidR="00BA48A3">
        <w:rPr>
          <w:rFonts w:ascii="Arial" w:hAnsi="Arial" w:cs="Arial"/>
          <w:color w:val="000000"/>
        </w:rPr>
        <w:t>,</w:t>
      </w:r>
      <w:r w:rsidRPr="004A651C">
        <w:rPr>
          <w:rFonts w:ascii="Arial" w:hAnsi="Arial" w:cs="Arial"/>
          <w:color w:val="000000"/>
        </w:rPr>
        <w:t xml:space="preserve"> or other means) reflecting the date, place</w:t>
      </w:r>
      <w:r w:rsidR="00A8659F">
        <w:rPr>
          <w:rFonts w:ascii="Arial" w:hAnsi="Arial" w:cs="Arial"/>
          <w:color w:val="000000"/>
        </w:rPr>
        <w:t>,</w:t>
      </w:r>
      <w:r w:rsidRPr="004A651C">
        <w:rPr>
          <w:rFonts w:ascii="Arial" w:hAnsi="Arial" w:cs="Arial"/>
          <w:color w:val="000000"/>
        </w:rPr>
        <w:t xml:space="preserve"> and nature of business.</w:t>
      </w:r>
    </w:p>
    <w:p w14:paraId="5576E1E6" w14:textId="77777777" w:rsidR="00E37A66" w:rsidRPr="004A651C" w:rsidRDefault="00E37A66">
      <w:pPr>
        <w:tabs>
          <w:tab w:val="left" w:pos="1440"/>
        </w:tabs>
        <w:ind w:left="1800" w:hanging="360"/>
        <w:rPr>
          <w:rFonts w:ascii="Arial" w:hAnsi="Arial" w:cs="Arial"/>
          <w:color w:val="000000"/>
        </w:rPr>
      </w:pPr>
    </w:p>
    <w:p w14:paraId="4CC51DC1" w14:textId="77777777" w:rsidR="00E37A66" w:rsidRPr="004A651C" w:rsidRDefault="00024FCF">
      <w:pPr>
        <w:tabs>
          <w:tab w:val="left" w:pos="1440"/>
        </w:tabs>
        <w:ind w:left="1440"/>
        <w:rPr>
          <w:rFonts w:ascii="Arial" w:hAnsi="Arial" w:cs="Arial"/>
          <w:i/>
          <w:color w:val="000000"/>
        </w:rPr>
      </w:pPr>
      <w:r w:rsidRPr="004A651C">
        <w:rPr>
          <w:rFonts w:ascii="Arial" w:hAnsi="Arial" w:cs="Arial"/>
          <w:color w:val="000000"/>
        </w:rPr>
        <w:t>The employee is responsible for retaining copies of all written records to be presented upon demand in the event of internal or external audits. These re</w:t>
      </w:r>
      <w:r w:rsidR="00BA48A3">
        <w:rPr>
          <w:rFonts w:ascii="Arial" w:hAnsi="Arial" w:cs="Arial"/>
          <w:color w:val="000000"/>
        </w:rPr>
        <w:t>cords are to be maintained for five</w:t>
      </w:r>
      <w:r w:rsidRPr="004A651C">
        <w:rPr>
          <w:rFonts w:ascii="Arial" w:hAnsi="Arial" w:cs="Arial"/>
          <w:color w:val="000000"/>
        </w:rPr>
        <w:t xml:space="preserve"> years from the year in which the personal mileage was reported on the employee’s W-2.  </w:t>
      </w:r>
    </w:p>
    <w:p w14:paraId="41134FDA" w14:textId="77777777" w:rsidR="00E37A66" w:rsidRPr="004A651C" w:rsidRDefault="00E37A66">
      <w:pPr>
        <w:rPr>
          <w:rFonts w:ascii="Arial" w:hAnsi="Arial" w:cs="Arial"/>
          <w:color w:val="000000"/>
        </w:rPr>
      </w:pPr>
    </w:p>
    <w:p w14:paraId="1CEB36C3" w14:textId="2922FF93" w:rsidR="00E37A66" w:rsidRPr="004A651C" w:rsidRDefault="00024FCF">
      <w:pPr>
        <w:ind w:left="1440" w:hanging="720"/>
        <w:rPr>
          <w:rFonts w:ascii="Arial" w:hAnsi="Arial" w:cs="Arial"/>
          <w:color w:val="000000"/>
        </w:rPr>
      </w:pPr>
      <w:r w:rsidRPr="004A651C">
        <w:rPr>
          <w:rFonts w:ascii="Arial" w:hAnsi="Arial" w:cs="Arial"/>
          <w:color w:val="000000"/>
        </w:rPr>
        <w:t>03.0</w:t>
      </w:r>
      <w:r w:rsidR="0043483F">
        <w:rPr>
          <w:rFonts w:ascii="Arial" w:hAnsi="Arial" w:cs="Arial"/>
          <w:color w:val="000000"/>
        </w:rPr>
        <w:t>6</w:t>
      </w:r>
      <w:r w:rsidRPr="004A651C">
        <w:rPr>
          <w:rFonts w:ascii="Arial" w:hAnsi="Arial" w:cs="Arial"/>
          <w:color w:val="000000"/>
        </w:rPr>
        <w:tab/>
        <w:t>Complet</w:t>
      </w:r>
      <w:r w:rsidR="0095479E">
        <w:rPr>
          <w:rFonts w:ascii="Arial" w:hAnsi="Arial" w:cs="Arial"/>
          <w:color w:val="000000"/>
        </w:rPr>
        <w:t>e</w:t>
      </w:r>
      <w:r w:rsidRPr="004A651C">
        <w:rPr>
          <w:rFonts w:ascii="Arial" w:hAnsi="Arial" w:cs="Arial"/>
          <w:color w:val="000000"/>
        </w:rPr>
        <w:t xml:space="preserve"> and Submit the Courtesy Car Declaration Form</w:t>
      </w:r>
    </w:p>
    <w:p w14:paraId="06A0A525" w14:textId="77777777" w:rsidR="00E37A66" w:rsidRPr="004A651C" w:rsidRDefault="00E37A66">
      <w:pPr>
        <w:rPr>
          <w:rFonts w:ascii="Arial" w:hAnsi="Arial" w:cs="Arial"/>
          <w:color w:val="000000"/>
        </w:rPr>
      </w:pPr>
    </w:p>
    <w:p w14:paraId="18E7760E" w14:textId="77777777" w:rsidR="0095479E" w:rsidRDefault="00024FCF" w:rsidP="0095479E">
      <w:pPr>
        <w:numPr>
          <w:ilvl w:val="2"/>
          <w:numId w:val="4"/>
        </w:numPr>
        <w:tabs>
          <w:tab w:val="num" w:pos="1800"/>
        </w:tabs>
        <w:ind w:left="1800"/>
        <w:rPr>
          <w:rFonts w:ascii="Arial" w:hAnsi="Arial" w:cs="Arial"/>
          <w:color w:val="000000"/>
        </w:rPr>
      </w:pPr>
      <w:r w:rsidRPr="004A651C">
        <w:rPr>
          <w:rFonts w:ascii="Arial" w:hAnsi="Arial" w:cs="Arial"/>
          <w:color w:val="000000"/>
        </w:rPr>
        <w:t xml:space="preserve">At the end of business on the last day of the reporting period, the employee must complete the </w:t>
      </w:r>
      <w:hyperlink r:id="rId15" w:history="1">
        <w:r w:rsidRPr="007C2A03">
          <w:rPr>
            <w:rStyle w:val="Hyperlink"/>
            <w:rFonts w:ascii="Arial" w:hAnsi="Arial" w:cs="Arial"/>
          </w:rPr>
          <w:t>Courtesy Car Declaration Form</w:t>
        </w:r>
      </w:hyperlink>
      <w:r w:rsidRPr="004A651C">
        <w:rPr>
          <w:rFonts w:ascii="Arial" w:hAnsi="Arial" w:cs="Arial"/>
          <w:color w:val="000000"/>
        </w:rPr>
        <w:t xml:space="preserve"> for all university-provided vehicles used during the previous reporting period. This form will serve as written substantiation of business and personal use. At the end of each reporting period, </w:t>
      </w:r>
      <w:r w:rsidR="00A8659F">
        <w:rPr>
          <w:rFonts w:ascii="Arial" w:hAnsi="Arial" w:cs="Arial"/>
          <w:color w:val="000000"/>
        </w:rPr>
        <w:t xml:space="preserve">the employee must </w:t>
      </w:r>
      <w:r w:rsidRPr="004A651C">
        <w:rPr>
          <w:rFonts w:ascii="Arial" w:hAnsi="Arial" w:cs="Arial"/>
          <w:color w:val="000000"/>
        </w:rPr>
        <w:t>document the total mileage driven during the reporting period and the odometer reading at the end of the reporting period. The business mileage will be subtracted from the total mileage to get the personal mileage.</w:t>
      </w:r>
    </w:p>
    <w:p w14:paraId="0DE60855" w14:textId="22790CA9" w:rsidR="00E37A66" w:rsidRPr="0095479E" w:rsidRDefault="00024FCF" w:rsidP="0095479E">
      <w:pPr>
        <w:ind w:left="1800"/>
        <w:rPr>
          <w:rFonts w:ascii="Arial" w:hAnsi="Arial" w:cs="Arial"/>
          <w:color w:val="000000"/>
        </w:rPr>
      </w:pPr>
      <w:r w:rsidRPr="004A651C">
        <w:rPr>
          <w:rFonts w:ascii="Arial" w:hAnsi="Arial" w:cs="Arial"/>
          <w:color w:val="000000"/>
        </w:rPr>
        <w:t xml:space="preserve"> </w:t>
      </w:r>
    </w:p>
    <w:p w14:paraId="4CDA5FC6" w14:textId="77777777" w:rsidR="00E37A66" w:rsidRPr="004A651C" w:rsidRDefault="00024FCF">
      <w:pPr>
        <w:numPr>
          <w:ilvl w:val="2"/>
          <w:numId w:val="4"/>
        </w:numPr>
        <w:tabs>
          <w:tab w:val="num" w:pos="1800"/>
        </w:tabs>
        <w:ind w:left="1800"/>
        <w:rPr>
          <w:rFonts w:ascii="Arial" w:hAnsi="Arial" w:cs="Arial"/>
          <w:color w:val="000000"/>
        </w:rPr>
      </w:pPr>
      <w:r w:rsidRPr="004A651C">
        <w:rPr>
          <w:rFonts w:ascii="Arial" w:hAnsi="Arial" w:cs="Arial"/>
          <w:color w:val="000000"/>
        </w:rPr>
        <w:t xml:space="preserve">The Athletics </w:t>
      </w:r>
      <w:r w:rsidR="00E82660">
        <w:rPr>
          <w:rFonts w:ascii="Arial" w:hAnsi="Arial" w:cs="Arial"/>
          <w:color w:val="000000"/>
        </w:rPr>
        <w:t>b</w:t>
      </w:r>
      <w:r w:rsidRPr="004A651C">
        <w:rPr>
          <w:rFonts w:ascii="Arial" w:hAnsi="Arial" w:cs="Arial"/>
          <w:color w:val="000000"/>
        </w:rPr>
        <w:t xml:space="preserve">usiness </w:t>
      </w:r>
      <w:r w:rsidR="00E82660">
        <w:rPr>
          <w:rFonts w:ascii="Arial" w:hAnsi="Arial" w:cs="Arial"/>
          <w:color w:val="000000"/>
        </w:rPr>
        <w:t>o</w:t>
      </w:r>
      <w:r w:rsidRPr="004A651C">
        <w:rPr>
          <w:rFonts w:ascii="Arial" w:hAnsi="Arial" w:cs="Arial"/>
          <w:color w:val="000000"/>
        </w:rPr>
        <w:t xml:space="preserve">ffice should forward the completed form to the Payroll </w:t>
      </w:r>
      <w:r w:rsidR="00CC7B4F" w:rsidRPr="004A651C">
        <w:rPr>
          <w:rFonts w:ascii="Arial" w:hAnsi="Arial" w:cs="Arial"/>
          <w:color w:val="000000"/>
        </w:rPr>
        <w:t xml:space="preserve">and Tax Compliance </w:t>
      </w:r>
      <w:r w:rsidRPr="004A651C">
        <w:rPr>
          <w:rFonts w:ascii="Arial" w:hAnsi="Arial" w:cs="Arial"/>
          <w:color w:val="000000"/>
        </w:rPr>
        <w:t>Office by the 10</w:t>
      </w:r>
      <w:r w:rsidRPr="004A651C">
        <w:rPr>
          <w:rFonts w:ascii="Arial" w:hAnsi="Arial" w:cs="Arial"/>
          <w:color w:val="000000"/>
          <w:vertAlign w:val="superscript"/>
        </w:rPr>
        <w:t>th</w:t>
      </w:r>
      <w:r w:rsidRPr="004A651C">
        <w:rPr>
          <w:rFonts w:ascii="Arial" w:hAnsi="Arial" w:cs="Arial"/>
          <w:color w:val="000000"/>
        </w:rPr>
        <w:t xml:space="preserve"> day of the month following the end of the reporting period. </w:t>
      </w:r>
    </w:p>
    <w:p w14:paraId="7098FFED" w14:textId="77777777" w:rsidR="00E37A66" w:rsidRPr="004A651C" w:rsidRDefault="00E37A66">
      <w:pPr>
        <w:pStyle w:val="ListParagraph"/>
        <w:ind w:left="1800" w:hanging="360"/>
        <w:rPr>
          <w:rFonts w:ascii="Arial" w:hAnsi="Arial" w:cs="Arial"/>
          <w:color w:val="000000"/>
        </w:rPr>
      </w:pPr>
    </w:p>
    <w:p w14:paraId="48FC1173" w14:textId="674E5FB9" w:rsidR="00E37A66" w:rsidRPr="00A8659F" w:rsidRDefault="00024FCF" w:rsidP="00A8659F">
      <w:pPr>
        <w:numPr>
          <w:ilvl w:val="2"/>
          <w:numId w:val="4"/>
        </w:numPr>
        <w:tabs>
          <w:tab w:val="num" w:pos="1800"/>
        </w:tabs>
        <w:ind w:left="1800"/>
        <w:rPr>
          <w:rFonts w:ascii="Arial" w:hAnsi="Arial" w:cs="Arial"/>
          <w:color w:val="000000"/>
        </w:rPr>
      </w:pPr>
      <w:r w:rsidRPr="004A651C">
        <w:rPr>
          <w:rFonts w:ascii="Arial" w:hAnsi="Arial" w:cs="Arial"/>
          <w:color w:val="000000"/>
        </w:rPr>
        <w:t>Reporting periods and due dates are as follows for either monthly or quarterly reporting:</w:t>
      </w:r>
    </w:p>
    <w:p w14:paraId="09365786" w14:textId="0A1F0161" w:rsidR="00E37A66" w:rsidRPr="004A651C" w:rsidRDefault="00024FCF" w:rsidP="005711E6">
      <w:pPr>
        <w:numPr>
          <w:ilvl w:val="0"/>
          <w:numId w:val="8"/>
        </w:numPr>
        <w:tabs>
          <w:tab w:val="clear" w:pos="1800"/>
          <w:tab w:val="num" w:pos="2160"/>
        </w:tabs>
        <w:ind w:left="2160"/>
        <w:rPr>
          <w:rFonts w:ascii="Arial" w:hAnsi="Arial" w:cs="Arial"/>
          <w:color w:val="000000"/>
        </w:rPr>
      </w:pPr>
      <w:r w:rsidRPr="004A651C">
        <w:rPr>
          <w:rFonts w:ascii="Arial" w:hAnsi="Arial" w:cs="Arial"/>
          <w:color w:val="000000"/>
        </w:rPr>
        <w:t>Quarterly Reporting</w:t>
      </w:r>
      <w:r w:rsidR="00E82660">
        <w:rPr>
          <w:rFonts w:ascii="Arial" w:hAnsi="Arial" w:cs="Arial"/>
          <w:color w:val="000000"/>
        </w:rPr>
        <w:t xml:space="preserve"> – November </w:t>
      </w:r>
      <w:r w:rsidR="00BA48A3">
        <w:rPr>
          <w:rFonts w:ascii="Arial" w:hAnsi="Arial" w:cs="Arial"/>
          <w:color w:val="000000"/>
        </w:rPr>
        <w:t>1-</w:t>
      </w:r>
      <w:r w:rsidRPr="004A651C">
        <w:rPr>
          <w:rFonts w:ascii="Arial" w:hAnsi="Arial" w:cs="Arial"/>
          <w:color w:val="000000"/>
        </w:rPr>
        <w:t>January 31 is due February 10; February 1</w:t>
      </w:r>
      <w:r w:rsidR="00BA48A3">
        <w:rPr>
          <w:rFonts w:ascii="Arial" w:hAnsi="Arial" w:cs="Arial"/>
          <w:color w:val="000000"/>
        </w:rPr>
        <w:t>-</w:t>
      </w:r>
      <w:r w:rsidRPr="004A651C">
        <w:rPr>
          <w:rFonts w:ascii="Arial" w:hAnsi="Arial" w:cs="Arial"/>
          <w:color w:val="000000"/>
        </w:rPr>
        <w:t>April 30 is due May 10; May 1</w:t>
      </w:r>
      <w:r w:rsidR="00BA48A3">
        <w:rPr>
          <w:rFonts w:ascii="Arial" w:hAnsi="Arial" w:cs="Arial"/>
          <w:color w:val="000000"/>
        </w:rPr>
        <w:t>-</w:t>
      </w:r>
      <w:r w:rsidRPr="004A651C">
        <w:rPr>
          <w:rFonts w:ascii="Arial" w:hAnsi="Arial" w:cs="Arial"/>
          <w:color w:val="000000"/>
        </w:rPr>
        <w:t>July 31 is due August 10; August 1</w:t>
      </w:r>
      <w:r w:rsidR="00BA48A3">
        <w:rPr>
          <w:rFonts w:ascii="Arial" w:hAnsi="Arial" w:cs="Arial"/>
          <w:color w:val="000000"/>
        </w:rPr>
        <w:t>-</w:t>
      </w:r>
      <w:r w:rsidRPr="004A651C">
        <w:rPr>
          <w:rFonts w:ascii="Arial" w:hAnsi="Arial" w:cs="Arial"/>
          <w:color w:val="000000"/>
        </w:rPr>
        <w:t>October 31 is due November 10</w:t>
      </w:r>
      <w:r w:rsidR="0095479E">
        <w:rPr>
          <w:rFonts w:ascii="Arial" w:hAnsi="Arial" w:cs="Arial"/>
          <w:color w:val="000000"/>
        </w:rPr>
        <w:t>.</w:t>
      </w:r>
    </w:p>
    <w:p w14:paraId="04C874FE" w14:textId="77777777" w:rsidR="00E37A66" w:rsidRPr="004A651C" w:rsidRDefault="00BA48A3">
      <w:pPr>
        <w:numPr>
          <w:ilvl w:val="0"/>
          <w:numId w:val="8"/>
        </w:numPr>
        <w:tabs>
          <w:tab w:val="clear" w:pos="1800"/>
          <w:tab w:val="num" w:pos="2160"/>
        </w:tabs>
        <w:ind w:left="2160"/>
        <w:rPr>
          <w:rFonts w:ascii="Arial" w:hAnsi="Arial" w:cs="Arial"/>
          <w:color w:val="000000"/>
        </w:rPr>
      </w:pPr>
      <w:r>
        <w:rPr>
          <w:rFonts w:ascii="Arial" w:hAnsi="Arial" w:cs="Arial"/>
          <w:color w:val="000000"/>
        </w:rPr>
        <w:t>Monthly Reporting – R</w:t>
      </w:r>
      <w:r w:rsidR="00024FCF" w:rsidRPr="004A651C">
        <w:rPr>
          <w:rFonts w:ascii="Arial" w:hAnsi="Arial" w:cs="Arial"/>
          <w:color w:val="000000"/>
        </w:rPr>
        <w:t>eports are due no later than the 10</w:t>
      </w:r>
      <w:r w:rsidR="00024FCF" w:rsidRPr="004A651C">
        <w:rPr>
          <w:rFonts w:ascii="Arial" w:hAnsi="Arial" w:cs="Arial"/>
          <w:color w:val="000000"/>
          <w:vertAlign w:val="superscript"/>
        </w:rPr>
        <w:t>th</w:t>
      </w:r>
      <w:r w:rsidR="00024FCF" w:rsidRPr="004A651C">
        <w:rPr>
          <w:rFonts w:ascii="Arial" w:hAnsi="Arial" w:cs="Arial"/>
          <w:color w:val="000000"/>
        </w:rPr>
        <w:t xml:space="preserve"> of each month for the prior month’s usage.</w:t>
      </w:r>
    </w:p>
    <w:p w14:paraId="193CE86D" w14:textId="77777777" w:rsidR="00E37A66" w:rsidRPr="004A651C" w:rsidRDefault="00E37A66">
      <w:pPr>
        <w:rPr>
          <w:rFonts w:ascii="Arial" w:hAnsi="Arial" w:cs="Arial"/>
          <w:color w:val="000000"/>
        </w:rPr>
      </w:pPr>
    </w:p>
    <w:p w14:paraId="50AD6142" w14:textId="356833E9" w:rsidR="00E37A66" w:rsidRPr="004A651C" w:rsidRDefault="00024FCF">
      <w:pPr>
        <w:ind w:left="1440" w:hanging="720"/>
        <w:rPr>
          <w:rFonts w:ascii="Arial" w:hAnsi="Arial" w:cs="Arial"/>
          <w:color w:val="000000"/>
        </w:rPr>
      </w:pPr>
      <w:r w:rsidRPr="004A651C">
        <w:rPr>
          <w:rFonts w:ascii="Arial" w:hAnsi="Arial" w:cs="Arial"/>
          <w:color w:val="000000"/>
        </w:rPr>
        <w:t>03.0</w:t>
      </w:r>
      <w:r w:rsidR="0043483F">
        <w:rPr>
          <w:rFonts w:ascii="Arial" w:hAnsi="Arial" w:cs="Arial"/>
          <w:color w:val="000000"/>
        </w:rPr>
        <w:t>7</w:t>
      </w:r>
      <w:r w:rsidRPr="004A651C">
        <w:rPr>
          <w:rFonts w:ascii="Arial" w:hAnsi="Arial" w:cs="Arial"/>
          <w:color w:val="000000"/>
        </w:rPr>
        <w:tab/>
        <w:t xml:space="preserve">If an employee fails to file the </w:t>
      </w:r>
      <w:hyperlink r:id="rId16" w:history="1">
        <w:r w:rsidRPr="00E82660">
          <w:rPr>
            <w:rStyle w:val="Hyperlink"/>
            <w:rFonts w:ascii="Arial" w:hAnsi="Arial" w:cs="Arial"/>
            <w:bCs/>
          </w:rPr>
          <w:t>Courtesy Car Declaration Form</w:t>
        </w:r>
      </w:hyperlink>
      <w:r w:rsidRPr="004A651C">
        <w:rPr>
          <w:rFonts w:ascii="Arial" w:hAnsi="Arial" w:cs="Arial"/>
          <w:bCs/>
          <w:color w:val="000000"/>
        </w:rPr>
        <w:t xml:space="preserve"> by the due date, the estimate of personal versus business usage will be determined as being 50</w:t>
      </w:r>
      <w:r w:rsidR="00E82660">
        <w:rPr>
          <w:rFonts w:ascii="Arial" w:hAnsi="Arial" w:cs="Arial"/>
          <w:bCs/>
          <w:color w:val="000000"/>
        </w:rPr>
        <w:t xml:space="preserve"> percent</w:t>
      </w:r>
      <w:r w:rsidRPr="004A651C">
        <w:rPr>
          <w:rFonts w:ascii="Arial" w:hAnsi="Arial" w:cs="Arial"/>
          <w:bCs/>
          <w:color w:val="000000"/>
        </w:rPr>
        <w:t xml:space="preserve"> business use and 50</w:t>
      </w:r>
      <w:r w:rsidR="00E82660">
        <w:rPr>
          <w:rFonts w:ascii="Arial" w:hAnsi="Arial" w:cs="Arial"/>
          <w:bCs/>
          <w:color w:val="000000"/>
        </w:rPr>
        <w:t xml:space="preserve"> percent</w:t>
      </w:r>
      <w:r w:rsidRPr="004A651C">
        <w:rPr>
          <w:rFonts w:ascii="Arial" w:hAnsi="Arial" w:cs="Arial"/>
          <w:bCs/>
          <w:color w:val="000000"/>
        </w:rPr>
        <w:t xml:space="preserve"> personal use. </w:t>
      </w:r>
      <w:r w:rsidRPr="004A651C">
        <w:rPr>
          <w:rFonts w:ascii="Arial" w:hAnsi="Arial" w:cs="Arial"/>
          <w:color w:val="000000"/>
        </w:rPr>
        <w:t xml:space="preserve">If an employee fails to file more than two </w:t>
      </w:r>
      <w:hyperlink r:id="rId17" w:history="1">
        <w:r w:rsidRPr="00A8659F">
          <w:rPr>
            <w:rStyle w:val="Hyperlink"/>
            <w:rFonts w:ascii="Arial" w:hAnsi="Arial" w:cs="Arial"/>
          </w:rPr>
          <w:t>Courtesy Car Declaration Forms</w:t>
        </w:r>
      </w:hyperlink>
      <w:r w:rsidRPr="004A651C">
        <w:rPr>
          <w:rFonts w:ascii="Arial" w:hAnsi="Arial" w:cs="Arial"/>
          <w:color w:val="000000"/>
        </w:rPr>
        <w:t xml:space="preserve"> in any calendar year</w:t>
      </w:r>
      <w:r w:rsidR="00E82660">
        <w:rPr>
          <w:rFonts w:ascii="Arial" w:hAnsi="Arial" w:cs="Arial"/>
          <w:color w:val="000000"/>
        </w:rPr>
        <w:t>,</w:t>
      </w:r>
      <w:r w:rsidRPr="004A651C">
        <w:rPr>
          <w:rFonts w:ascii="Arial" w:hAnsi="Arial" w:cs="Arial"/>
          <w:color w:val="000000"/>
        </w:rPr>
        <w:t xml:space="preserve"> on the third violation the designated department </w:t>
      </w:r>
      <w:r w:rsidRPr="004A651C">
        <w:rPr>
          <w:rFonts w:ascii="Arial" w:hAnsi="Arial" w:cs="Arial"/>
          <w:color w:val="000000"/>
        </w:rPr>
        <w:lastRenderedPageBreak/>
        <w:t>personnel will estimate 100</w:t>
      </w:r>
      <w:r w:rsidR="00E82660">
        <w:rPr>
          <w:rFonts w:ascii="Arial" w:hAnsi="Arial" w:cs="Arial"/>
          <w:color w:val="000000"/>
        </w:rPr>
        <w:t xml:space="preserve"> percent</w:t>
      </w:r>
      <w:r w:rsidRPr="004A651C">
        <w:rPr>
          <w:rFonts w:ascii="Arial" w:hAnsi="Arial" w:cs="Arial"/>
          <w:color w:val="000000"/>
        </w:rPr>
        <w:t xml:space="preserve"> of the vehicle use as personal use. After being reported in a period, estimated mileage will not be revised. </w:t>
      </w:r>
    </w:p>
    <w:p w14:paraId="2678FBA4" w14:textId="77777777" w:rsidR="00E37A66" w:rsidRPr="004A651C" w:rsidRDefault="00E37A66">
      <w:pPr>
        <w:ind w:left="1440" w:hanging="720"/>
        <w:rPr>
          <w:rFonts w:ascii="Arial" w:hAnsi="Arial" w:cs="Arial"/>
          <w:color w:val="000000"/>
        </w:rPr>
      </w:pPr>
    </w:p>
    <w:p w14:paraId="0A5A942E" w14:textId="437D0269" w:rsidR="00E37A66" w:rsidRPr="004A651C" w:rsidRDefault="00024FCF">
      <w:pPr>
        <w:ind w:left="1440" w:hanging="720"/>
        <w:rPr>
          <w:rFonts w:ascii="Arial" w:hAnsi="Arial" w:cs="Arial"/>
          <w:color w:val="000000"/>
        </w:rPr>
      </w:pPr>
      <w:r w:rsidRPr="004A651C">
        <w:rPr>
          <w:rFonts w:ascii="Arial" w:hAnsi="Arial" w:cs="Arial"/>
          <w:color w:val="000000"/>
        </w:rPr>
        <w:t>03.0</w:t>
      </w:r>
      <w:r w:rsidR="0043483F">
        <w:rPr>
          <w:rFonts w:ascii="Arial" w:hAnsi="Arial" w:cs="Arial"/>
          <w:color w:val="000000"/>
        </w:rPr>
        <w:t>8</w:t>
      </w:r>
      <w:r w:rsidRPr="004A651C">
        <w:rPr>
          <w:rFonts w:ascii="Arial" w:hAnsi="Arial" w:cs="Arial"/>
          <w:color w:val="000000"/>
        </w:rPr>
        <w:tab/>
        <w:t>Travel vouchers must be used to claim reimbursement for official business mileage. All business mileage must be supported by written records reflecting the date, place</w:t>
      </w:r>
      <w:r w:rsidR="00A56A00">
        <w:rPr>
          <w:rFonts w:ascii="Arial" w:hAnsi="Arial" w:cs="Arial"/>
          <w:color w:val="000000"/>
        </w:rPr>
        <w:t>,</w:t>
      </w:r>
      <w:r w:rsidRPr="004A651C">
        <w:rPr>
          <w:rFonts w:ascii="Arial" w:hAnsi="Arial" w:cs="Arial"/>
          <w:color w:val="000000"/>
        </w:rPr>
        <w:t xml:space="preserve"> and nature of business. If fuel receipts are used, reimbursement will not exceed 50</w:t>
      </w:r>
      <w:r w:rsidR="00E82660">
        <w:rPr>
          <w:rFonts w:ascii="Arial" w:hAnsi="Arial" w:cs="Arial"/>
          <w:color w:val="000000"/>
        </w:rPr>
        <w:t xml:space="preserve"> percent</w:t>
      </w:r>
      <w:r w:rsidRPr="004A651C">
        <w:rPr>
          <w:rFonts w:ascii="Arial" w:hAnsi="Arial" w:cs="Arial"/>
          <w:color w:val="000000"/>
        </w:rPr>
        <w:t xml:space="preserve"> of the standard mileage rate. The account manager has the discretion to determine whether a traveler will be reimbursed using actual fuel receipts or 50</w:t>
      </w:r>
      <w:r w:rsidR="00E82660">
        <w:rPr>
          <w:rFonts w:ascii="Arial" w:hAnsi="Arial" w:cs="Arial"/>
          <w:color w:val="000000"/>
        </w:rPr>
        <w:t xml:space="preserve"> percent</w:t>
      </w:r>
      <w:r w:rsidRPr="004A651C">
        <w:rPr>
          <w:rFonts w:ascii="Arial" w:hAnsi="Arial" w:cs="Arial"/>
          <w:color w:val="000000"/>
        </w:rPr>
        <w:t xml:space="preserve"> of the standard mileage rate.  </w:t>
      </w:r>
    </w:p>
    <w:p w14:paraId="4FF354C5" w14:textId="77777777" w:rsidR="00E37A66" w:rsidRPr="004A651C" w:rsidRDefault="00E37A66">
      <w:pPr>
        <w:ind w:left="1440" w:hanging="720"/>
        <w:rPr>
          <w:rFonts w:ascii="Arial" w:hAnsi="Arial" w:cs="Arial"/>
          <w:color w:val="000000"/>
        </w:rPr>
      </w:pPr>
    </w:p>
    <w:p w14:paraId="4507DBEA" w14:textId="7AA369E4" w:rsidR="00E37A66" w:rsidRPr="004A651C" w:rsidRDefault="00024FCF" w:rsidP="00A56A00">
      <w:pPr>
        <w:ind w:left="1440" w:hanging="720"/>
        <w:rPr>
          <w:rFonts w:ascii="Arial" w:hAnsi="Arial" w:cs="Arial"/>
          <w:color w:val="000000"/>
        </w:rPr>
      </w:pPr>
      <w:r w:rsidRPr="004A651C">
        <w:rPr>
          <w:rFonts w:ascii="Arial" w:hAnsi="Arial" w:cs="Arial"/>
          <w:color w:val="000000"/>
        </w:rPr>
        <w:t>03.0</w:t>
      </w:r>
      <w:r w:rsidR="0043483F">
        <w:rPr>
          <w:rFonts w:ascii="Arial" w:hAnsi="Arial" w:cs="Arial"/>
          <w:color w:val="000000"/>
        </w:rPr>
        <w:t>9</w:t>
      </w:r>
      <w:r w:rsidR="0082545E">
        <w:rPr>
          <w:rFonts w:ascii="Arial" w:hAnsi="Arial" w:cs="Arial"/>
          <w:color w:val="000000"/>
        </w:rPr>
        <w:tab/>
      </w:r>
      <w:r w:rsidRPr="004A651C">
        <w:rPr>
          <w:rFonts w:ascii="Arial" w:hAnsi="Arial" w:cs="Arial"/>
          <w:color w:val="000000"/>
        </w:rPr>
        <w:t xml:space="preserve">To determine mileage amounts, the employee must use the </w:t>
      </w:r>
      <w:hyperlink r:id="rId18" w:history="1">
        <w:r w:rsidR="00C61C30">
          <w:rPr>
            <w:rStyle w:val="Hyperlink"/>
            <w:rFonts w:ascii="Arial" w:hAnsi="Arial" w:cs="Arial"/>
          </w:rPr>
          <w:t>State of Texas Travel Allowance Guide</w:t>
        </w:r>
      </w:hyperlink>
      <w:r w:rsidRPr="004A651C">
        <w:rPr>
          <w:rFonts w:ascii="Arial" w:hAnsi="Arial" w:cs="Arial"/>
          <w:color w:val="000000"/>
        </w:rPr>
        <w:t xml:space="preserve"> </w:t>
      </w:r>
      <w:r w:rsidR="00E82660">
        <w:rPr>
          <w:rFonts w:ascii="Arial" w:hAnsi="Arial" w:cs="Arial"/>
          <w:color w:val="000000"/>
        </w:rPr>
        <w:t xml:space="preserve">located </w:t>
      </w:r>
      <w:r w:rsidRPr="004A651C">
        <w:rPr>
          <w:rFonts w:ascii="Arial" w:hAnsi="Arial" w:cs="Arial"/>
          <w:color w:val="000000"/>
        </w:rPr>
        <w:t xml:space="preserve">on the </w:t>
      </w:r>
      <w:r w:rsidR="00F6341E">
        <w:rPr>
          <w:rFonts w:ascii="Arial" w:hAnsi="Arial" w:cs="Arial"/>
          <w:color w:val="000000"/>
        </w:rPr>
        <w:t>u</w:t>
      </w:r>
      <w:r w:rsidRPr="004A651C">
        <w:rPr>
          <w:rFonts w:ascii="Arial" w:hAnsi="Arial" w:cs="Arial"/>
          <w:color w:val="000000"/>
        </w:rPr>
        <w:t xml:space="preserve">niversity’s </w:t>
      </w:r>
      <w:hyperlink r:id="rId19" w:history="1">
        <w:r w:rsidRPr="00BA48A3">
          <w:rPr>
            <w:rStyle w:val="Hyperlink"/>
            <w:rFonts w:ascii="Arial" w:hAnsi="Arial" w:cs="Arial"/>
          </w:rPr>
          <w:t>Travel</w:t>
        </w:r>
        <w:r w:rsidR="00C61C30" w:rsidRPr="00BA48A3">
          <w:rPr>
            <w:rStyle w:val="Hyperlink"/>
            <w:rFonts w:ascii="Arial" w:hAnsi="Arial" w:cs="Arial"/>
          </w:rPr>
          <w:t xml:space="preserve"> Office</w:t>
        </w:r>
        <w:r w:rsidRPr="00BA48A3">
          <w:rPr>
            <w:rStyle w:val="Hyperlink"/>
            <w:rFonts w:ascii="Arial" w:hAnsi="Arial" w:cs="Arial"/>
          </w:rPr>
          <w:t xml:space="preserve"> web</w:t>
        </w:r>
        <w:r w:rsidR="00C61C30" w:rsidRPr="00BA48A3">
          <w:rPr>
            <w:rStyle w:val="Hyperlink"/>
            <w:rFonts w:ascii="Arial" w:hAnsi="Arial" w:cs="Arial"/>
          </w:rPr>
          <w:t>site</w:t>
        </w:r>
      </w:hyperlink>
      <w:r w:rsidRPr="004A651C">
        <w:rPr>
          <w:rFonts w:ascii="Arial" w:hAnsi="Arial" w:cs="Arial"/>
          <w:color w:val="000000"/>
        </w:rPr>
        <w:t>.</w:t>
      </w:r>
    </w:p>
    <w:p w14:paraId="598C6B62" w14:textId="77777777" w:rsidR="00E37A66" w:rsidRPr="004A651C" w:rsidRDefault="00024FCF" w:rsidP="00A56A00">
      <w:pPr>
        <w:rPr>
          <w:rFonts w:ascii="Arial" w:hAnsi="Arial" w:cs="Arial"/>
          <w:color w:val="000000"/>
        </w:rPr>
      </w:pPr>
      <w:r w:rsidRPr="004A651C">
        <w:rPr>
          <w:rFonts w:ascii="Arial" w:hAnsi="Arial" w:cs="Arial"/>
          <w:color w:val="000000"/>
        </w:rPr>
        <w:t xml:space="preserve"> </w:t>
      </w:r>
    </w:p>
    <w:p w14:paraId="7B008476" w14:textId="77777777" w:rsidR="00E37A66" w:rsidRPr="004A651C" w:rsidRDefault="00024FCF" w:rsidP="00A56A00">
      <w:pPr>
        <w:ind w:left="1440" w:hanging="1080"/>
        <w:rPr>
          <w:rFonts w:ascii="Arial" w:hAnsi="Arial" w:cs="Arial"/>
          <w:color w:val="000000"/>
        </w:rPr>
      </w:pPr>
      <w:r w:rsidRPr="004A651C">
        <w:rPr>
          <w:rFonts w:ascii="Arial" w:hAnsi="Arial" w:cs="Arial"/>
          <w:color w:val="000000"/>
        </w:rPr>
        <w:tab/>
        <w:t xml:space="preserve">If the mileage is less than the distance listed in the mileage guide, the employee may only claim the actual miles traveled.  </w:t>
      </w:r>
    </w:p>
    <w:p w14:paraId="5DE6985A" w14:textId="77777777" w:rsidR="00E37A66" w:rsidRPr="004A651C" w:rsidRDefault="00E37A66" w:rsidP="00A56A00">
      <w:pPr>
        <w:ind w:left="1440" w:hanging="720"/>
        <w:rPr>
          <w:rFonts w:ascii="Arial" w:hAnsi="Arial" w:cs="Arial"/>
          <w:color w:val="000000"/>
        </w:rPr>
      </w:pPr>
    </w:p>
    <w:p w14:paraId="726FADB4" w14:textId="77777777" w:rsidR="00E37A66" w:rsidRPr="004A651C" w:rsidRDefault="00024FCF" w:rsidP="00A56A00">
      <w:pPr>
        <w:ind w:left="1440" w:hanging="720"/>
        <w:rPr>
          <w:rFonts w:ascii="Arial" w:hAnsi="Arial" w:cs="Arial"/>
          <w:color w:val="000000"/>
        </w:rPr>
      </w:pPr>
      <w:r w:rsidRPr="004A651C">
        <w:rPr>
          <w:rFonts w:ascii="Arial" w:hAnsi="Arial" w:cs="Arial"/>
          <w:color w:val="000000"/>
        </w:rPr>
        <w:tab/>
        <w:t xml:space="preserve">Alternatively, odometer readings may be used to determine mileage amounts in the following three cases: </w:t>
      </w:r>
    </w:p>
    <w:p w14:paraId="4167B9A4" w14:textId="77777777" w:rsidR="00E37A66" w:rsidRPr="004A651C" w:rsidRDefault="00E37A66" w:rsidP="00A56A00">
      <w:pPr>
        <w:ind w:left="1440"/>
        <w:rPr>
          <w:rFonts w:ascii="Arial" w:hAnsi="Arial" w:cs="Arial"/>
          <w:color w:val="000000"/>
        </w:rPr>
      </w:pPr>
    </w:p>
    <w:p w14:paraId="4349AE1B" w14:textId="77777777" w:rsidR="00E37A66" w:rsidRPr="004A651C" w:rsidRDefault="00C61C30" w:rsidP="00A56A00">
      <w:pPr>
        <w:numPr>
          <w:ilvl w:val="0"/>
          <w:numId w:val="10"/>
        </w:numPr>
        <w:ind w:left="1800"/>
        <w:rPr>
          <w:rFonts w:ascii="Arial" w:hAnsi="Arial" w:cs="Arial"/>
          <w:color w:val="000000"/>
        </w:rPr>
      </w:pPr>
      <w:r>
        <w:rPr>
          <w:rFonts w:ascii="Arial" w:hAnsi="Arial" w:cs="Arial"/>
          <w:color w:val="000000"/>
        </w:rPr>
        <w:t>i</w:t>
      </w:r>
      <w:r w:rsidR="00024FCF" w:rsidRPr="004A651C">
        <w:rPr>
          <w:rFonts w:ascii="Arial" w:hAnsi="Arial" w:cs="Arial"/>
          <w:color w:val="000000"/>
        </w:rPr>
        <w:t xml:space="preserve">f the mileage is not listed in the </w:t>
      </w:r>
      <w:r>
        <w:rPr>
          <w:rFonts w:ascii="Arial" w:hAnsi="Arial" w:cs="Arial"/>
          <w:color w:val="000000"/>
        </w:rPr>
        <w:t>g</w:t>
      </w:r>
      <w:r w:rsidR="00024FCF" w:rsidRPr="004A651C">
        <w:rPr>
          <w:rFonts w:ascii="Arial" w:hAnsi="Arial" w:cs="Arial"/>
          <w:color w:val="000000"/>
        </w:rPr>
        <w:t>uide</w:t>
      </w:r>
      <w:r>
        <w:rPr>
          <w:rFonts w:ascii="Arial" w:hAnsi="Arial" w:cs="Arial"/>
          <w:color w:val="000000"/>
        </w:rPr>
        <w:t>;</w:t>
      </w:r>
    </w:p>
    <w:p w14:paraId="7CA9205D" w14:textId="77777777" w:rsidR="00E37A66" w:rsidRPr="004A651C" w:rsidRDefault="00E37A66" w:rsidP="00A56A00">
      <w:pPr>
        <w:ind w:left="1800" w:hanging="360"/>
        <w:rPr>
          <w:rFonts w:ascii="Arial" w:hAnsi="Arial" w:cs="Arial"/>
          <w:color w:val="000000"/>
        </w:rPr>
      </w:pPr>
    </w:p>
    <w:p w14:paraId="7F4B98D3" w14:textId="6A2256FF" w:rsidR="00E37A66" w:rsidRPr="004A651C" w:rsidRDefault="00C61C30" w:rsidP="00A56A00">
      <w:pPr>
        <w:numPr>
          <w:ilvl w:val="0"/>
          <w:numId w:val="10"/>
        </w:numPr>
        <w:ind w:left="1800"/>
        <w:rPr>
          <w:rFonts w:ascii="Arial" w:hAnsi="Arial" w:cs="Arial"/>
          <w:color w:val="000000"/>
        </w:rPr>
      </w:pPr>
      <w:r>
        <w:rPr>
          <w:rFonts w:ascii="Arial" w:hAnsi="Arial" w:cs="Arial"/>
          <w:color w:val="000000"/>
        </w:rPr>
        <w:t>i</w:t>
      </w:r>
      <w:r w:rsidR="00024FCF" w:rsidRPr="004A651C">
        <w:rPr>
          <w:rFonts w:ascii="Arial" w:hAnsi="Arial" w:cs="Arial"/>
          <w:color w:val="000000"/>
        </w:rPr>
        <w:t xml:space="preserve">f the employee is traveling to a </w:t>
      </w:r>
      <w:r w:rsidR="007429DB" w:rsidRPr="004A651C">
        <w:rPr>
          <w:rFonts w:ascii="Arial" w:hAnsi="Arial" w:cs="Arial"/>
          <w:color w:val="000000"/>
        </w:rPr>
        <w:t>location</w:t>
      </w:r>
      <w:r w:rsidR="00024FCF" w:rsidRPr="004A651C">
        <w:rPr>
          <w:rFonts w:ascii="Arial" w:hAnsi="Arial" w:cs="Arial"/>
          <w:color w:val="000000"/>
        </w:rPr>
        <w:t xml:space="preserve"> within a city and the employee wants to track actual miles</w:t>
      </w:r>
      <w:r>
        <w:rPr>
          <w:rFonts w:ascii="Arial" w:hAnsi="Arial" w:cs="Arial"/>
          <w:color w:val="000000"/>
        </w:rPr>
        <w:t>;</w:t>
      </w:r>
      <w:r w:rsidR="00024FCF" w:rsidRPr="004A651C">
        <w:rPr>
          <w:rFonts w:ascii="Arial" w:hAnsi="Arial" w:cs="Arial"/>
          <w:color w:val="000000"/>
        </w:rPr>
        <w:t xml:space="preserve"> or</w:t>
      </w:r>
    </w:p>
    <w:p w14:paraId="1232DF66" w14:textId="77777777" w:rsidR="00E37A66" w:rsidRPr="004A651C" w:rsidRDefault="00E37A66" w:rsidP="00A56A00">
      <w:pPr>
        <w:ind w:left="1800" w:hanging="360"/>
        <w:rPr>
          <w:rFonts w:ascii="Arial" w:hAnsi="Arial" w:cs="Arial"/>
          <w:color w:val="000000"/>
        </w:rPr>
      </w:pPr>
    </w:p>
    <w:p w14:paraId="51DFA97A" w14:textId="77777777" w:rsidR="00AD2915" w:rsidRDefault="00C61C30" w:rsidP="0095479E">
      <w:pPr>
        <w:numPr>
          <w:ilvl w:val="0"/>
          <w:numId w:val="10"/>
        </w:numPr>
        <w:ind w:left="1800"/>
        <w:rPr>
          <w:rFonts w:ascii="Arial" w:hAnsi="Arial" w:cs="Arial"/>
          <w:color w:val="000000"/>
        </w:rPr>
      </w:pPr>
      <w:r>
        <w:rPr>
          <w:rFonts w:ascii="Arial" w:hAnsi="Arial" w:cs="Arial"/>
          <w:color w:val="000000"/>
        </w:rPr>
        <w:t>i</w:t>
      </w:r>
      <w:r w:rsidR="00024FCF" w:rsidRPr="004A651C">
        <w:rPr>
          <w:rFonts w:ascii="Arial" w:hAnsi="Arial" w:cs="Arial"/>
          <w:color w:val="000000"/>
        </w:rPr>
        <w:t>n-city mileage.</w:t>
      </w:r>
    </w:p>
    <w:p w14:paraId="5821F53A" w14:textId="09D1D4DC" w:rsidR="00E37A66" w:rsidRPr="0095479E" w:rsidRDefault="00024FCF" w:rsidP="00AD2915">
      <w:pPr>
        <w:rPr>
          <w:rFonts w:ascii="Arial" w:hAnsi="Arial" w:cs="Arial"/>
          <w:color w:val="000000"/>
        </w:rPr>
      </w:pPr>
      <w:r w:rsidRPr="004A651C">
        <w:rPr>
          <w:rFonts w:ascii="Arial" w:hAnsi="Arial" w:cs="Arial"/>
          <w:color w:val="000000"/>
        </w:rPr>
        <w:t xml:space="preserve">  </w:t>
      </w:r>
    </w:p>
    <w:p w14:paraId="29C9A6E3" w14:textId="18D3CB30" w:rsidR="00E37A66" w:rsidRPr="004A651C" w:rsidRDefault="00024FCF">
      <w:pPr>
        <w:ind w:left="1440"/>
        <w:rPr>
          <w:rFonts w:ascii="Arial" w:hAnsi="Arial" w:cs="Arial"/>
          <w:color w:val="000000"/>
        </w:rPr>
      </w:pPr>
      <w:r w:rsidRPr="004A651C">
        <w:rPr>
          <w:rFonts w:ascii="Arial" w:hAnsi="Arial" w:cs="Arial"/>
          <w:color w:val="000000"/>
        </w:rPr>
        <w:t xml:space="preserve">Odometer readings must be tracked on a mileage log and must be listed point-to-point with a descriptive or physical address. </w:t>
      </w:r>
      <w:r w:rsidR="00C61C30">
        <w:rPr>
          <w:rFonts w:ascii="Arial" w:hAnsi="Arial" w:cs="Arial"/>
          <w:color w:val="000000"/>
        </w:rPr>
        <w:t xml:space="preserve">A </w:t>
      </w:r>
      <w:r w:rsidR="00BA48A3">
        <w:rPr>
          <w:rFonts w:ascii="Arial" w:hAnsi="Arial" w:cs="Arial"/>
          <w:color w:val="000000"/>
        </w:rPr>
        <w:t>d</w:t>
      </w:r>
      <w:r w:rsidRPr="004A651C">
        <w:rPr>
          <w:rFonts w:ascii="Arial" w:hAnsi="Arial" w:cs="Arial"/>
          <w:color w:val="000000"/>
        </w:rPr>
        <w:t>escriptive address must be listed as the school visited, direction</w:t>
      </w:r>
      <w:r w:rsidR="00A56A00">
        <w:rPr>
          <w:rFonts w:ascii="Arial" w:hAnsi="Arial" w:cs="Arial"/>
          <w:color w:val="000000"/>
        </w:rPr>
        <w:t>,</w:t>
      </w:r>
      <w:r w:rsidRPr="004A651C">
        <w:rPr>
          <w:rFonts w:ascii="Arial" w:hAnsi="Arial" w:cs="Arial"/>
          <w:color w:val="000000"/>
        </w:rPr>
        <w:t xml:space="preserve"> and number of miles from the closest intersection, or city</w:t>
      </w:r>
      <w:r w:rsidR="00C61C30">
        <w:rPr>
          <w:rFonts w:ascii="Arial" w:hAnsi="Arial" w:cs="Arial"/>
          <w:color w:val="000000"/>
        </w:rPr>
        <w:t>,</w:t>
      </w:r>
      <w:r w:rsidRPr="004A651C">
        <w:rPr>
          <w:rFonts w:ascii="Arial" w:hAnsi="Arial" w:cs="Arial"/>
          <w:color w:val="000000"/>
        </w:rPr>
        <w:t xml:space="preserve"> if necessary. Point-to-point means a building, house, highway intersection</w:t>
      </w:r>
      <w:r w:rsidR="00C61C30">
        <w:rPr>
          <w:rFonts w:ascii="Arial" w:hAnsi="Arial" w:cs="Arial"/>
          <w:color w:val="000000"/>
        </w:rPr>
        <w:t>,</w:t>
      </w:r>
      <w:r w:rsidRPr="004A651C">
        <w:rPr>
          <w:rFonts w:ascii="Arial" w:hAnsi="Arial" w:cs="Arial"/>
          <w:color w:val="000000"/>
        </w:rPr>
        <w:t xml:space="preserve"> or other localized spot. Address only must be listed once on the mileage log for the duty point. Forms are located on the </w:t>
      </w:r>
      <w:r w:rsidR="00850C25" w:rsidRPr="004A651C">
        <w:rPr>
          <w:rFonts w:ascii="Arial" w:hAnsi="Arial" w:cs="Arial"/>
          <w:color w:val="000000"/>
        </w:rPr>
        <w:t>Payroll and Tax Compliance</w:t>
      </w:r>
      <w:r w:rsidRPr="004A651C">
        <w:rPr>
          <w:rFonts w:ascii="Arial" w:hAnsi="Arial" w:cs="Arial"/>
          <w:color w:val="000000"/>
        </w:rPr>
        <w:t xml:space="preserve"> Office</w:t>
      </w:r>
      <w:r w:rsidR="007A233E">
        <w:rPr>
          <w:rFonts w:ascii="Arial" w:hAnsi="Arial" w:cs="Arial"/>
          <w:color w:val="000000"/>
        </w:rPr>
        <w:t>,</w:t>
      </w:r>
      <w:r w:rsidRPr="004A651C">
        <w:rPr>
          <w:rFonts w:ascii="Arial" w:hAnsi="Arial" w:cs="Arial"/>
          <w:color w:val="000000"/>
        </w:rPr>
        <w:t xml:space="preserve"> </w:t>
      </w:r>
      <w:hyperlink r:id="rId20" w:history="1">
        <w:r w:rsidR="007A233E">
          <w:rPr>
            <w:rStyle w:val="Hyperlink"/>
            <w:rFonts w:ascii="Arial" w:hAnsi="Arial" w:cs="Arial"/>
          </w:rPr>
          <w:t>Resources &amp; Forms</w:t>
        </w:r>
      </w:hyperlink>
      <w:r w:rsidRPr="004A651C">
        <w:rPr>
          <w:rFonts w:ascii="Arial" w:hAnsi="Arial" w:cs="Arial"/>
          <w:color w:val="000000"/>
        </w:rPr>
        <w:t>.</w:t>
      </w:r>
    </w:p>
    <w:p w14:paraId="38140CC3" w14:textId="77777777" w:rsidR="00E37A66" w:rsidRPr="004A651C" w:rsidRDefault="00E37A66">
      <w:pPr>
        <w:ind w:left="1800" w:hanging="360"/>
        <w:rPr>
          <w:rFonts w:ascii="Arial" w:hAnsi="Arial" w:cs="Arial"/>
          <w:color w:val="000000"/>
        </w:rPr>
      </w:pPr>
    </w:p>
    <w:p w14:paraId="743A5473" w14:textId="77777777" w:rsidR="00E37A66" w:rsidRPr="004A651C" w:rsidRDefault="00024FCF">
      <w:pPr>
        <w:ind w:left="1440" w:hanging="720"/>
        <w:rPr>
          <w:rFonts w:ascii="Arial" w:hAnsi="Arial" w:cs="Arial"/>
          <w:color w:val="000000"/>
        </w:rPr>
      </w:pPr>
      <w:r w:rsidRPr="004A651C">
        <w:rPr>
          <w:rFonts w:ascii="Arial" w:hAnsi="Arial" w:cs="Arial"/>
          <w:color w:val="000000"/>
        </w:rPr>
        <w:tab/>
      </w:r>
      <w:r w:rsidR="004C1C5C" w:rsidRPr="004A651C">
        <w:rPr>
          <w:rFonts w:ascii="Arial" w:hAnsi="Arial" w:cs="Arial"/>
          <w:color w:val="000000"/>
        </w:rPr>
        <w:t>MapQuest</w:t>
      </w:r>
      <w:r w:rsidRPr="004A651C">
        <w:rPr>
          <w:rFonts w:ascii="Arial" w:hAnsi="Arial" w:cs="Arial"/>
          <w:color w:val="000000"/>
        </w:rPr>
        <w:t xml:space="preserve"> or other on-line mileage websites will not be accepted in lieu of odometer readings.  </w:t>
      </w:r>
    </w:p>
    <w:p w14:paraId="7CC6C825" w14:textId="77777777" w:rsidR="00E37A66" w:rsidRPr="004A651C" w:rsidRDefault="00E37A66">
      <w:pPr>
        <w:ind w:left="1800" w:hanging="360"/>
        <w:rPr>
          <w:rFonts w:ascii="Arial" w:hAnsi="Arial" w:cs="Arial"/>
          <w:color w:val="000000"/>
        </w:rPr>
      </w:pPr>
    </w:p>
    <w:p w14:paraId="70F923C2" w14:textId="77777777" w:rsidR="00E37A66" w:rsidRPr="004A651C" w:rsidRDefault="00024FCF">
      <w:pPr>
        <w:ind w:left="1440" w:hanging="720"/>
        <w:rPr>
          <w:rFonts w:ascii="Arial" w:hAnsi="Arial" w:cs="Arial"/>
          <w:color w:val="000000"/>
        </w:rPr>
      </w:pPr>
      <w:r w:rsidRPr="004A651C">
        <w:rPr>
          <w:rFonts w:ascii="Arial" w:hAnsi="Arial" w:cs="Arial"/>
          <w:color w:val="000000"/>
        </w:rPr>
        <w:tab/>
        <w:t xml:space="preserve">If the account manager elects to reimburse actual fuel receipts, mileage documentation is still required to justify amount of fuel reimbursement.  </w:t>
      </w:r>
    </w:p>
    <w:p w14:paraId="20DDAE1C" w14:textId="77777777" w:rsidR="00E37A66" w:rsidRPr="004A651C" w:rsidRDefault="00E37A66">
      <w:pPr>
        <w:ind w:left="1800" w:hanging="720"/>
        <w:rPr>
          <w:rFonts w:ascii="Arial" w:hAnsi="Arial" w:cs="Arial"/>
          <w:color w:val="000000"/>
        </w:rPr>
      </w:pPr>
    </w:p>
    <w:p w14:paraId="736D198C" w14:textId="4270688D" w:rsidR="00E37A66" w:rsidRPr="004A651C" w:rsidRDefault="00024FCF">
      <w:pPr>
        <w:ind w:left="1440" w:hanging="720"/>
        <w:rPr>
          <w:rFonts w:ascii="Arial" w:hAnsi="Arial" w:cs="Arial"/>
          <w:color w:val="000000"/>
        </w:rPr>
      </w:pPr>
      <w:r w:rsidRPr="004A651C">
        <w:rPr>
          <w:rFonts w:ascii="Arial" w:hAnsi="Arial" w:cs="Arial"/>
          <w:color w:val="000000"/>
        </w:rPr>
        <w:t>03.</w:t>
      </w:r>
      <w:r w:rsidR="0043483F">
        <w:rPr>
          <w:rFonts w:ascii="Arial" w:hAnsi="Arial" w:cs="Arial"/>
          <w:color w:val="000000"/>
        </w:rPr>
        <w:t>10</w:t>
      </w:r>
      <w:r w:rsidRPr="004A651C">
        <w:rPr>
          <w:rFonts w:ascii="Arial" w:hAnsi="Arial" w:cs="Arial"/>
          <w:color w:val="000000"/>
        </w:rPr>
        <w:tab/>
        <w:t>Record keeping for Texas State owned or leased automobiles and justification of expenses or mileage reimbursements related to vehicle allowances or courtesy vehicles is the responsibility of the employee.</w:t>
      </w:r>
    </w:p>
    <w:p w14:paraId="3B7A0499" w14:textId="77777777" w:rsidR="00E37A66" w:rsidRPr="004A651C" w:rsidRDefault="00E37A66">
      <w:pPr>
        <w:ind w:left="1440" w:hanging="720"/>
        <w:rPr>
          <w:rFonts w:ascii="Arial" w:hAnsi="Arial" w:cs="Arial"/>
          <w:color w:val="000000"/>
        </w:rPr>
      </w:pPr>
    </w:p>
    <w:p w14:paraId="530F3B6C" w14:textId="6D67C2FC" w:rsidR="00E37A66" w:rsidRPr="004A651C" w:rsidRDefault="00024FCF">
      <w:pPr>
        <w:ind w:left="1440" w:hanging="720"/>
        <w:rPr>
          <w:rFonts w:ascii="Arial" w:hAnsi="Arial" w:cs="Arial"/>
          <w:color w:val="000000"/>
        </w:rPr>
      </w:pPr>
      <w:r w:rsidRPr="004A651C">
        <w:rPr>
          <w:rFonts w:ascii="Arial" w:hAnsi="Arial" w:cs="Arial"/>
          <w:color w:val="000000"/>
        </w:rPr>
        <w:t>03.1</w:t>
      </w:r>
      <w:r w:rsidR="0043483F">
        <w:rPr>
          <w:rFonts w:ascii="Arial" w:hAnsi="Arial" w:cs="Arial"/>
          <w:color w:val="000000"/>
        </w:rPr>
        <w:t>1</w:t>
      </w:r>
      <w:r w:rsidRPr="004A651C">
        <w:rPr>
          <w:rFonts w:ascii="Arial" w:hAnsi="Arial" w:cs="Arial"/>
          <w:color w:val="000000"/>
        </w:rPr>
        <w:tab/>
        <w:t>Maintaining Vehicle List and Valuation</w:t>
      </w:r>
    </w:p>
    <w:p w14:paraId="0A676FE9" w14:textId="77777777" w:rsidR="00E37A66" w:rsidRPr="004A651C" w:rsidRDefault="00E37A66">
      <w:pPr>
        <w:rPr>
          <w:rFonts w:ascii="Arial" w:hAnsi="Arial" w:cs="Arial"/>
          <w:color w:val="000000"/>
        </w:rPr>
      </w:pPr>
    </w:p>
    <w:p w14:paraId="3D3CF0AC" w14:textId="4818BDF2" w:rsidR="00E37A66" w:rsidRPr="004A651C" w:rsidRDefault="00024FCF">
      <w:pPr>
        <w:ind w:left="1440"/>
        <w:rPr>
          <w:rFonts w:ascii="Arial" w:hAnsi="Arial" w:cs="Arial"/>
          <w:color w:val="000000"/>
        </w:rPr>
      </w:pPr>
      <w:r w:rsidRPr="004A651C">
        <w:rPr>
          <w:rFonts w:ascii="Arial" w:hAnsi="Arial" w:cs="Arial"/>
          <w:color w:val="000000"/>
        </w:rPr>
        <w:t>New acquisition of a courtesy vehicle and any subsequent changes to courtesy vehicles must be reported to designated department personnel. At the beginning of each reporting period, designated department personnel will request from Environmental Health, Safety</w:t>
      </w:r>
      <w:r w:rsidR="00A56A00">
        <w:rPr>
          <w:rFonts w:ascii="Arial" w:hAnsi="Arial" w:cs="Arial"/>
          <w:color w:val="000000"/>
        </w:rPr>
        <w:t>,</w:t>
      </w:r>
      <w:r w:rsidRPr="004A651C">
        <w:rPr>
          <w:rFonts w:ascii="Arial" w:hAnsi="Arial" w:cs="Arial"/>
          <w:color w:val="000000"/>
        </w:rPr>
        <w:t xml:space="preserve"> and Risk Management a current list of courtesy vehicles on file. This list should be used to determine </w:t>
      </w:r>
      <w:r w:rsidR="00D52CAF">
        <w:rPr>
          <w:rFonts w:ascii="Arial" w:hAnsi="Arial" w:cs="Arial"/>
          <w:color w:val="000000"/>
        </w:rPr>
        <w:t>f</w:t>
      </w:r>
      <w:r w:rsidRPr="004A651C">
        <w:rPr>
          <w:rFonts w:ascii="Arial" w:hAnsi="Arial" w:cs="Arial"/>
          <w:color w:val="000000"/>
        </w:rPr>
        <w:t xml:space="preserve">air </w:t>
      </w:r>
      <w:r w:rsidR="00D52CAF">
        <w:rPr>
          <w:rFonts w:ascii="Arial" w:hAnsi="Arial" w:cs="Arial"/>
          <w:color w:val="000000"/>
        </w:rPr>
        <w:t>m</w:t>
      </w:r>
      <w:r w:rsidRPr="004A651C">
        <w:rPr>
          <w:rFonts w:ascii="Arial" w:hAnsi="Arial" w:cs="Arial"/>
          <w:color w:val="000000"/>
        </w:rPr>
        <w:t xml:space="preserve">arket </w:t>
      </w:r>
      <w:r w:rsidR="00D52CAF">
        <w:rPr>
          <w:rFonts w:ascii="Arial" w:hAnsi="Arial" w:cs="Arial"/>
          <w:color w:val="000000"/>
        </w:rPr>
        <w:t>v</w:t>
      </w:r>
      <w:r w:rsidRPr="004A651C">
        <w:rPr>
          <w:rFonts w:ascii="Arial" w:hAnsi="Arial" w:cs="Arial"/>
          <w:color w:val="000000"/>
        </w:rPr>
        <w:t>alue each reporting period.</w:t>
      </w:r>
    </w:p>
    <w:p w14:paraId="65E9C4B5" w14:textId="77777777" w:rsidR="00E37A66" w:rsidRPr="004A651C" w:rsidRDefault="00E37A66">
      <w:pPr>
        <w:ind w:left="1800" w:hanging="360"/>
        <w:rPr>
          <w:rFonts w:ascii="Arial" w:hAnsi="Arial" w:cs="Arial"/>
          <w:color w:val="000000"/>
        </w:rPr>
      </w:pPr>
    </w:p>
    <w:p w14:paraId="1801DA79" w14:textId="27D7DAC2" w:rsidR="00A56A00" w:rsidRPr="00A56A00" w:rsidRDefault="00024FCF" w:rsidP="00A56A00">
      <w:pPr>
        <w:numPr>
          <w:ilvl w:val="0"/>
          <w:numId w:val="12"/>
        </w:numPr>
        <w:ind w:left="1800"/>
        <w:rPr>
          <w:rFonts w:ascii="Arial" w:hAnsi="Arial" w:cs="Arial"/>
          <w:color w:val="000000"/>
        </w:rPr>
      </w:pPr>
      <w:r w:rsidRPr="004A651C">
        <w:rPr>
          <w:rFonts w:ascii="Arial" w:hAnsi="Arial" w:cs="Arial"/>
          <w:color w:val="000000"/>
        </w:rPr>
        <w:t xml:space="preserve">The </w:t>
      </w:r>
      <w:r w:rsidR="00F6341E">
        <w:rPr>
          <w:rFonts w:ascii="Arial" w:hAnsi="Arial" w:cs="Arial"/>
          <w:color w:val="000000"/>
        </w:rPr>
        <w:t>u</w:t>
      </w:r>
      <w:r w:rsidRPr="004A651C">
        <w:rPr>
          <w:rFonts w:ascii="Arial" w:hAnsi="Arial" w:cs="Arial"/>
          <w:color w:val="000000"/>
        </w:rPr>
        <w:t xml:space="preserve">niversity will use the safe-harbor valuation rule as the </w:t>
      </w:r>
      <w:r w:rsidR="00D52CAF">
        <w:rPr>
          <w:rFonts w:ascii="Arial" w:hAnsi="Arial" w:cs="Arial"/>
          <w:color w:val="000000"/>
        </w:rPr>
        <w:t>f</w:t>
      </w:r>
      <w:r w:rsidRPr="004A651C">
        <w:rPr>
          <w:rFonts w:ascii="Arial" w:hAnsi="Arial" w:cs="Arial"/>
          <w:color w:val="000000"/>
        </w:rPr>
        <w:t xml:space="preserve">air </w:t>
      </w:r>
      <w:r w:rsidR="00D52CAF">
        <w:rPr>
          <w:rFonts w:ascii="Arial" w:hAnsi="Arial" w:cs="Arial"/>
          <w:color w:val="000000"/>
        </w:rPr>
        <w:t>m</w:t>
      </w:r>
      <w:r w:rsidRPr="004A651C">
        <w:rPr>
          <w:rFonts w:ascii="Arial" w:hAnsi="Arial" w:cs="Arial"/>
          <w:color w:val="000000"/>
        </w:rPr>
        <w:t xml:space="preserve">arket </w:t>
      </w:r>
      <w:r w:rsidR="00D52CAF">
        <w:rPr>
          <w:rFonts w:ascii="Arial" w:hAnsi="Arial" w:cs="Arial"/>
          <w:color w:val="000000"/>
        </w:rPr>
        <w:t>v</w:t>
      </w:r>
      <w:r w:rsidRPr="004A651C">
        <w:rPr>
          <w:rFonts w:ascii="Arial" w:hAnsi="Arial" w:cs="Arial"/>
          <w:color w:val="000000"/>
        </w:rPr>
        <w:t>alue. For an employer-provided vehicle, this is the purchasing cost (including sales tax, title</w:t>
      </w:r>
      <w:r w:rsidR="00BA48A3">
        <w:rPr>
          <w:rFonts w:ascii="Arial" w:hAnsi="Arial" w:cs="Arial"/>
          <w:color w:val="000000"/>
        </w:rPr>
        <w:t>,</w:t>
      </w:r>
      <w:r w:rsidRPr="004A651C">
        <w:rPr>
          <w:rFonts w:ascii="Arial" w:hAnsi="Arial" w:cs="Arial"/>
          <w:color w:val="000000"/>
        </w:rPr>
        <w:t xml:space="preserve"> and other purchase expenses) if made at arm's length. For a leased vehicle or dealer-provided vehicle, this </w:t>
      </w:r>
      <w:r w:rsidR="00A56A00">
        <w:rPr>
          <w:rFonts w:ascii="Arial" w:hAnsi="Arial" w:cs="Arial"/>
          <w:color w:val="000000"/>
        </w:rPr>
        <w:t xml:space="preserve">includes: </w:t>
      </w:r>
    </w:p>
    <w:p w14:paraId="682989EA" w14:textId="09D694A8" w:rsidR="00A56A00" w:rsidRDefault="00024FCF" w:rsidP="00342E34">
      <w:pPr>
        <w:ind w:left="2160" w:hanging="360"/>
        <w:rPr>
          <w:rFonts w:ascii="Arial" w:hAnsi="Arial" w:cs="Arial"/>
          <w:color w:val="000000"/>
        </w:rPr>
      </w:pPr>
      <w:r w:rsidRPr="004A651C">
        <w:rPr>
          <w:rFonts w:ascii="Arial" w:hAnsi="Arial" w:cs="Arial"/>
          <w:color w:val="000000"/>
        </w:rPr>
        <w:t xml:space="preserve">1) </w:t>
      </w:r>
      <w:r w:rsidR="00342E34">
        <w:rPr>
          <w:rFonts w:ascii="Arial" w:hAnsi="Arial" w:cs="Arial"/>
          <w:color w:val="000000"/>
        </w:rPr>
        <w:tab/>
      </w:r>
      <w:r w:rsidRPr="004A651C">
        <w:rPr>
          <w:rFonts w:ascii="Arial" w:hAnsi="Arial" w:cs="Arial"/>
          <w:color w:val="000000"/>
        </w:rPr>
        <w:t>the manufacturer's suggested retail price of the auto less eight percent (including sales tax, title</w:t>
      </w:r>
      <w:r w:rsidR="00BA48A3">
        <w:rPr>
          <w:rFonts w:ascii="Arial" w:hAnsi="Arial" w:cs="Arial"/>
          <w:color w:val="000000"/>
        </w:rPr>
        <w:t>,</w:t>
      </w:r>
      <w:r w:rsidRPr="004A651C">
        <w:rPr>
          <w:rFonts w:ascii="Arial" w:hAnsi="Arial" w:cs="Arial"/>
          <w:color w:val="000000"/>
        </w:rPr>
        <w:t xml:space="preserve"> and other purchase expenses); </w:t>
      </w:r>
    </w:p>
    <w:p w14:paraId="44D329D2" w14:textId="02984BCE" w:rsidR="00A56A00" w:rsidRDefault="00024FCF" w:rsidP="00342E34">
      <w:pPr>
        <w:ind w:left="2160" w:hanging="360"/>
        <w:rPr>
          <w:rFonts w:ascii="Arial" w:hAnsi="Arial" w:cs="Arial"/>
          <w:color w:val="000000"/>
        </w:rPr>
      </w:pPr>
      <w:r w:rsidRPr="004A651C">
        <w:rPr>
          <w:rFonts w:ascii="Arial" w:hAnsi="Arial" w:cs="Arial"/>
          <w:color w:val="000000"/>
        </w:rPr>
        <w:t xml:space="preserve">2) </w:t>
      </w:r>
      <w:r w:rsidR="00342E34">
        <w:rPr>
          <w:rFonts w:ascii="Arial" w:hAnsi="Arial" w:cs="Arial"/>
          <w:color w:val="000000"/>
        </w:rPr>
        <w:tab/>
      </w:r>
      <w:r w:rsidRPr="004A651C">
        <w:rPr>
          <w:rFonts w:ascii="Arial" w:hAnsi="Arial" w:cs="Arial"/>
          <w:color w:val="000000"/>
        </w:rPr>
        <w:t>the retail va</w:t>
      </w:r>
      <w:r w:rsidR="00BA48A3">
        <w:rPr>
          <w:rFonts w:ascii="Arial" w:hAnsi="Arial" w:cs="Arial"/>
          <w:color w:val="000000"/>
        </w:rPr>
        <w:t xml:space="preserve">lue as reported by a </w:t>
      </w:r>
      <w:proofErr w:type="gramStart"/>
      <w:r w:rsidR="00BA48A3">
        <w:rPr>
          <w:rFonts w:ascii="Arial" w:hAnsi="Arial" w:cs="Arial"/>
          <w:color w:val="000000"/>
        </w:rPr>
        <w:t>nationally-</w:t>
      </w:r>
      <w:r w:rsidRPr="004A651C">
        <w:rPr>
          <w:rFonts w:ascii="Arial" w:hAnsi="Arial" w:cs="Arial"/>
          <w:color w:val="000000"/>
        </w:rPr>
        <w:t>recognized</w:t>
      </w:r>
      <w:proofErr w:type="gramEnd"/>
      <w:r w:rsidRPr="004A651C">
        <w:rPr>
          <w:rFonts w:ascii="Arial" w:hAnsi="Arial" w:cs="Arial"/>
          <w:color w:val="000000"/>
        </w:rPr>
        <w:t xml:space="preserve"> pricing source (</w:t>
      </w:r>
      <w:r w:rsidR="00BA48A3">
        <w:rPr>
          <w:rFonts w:ascii="Arial" w:hAnsi="Arial" w:cs="Arial"/>
          <w:color w:val="000000"/>
        </w:rPr>
        <w:t>i.e</w:t>
      </w:r>
      <w:r w:rsidR="00D52CAF">
        <w:rPr>
          <w:rFonts w:ascii="Arial" w:hAnsi="Arial" w:cs="Arial"/>
          <w:color w:val="000000"/>
        </w:rPr>
        <w:t>.</w:t>
      </w:r>
      <w:r w:rsidRPr="004A651C">
        <w:rPr>
          <w:rFonts w:ascii="Arial" w:hAnsi="Arial" w:cs="Arial"/>
          <w:color w:val="000000"/>
        </w:rPr>
        <w:t xml:space="preserve">, Blue Book) that regularly reports new or used vehicle retail values; or </w:t>
      </w:r>
    </w:p>
    <w:p w14:paraId="542C45DE" w14:textId="70348F07" w:rsidR="00E37A66" w:rsidRPr="004A651C" w:rsidRDefault="00024FCF" w:rsidP="00342E34">
      <w:pPr>
        <w:ind w:left="2160" w:hanging="360"/>
        <w:rPr>
          <w:rFonts w:ascii="Arial" w:hAnsi="Arial" w:cs="Arial"/>
          <w:color w:val="000000"/>
        </w:rPr>
      </w:pPr>
      <w:r w:rsidRPr="004A651C">
        <w:rPr>
          <w:rFonts w:ascii="Arial" w:hAnsi="Arial" w:cs="Arial"/>
          <w:color w:val="000000"/>
        </w:rPr>
        <w:t xml:space="preserve">3) </w:t>
      </w:r>
      <w:r w:rsidR="00342E34">
        <w:rPr>
          <w:rFonts w:ascii="Arial" w:hAnsi="Arial" w:cs="Arial"/>
          <w:color w:val="000000"/>
        </w:rPr>
        <w:tab/>
      </w:r>
      <w:r w:rsidRPr="004A651C">
        <w:rPr>
          <w:rFonts w:ascii="Arial" w:hAnsi="Arial" w:cs="Arial"/>
          <w:color w:val="000000"/>
        </w:rPr>
        <w:t xml:space="preserve">the manufacturer's invoice price (including any options) plus four percent. </w:t>
      </w:r>
    </w:p>
    <w:p w14:paraId="418147FD" w14:textId="77777777" w:rsidR="00E37A66" w:rsidRPr="004A651C" w:rsidRDefault="00E37A66">
      <w:pPr>
        <w:ind w:left="1800" w:hanging="360"/>
        <w:rPr>
          <w:rFonts w:ascii="Arial" w:hAnsi="Arial" w:cs="Arial"/>
          <w:color w:val="000000"/>
        </w:rPr>
      </w:pPr>
    </w:p>
    <w:p w14:paraId="17B395CC" w14:textId="5ED775FC" w:rsidR="00E37A66" w:rsidRPr="004A651C" w:rsidRDefault="00024FCF">
      <w:pPr>
        <w:numPr>
          <w:ilvl w:val="0"/>
          <w:numId w:val="12"/>
        </w:numPr>
        <w:ind w:left="1800"/>
        <w:rPr>
          <w:rFonts w:ascii="Arial" w:hAnsi="Arial" w:cs="Arial"/>
          <w:color w:val="000000"/>
        </w:rPr>
      </w:pPr>
      <w:r w:rsidRPr="004A651C">
        <w:rPr>
          <w:rFonts w:ascii="Arial" w:hAnsi="Arial" w:cs="Arial"/>
          <w:color w:val="000000"/>
        </w:rPr>
        <w:t xml:space="preserve">The </w:t>
      </w:r>
      <w:r w:rsidR="00D52CAF">
        <w:rPr>
          <w:rFonts w:ascii="Arial" w:hAnsi="Arial" w:cs="Arial"/>
          <w:color w:val="000000"/>
        </w:rPr>
        <w:t>f</w:t>
      </w:r>
      <w:r w:rsidRPr="004A651C">
        <w:rPr>
          <w:rFonts w:ascii="Arial" w:hAnsi="Arial" w:cs="Arial"/>
          <w:color w:val="000000"/>
        </w:rPr>
        <w:t xml:space="preserve">air </w:t>
      </w:r>
      <w:r w:rsidR="00D52CAF">
        <w:rPr>
          <w:rFonts w:ascii="Arial" w:hAnsi="Arial" w:cs="Arial"/>
          <w:color w:val="000000"/>
        </w:rPr>
        <w:t>m</w:t>
      </w:r>
      <w:r w:rsidRPr="004A651C">
        <w:rPr>
          <w:rFonts w:ascii="Arial" w:hAnsi="Arial" w:cs="Arial"/>
          <w:color w:val="000000"/>
        </w:rPr>
        <w:t xml:space="preserve">arket </w:t>
      </w:r>
      <w:r w:rsidR="00D52CAF">
        <w:rPr>
          <w:rFonts w:ascii="Arial" w:hAnsi="Arial" w:cs="Arial"/>
          <w:color w:val="000000"/>
        </w:rPr>
        <w:t>v</w:t>
      </w:r>
      <w:r w:rsidRPr="004A651C">
        <w:rPr>
          <w:rFonts w:ascii="Arial" w:hAnsi="Arial" w:cs="Arial"/>
          <w:color w:val="000000"/>
        </w:rPr>
        <w:t xml:space="preserve">alue will be used to determine the prorated annual lease value from the Annual Lease Value </w:t>
      </w:r>
      <w:r w:rsidR="00D52CAF">
        <w:rPr>
          <w:rFonts w:ascii="Arial" w:hAnsi="Arial" w:cs="Arial"/>
          <w:color w:val="000000"/>
        </w:rPr>
        <w:t>T</w:t>
      </w:r>
      <w:r w:rsidRPr="004A651C">
        <w:rPr>
          <w:rFonts w:ascii="Arial" w:hAnsi="Arial" w:cs="Arial"/>
          <w:color w:val="000000"/>
        </w:rPr>
        <w:t xml:space="preserve">able provided by the IRS in </w:t>
      </w:r>
      <w:hyperlink r:id="rId21" w:history="1">
        <w:r w:rsidRPr="00A56A00">
          <w:rPr>
            <w:rStyle w:val="Hyperlink"/>
            <w:rFonts w:ascii="Arial" w:hAnsi="Arial" w:cs="Arial"/>
          </w:rPr>
          <w:t>Publication 15-B</w:t>
        </w:r>
      </w:hyperlink>
      <w:r w:rsidRPr="004A651C">
        <w:rPr>
          <w:rFonts w:ascii="Arial" w:hAnsi="Arial" w:cs="Arial"/>
          <w:color w:val="000000"/>
        </w:rPr>
        <w:t xml:space="preserve">. For consistency in reporting, designated department personnel will use the </w:t>
      </w:r>
      <w:r w:rsidR="00D52CAF">
        <w:rPr>
          <w:rFonts w:ascii="Arial" w:hAnsi="Arial" w:cs="Arial"/>
          <w:color w:val="000000"/>
        </w:rPr>
        <w:t>f</w:t>
      </w:r>
      <w:r w:rsidRPr="004A651C">
        <w:rPr>
          <w:rFonts w:ascii="Arial" w:hAnsi="Arial" w:cs="Arial"/>
          <w:color w:val="000000"/>
        </w:rPr>
        <w:t xml:space="preserve">air </w:t>
      </w:r>
      <w:r w:rsidR="00D52CAF">
        <w:rPr>
          <w:rFonts w:ascii="Arial" w:hAnsi="Arial" w:cs="Arial"/>
          <w:color w:val="000000"/>
        </w:rPr>
        <w:t>m</w:t>
      </w:r>
      <w:r w:rsidRPr="004A651C">
        <w:rPr>
          <w:rFonts w:ascii="Arial" w:hAnsi="Arial" w:cs="Arial"/>
          <w:color w:val="000000"/>
        </w:rPr>
        <w:t xml:space="preserve">arket </w:t>
      </w:r>
      <w:r w:rsidR="00D52CAF">
        <w:rPr>
          <w:rFonts w:ascii="Arial" w:hAnsi="Arial" w:cs="Arial"/>
          <w:color w:val="000000"/>
        </w:rPr>
        <w:t>v</w:t>
      </w:r>
      <w:r w:rsidRPr="004A651C">
        <w:rPr>
          <w:rFonts w:ascii="Arial" w:hAnsi="Arial" w:cs="Arial"/>
          <w:color w:val="000000"/>
        </w:rPr>
        <w:t>alue of the vehicle possessed on the first day of the reporting period for the entire period, regardless of when a courtesy vehicle change took place during the reporting period.</w:t>
      </w:r>
    </w:p>
    <w:p w14:paraId="5F866143" w14:textId="77777777" w:rsidR="00E37A66" w:rsidRPr="004A651C" w:rsidRDefault="00E37A66">
      <w:pPr>
        <w:ind w:left="1800" w:hanging="360"/>
        <w:rPr>
          <w:rFonts w:ascii="Arial" w:hAnsi="Arial" w:cs="Arial"/>
          <w:color w:val="000000"/>
        </w:rPr>
      </w:pPr>
    </w:p>
    <w:p w14:paraId="414E4359" w14:textId="40B02E9D" w:rsidR="00E37A66" w:rsidRPr="004A651C" w:rsidRDefault="00024FCF">
      <w:pPr>
        <w:ind w:left="1440" w:hanging="720"/>
        <w:rPr>
          <w:rFonts w:ascii="Arial" w:hAnsi="Arial" w:cs="Arial"/>
          <w:color w:val="000000"/>
        </w:rPr>
      </w:pPr>
      <w:r w:rsidRPr="004A651C">
        <w:rPr>
          <w:rFonts w:ascii="Arial" w:hAnsi="Arial" w:cs="Arial"/>
          <w:color w:val="000000"/>
        </w:rPr>
        <w:t>03.1</w:t>
      </w:r>
      <w:r w:rsidR="0043483F">
        <w:rPr>
          <w:rFonts w:ascii="Arial" w:hAnsi="Arial" w:cs="Arial"/>
          <w:color w:val="000000"/>
        </w:rPr>
        <w:t>2</w:t>
      </w:r>
      <w:r w:rsidRPr="004A651C">
        <w:rPr>
          <w:rFonts w:ascii="Arial" w:hAnsi="Arial" w:cs="Arial"/>
          <w:color w:val="000000"/>
        </w:rPr>
        <w:tab/>
        <w:t>Designated department personnel will use the current list of vehicles provided by Environmental Health, Safety</w:t>
      </w:r>
      <w:r w:rsidR="00BA48A3">
        <w:rPr>
          <w:rFonts w:ascii="Arial" w:hAnsi="Arial" w:cs="Arial"/>
          <w:color w:val="000000"/>
        </w:rPr>
        <w:t>,</w:t>
      </w:r>
      <w:r w:rsidRPr="004A651C">
        <w:rPr>
          <w:rFonts w:ascii="Arial" w:hAnsi="Arial" w:cs="Arial"/>
          <w:color w:val="000000"/>
        </w:rPr>
        <w:t xml:space="preserve"> and Risk Management to calculate the federal income taxes owed on the value of the personal use of the vehicle. The value is calculated using the prorated annual lease value amount multiplied by the ratio of personal mileage to total mileage. This information will be sent to the Payroll </w:t>
      </w:r>
      <w:r w:rsidR="00724167" w:rsidRPr="004A651C">
        <w:rPr>
          <w:rFonts w:ascii="Arial" w:hAnsi="Arial" w:cs="Arial"/>
          <w:color w:val="000000"/>
        </w:rPr>
        <w:t xml:space="preserve">and Tax Compliance </w:t>
      </w:r>
      <w:r w:rsidRPr="004A651C">
        <w:rPr>
          <w:rFonts w:ascii="Arial" w:hAnsi="Arial" w:cs="Arial"/>
          <w:color w:val="000000"/>
        </w:rPr>
        <w:t xml:space="preserve">Office to be taxed in the next pay period. </w:t>
      </w:r>
    </w:p>
    <w:p w14:paraId="727A7868" w14:textId="77777777" w:rsidR="00E37A66" w:rsidRPr="004A651C" w:rsidRDefault="00E37A66">
      <w:pPr>
        <w:ind w:left="1800" w:hanging="360"/>
        <w:rPr>
          <w:rFonts w:ascii="Arial" w:hAnsi="Arial" w:cs="Arial"/>
          <w:color w:val="000000"/>
        </w:rPr>
      </w:pPr>
    </w:p>
    <w:p w14:paraId="5F6A2E22" w14:textId="26AC7E27" w:rsidR="00E37A66" w:rsidRPr="004A651C" w:rsidRDefault="00024FCF">
      <w:pPr>
        <w:ind w:left="1440" w:hanging="720"/>
        <w:rPr>
          <w:rFonts w:ascii="Arial" w:hAnsi="Arial" w:cs="Arial"/>
          <w:color w:val="000000"/>
        </w:rPr>
      </w:pPr>
      <w:r w:rsidRPr="004A651C">
        <w:rPr>
          <w:rFonts w:ascii="Arial" w:hAnsi="Arial" w:cs="Arial"/>
          <w:color w:val="000000"/>
        </w:rPr>
        <w:t>03.1</w:t>
      </w:r>
      <w:r w:rsidR="0043483F">
        <w:rPr>
          <w:rFonts w:ascii="Arial" w:hAnsi="Arial" w:cs="Arial"/>
          <w:color w:val="000000"/>
        </w:rPr>
        <w:t>3</w:t>
      </w:r>
      <w:r w:rsidRPr="004A651C">
        <w:rPr>
          <w:rFonts w:ascii="Arial" w:hAnsi="Arial" w:cs="Arial"/>
          <w:color w:val="000000"/>
        </w:rPr>
        <w:tab/>
        <w:t xml:space="preserve">If the employee expends university-paid gasoline for personal use, the designated department personnel will determine the value to be added to the employee’s taxable income. The value of the gasoline expended for personal use will be determined using the same ratio calculated in </w:t>
      </w:r>
      <w:r w:rsidR="007D7CE6">
        <w:rPr>
          <w:rFonts w:ascii="Arial" w:hAnsi="Arial" w:cs="Arial"/>
          <w:color w:val="000000"/>
        </w:rPr>
        <w:t xml:space="preserve">Section </w:t>
      </w:r>
      <w:r w:rsidR="00F163CA">
        <w:rPr>
          <w:rFonts w:ascii="Arial" w:hAnsi="Arial" w:cs="Arial"/>
          <w:color w:val="000000"/>
        </w:rPr>
        <w:t>03.1</w:t>
      </w:r>
      <w:r w:rsidR="0095479E">
        <w:rPr>
          <w:rFonts w:ascii="Arial" w:hAnsi="Arial" w:cs="Arial"/>
          <w:color w:val="000000"/>
        </w:rPr>
        <w:t>1</w:t>
      </w:r>
      <w:r w:rsidR="00F163CA">
        <w:rPr>
          <w:rFonts w:ascii="Arial" w:hAnsi="Arial" w:cs="Arial"/>
          <w:color w:val="000000"/>
        </w:rPr>
        <w:t xml:space="preserve"> </w:t>
      </w:r>
      <w:r w:rsidRPr="004A651C">
        <w:rPr>
          <w:rFonts w:ascii="Arial" w:hAnsi="Arial" w:cs="Arial"/>
          <w:color w:val="000000"/>
        </w:rPr>
        <w:t>a. The value of personal use is subject to federal withholding, social security</w:t>
      </w:r>
      <w:r w:rsidR="00A56A00">
        <w:rPr>
          <w:rFonts w:ascii="Arial" w:hAnsi="Arial" w:cs="Arial"/>
          <w:color w:val="000000"/>
        </w:rPr>
        <w:t>,</w:t>
      </w:r>
      <w:r w:rsidRPr="004A651C">
        <w:rPr>
          <w:rFonts w:ascii="Arial" w:hAnsi="Arial" w:cs="Arial"/>
          <w:color w:val="000000"/>
        </w:rPr>
        <w:t xml:space="preserve"> and </w:t>
      </w:r>
      <w:r w:rsidR="004C1C5C" w:rsidRPr="004A651C">
        <w:rPr>
          <w:rFonts w:ascii="Arial" w:hAnsi="Arial" w:cs="Arial"/>
          <w:color w:val="000000"/>
        </w:rPr>
        <w:t>Medicare</w:t>
      </w:r>
      <w:r w:rsidRPr="004A651C">
        <w:rPr>
          <w:rFonts w:ascii="Arial" w:hAnsi="Arial" w:cs="Arial"/>
          <w:color w:val="000000"/>
        </w:rPr>
        <w:t xml:space="preserve"> tax.</w:t>
      </w:r>
    </w:p>
    <w:p w14:paraId="0778AE0A" w14:textId="77777777" w:rsidR="00E37A66" w:rsidRPr="004A651C" w:rsidRDefault="00E37A66">
      <w:pPr>
        <w:rPr>
          <w:rFonts w:ascii="Arial" w:hAnsi="Arial" w:cs="Arial"/>
          <w:color w:val="000000"/>
        </w:rPr>
      </w:pPr>
    </w:p>
    <w:p w14:paraId="3BB96763" w14:textId="0C7F1A96" w:rsidR="00E37A66" w:rsidRPr="004A651C" w:rsidRDefault="00024FCF">
      <w:pPr>
        <w:ind w:left="1440" w:hanging="720"/>
        <w:rPr>
          <w:rFonts w:ascii="Arial" w:hAnsi="Arial" w:cs="Arial"/>
          <w:color w:val="000000"/>
        </w:rPr>
      </w:pPr>
      <w:r w:rsidRPr="004A651C">
        <w:rPr>
          <w:rFonts w:ascii="Arial" w:hAnsi="Arial" w:cs="Arial"/>
          <w:color w:val="000000"/>
        </w:rPr>
        <w:t>03.1</w:t>
      </w:r>
      <w:r w:rsidR="0043483F">
        <w:rPr>
          <w:rFonts w:ascii="Arial" w:hAnsi="Arial" w:cs="Arial"/>
          <w:color w:val="000000"/>
        </w:rPr>
        <w:t>4</w:t>
      </w:r>
      <w:r w:rsidR="0082545E">
        <w:rPr>
          <w:rFonts w:ascii="Arial" w:hAnsi="Arial" w:cs="Arial"/>
          <w:color w:val="000000"/>
        </w:rPr>
        <w:tab/>
      </w:r>
      <w:r w:rsidRPr="004A651C">
        <w:rPr>
          <w:rFonts w:ascii="Arial" w:hAnsi="Arial" w:cs="Arial"/>
          <w:color w:val="000000"/>
        </w:rPr>
        <w:t xml:space="preserve">The following conditions must be met if other department staff members (other than primary listed driver) use courtesy vehicles on file with the </w:t>
      </w:r>
      <w:r w:rsidR="00F6341E">
        <w:rPr>
          <w:rFonts w:ascii="Arial" w:hAnsi="Arial" w:cs="Arial"/>
          <w:color w:val="000000"/>
        </w:rPr>
        <w:t>u</w:t>
      </w:r>
      <w:r w:rsidRPr="004A651C">
        <w:rPr>
          <w:rFonts w:ascii="Arial" w:hAnsi="Arial" w:cs="Arial"/>
          <w:color w:val="000000"/>
        </w:rPr>
        <w:t>niversity:</w:t>
      </w:r>
    </w:p>
    <w:p w14:paraId="52C00BD1" w14:textId="77777777" w:rsidR="00E37A66" w:rsidRPr="004A651C" w:rsidRDefault="00E37A66">
      <w:pPr>
        <w:rPr>
          <w:rFonts w:ascii="Arial" w:hAnsi="Arial" w:cs="Arial"/>
          <w:color w:val="000000"/>
        </w:rPr>
      </w:pPr>
    </w:p>
    <w:p w14:paraId="2C923C60" w14:textId="77777777" w:rsidR="00E37A66" w:rsidRPr="004A651C" w:rsidRDefault="00DD4DE4">
      <w:pPr>
        <w:numPr>
          <w:ilvl w:val="1"/>
          <w:numId w:val="14"/>
        </w:numPr>
        <w:tabs>
          <w:tab w:val="num" w:pos="1800"/>
        </w:tabs>
        <w:ind w:left="1800"/>
        <w:rPr>
          <w:rFonts w:ascii="Arial" w:hAnsi="Arial" w:cs="Arial"/>
          <w:color w:val="000000"/>
        </w:rPr>
      </w:pPr>
      <w:r>
        <w:rPr>
          <w:rFonts w:ascii="Arial" w:hAnsi="Arial" w:cs="Arial"/>
          <w:color w:val="000000"/>
        </w:rPr>
        <w:lastRenderedPageBreak/>
        <w:t>t</w:t>
      </w:r>
      <w:r w:rsidR="00024FCF" w:rsidRPr="004A651C">
        <w:rPr>
          <w:rFonts w:ascii="Arial" w:hAnsi="Arial" w:cs="Arial"/>
          <w:color w:val="000000"/>
        </w:rPr>
        <w:t xml:space="preserve">he department staff member must be on the </w:t>
      </w:r>
      <w:r w:rsidR="00F6341E">
        <w:rPr>
          <w:rFonts w:ascii="Arial" w:hAnsi="Arial" w:cs="Arial"/>
          <w:color w:val="000000"/>
        </w:rPr>
        <w:t>u</w:t>
      </w:r>
      <w:r w:rsidR="00024FCF" w:rsidRPr="004A651C">
        <w:rPr>
          <w:rFonts w:ascii="Arial" w:hAnsi="Arial" w:cs="Arial"/>
          <w:color w:val="000000"/>
        </w:rPr>
        <w:t>niversity’s approved drivers list be</w:t>
      </w:r>
      <w:r w:rsidR="00BA48A3">
        <w:rPr>
          <w:rFonts w:ascii="Arial" w:hAnsi="Arial" w:cs="Arial"/>
          <w:color w:val="000000"/>
        </w:rPr>
        <w:t>fore driving a courtesy vehicle (s</w:t>
      </w:r>
      <w:r w:rsidR="00024FCF" w:rsidRPr="004A651C">
        <w:rPr>
          <w:rFonts w:ascii="Arial" w:hAnsi="Arial" w:cs="Arial"/>
          <w:color w:val="000000"/>
        </w:rPr>
        <w:t xml:space="preserve">ee </w:t>
      </w:r>
      <w:hyperlink r:id="rId22" w:history="1">
        <w:r w:rsidR="00024FCF" w:rsidRPr="004A651C">
          <w:rPr>
            <w:rStyle w:val="Hyperlink"/>
            <w:rFonts w:ascii="Arial" w:hAnsi="Arial" w:cs="Arial"/>
          </w:rPr>
          <w:t>UPPS No. 05.05.02</w:t>
        </w:r>
      </w:hyperlink>
      <w:r>
        <w:rPr>
          <w:rStyle w:val="Hyperlink"/>
          <w:rFonts w:ascii="Arial" w:hAnsi="Arial" w:cs="Arial"/>
        </w:rPr>
        <w:t xml:space="preserve">, </w:t>
      </w:r>
      <w:r w:rsidRPr="00A56A00">
        <w:rPr>
          <w:rStyle w:val="Hyperlink"/>
          <w:rFonts w:ascii="Arial" w:hAnsi="Arial" w:cs="Arial"/>
          <w:color w:val="auto"/>
          <w:u w:val="none"/>
        </w:rPr>
        <w:t>Driver Selection,</w:t>
      </w:r>
      <w:r w:rsidR="00024FCF" w:rsidRPr="00A56A00">
        <w:rPr>
          <w:rFonts w:ascii="Arial" w:hAnsi="Arial" w:cs="Arial"/>
        </w:rPr>
        <w:t xml:space="preserve"> </w:t>
      </w:r>
      <w:r w:rsidR="00024FCF" w:rsidRPr="004A651C">
        <w:rPr>
          <w:rFonts w:ascii="Arial" w:hAnsi="Arial" w:cs="Arial"/>
          <w:color w:val="000000"/>
        </w:rPr>
        <w:t>for additional clarification on this process</w:t>
      </w:r>
      <w:r w:rsidR="00BA48A3">
        <w:rPr>
          <w:rFonts w:ascii="Arial" w:hAnsi="Arial" w:cs="Arial"/>
          <w:color w:val="000000"/>
        </w:rPr>
        <w:t>)</w:t>
      </w:r>
      <w:r>
        <w:rPr>
          <w:rFonts w:ascii="Arial" w:hAnsi="Arial" w:cs="Arial"/>
          <w:color w:val="000000"/>
        </w:rPr>
        <w:t>;</w:t>
      </w:r>
    </w:p>
    <w:p w14:paraId="0122F47D" w14:textId="77777777" w:rsidR="00E37A66" w:rsidRPr="004A651C" w:rsidRDefault="00E37A66">
      <w:pPr>
        <w:tabs>
          <w:tab w:val="num" w:pos="1800"/>
        </w:tabs>
        <w:ind w:left="1800" w:hanging="360"/>
        <w:rPr>
          <w:rFonts w:ascii="Arial" w:hAnsi="Arial" w:cs="Arial"/>
          <w:color w:val="000000"/>
        </w:rPr>
      </w:pPr>
    </w:p>
    <w:p w14:paraId="350A0912" w14:textId="77777777" w:rsidR="00E37A66" w:rsidRPr="004A651C" w:rsidRDefault="00DD4DE4">
      <w:pPr>
        <w:numPr>
          <w:ilvl w:val="1"/>
          <w:numId w:val="14"/>
        </w:numPr>
        <w:tabs>
          <w:tab w:val="num" w:pos="1800"/>
        </w:tabs>
        <w:ind w:left="1800"/>
        <w:rPr>
          <w:rFonts w:ascii="Arial" w:hAnsi="Arial" w:cs="Arial"/>
          <w:color w:val="000000"/>
        </w:rPr>
      </w:pPr>
      <w:r>
        <w:rPr>
          <w:rFonts w:ascii="Arial" w:hAnsi="Arial" w:cs="Arial"/>
          <w:color w:val="000000"/>
        </w:rPr>
        <w:t>t</w:t>
      </w:r>
      <w:r w:rsidR="00024FCF" w:rsidRPr="004A651C">
        <w:rPr>
          <w:rFonts w:ascii="Arial" w:hAnsi="Arial" w:cs="Arial"/>
          <w:color w:val="000000"/>
        </w:rPr>
        <w:t>he dealer that owns or leases the designated courtesy vehicle must approve of the department staff member (other than the primary driver) driving the designated courtesy vehicle</w:t>
      </w:r>
      <w:r>
        <w:rPr>
          <w:rFonts w:ascii="Arial" w:hAnsi="Arial" w:cs="Arial"/>
          <w:color w:val="000000"/>
        </w:rPr>
        <w:t>; and</w:t>
      </w:r>
    </w:p>
    <w:p w14:paraId="5D0AD114" w14:textId="77777777" w:rsidR="00E37A66" w:rsidRPr="004A651C" w:rsidRDefault="00E37A66">
      <w:pPr>
        <w:tabs>
          <w:tab w:val="num" w:pos="1800"/>
        </w:tabs>
        <w:ind w:left="1800" w:hanging="360"/>
        <w:rPr>
          <w:rFonts w:ascii="Arial" w:hAnsi="Arial" w:cs="Arial"/>
          <w:color w:val="000000"/>
        </w:rPr>
      </w:pPr>
    </w:p>
    <w:p w14:paraId="0303D3EF" w14:textId="51B9F146" w:rsidR="00E37A66" w:rsidRPr="004A651C" w:rsidRDefault="00DD4DE4">
      <w:pPr>
        <w:numPr>
          <w:ilvl w:val="1"/>
          <w:numId w:val="14"/>
        </w:numPr>
        <w:tabs>
          <w:tab w:val="num" w:pos="1800"/>
        </w:tabs>
        <w:ind w:left="1800"/>
        <w:rPr>
          <w:rFonts w:ascii="Arial" w:hAnsi="Arial" w:cs="Arial"/>
          <w:color w:val="000000"/>
        </w:rPr>
      </w:pPr>
      <w:r>
        <w:rPr>
          <w:rFonts w:ascii="Arial" w:hAnsi="Arial" w:cs="Arial"/>
          <w:color w:val="000000"/>
        </w:rPr>
        <w:t>i</w:t>
      </w:r>
      <w:r w:rsidR="00024FCF" w:rsidRPr="004A651C">
        <w:rPr>
          <w:rFonts w:ascii="Arial" w:hAnsi="Arial" w:cs="Arial"/>
          <w:color w:val="000000"/>
        </w:rPr>
        <w:t xml:space="preserve">f </w:t>
      </w:r>
      <w:r w:rsidR="00A56A00">
        <w:rPr>
          <w:rFonts w:ascii="Arial" w:hAnsi="Arial" w:cs="Arial"/>
          <w:color w:val="000000"/>
        </w:rPr>
        <w:t xml:space="preserve">Sections 03.14 </w:t>
      </w:r>
      <w:r w:rsidR="00024FCF" w:rsidRPr="004A651C">
        <w:rPr>
          <w:rFonts w:ascii="Arial" w:hAnsi="Arial" w:cs="Arial"/>
          <w:color w:val="000000"/>
        </w:rPr>
        <w:t>a. and b. are met, the other department staff member may use the designated courtesy vehicle for business purposes only.</w:t>
      </w:r>
    </w:p>
    <w:p w14:paraId="44E62395" w14:textId="77777777" w:rsidR="00E37A66" w:rsidRPr="004A651C" w:rsidRDefault="00E37A66">
      <w:pPr>
        <w:rPr>
          <w:rFonts w:ascii="Arial" w:hAnsi="Arial" w:cs="Arial"/>
          <w:color w:val="000000"/>
        </w:rPr>
      </w:pPr>
    </w:p>
    <w:p w14:paraId="4BEFE7F8" w14:textId="77777777" w:rsidR="00E37A66" w:rsidRPr="004A651C" w:rsidRDefault="00024FCF">
      <w:pPr>
        <w:ind w:left="1440"/>
        <w:rPr>
          <w:rFonts w:ascii="Arial" w:hAnsi="Arial" w:cs="Arial"/>
          <w:color w:val="000000"/>
        </w:rPr>
      </w:pPr>
      <w:r w:rsidRPr="004A651C">
        <w:rPr>
          <w:rFonts w:ascii="Arial" w:hAnsi="Arial" w:cs="Arial"/>
          <w:color w:val="000000"/>
        </w:rPr>
        <w:t xml:space="preserve">Any violations to this policy may result in removal of courtesy vehicle privileges for the courtesy vehicle driver and the </w:t>
      </w:r>
      <w:r w:rsidR="00F6341E">
        <w:rPr>
          <w:rFonts w:ascii="Arial" w:hAnsi="Arial" w:cs="Arial"/>
          <w:color w:val="000000"/>
        </w:rPr>
        <w:t>u</w:t>
      </w:r>
      <w:r w:rsidRPr="004A651C">
        <w:rPr>
          <w:rFonts w:ascii="Arial" w:hAnsi="Arial" w:cs="Arial"/>
          <w:color w:val="000000"/>
        </w:rPr>
        <w:t>niversity.</w:t>
      </w:r>
    </w:p>
    <w:p w14:paraId="6B5D6893" w14:textId="034B2D46" w:rsidR="0095479E" w:rsidRDefault="0095479E">
      <w:pPr>
        <w:rPr>
          <w:rFonts w:ascii="Arial" w:hAnsi="Arial" w:cs="Arial"/>
          <w:b/>
          <w:color w:val="000000"/>
        </w:rPr>
      </w:pPr>
    </w:p>
    <w:p w14:paraId="7CB56F83" w14:textId="42705AEF" w:rsidR="00E37A66" w:rsidRPr="009F025F" w:rsidRDefault="00024FCF" w:rsidP="00A56A00">
      <w:pPr>
        <w:ind w:left="720" w:hanging="720"/>
        <w:rPr>
          <w:rFonts w:ascii="Arial" w:hAnsi="Arial" w:cs="Arial"/>
          <w:b/>
          <w:color w:val="000000"/>
        </w:rPr>
      </w:pPr>
      <w:r w:rsidRPr="009F025F">
        <w:rPr>
          <w:rFonts w:ascii="Arial" w:hAnsi="Arial" w:cs="Arial"/>
          <w:b/>
          <w:color w:val="000000"/>
        </w:rPr>
        <w:t>04.</w:t>
      </w:r>
      <w:r w:rsidR="0082545E">
        <w:rPr>
          <w:rFonts w:ascii="Arial" w:hAnsi="Arial" w:cs="Arial"/>
          <w:b/>
          <w:color w:val="000000"/>
        </w:rPr>
        <w:tab/>
      </w:r>
      <w:r w:rsidRPr="009F025F">
        <w:rPr>
          <w:rFonts w:ascii="Arial" w:hAnsi="Arial" w:cs="Arial"/>
          <w:b/>
          <w:color w:val="000000"/>
        </w:rPr>
        <w:t xml:space="preserve">PAYROLL </w:t>
      </w:r>
      <w:r w:rsidR="00724167" w:rsidRPr="009F025F">
        <w:rPr>
          <w:rFonts w:ascii="Arial" w:hAnsi="Arial" w:cs="Arial"/>
          <w:b/>
          <w:color w:val="000000"/>
        </w:rPr>
        <w:t xml:space="preserve">AND TAX COMPLIANCE </w:t>
      </w:r>
      <w:r w:rsidRPr="009F025F">
        <w:rPr>
          <w:rFonts w:ascii="Arial" w:hAnsi="Arial" w:cs="Arial"/>
          <w:b/>
          <w:color w:val="000000"/>
        </w:rPr>
        <w:t>OFFICE RESPONSIBILITIES</w:t>
      </w:r>
      <w:r w:rsidR="00A56A00">
        <w:rPr>
          <w:rFonts w:ascii="Arial" w:hAnsi="Arial" w:cs="Arial"/>
          <w:b/>
          <w:color w:val="000000"/>
        </w:rPr>
        <w:t xml:space="preserve"> AND PROCEDURES</w:t>
      </w:r>
    </w:p>
    <w:p w14:paraId="5783F8FD" w14:textId="77777777" w:rsidR="00E37A66" w:rsidRPr="004A651C" w:rsidRDefault="00E37A66">
      <w:pPr>
        <w:rPr>
          <w:rFonts w:ascii="Arial" w:hAnsi="Arial" w:cs="Arial"/>
          <w:color w:val="000000"/>
        </w:rPr>
      </w:pPr>
    </w:p>
    <w:p w14:paraId="7CF3DA3F" w14:textId="77777777" w:rsidR="00E37A66" w:rsidRPr="004A651C" w:rsidRDefault="00024FCF" w:rsidP="0082545E">
      <w:pPr>
        <w:numPr>
          <w:ilvl w:val="1"/>
          <w:numId w:val="16"/>
        </w:numPr>
        <w:ind w:left="1440" w:hanging="720"/>
        <w:rPr>
          <w:rFonts w:ascii="Arial" w:hAnsi="Arial" w:cs="Arial"/>
          <w:color w:val="000000"/>
        </w:rPr>
      </w:pPr>
      <w:r w:rsidRPr="004A651C">
        <w:rPr>
          <w:rFonts w:ascii="Arial" w:hAnsi="Arial" w:cs="Arial"/>
          <w:color w:val="000000"/>
        </w:rPr>
        <w:t xml:space="preserve">Payroll Taxes </w:t>
      </w:r>
    </w:p>
    <w:p w14:paraId="3208A902" w14:textId="77777777" w:rsidR="00E37A66" w:rsidRPr="004A651C" w:rsidRDefault="00E37A66">
      <w:pPr>
        <w:rPr>
          <w:rFonts w:ascii="Arial" w:hAnsi="Arial" w:cs="Arial"/>
          <w:color w:val="000000"/>
        </w:rPr>
      </w:pPr>
    </w:p>
    <w:p w14:paraId="0F51400F" w14:textId="77777777" w:rsidR="0095479E" w:rsidRDefault="00024FCF" w:rsidP="00A56A00">
      <w:pPr>
        <w:numPr>
          <w:ilvl w:val="0"/>
          <w:numId w:val="18"/>
        </w:numPr>
        <w:ind w:left="1800"/>
        <w:rPr>
          <w:rFonts w:ascii="Arial" w:hAnsi="Arial" w:cs="Arial"/>
          <w:color w:val="000000"/>
        </w:rPr>
      </w:pPr>
      <w:r w:rsidRPr="004A651C">
        <w:rPr>
          <w:rFonts w:ascii="Arial" w:hAnsi="Arial" w:cs="Arial"/>
          <w:color w:val="000000"/>
        </w:rPr>
        <w:t xml:space="preserve">Upon receiving the </w:t>
      </w:r>
      <w:hyperlink r:id="rId23" w:history="1">
        <w:r w:rsidRPr="007D7CE6">
          <w:rPr>
            <w:rStyle w:val="Hyperlink"/>
            <w:rFonts w:ascii="Arial" w:hAnsi="Arial" w:cs="Arial"/>
          </w:rPr>
          <w:t>Courtesy Car Declaration Form</w:t>
        </w:r>
      </w:hyperlink>
      <w:r w:rsidRPr="004A651C">
        <w:rPr>
          <w:rFonts w:ascii="Arial" w:hAnsi="Arial" w:cs="Arial"/>
          <w:color w:val="000000"/>
        </w:rPr>
        <w:t xml:space="preserve"> from the designated department personnel, the Payroll </w:t>
      </w:r>
      <w:r w:rsidR="00F5357D" w:rsidRPr="004A651C">
        <w:rPr>
          <w:rFonts w:ascii="Arial" w:hAnsi="Arial" w:cs="Arial"/>
          <w:color w:val="000000"/>
        </w:rPr>
        <w:t xml:space="preserve">and Tax Compliance </w:t>
      </w:r>
      <w:r w:rsidRPr="004A651C">
        <w:rPr>
          <w:rFonts w:ascii="Arial" w:hAnsi="Arial" w:cs="Arial"/>
          <w:color w:val="000000"/>
        </w:rPr>
        <w:t>Office will include the calculated personal use of the university-provided vehicle as income in the employee’s next paycheck. The value of the personal use will be subject to federal withholding, social security</w:t>
      </w:r>
      <w:r w:rsidR="00A56A00">
        <w:rPr>
          <w:rFonts w:ascii="Arial" w:hAnsi="Arial" w:cs="Arial"/>
          <w:color w:val="000000"/>
        </w:rPr>
        <w:t>,</w:t>
      </w:r>
      <w:r w:rsidRPr="004A651C">
        <w:rPr>
          <w:rFonts w:ascii="Arial" w:hAnsi="Arial" w:cs="Arial"/>
          <w:color w:val="000000"/>
        </w:rPr>
        <w:t xml:space="preserve"> and </w:t>
      </w:r>
      <w:r w:rsidR="004C1C5C" w:rsidRPr="004A651C">
        <w:rPr>
          <w:rFonts w:ascii="Arial" w:hAnsi="Arial" w:cs="Arial"/>
          <w:color w:val="000000"/>
        </w:rPr>
        <w:t>Medicare</w:t>
      </w:r>
      <w:r w:rsidRPr="004A651C">
        <w:rPr>
          <w:rFonts w:ascii="Arial" w:hAnsi="Arial" w:cs="Arial"/>
          <w:color w:val="000000"/>
        </w:rPr>
        <w:t xml:space="preserve"> tax.</w:t>
      </w:r>
    </w:p>
    <w:p w14:paraId="27EE020A" w14:textId="7614997D" w:rsidR="00E37A66" w:rsidRPr="00A56A00" w:rsidRDefault="00024FCF" w:rsidP="0095479E">
      <w:pPr>
        <w:ind w:left="1800"/>
        <w:rPr>
          <w:rFonts w:ascii="Arial" w:hAnsi="Arial" w:cs="Arial"/>
          <w:color w:val="000000"/>
        </w:rPr>
      </w:pPr>
      <w:r w:rsidRPr="004A651C">
        <w:rPr>
          <w:rFonts w:ascii="Arial" w:hAnsi="Arial" w:cs="Arial"/>
          <w:color w:val="000000"/>
        </w:rPr>
        <w:t xml:space="preserve"> </w:t>
      </w:r>
    </w:p>
    <w:p w14:paraId="70D0F6D9" w14:textId="77777777" w:rsidR="00E37A66" w:rsidRPr="004A651C" w:rsidRDefault="00024FCF">
      <w:pPr>
        <w:numPr>
          <w:ilvl w:val="0"/>
          <w:numId w:val="18"/>
        </w:numPr>
        <w:ind w:left="1800"/>
        <w:rPr>
          <w:rFonts w:ascii="Arial" w:hAnsi="Arial" w:cs="Arial"/>
          <w:color w:val="000000"/>
        </w:rPr>
      </w:pPr>
      <w:r w:rsidRPr="004A651C">
        <w:rPr>
          <w:rFonts w:ascii="Arial" w:hAnsi="Arial" w:cs="Arial"/>
          <w:color w:val="000000"/>
        </w:rPr>
        <w:t xml:space="preserve">The paycheck following the end of the period as outlined in Section 01.09 will reflect applicable taxes. </w:t>
      </w:r>
    </w:p>
    <w:p w14:paraId="1B9ACC09" w14:textId="77777777" w:rsidR="00E37A66" w:rsidRPr="004A651C" w:rsidRDefault="00E37A66">
      <w:pPr>
        <w:rPr>
          <w:rFonts w:ascii="Arial" w:hAnsi="Arial" w:cs="Arial"/>
          <w:color w:val="000000"/>
        </w:rPr>
      </w:pPr>
    </w:p>
    <w:p w14:paraId="1C9229A6" w14:textId="77777777" w:rsidR="00E37A66" w:rsidRPr="004A651C" w:rsidRDefault="00024FCF">
      <w:pPr>
        <w:ind w:left="1440" w:hanging="720"/>
        <w:rPr>
          <w:rFonts w:ascii="Arial" w:hAnsi="Arial" w:cs="Arial"/>
          <w:color w:val="000000"/>
        </w:rPr>
      </w:pPr>
      <w:r w:rsidRPr="004A651C">
        <w:rPr>
          <w:rFonts w:ascii="Arial" w:hAnsi="Arial" w:cs="Arial"/>
          <w:color w:val="000000"/>
        </w:rPr>
        <w:t>04.02</w:t>
      </w:r>
      <w:r w:rsidRPr="004A651C">
        <w:rPr>
          <w:rFonts w:ascii="Arial" w:hAnsi="Arial" w:cs="Arial"/>
          <w:color w:val="000000"/>
        </w:rPr>
        <w:tab/>
        <w:t xml:space="preserve">Annual W-2 Tax Statement </w:t>
      </w:r>
      <w:r w:rsidR="00BA48A3">
        <w:rPr>
          <w:rFonts w:ascii="Arial" w:hAnsi="Arial" w:cs="Arial"/>
          <w:color w:val="000000"/>
        </w:rPr>
        <w:t>– Boxes 1, 3, and 5 of employee</w:t>
      </w:r>
      <w:r w:rsidRPr="004A651C">
        <w:rPr>
          <w:rFonts w:ascii="Arial" w:hAnsi="Arial" w:cs="Arial"/>
          <w:color w:val="000000"/>
        </w:rPr>
        <w:t xml:space="preserve"> W-2 tax statements will reflect income related to this </w:t>
      </w:r>
      <w:r w:rsidR="007D7CE6">
        <w:rPr>
          <w:rFonts w:ascii="Arial" w:hAnsi="Arial" w:cs="Arial"/>
          <w:color w:val="000000"/>
        </w:rPr>
        <w:t>policy</w:t>
      </w:r>
      <w:r w:rsidRPr="004A651C">
        <w:rPr>
          <w:rFonts w:ascii="Arial" w:hAnsi="Arial" w:cs="Arial"/>
          <w:color w:val="000000"/>
        </w:rPr>
        <w:t xml:space="preserve">.    </w:t>
      </w:r>
    </w:p>
    <w:p w14:paraId="2E547782" w14:textId="77777777" w:rsidR="00E37A66" w:rsidRPr="004A651C" w:rsidRDefault="00E37A66">
      <w:pPr>
        <w:ind w:left="1440" w:hanging="720"/>
        <w:rPr>
          <w:rFonts w:ascii="Arial" w:hAnsi="Arial" w:cs="Arial"/>
          <w:i/>
          <w:color w:val="000000"/>
        </w:rPr>
      </w:pPr>
    </w:p>
    <w:p w14:paraId="79798486" w14:textId="77777777" w:rsidR="00E37A66" w:rsidRPr="004A651C" w:rsidRDefault="00024FCF">
      <w:pPr>
        <w:ind w:left="1440" w:hanging="720"/>
        <w:rPr>
          <w:rFonts w:ascii="Arial" w:hAnsi="Arial" w:cs="Arial"/>
          <w:color w:val="000000"/>
        </w:rPr>
      </w:pPr>
      <w:r w:rsidRPr="004A651C">
        <w:rPr>
          <w:rFonts w:ascii="Arial" w:hAnsi="Arial" w:cs="Arial"/>
          <w:color w:val="000000"/>
        </w:rPr>
        <w:t>04.03</w:t>
      </w:r>
      <w:r w:rsidRPr="004A651C">
        <w:rPr>
          <w:rFonts w:ascii="Arial" w:hAnsi="Arial" w:cs="Arial"/>
          <w:color w:val="000000"/>
        </w:rPr>
        <w:tab/>
      </w:r>
      <w:r w:rsidR="00BA48A3">
        <w:rPr>
          <w:rFonts w:ascii="Arial" w:hAnsi="Arial" w:cs="Arial"/>
          <w:color w:val="000000"/>
        </w:rPr>
        <w:t>Personal Tax I</w:t>
      </w:r>
      <w:r w:rsidRPr="004A651C">
        <w:rPr>
          <w:rFonts w:ascii="Arial" w:hAnsi="Arial" w:cs="Arial"/>
          <w:color w:val="000000"/>
        </w:rPr>
        <w:t xml:space="preserve">mplications – The </w:t>
      </w:r>
      <w:r w:rsidR="00F6341E">
        <w:rPr>
          <w:rFonts w:ascii="Arial" w:hAnsi="Arial" w:cs="Arial"/>
          <w:color w:val="000000"/>
        </w:rPr>
        <w:t>u</w:t>
      </w:r>
      <w:r w:rsidRPr="004A651C">
        <w:rPr>
          <w:rFonts w:ascii="Arial" w:hAnsi="Arial" w:cs="Arial"/>
          <w:color w:val="000000"/>
        </w:rPr>
        <w:t xml:space="preserve">niversity is not allowed to give personal tax advice to employees. Employees should consult with their personal tax advisor regarding the reporting requirements on their personal tax return. </w:t>
      </w:r>
    </w:p>
    <w:p w14:paraId="45DE01C4" w14:textId="77777777" w:rsidR="00E37A66" w:rsidRPr="004A651C" w:rsidRDefault="00E37A66">
      <w:pPr>
        <w:rPr>
          <w:rFonts w:ascii="Arial" w:hAnsi="Arial" w:cs="Arial"/>
          <w:color w:val="000000"/>
        </w:rPr>
      </w:pPr>
    </w:p>
    <w:p w14:paraId="70F6840F" w14:textId="77777777" w:rsidR="00E37A66" w:rsidRPr="009F025F" w:rsidRDefault="00024FCF">
      <w:pPr>
        <w:rPr>
          <w:rFonts w:ascii="Arial" w:hAnsi="Arial" w:cs="Arial"/>
          <w:b/>
          <w:color w:val="000000"/>
        </w:rPr>
      </w:pPr>
      <w:r w:rsidRPr="009F025F">
        <w:rPr>
          <w:rFonts w:ascii="Arial" w:hAnsi="Arial" w:cs="Arial"/>
          <w:b/>
          <w:color w:val="000000"/>
        </w:rPr>
        <w:t>05.</w:t>
      </w:r>
      <w:r w:rsidRPr="009F025F">
        <w:rPr>
          <w:rFonts w:ascii="Arial" w:hAnsi="Arial" w:cs="Arial"/>
          <w:b/>
          <w:color w:val="000000"/>
        </w:rPr>
        <w:tab/>
        <w:t>REVIEWERS OF THIS UPPS</w:t>
      </w:r>
    </w:p>
    <w:p w14:paraId="3C3514B5" w14:textId="77777777" w:rsidR="00E37A66" w:rsidRPr="004A651C" w:rsidRDefault="00E37A66">
      <w:pPr>
        <w:rPr>
          <w:rFonts w:ascii="Arial" w:hAnsi="Arial" w:cs="Arial"/>
          <w:color w:val="000000"/>
        </w:rPr>
      </w:pPr>
    </w:p>
    <w:p w14:paraId="5B6834E6" w14:textId="77777777" w:rsidR="00E37A66" w:rsidRPr="004A651C" w:rsidRDefault="00024FCF">
      <w:pPr>
        <w:ind w:left="1440" w:hanging="720"/>
        <w:rPr>
          <w:rFonts w:ascii="Arial" w:hAnsi="Arial" w:cs="Arial"/>
          <w:color w:val="000000"/>
        </w:rPr>
      </w:pPr>
      <w:r w:rsidRPr="004A651C">
        <w:rPr>
          <w:rFonts w:ascii="Arial" w:hAnsi="Arial" w:cs="Arial"/>
          <w:color w:val="000000"/>
        </w:rPr>
        <w:t>05.01</w:t>
      </w:r>
      <w:r w:rsidR="0082545E">
        <w:rPr>
          <w:rFonts w:ascii="Arial" w:hAnsi="Arial" w:cs="Arial"/>
          <w:color w:val="000000"/>
        </w:rPr>
        <w:tab/>
      </w:r>
      <w:r w:rsidRPr="004A651C">
        <w:rPr>
          <w:rFonts w:ascii="Arial" w:hAnsi="Arial" w:cs="Arial"/>
          <w:color w:val="000000"/>
        </w:rPr>
        <w:t xml:space="preserve">Reviewers of this UPPS include the following: </w:t>
      </w:r>
    </w:p>
    <w:p w14:paraId="47C250E4" w14:textId="77777777" w:rsidR="00E37A66" w:rsidRPr="004A651C" w:rsidRDefault="00E37A66">
      <w:pPr>
        <w:rPr>
          <w:rFonts w:ascii="Arial" w:hAnsi="Arial" w:cs="Arial"/>
          <w:color w:val="000000"/>
        </w:rPr>
      </w:pPr>
    </w:p>
    <w:p w14:paraId="04A625E8" w14:textId="77777777" w:rsidR="00E37A66" w:rsidRPr="004A651C" w:rsidRDefault="00024FCF">
      <w:pPr>
        <w:tabs>
          <w:tab w:val="left" w:pos="5760"/>
        </w:tabs>
        <w:ind w:left="1440"/>
        <w:rPr>
          <w:rFonts w:ascii="Arial" w:hAnsi="Arial" w:cs="Arial"/>
          <w:color w:val="000000"/>
        </w:rPr>
      </w:pPr>
      <w:r w:rsidRPr="004A651C">
        <w:rPr>
          <w:rFonts w:ascii="Arial" w:hAnsi="Arial" w:cs="Arial"/>
          <w:color w:val="000000"/>
          <w:u w:val="single"/>
        </w:rPr>
        <w:t>Position</w:t>
      </w:r>
      <w:r w:rsidRPr="004A651C">
        <w:rPr>
          <w:rFonts w:ascii="Arial" w:hAnsi="Arial" w:cs="Arial"/>
          <w:color w:val="000000"/>
        </w:rPr>
        <w:tab/>
      </w:r>
      <w:r w:rsidRPr="004A651C">
        <w:rPr>
          <w:rFonts w:ascii="Arial" w:hAnsi="Arial" w:cs="Arial"/>
          <w:color w:val="000000"/>
          <w:u w:val="single"/>
        </w:rPr>
        <w:t>Date</w:t>
      </w:r>
    </w:p>
    <w:p w14:paraId="7508D80C" w14:textId="77777777" w:rsidR="00724167" w:rsidRPr="004A651C" w:rsidRDefault="00724167" w:rsidP="00724167">
      <w:pPr>
        <w:tabs>
          <w:tab w:val="left" w:pos="5760"/>
        </w:tabs>
        <w:ind w:left="1440"/>
        <w:rPr>
          <w:rFonts w:ascii="Arial" w:hAnsi="Arial" w:cs="Arial"/>
          <w:color w:val="000000"/>
        </w:rPr>
      </w:pPr>
    </w:p>
    <w:p w14:paraId="6F5528FC" w14:textId="77777777" w:rsidR="00724167" w:rsidRDefault="00A61CBD" w:rsidP="00724167">
      <w:pPr>
        <w:tabs>
          <w:tab w:val="left" w:pos="5760"/>
        </w:tabs>
        <w:ind w:left="1440"/>
        <w:rPr>
          <w:rFonts w:ascii="Arial" w:hAnsi="Arial" w:cs="Arial"/>
          <w:color w:val="000000"/>
        </w:rPr>
      </w:pPr>
      <w:r>
        <w:rPr>
          <w:rFonts w:ascii="Arial" w:hAnsi="Arial" w:cs="Arial"/>
          <w:color w:val="000000"/>
        </w:rPr>
        <w:t>Associate Vice President for</w:t>
      </w:r>
      <w:r>
        <w:rPr>
          <w:rFonts w:ascii="Arial" w:hAnsi="Arial" w:cs="Arial"/>
          <w:color w:val="000000"/>
        </w:rPr>
        <w:tab/>
        <w:t>April 1 E6Y</w:t>
      </w:r>
    </w:p>
    <w:p w14:paraId="311249A7" w14:textId="77777777" w:rsidR="00A61CBD" w:rsidRPr="004A651C" w:rsidRDefault="00A61CBD" w:rsidP="00724167">
      <w:pPr>
        <w:tabs>
          <w:tab w:val="left" w:pos="5760"/>
        </w:tabs>
        <w:ind w:left="1440"/>
        <w:rPr>
          <w:rFonts w:ascii="Arial" w:hAnsi="Arial" w:cs="Arial"/>
          <w:color w:val="000000"/>
        </w:rPr>
      </w:pPr>
      <w:r>
        <w:rPr>
          <w:rFonts w:ascii="Arial" w:hAnsi="Arial" w:cs="Arial"/>
          <w:color w:val="000000"/>
        </w:rPr>
        <w:t>Financial Services</w:t>
      </w:r>
    </w:p>
    <w:p w14:paraId="25A05A1F" w14:textId="77777777" w:rsidR="00E37A66" w:rsidRDefault="00E37A66">
      <w:pPr>
        <w:tabs>
          <w:tab w:val="left" w:pos="5760"/>
        </w:tabs>
        <w:ind w:left="1440"/>
        <w:rPr>
          <w:rFonts w:ascii="Arial" w:hAnsi="Arial" w:cs="Arial"/>
          <w:color w:val="000000"/>
        </w:rPr>
      </w:pPr>
    </w:p>
    <w:p w14:paraId="13AE118F" w14:textId="77777777" w:rsidR="009F025F" w:rsidRDefault="009F025F">
      <w:pPr>
        <w:tabs>
          <w:tab w:val="left" w:pos="5760"/>
        </w:tabs>
        <w:ind w:left="1440"/>
        <w:rPr>
          <w:rFonts w:ascii="Arial" w:hAnsi="Arial" w:cs="Arial"/>
          <w:color w:val="000000"/>
        </w:rPr>
      </w:pPr>
      <w:r>
        <w:rPr>
          <w:rFonts w:ascii="Arial" w:hAnsi="Arial" w:cs="Arial"/>
          <w:color w:val="000000"/>
        </w:rPr>
        <w:t>Director, Payroll and</w:t>
      </w:r>
      <w:r>
        <w:rPr>
          <w:rFonts w:ascii="Arial" w:hAnsi="Arial" w:cs="Arial"/>
          <w:color w:val="000000"/>
        </w:rPr>
        <w:tab/>
        <w:t>April 1 E6Y</w:t>
      </w:r>
    </w:p>
    <w:p w14:paraId="17E45A91" w14:textId="77777777" w:rsidR="009F025F" w:rsidRPr="004A651C" w:rsidRDefault="009F025F">
      <w:pPr>
        <w:tabs>
          <w:tab w:val="left" w:pos="5760"/>
        </w:tabs>
        <w:ind w:left="1440"/>
        <w:rPr>
          <w:rFonts w:ascii="Arial" w:hAnsi="Arial" w:cs="Arial"/>
          <w:color w:val="000000"/>
        </w:rPr>
      </w:pPr>
      <w:r>
        <w:rPr>
          <w:rFonts w:ascii="Arial" w:hAnsi="Arial" w:cs="Arial"/>
          <w:color w:val="000000"/>
        </w:rPr>
        <w:t>Tax Compliance</w:t>
      </w:r>
      <w:r w:rsidR="007D7CE6">
        <w:rPr>
          <w:rFonts w:ascii="Arial" w:hAnsi="Arial" w:cs="Arial"/>
          <w:color w:val="000000"/>
        </w:rPr>
        <w:t xml:space="preserve"> Office</w:t>
      </w:r>
    </w:p>
    <w:p w14:paraId="2E732852" w14:textId="77777777" w:rsidR="00E37A66" w:rsidRPr="004A651C" w:rsidRDefault="00724167">
      <w:pPr>
        <w:rPr>
          <w:rFonts w:ascii="Arial" w:hAnsi="Arial" w:cs="Arial"/>
          <w:color w:val="000000"/>
        </w:rPr>
      </w:pPr>
      <w:r w:rsidRPr="004A651C">
        <w:rPr>
          <w:rFonts w:ascii="Arial" w:hAnsi="Arial" w:cs="Arial"/>
          <w:color w:val="000000"/>
        </w:rPr>
        <w:lastRenderedPageBreak/>
        <w:tab/>
      </w:r>
      <w:r w:rsidRPr="004A651C">
        <w:rPr>
          <w:rFonts w:ascii="Arial" w:hAnsi="Arial" w:cs="Arial"/>
          <w:color w:val="000000"/>
        </w:rPr>
        <w:tab/>
      </w:r>
    </w:p>
    <w:p w14:paraId="12DE9BBF" w14:textId="77777777" w:rsidR="00E37A66" w:rsidRPr="009F025F" w:rsidRDefault="00024FCF">
      <w:pPr>
        <w:rPr>
          <w:rFonts w:ascii="Arial" w:hAnsi="Arial" w:cs="Arial"/>
          <w:b/>
          <w:color w:val="000000"/>
        </w:rPr>
      </w:pPr>
      <w:r w:rsidRPr="009F025F">
        <w:rPr>
          <w:rFonts w:ascii="Arial" w:hAnsi="Arial" w:cs="Arial"/>
          <w:b/>
          <w:color w:val="000000"/>
        </w:rPr>
        <w:t>06.</w:t>
      </w:r>
      <w:r w:rsidRPr="009F025F">
        <w:rPr>
          <w:rFonts w:ascii="Arial" w:hAnsi="Arial" w:cs="Arial"/>
          <w:b/>
          <w:color w:val="000000"/>
        </w:rPr>
        <w:tab/>
        <w:t>CERTIFICATION STATEMENT</w:t>
      </w:r>
    </w:p>
    <w:p w14:paraId="0109AC95" w14:textId="77777777" w:rsidR="00E37A66" w:rsidRPr="004A651C" w:rsidRDefault="00E37A66">
      <w:pPr>
        <w:ind w:left="720"/>
        <w:rPr>
          <w:rFonts w:ascii="Arial" w:hAnsi="Arial" w:cs="Arial"/>
          <w:color w:val="000000"/>
        </w:rPr>
      </w:pPr>
    </w:p>
    <w:p w14:paraId="6B2E7A76" w14:textId="77777777" w:rsidR="00E37A66" w:rsidRPr="004A651C" w:rsidRDefault="00024FCF">
      <w:pPr>
        <w:ind w:left="720"/>
        <w:rPr>
          <w:rFonts w:ascii="Arial" w:hAnsi="Arial" w:cs="Arial"/>
          <w:color w:val="000000"/>
        </w:rPr>
      </w:pPr>
      <w:r w:rsidRPr="004A651C">
        <w:rPr>
          <w:rFonts w:ascii="Arial" w:hAnsi="Arial" w:cs="Arial"/>
          <w:color w:val="000000"/>
        </w:rPr>
        <w:t>This UPPS has been approved by the following individuals in their official capacities and represents Texas State policy and procedure from the date of this document until superseded</w:t>
      </w:r>
      <w:r w:rsidR="009F025F">
        <w:rPr>
          <w:rFonts w:ascii="Arial" w:hAnsi="Arial" w:cs="Arial"/>
          <w:color w:val="000000"/>
        </w:rPr>
        <w:t>.</w:t>
      </w:r>
    </w:p>
    <w:p w14:paraId="711CF2C2" w14:textId="77777777" w:rsidR="00F5357D" w:rsidRPr="004A651C" w:rsidRDefault="00F5357D">
      <w:pPr>
        <w:ind w:left="720"/>
        <w:rPr>
          <w:rFonts w:ascii="Arial" w:hAnsi="Arial" w:cs="Arial"/>
          <w:color w:val="000000"/>
        </w:rPr>
      </w:pPr>
    </w:p>
    <w:p w14:paraId="7E99E573" w14:textId="77777777" w:rsidR="00E37A66" w:rsidRPr="004A651C" w:rsidRDefault="00024FCF">
      <w:pPr>
        <w:ind w:left="720"/>
        <w:rPr>
          <w:rFonts w:ascii="Arial" w:hAnsi="Arial" w:cs="Arial"/>
        </w:rPr>
      </w:pPr>
      <w:r w:rsidRPr="004A651C">
        <w:rPr>
          <w:rFonts w:ascii="Arial" w:hAnsi="Arial" w:cs="Arial"/>
        </w:rPr>
        <w:t>Associate Vice President for Financial Services</w:t>
      </w:r>
      <w:r w:rsidR="00BA48A3">
        <w:rPr>
          <w:rFonts w:ascii="Arial" w:hAnsi="Arial" w:cs="Arial"/>
        </w:rPr>
        <w:t>; senior r</w:t>
      </w:r>
      <w:r w:rsidR="00F5357D" w:rsidRPr="004A651C">
        <w:rPr>
          <w:rFonts w:ascii="Arial" w:hAnsi="Arial" w:cs="Arial"/>
        </w:rPr>
        <w:t>eviewer of this UPPS</w:t>
      </w:r>
      <w:r w:rsidRPr="004A651C">
        <w:rPr>
          <w:rFonts w:ascii="Arial" w:hAnsi="Arial" w:cs="Arial"/>
        </w:rPr>
        <w:t xml:space="preserve"> </w:t>
      </w:r>
    </w:p>
    <w:p w14:paraId="7104590C" w14:textId="77777777" w:rsidR="00E37A66" w:rsidRPr="004A651C" w:rsidRDefault="00E37A66">
      <w:pPr>
        <w:ind w:left="720"/>
        <w:rPr>
          <w:rFonts w:ascii="Arial" w:hAnsi="Arial" w:cs="Arial"/>
          <w:color w:val="000000"/>
        </w:rPr>
      </w:pPr>
    </w:p>
    <w:p w14:paraId="4ED90D55" w14:textId="77777777" w:rsidR="00E37A66" w:rsidRPr="004A651C" w:rsidRDefault="00024FCF">
      <w:pPr>
        <w:ind w:left="720"/>
        <w:rPr>
          <w:rFonts w:ascii="Arial" w:hAnsi="Arial" w:cs="Arial"/>
          <w:color w:val="000000"/>
        </w:rPr>
      </w:pPr>
      <w:r w:rsidRPr="004A651C">
        <w:rPr>
          <w:rFonts w:ascii="Arial" w:hAnsi="Arial" w:cs="Arial"/>
          <w:color w:val="000000"/>
        </w:rPr>
        <w:t xml:space="preserve">Vice President for Finance and Support Services </w:t>
      </w:r>
    </w:p>
    <w:p w14:paraId="77E145F9" w14:textId="77777777" w:rsidR="00E37A66" w:rsidRPr="004A651C" w:rsidRDefault="00E37A66">
      <w:pPr>
        <w:ind w:left="720"/>
        <w:rPr>
          <w:rFonts w:ascii="Arial" w:hAnsi="Arial" w:cs="Arial"/>
          <w:color w:val="000000"/>
        </w:rPr>
      </w:pPr>
    </w:p>
    <w:p w14:paraId="601D368E" w14:textId="19D443CB" w:rsidR="00E37A66" w:rsidRPr="004A651C" w:rsidRDefault="00024FCF" w:rsidP="009E2DF8">
      <w:pPr>
        <w:ind w:left="720"/>
        <w:rPr>
          <w:rFonts w:ascii="Arial" w:hAnsi="Arial" w:cs="Arial"/>
          <w:color w:val="000000"/>
        </w:rPr>
      </w:pPr>
      <w:r w:rsidRPr="004A651C">
        <w:rPr>
          <w:rFonts w:ascii="Arial" w:hAnsi="Arial" w:cs="Arial"/>
          <w:color w:val="000000"/>
        </w:rPr>
        <w:t>President</w:t>
      </w:r>
    </w:p>
    <w:sectPr w:rsidR="00E37A66" w:rsidRPr="004A651C" w:rsidSect="0095479E">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5048" w14:textId="77777777" w:rsidR="00A26CB3" w:rsidRDefault="00A26CB3" w:rsidP="009F025F">
      <w:r>
        <w:separator/>
      </w:r>
    </w:p>
  </w:endnote>
  <w:endnote w:type="continuationSeparator" w:id="0">
    <w:p w14:paraId="2260007D" w14:textId="77777777" w:rsidR="00A26CB3" w:rsidRDefault="00A26CB3" w:rsidP="009F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3234" w14:textId="77777777" w:rsidR="00A26CB3" w:rsidRDefault="00A26CB3" w:rsidP="009F025F">
      <w:r>
        <w:separator/>
      </w:r>
    </w:p>
  </w:footnote>
  <w:footnote w:type="continuationSeparator" w:id="0">
    <w:p w14:paraId="0719B5E3" w14:textId="77777777" w:rsidR="00A26CB3" w:rsidRDefault="00A26CB3" w:rsidP="009F0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04BD"/>
    <w:multiLevelType w:val="hybridMultilevel"/>
    <w:tmpl w:val="52F84A54"/>
    <w:lvl w:ilvl="0" w:tplc="C8CE0072">
      <w:start w:val="1"/>
      <w:numFmt w:val="lowerLetter"/>
      <w:lvlText w:val="%1."/>
      <w:lvlJc w:val="left"/>
      <w:pPr>
        <w:tabs>
          <w:tab w:val="num" w:pos="2520"/>
        </w:tabs>
        <w:ind w:left="25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571F34"/>
    <w:multiLevelType w:val="hybridMultilevel"/>
    <w:tmpl w:val="567668EE"/>
    <w:lvl w:ilvl="0" w:tplc="21E4AA2E">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B822A5"/>
    <w:multiLevelType w:val="hybridMultilevel"/>
    <w:tmpl w:val="75D6F25A"/>
    <w:lvl w:ilvl="0" w:tplc="EF366D9C">
      <w:start w:val="1"/>
      <w:numFmt w:val="lowerLetter"/>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297B35"/>
    <w:multiLevelType w:val="multilevel"/>
    <w:tmpl w:val="CF9C1FA2"/>
    <w:lvl w:ilvl="0">
      <w:start w:val="2"/>
      <w:numFmt w:val="decimalZero"/>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272D9"/>
    <w:multiLevelType w:val="hybridMultilevel"/>
    <w:tmpl w:val="932A54B6"/>
    <w:lvl w:ilvl="0" w:tplc="3D7C399E">
      <w:start w:val="1"/>
      <w:numFmt w:val="decimal"/>
      <w:lvlText w:val="%1)"/>
      <w:lvlJc w:val="left"/>
      <w:pPr>
        <w:tabs>
          <w:tab w:val="num" w:pos="1800"/>
        </w:tabs>
        <w:ind w:left="1800" w:hanging="360"/>
      </w:pPr>
      <w:rPr>
        <w:rFonts w:ascii="Arial" w:eastAsia="Times New Roman" w:hAnsi="Arial" w:cs="Arial"/>
      </w:r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AB37EF"/>
    <w:multiLevelType w:val="multilevel"/>
    <w:tmpl w:val="8EE4624E"/>
    <w:lvl w:ilvl="0">
      <w:start w:val="2"/>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15:restartNumberingAfterBreak="0">
    <w:nsid w:val="34531B9B"/>
    <w:multiLevelType w:val="multilevel"/>
    <w:tmpl w:val="5C0A4B1E"/>
    <w:lvl w:ilvl="0">
      <w:start w:val="4"/>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 w15:restartNumberingAfterBreak="0">
    <w:nsid w:val="3DF930B4"/>
    <w:multiLevelType w:val="hybridMultilevel"/>
    <w:tmpl w:val="4F945CE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2405984"/>
    <w:multiLevelType w:val="hybridMultilevel"/>
    <w:tmpl w:val="79063BD6"/>
    <w:lvl w:ilvl="0" w:tplc="0E52D13A">
      <w:start w:val="1"/>
      <w:numFmt w:val="lowerLetter"/>
      <w:lvlText w:val="%1."/>
      <w:lvlJc w:val="left"/>
      <w:pPr>
        <w:tabs>
          <w:tab w:val="num" w:pos="2520"/>
        </w:tabs>
        <w:ind w:left="2520" w:hanging="360"/>
      </w:pPr>
      <w:rPr>
        <w:rFonts w:ascii="Arial" w:eastAsia="Times New Roman" w:hAnsi="Arial" w:cs="Arial"/>
      </w:rPr>
    </w:lvl>
    <w:lvl w:ilvl="1" w:tplc="D72658EA">
      <w:start w:val="1"/>
      <w:numFmt w:val="decimal"/>
      <w:lvlText w:val="%2)"/>
      <w:lvlJc w:val="left"/>
      <w:pPr>
        <w:tabs>
          <w:tab w:val="num" w:pos="3240"/>
        </w:tabs>
        <w:ind w:left="3240" w:hanging="360"/>
      </w:pPr>
    </w:lvl>
    <w:lvl w:ilvl="2" w:tplc="6C54725A">
      <w:start w:val="1"/>
      <w:numFmt w:val="lowerLetter"/>
      <w:lvlText w:val="%3."/>
      <w:lvlJc w:val="left"/>
      <w:pPr>
        <w:tabs>
          <w:tab w:val="num" w:pos="4140"/>
        </w:tabs>
        <w:ind w:left="41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2B77BE1"/>
    <w:multiLevelType w:val="hybridMultilevel"/>
    <w:tmpl w:val="C7D4A554"/>
    <w:lvl w:ilvl="0" w:tplc="26D4FC36">
      <w:start w:val="1"/>
      <w:numFmt w:val="lowerLetter"/>
      <w:lvlText w:val="%1."/>
      <w:lvlJc w:val="left"/>
      <w:pPr>
        <w:ind w:left="2160" w:hanging="360"/>
      </w:pPr>
      <w:rPr>
        <w:rFonts w:ascii="Arial" w:eastAsia="Times New Roman"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B48D4"/>
    <w:multiLevelType w:val="hybridMultilevel"/>
    <w:tmpl w:val="8D72EFA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BCD3A30"/>
    <w:multiLevelType w:val="multilevel"/>
    <w:tmpl w:val="8EE4624E"/>
    <w:lvl w:ilvl="0">
      <w:start w:val="2"/>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CFD"/>
    <w:rsid w:val="00024FCF"/>
    <w:rsid w:val="00071ABC"/>
    <w:rsid w:val="0009709C"/>
    <w:rsid w:val="001719B8"/>
    <w:rsid w:val="001C5651"/>
    <w:rsid w:val="00232004"/>
    <w:rsid w:val="00247478"/>
    <w:rsid w:val="002D1795"/>
    <w:rsid w:val="002D4548"/>
    <w:rsid w:val="002E3634"/>
    <w:rsid w:val="00305ECC"/>
    <w:rsid w:val="00342E34"/>
    <w:rsid w:val="003C659C"/>
    <w:rsid w:val="003E376E"/>
    <w:rsid w:val="00407B77"/>
    <w:rsid w:val="0043483F"/>
    <w:rsid w:val="0043710C"/>
    <w:rsid w:val="0046037E"/>
    <w:rsid w:val="00462810"/>
    <w:rsid w:val="004A651C"/>
    <w:rsid w:val="004C1C5C"/>
    <w:rsid w:val="00505423"/>
    <w:rsid w:val="005711E6"/>
    <w:rsid w:val="00585E33"/>
    <w:rsid w:val="005C4DA7"/>
    <w:rsid w:val="006405F5"/>
    <w:rsid w:val="00640D79"/>
    <w:rsid w:val="006413C3"/>
    <w:rsid w:val="006C68C5"/>
    <w:rsid w:val="007169DB"/>
    <w:rsid w:val="00724167"/>
    <w:rsid w:val="007420E4"/>
    <w:rsid w:val="007429DB"/>
    <w:rsid w:val="0076608C"/>
    <w:rsid w:val="007A233E"/>
    <w:rsid w:val="007C2A03"/>
    <w:rsid w:val="007D7CE6"/>
    <w:rsid w:val="0082545E"/>
    <w:rsid w:val="00850C25"/>
    <w:rsid w:val="0089625B"/>
    <w:rsid w:val="008B4D59"/>
    <w:rsid w:val="0095479E"/>
    <w:rsid w:val="009E2DF8"/>
    <w:rsid w:val="009F025F"/>
    <w:rsid w:val="00A26CB3"/>
    <w:rsid w:val="00A50F2C"/>
    <w:rsid w:val="00A56A00"/>
    <w:rsid w:val="00A61CBD"/>
    <w:rsid w:val="00A8659F"/>
    <w:rsid w:val="00AD2915"/>
    <w:rsid w:val="00B60522"/>
    <w:rsid w:val="00BA48A3"/>
    <w:rsid w:val="00C27C52"/>
    <w:rsid w:val="00C34641"/>
    <w:rsid w:val="00C420EC"/>
    <w:rsid w:val="00C55854"/>
    <w:rsid w:val="00C61C30"/>
    <w:rsid w:val="00C70387"/>
    <w:rsid w:val="00CC7B4F"/>
    <w:rsid w:val="00CE219C"/>
    <w:rsid w:val="00CE36EF"/>
    <w:rsid w:val="00D45E40"/>
    <w:rsid w:val="00D4627D"/>
    <w:rsid w:val="00D52CAF"/>
    <w:rsid w:val="00DD0853"/>
    <w:rsid w:val="00DD49AA"/>
    <w:rsid w:val="00DD4DE4"/>
    <w:rsid w:val="00E37A66"/>
    <w:rsid w:val="00E44023"/>
    <w:rsid w:val="00E466D4"/>
    <w:rsid w:val="00E82660"/>
    <w:rsid w:val="00EA355E"/>
    <w:rsid w:val="00EC4BB2"/>
    <w:rsid w:val="00F163CA"/>
    <w:rsid w:val="00F27E0A"/>
    <w:rsid w:val="00F45CFD"/>
    <w:rsid w:val="00F5357D"/>
    <w:rsid w:val="00F6341E"/>
    <w:rsid w:val="00F74431"/>
    <w:rsid w:val="00F74E5D"/>
    <w:rsid w:val="00F96023"/>
    <w:rsid w:val="00FC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4452"/>
  <w15:docId w15:val="{045AEE41-D4E2-46D8-9AE4-3C028CC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themeColor="followedHyperlink"/>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pPr>
  </w:style>
  <w:style w:type="character" w:styleId="UnresolvedMention">
    <w:name w:val="Unresolved Mention"/>
    <w:basedOn w:val="DefaultParagraphFont"/>
    <w:uiPriority w:val="99"/>
    <w:semiHidden/>
    <w:unhideWhenUsed/>
    <w:rsid w:val="00F7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xstate.edu/payroll/taxspec/forms/contentParagraph/06/document/courtesy%20car%20declaration%20form_ending%20odometer.doc" TargetMode="External"/><Relationship Id="rId18" Type="http://schemas.openxmlformats.org/officeDocument/2006/relationships/hyperlink" Target="https://fmx.cpa.state.tx.us/fmx/travel/textravel/index.php" TargetMode="External"/><Relationship Id="rId3" Type="http://schemas.openxmlformats.org/officeDocument/2006/relationships/customXml" Target="../customXml/item3.xml"/><Relationship Id="rId21" Type="http://schemas.openxmlformats.org/officeDocument/2006/relationships/hyperlink" Target="https://www.irs.gov/pub/irs-pdf/p15b.pdf" TargetMode="External"/><Relationship Id="rId7" Type="http://schemas.openxmlformats.org/officeDocument/2006/relationships/webSettings" Target="webSettings.xml"/><Relationship Id="rId12" Type="http://schemas.openxmlformats.org/officeDocument/2006/relationships/hyperlink" Target="https://www.irs.gov/pub/irs-drop/n-19-34.pdf" TargetMode="External"/><Relationship Id="rId17" Type="http://schemas.openxmlformats.org/officeDocument/2006/relationships/hyperlink" Target="http://www.txstate.edu/payroll/taxspec/forms/contentParagraph/06/document/courtesy%20car%20declaration%20form_ending%20odometer.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xstate.edu/payroll/taxspec/forms/contentParagraph/06/document/courtesy%20car%20declaration%20form_ending%20odometer.doc" TargetMode="External"/><Relationship Id="rId20" Type="http://schemas.openxmlformats.org/officeDocument/2006/relationships/hyperlink" Target="https://www.txstate.edu/payroll/resourcesfor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us.edu/about-tsus/policies.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xstate.edu/payroll/taxspec/forms/contentParagraph/06/document/courtesy%20car%20declaration%20form_ending%20odometer.doc" TargetMode="External"/><Relationship Id="rId23" Type="http://schemas.openxmlformats.org/officeDocument/2006/relationships/hyperlink" Target="http://www.txstate.edu/payroll/taxspec/forms/contentParagraph/06/document/courtesy%20car%20declaration%20form_ending%20odometer.doc" TargetMode="External"/><Relationship Id="rId10" Type="http://schemas.openxmlformats.org/officeDocument/2006/relationships/hyperlink" Target="https://statutes.capitol.texas.gov/Docs/GV/htm/GV.660.htm" TargetMode="External"/><Relationship Id="rId19" Type="http://schemas.openxmlformats.org/officeDocument/2006/relationships/hyperlink" Target="http://www.txstate.edu/gao/ap/travel/link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xstate.edu/payroll/resourcesforms.html" TargetMode="External"/><Relationship Id="rId22" Type="http://schemas.openxmlformats.org/officeDocument/2006/relationships/hyperlink" Target="http://www.txstate.edu/effective/upps/upps-05-0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0119333E16E49B8B8C91D012312FF" ma:contentTypeVersion="12" ma:contentTypeDescription="Create a new document." ma:contentTypeScope="" ma:versionID="f2ca9e7e47f8f9e1a7f4d4b19f0d992c">
  <xsd:schema xmlns:xsd="http://www.w3.org/2001/XMLSchema" xmlns:xs="http://www.w3.org/2001/XMLSchema" xmlns:p="http://schemas.microsoft.com/office/2006/metadata/properties" xmlns:ns3="25923359-ed66-496f-b432-95a77232e015" xmlns:ns4="c925e0ad-3d8a-4bca-af00-7852ca654b5a" targetNamespace="http://schemas.microsoft.com/office/2006/metadata/properties" ma:root="true" ma:fieldsID="e4422183a9edad6b6f99d3470b0ab0cf" ns3:_="" ns4:_="">
    <xsd:import namespace="25923359-ed66-496f-b432-95a77232e015"/>
    <xsd:import namespace="c925e0ad-3d8a-4bca-af00-7852ca654b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23359-ed66-496f-b432-95a77232e0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25e0ad-3d8a-4bca-af00-7852ca654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BF435-247F-4325-B914-9A16A0FB07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A4FC64-4FC0-4F09-9454-7CED312489A5}">
  <ds:schemaRefs>
    <ds:schemaRef ds:uri="http://schemas.microsoft.com/sharepoint/v3/contenttype/forms"/>
  </ds:schemaRefs>
</ds:datastoreItem>
</file>

<file path=customXml/itemProps3.xml><?xml version="1.0" encoding="utf-8"?>
<ds:datastoreItem xmlns:ds="http://schemas.openxmlformats.org/officeDocument/2006/customXml" ds:itemID="{2A1751C7-C3ED-45EA-899A-B9304CA19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23359-ed66-496f-b432-95a77232e015"/>
    <ds:schemaRef ds:uri="c925e0ad-3d8a-4bca-af00-7852ca654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2726</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Personal Use of University-Provided Vehicles and Reimbursement of Excess Business Mileage</vt:lpstr>
    </vt:vector>
  </TitlesOfParts>
  <Company>Texas State University - San Marcos</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Use of University-Provided Vehicles and Reimbursement of Excess Business Mileage</dc:title>
  <dc:creator>cb11</dc:creator>
  <cp:lastModifiedBy>Martinez, Iza N</cp:lastModifiedBy>
  <cp:revision>3</cp:revision>
  <cp:lastPrinted>2020-01-23T17:04:00Z</cp:lastPrinted>
  <dcterms:created xsi:type="dcterms:W3CDTF">2020-02-05T16:07:00Z</dcterms:created>
  <dcterms:modified xsi:type="dcterms:W3CDTF">2021-05-11T14:47:00Z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0x0101005FE0119333E16E49B8B8C91D012312FF</vt:lpwstr>
  </property>
</Properties>
</file>