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9C46F" w14:textId="77777777" w:rsidR="002317E8" w:rsidRDefault="002317E8" w:rsidP="0067146F">
      <w:pPr>
        <w:tabs>
          <w:tab w:val="left" w:pos="5760"/>
        </w:tabs>
        <w:rPr>
          <w:rFonts w:ascii="Arial" w:eastAsia="Times New Roman" w:hAnsi="Arial" w:cs="Arial"/>
          <w:sz w:val="24"/>
          <w:szCs w:val="24"/>
        </w:rPr>
      </w:pPr>
    </w:p>
    <w:p w14:paraId="5D51A78C" w14:textId="77777777" w:rsidR="002317E8" w:rsidRDefault="002317E8" w:rsidP="0067146F">
      <w:pPr>
        <w:tabs>
          <w:tab w:val="left" w:pos="5760"/>
        </w:tabs>
        <w:rPr>
          <w:rFonts w:ascii="Arial" w:eastAsia="Times New Roman" w:hAnsi="Arial" w:cs="Arial"/>
          <w:sz w:val="24"/>
          <w:szCs w:val="24"/>
        </w:rPr>
      </w:pPr>
    </w:p>
    <w:p w14:paraId="21BB4E6D" w14:textId="77777777" w:rsidR="002317E8" w:rsidRDefault="002317E8" w:rsidP="0067146F">
      <w:pPr>
        <w:tabs>
          <w:tab w:val="left" w:pos="5760"/>
        </w:tabs>
        <w:rPr>
          <w:rFonts w:ascii="Arial" w:eastAsia="Times New Roman" w:hAnsi="Arial" w:cs="Arial"/>
          <w:sz w:val="24"/>
          <w:szCs w:val="24"/>
        </w:rPr>
      </w:pPr>
    </w:p>
    <w:p w14:paraId="4EAA1E48" w14:textId="086242C1" w:rsidR="006A4512" w:rsidRPr="002317E8" w:rsidRDefault="006A4512" w:rsidP="0067146F">
      <w:pPr>
        <w:tabs>
          <w:tab w:val="left" w:pos="5040"/>
        </w:tabs>
        <w:rPr>
          <w:rFonts w:ascii="Times New Roman" w:eastAsia="Times New Roman" w:hAnsi="Times New Roman" w:cs="Times New Roman"/>
          <w:b/>
          <w:sz w:val="24"/>
          <w:szCs w:val="24"/>
        </w:rPr>
      </w:pPr>
      <w:r w:rsidRPr="002317E8">
        <w:rPr>
          <w:rFonts w:ascii="Arial" w:eastAsia="Times New Roman" w:hAnsi="Arial" w:cs="Arial"/>
          <w:b/>
          <w:sz w:val="24"/>
          <w:szCs w:val="24"/>
        </w:rPr>
        <w:t>Volunteers</w:t>
      </w:r>
      <w:r w:rsidRPr="002317E8">
        <w:rPr>
          <w:rFonts w:ascii="Arial" w:eastAsia="Times New Roman" w:hAnsi="Arial" w:cs="Arial"/>
          <w:b/>
          <w:sz w:val="24"/>
          <w:szCs w:val="24"/>
        </w:rPr>
        <w:tab/>
        <w:t>UPPS No. 04.04.09</w:t>
      </w:r>
    </w:p>
    <w:p w14:paraId="0A03DFE4" w14:textId="709E30A6" w:rsidR="002317E8" w:rsidRPr="002317E8" w:rsidRDefault="0095295A" w:rsidP="0067146F">
      <w:pPr>
        <w:ind w:left="5040"/>
        <w:rPr>
          <w:rFonts w:ascii="Arial" w:eastAsia="Times New Roman" w:hAnsi="Arial" w:cs="Arial"/>
          <w:b/>
          <w:bCs/>
          <w:sz w:val="24"/>
          <w:szCs w:val="24"/>
        </w:rPr>
      </w:pPr>
      <w:r w:rsidRPr="38C86E34">
        <w:rPr>
          <w:rFonts w:ascii="Arial" w:eastAsia="Times New Roman" w:hAnsi="Arial" w:cs="Arial"/>
          <w:b/>
          <w:bCs/>
          <w:sz w:val="24"/>
          <w:szCs w:val="24"/>
        </w:rPr>
        <w:t xml:space="preserve">Issue No. </w:t>
      </w:r>
      <w:r w:rsidR="7BA56CF6" w:rsidRPr="38C86E34">
        <w:rPr>
          <w:rFonts w:ascii="Arial" w:eastAsia="Times New Roman" w:hAnsi="Arial" w:cs="Arial"/>
          <w:b/>
          <w:bCs/>
          <w:sz w:val="24"/>
          <w:szCs w:val="24"/>
        </w:rPr>
        <w:t>5</w:t>
      </w:r>
    </w:p>
    <w:p w14:paraId="35AC8B0A" w14:textId="68820816" w:rsidR="006A4512" w:rsidRPr="002317E8" w:rsidRDefault="006A4512" w:rsidP="0067146F">
      <w:pPr>
        <w:ind w:left="5040"/>
        <w:rPr>
          <w:rFonts w:ascii="Arial" w:eastAsia="Times New Roman" w:hAnsi="Arial" w:cs="Arial"/>
          <w:b/>
          <w:bCs/>
          <w:sz w:val="24"/>
          <w:szCs w:val="24"/>
        </w:rPr>
      </w:pPr>
      <w:r w:rsidRPr="38C86E34">
        <w:rPr>
          <w:rFonts w:ascii="Arial" w:eastAsia="Times New Roman" w:hAnsi="Arial" w:cs="Arial"/>
          <w:b/>
          <w:bCs/>
          <w:sz w:val="24"/>
          <w:szCs w:val="24"/>
        </w:rPr>
        <w:t xml:space="preserve">Effective Date: </w:t>
      </w:r>
      <w:r w:rsidR="00D463DF">
        <w:rPr>
          <w:rFonts w:ascii="Arial" w:eastAsia="Times New Roman" w:hAnsi="Arial" w:cs="Arial"/>
          <w:b/>
          <w:bCs/>
          <w:sz w:val="24"/>
          <w:szCs w:val="24"/>
        </w:rPr>
        <w:t>01/04/2022</w:t>
      </w:r>
    </w:p>
    <w:p w14:paraId="375EC631" w14:textId="55015FE5" w:rsidR="006A4512" w:rsidRPr="002317E8" w:rsidRDefault="0095295A" w:rsidP="0067146F">
      <w:pPr>
        <w:ind w:left="5040"/>
        <w:rPr>
          <w:rFonts w:ascii="Arial" w:eastAsia="Times New Roman" w:hAnsi="Arial" w:cs="Arial"/>
          <w:b/>
          <w:bCs/>
          <w:sz w:val="24"/>
          <w:szCs w:val="24"/>
        </w:rPr>
      </w:pPr>
      <w:r w:rsidRPr="38C86E34">
        <w:rPr>
          <w:rFonts w:ascii="Arial" w:eastAsia="Times New Roman" w:hAnsi="Arial" w:cs="Arial"/>
          <w:b/>
          <w:bCs/>
          <w:sz w:val="24"/>
          <w:szCs w:val="24"/>
        </w:rPr>
        <w:t xml:space="preserve">Next </w:t>
      </w:r>
      <w:r w:rsidR="006A4512" w:rsidRPr="38C86E34">
        <w:rPr>
          <w:rFonts w:ascii="Arial" w:eastAsia="Times New Roman" w:hAnsi="Arial" w:cs="Arial"/>
          <w:b/>
          <w:bCs/>
          <w:sz w:val="24"/>
          <w:szCs w:val="24"/>
        </w:rPr>
        <w:t>Review</w:t>
      </w:r>
      <w:r w:rsidRPr="38C86E34">
        <w:rPr>
          <w:rFonts w:ascii="Arial" w:eastAsia="Times New Roman" w:hAnsi="Arial" w:cs="Arial"/>
          <w:b/>
          <w:bCs/>
          <w:sz w:val="24"/>
          <w:szCs w:val="24"/>
        </w:rPr>
        <w:t xml:space="preserve"> Date</w:t>
      </w:r>
      <w:r w:rsidR="006A4512" w:rsidRPr="38C86E34">
        <w:rPr>
          <w:rFonts w:ascii="Arial" w:eastAsia="Times New Roman" w:hAnsi="Arial" w:cs="Arial"/>
          <w:b/>
          <w:bCs/>
          <w:sz w:val="24"/>
          <w:szCs w:val="24"/>
        </w:rPr>
        <w:t xml:space="preserve">: </w:t>
      </w:r>
      <w:r w:rsidR="0048221A">
        <w:rPr>
          <w:rFonts w:ascii="Arial" w:eastAsia="Times New Roman" w:hAnsi="Arial" w:cs="Arial"/>
          <w:b/>
          <w:bCs/>
          <w:sz w:val="24"/>
          <w:szCs w:val="24"/>
        </w:rPr>
        <w:t>0</w:t>
      </w:r>
      <w:r w:rsidRPr="38C86E34">
        <w:rPr>
          <w:rFonts w:ascii="Arial" w:eastAsia="Times New Roman" w:hAnsi="Arial" w:cs="Arial"/>
          <w:b/>
          <w:bCs/>
          <w:sz w:val="24"/>
          <w:szCs w:val="24"/>
        </w:rPr>
        <w:t>6/01/202</w:t>
      </w:r>
      <w:r w:rsidR="00D463DF">
        <w:rPr>
          <w:rFonts w:ascii="Arial" w:eastAsia="Times New Roman" w:hAnsi="Arial" w:cs="Arial"/>
          <w:b/>
          <w:bCs/>
          <w:sz w:val="24"/>
          <w:szCs w:val="24"/>
        </w:rPr>
        <w:t>6</w:t>
      </w:r>
      <w:r w:rsidRPr="38C86E34">
        <w:rPr>
          <w:rFonts w:ascii="Arial" w:eastAsia="Times New Roman" w:hAnsi="Arial" w:cs="Arial"/>
          <w:b/>
          <w:bCs/>
          <w:sz w:val="24"/>
          <w:szCs w:val="24"/>
        </w:rPr>
        <w:t xml:space="preserve"> (</w:t>
      </w:r>
      <w:r w:rsidR="006A4512" w:rsidRPr="38C86E34">
        <w:rPr>
          <w:rFonts w:ascii="Arial" w:eastAsia="Times New Roman" w:hAnsi="Arial" w:cs="Arial"/>
          <w:b/>
          <w:bCs/>
          <w:sz w:val="24"/>
          <w:szCs w:val="24"/>
        </w:rPr>
        <w:t>E4Y</w:t>
      </w:r>
      <w:r w:rsidRPr="38C86E34">
        <w:rPr>
          <w:rFonts w:ascii="Arial" w:eastAsia="Times New Roman" w:hAnsi="Arial" w:cs="Arial"/>
          <w:b/>
          <w:bCs/>
          <w:sz w:val="24"/>
          <w:szCs w:val="24"/>
        </w:rPr>
        <w:t>)</w:t>
      </w:r>
    </w:p>
    <w:p w14:paraId="0275EAB1" w14:textId="7297A068" w:rsidR="00D463DF" w:rsidRDefault="0095295A" w:rsidP="0048221A">
      <w:pPr>
        <w:ind w:left="5040"/>
        <w:rPr>
          <w:rFonts w:ascii="Arial" w:eastAsia="Times New Roman" w:hAnsi="Arial" w:cs="Arial"/>
          <w:b/>
          <w:sz w:val="24"/>
          <w:szCs w:val="24"/>
        </w:rPr>
      </w:pPr>
      <w:r w:rsidRPr="002317E8">
        <w:rPr>
          <w:rFonts w:ascii="Arial" w:eastAsia="Times New Roman" w:hAnsi="Arial" w:cs="Arial"/>
          <w:b/>
          <w:sz w:val="24"/>
          <w:szCs w:val="24"/>
        </w:rPr>
        <w:t>Sr. Reviewer: Ass</w:t>
      </w:r>
      <w:r w:rsidR="00AB2BF2">
        <w:rPr>
          <w:rFonts w:ascii="Arial" w:eastAsia="Times New Roman" w:hAnsi="Arial" w:cs="Arial"/>
          <w:b/>
          <w:sz w:val="24"/>
          <w:szCs w:val="24"/>
        </w:rPr>
        <w:t xml:space="preserve">ociate </w:t>
      </w:r>
      <w:r w:rsidRPr="002317E8">
        <w:rPr>
          <w:rFonts w:ascii="Arial" w:eastAsia="Times New Roman" w:hAnsi="Arial" w:cs="Arial"/>
          <w:b/>
          <w:sz w:val="24"/>
          <w:szCs w:val="24"/>
        </w:rPr>
        <w:t>Vice President, Human Resources</w:t>
      </w:r>
    </w:p>
    <w:p w14:paraId="1947EB8F" w14:textId="013A4465" w:rsidR="006A4512" w:rsidRDefault="006A4512" w:rsidP="0067146F">
      <w:pPr>
        <w:ind w:left="5760"/>
        <w:rPr>
          <w:rFonts w:ascii="Times New Roman" w:eastAsia="Times New Roman" w:hAnsi="Times New Roman" w:cs="Times New Roman"/>
          <w:b/>
          <w:sz w:val="24"/>
          <w:szCs w:val="24"/>
        </w:rPr>
      </w:pPr>
    </w:p>
    <w:p w14:paraId="335E934F" w14:textId="77777777" w:rsidR="0067146F" w:rsidRPr="002317E8" w:rsidRDefault="0067146F" w:rsidP="0067146F">
      <w:pPr>
        <w:ind w:left="5760"/>
        <w:rPr>
          <w:rFonts w:ascii="Times New Roman" w:eastAsia="Times New Roman" w:hAnsi="Times New Roman" w:cs="Times New Roman"/>
          <w:b/>
          <w:sz w:val="24"/>
          <w:szCs w:val="24"/>
        </w:rPr>
      </w:pPr>
    </w:p>
    <w:p w14:paraId="77248C7C" w14:textId="4D4D38B2" w:rsidR="006A4512" w:rsidRPr="002317E8" w:rsidRDefault="006A4512" w:rsidP="0067146F">
      <w:pPr>
        <w:rPr>
          <w:rFonts w:ascii="Times New Roman" w:eastAsia="Times New Roman" w:hAnsi="Times New Roman" w:cs="Times New Roman"/>
          <w:b/>
          <w:sz w:val="24"/>
          <w:szCs w:val="24"/>
        </w:rPr>
      </w:pPr>
      <w:r w:rsidRPr="002317E8">
        <w:rPr>
          <w:rFonts w:ascii="Arial" w:eastAsia="Times New Roman" w:hAnsi="Arial" w:cs="Arial"/>
          <w:b/>
          <w:sz w:val="24"/>
          <w:szCs w:val="24"/>
        </w:rPr>
        <w:t> POLICY STATEMENT</w:t>
      </w:r>
    </w:p>
    <w:p w14:paraId="67179083" w14:textId="56E03AB6" w:rsidR="301854E5" w:rsidRDefault="301854E5" w:rsidP="0067146F">
      <w:pPr>
        <w:rPr>
          <w:rFonts w:ascii="Arial" w:eastAsia="Times New Roman" w:hAnsi="Arial" w:cs="Arial"/>
          <w:b/>
          <w:bCs/>
          <w:sz w:val="24"/>
          <w:szCs w:val="24"/>
        </w:rPr>
      </w:pPr>
    </w:p>
    <w:p w14:paraId="56A23873" w14:textId="346AB3E4" w:rsidR="301854E5" w:rsidRDefault="00394D5F" w:rsidP="0067146F">
      <w:pPr>
        <w:rPr>
          <w:rFonts w:ascii="Arial" w:eastAsia="Times New Roman" w:hAnsi="Arial" w:cs="Arial"/>
          <w:b/>
          <w:bCs/>
          <w:sz w:val="24"/>
          <w:szCs w:val="24"/>
        </w:rPr>
      </w:pPr>
      <w:r>
        <w:rPr>
          <w:rFonts w:ascii="Arial" w:eastAsia="Arial" w:hAnsi="Arial" w:cs="Arial"/>
          <w:i/>
          <w:iCs/>
          <w:sz w:val="24"/>
          <w:szCs w:val="24"/>
        </w:rPr>
        <w:t>Texas State University</w:t>
      </w:r>
      <w:r w:rsidRPr="00394D5F">
        <w:rPr>
          <w:rFonts w:ascii="Arial" w:eastAsia="Arial" w:hAnsi="Arial" w:cs="Arial"/>
          <w:i/>
          <w:iCs/>
          <w:sz w:val="24"/>
          <w:szCs w:val="24"/>
        </w:rPr>
        <w:t xml:space="preserve"> encourages </w:t>
      </w:r>
      <w:r w:rsidR="0067146F">
        <w:rPr>
          <w:rFonts w:ascii="Arial" w:eastAsia="Arial" w:hAnsi="Arial" w:cs="Arial"/>
          <w:i/>
          <w:iCs/>
          <w:sz w:val="24"/>
          <w:szCs w:val="24"/>
        </w:rPr>
        <w:t xml:space="preserve">and supports </w:t>
      </w:r>
      <w:r w:rsidRPr="00394D5F">
        <w:rPr>
          <w:rFonts w:ascii="Arial" w:eastAsia="Arial" w:hAnsi="Arial" w:cs="Arial"/>
          <w:i/>
          <w:iCs/>
          <w:sz w:val="24"/>
          <w:szCs w:val="24"/>
        </w:rPr>
        <w:t xml:space="preserve">all efforts </w:t>
      </w:r>
      <w:r w:rsidR="00DF19CE">
        <w:rPr>
          <w:rFonts w:ascii="Arial" w:eastAsia="Arial" w:hAnsi="Arial" w:cs="Arial"/>
          <w:i/>
          <w:iCs/>
          <w:sz w:val="24"/>
          <w:szCs w:val="24"/>
        </w:rPr>
        <w:t xml:space="preserve">and contributions </w:t>
      </w:r>
      <w:r w:rsidRPr="00394D5F">
        <w:rPr>
          <w:rFonts w:ascii="Arial" w:eastAsia="Arial" w:hAnsi="Arial" w:cs="Arial"/>
          <w:i/>
          <w:iCs/>
          <w:sz w:val="24"/>
          <w:szCs w:val="24"/>
        </w:rPr>
        <w:t xml:space="preserve">made by </w:t>
      </w:r>
      <w:r w:rsidR="007E4EA2">
        <w:rPr>
          <w:rFonts w:ascii="Arial" w:eastAsia="Arial" w:hAnsi="Arial" w:cs="Arial"/>
          <w:i/>
          <w:iCs/>
          <w:sz w:val="24"/>
          <w:szCs w:val="24"/>
        </w:rPr>
        <w:t xml:space="preserve">the </w:t>
      </w:r>
      <w:r w:rsidR="00DF19CE">
        <w:rPr>
          <w:rFonts w:ascii="Arial" w:eastAsia="Arial" w:hAnsi="Arial" w:cs="Arial"/>
          <w:i/>
          <w:iCs/>
          <w:sz w:val="24"/>
          <w:szCs w:val="24"/>
        </w:rPr>
        <w:t>greater community</w:t>
      </w:r>
      <w:r w:rsidRPr="00394D5F">
        <w:rPr>
          <w:rFonts w:ascii="Arial" w:eastAsia="Arial" w:hAnsi="Arial" w:cs="Arial"/>
          <w:i/>
          <w:iCs/>
          <w:sz w:val="24"/>
          <w:szCs w:val="24"/>
        </w:rPr>
        <w:t xml:space="preserve"> to </w:t>
      </w:r>
      <w:r w:rsidR="0067146F">
        <w:rPr>
          <w:rFonts w:ascii="Arial" w:eastAsia="Arial" w:hAnsi="Arial" w:cs="Arial"/>
          <w:i/>
          <w:iCs/>
          <w:sz w:val="24"/>
          <w:szCs w:val="24"/>
        </w:rPr>
        <w:t>maintain</w:t>
      </w:r>
      <w:r w:rsidR="00DF19CE">
        <w:rPr>
          <w:rFonts w:ascii="Arial" w:eastAsia="Arial" w:hAnsi="Arial" w:cs="Arial"/>
          <w:i/>
          <w:iCs/>
          <w:sz w:val="24"/>
          <w:szCs w:val="24"/>
        </w:rPr>
        <w:t xml:space="preserve"> </w:t>
      </w:r>
      <w:r w:rsidR="000C6470">
        <w:rPr>
          <w:rFonts w:ascii="Arial" w:eastAsia="Arial" w:hAnsi="Arial" w:cs="Arial"/>
          <w:i/>
          <w:iCs/>
          <w:sz w:val="24"/>
          <w:szCs w:val="24"/>
        </w:rPr>
        <w:t>its</w:t>
      </w:r>
      <w:r w:rsidRPr="00394D5F">
        <w:rPr>
          <w:rFonts w:ascii="Arial" w:eastAsia="Arial" w:hAnsi="Arial" w:cs="Arial"/>
          <w:i/>
          <w:iCs/>
          <w:sz w:val="24"/>
          <w:szCs w:val="24"/>
        </w:rPr>
        <w:t xml:space="preserve"> success. </w:t>
      </w:r>
    </w:p>
    <w:p w14:paraId="502E7273"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01C53329" w14:textId="10E8F527" w:rsidR="00F24FAD" w:rsidRPr="00F775CA" w:rsidRDefault="00F24FAD" w:rsidP="0067146F">
      <w:pPr>
        <w:pStyle w:val="ListParagraph"/>
        <w:numPr>
          <w:ilvl w:val="0"/>
          <w:numId w:val="27"/>
        </w:numPr>
        <w:ind w:left="720"/>
        <w:rPr>
          <w:rFonts w:ascii="Arial" w:hAnsi="Arial" w:cs="Arial"/>
          <w:b/>
          <w:bCs/>
          <w:sz w:val="24"/>
          <w:szCs w:val="24"/>
        </w:rPr>
      </w:pPr>
      <w:r w:rsidRPr="00F775CA">
        <w:rPr>
          <w:rFonts w:ascii="Arial" w:hAnsi="Arial" w:cs="Arial"/>
          <w:b/>
          <w:bCs/>
          <w:sz w:val="24"/>
          <w:szCs w:val="24"/>
        </w:rPr>
        <w:t>BACKGROUND INFORMATION</w:t>
      </w:r>
    </w:p>
    <w:p w14:paraId="4E147FF2" w14:textId="77777777" w:rsidR="00F24FAD" w:rsidRPr="00F775CA" w:rsidRDefault="00F24FAD" w:rsidP="0067146F">
      <w:pPr>
        <w:pStyle w:val="ListParagraph"/>
        <w:ind w:left="1080"/>
        <w:rPr>
          <w:rFonts w:ascii="Arial" w:hAnsi="Arial" w:cs="Arial"/>
          <w:sz w:val="24"/>
          <w:szCs w:val="24"/>
        </w:rPr>
      </w:pPr>
    </w:p>
    <w:p w14:paraId="38802446" w14:textId="77777777" w:rsidR="0067146F" w:rsidRDefault="6D4BF202" w:rsidP="0067146F">
      <w:pPr>
        <w:ind w:left="1440" w:hanging="720"/>
        <w:rPr>
          <w:rFonts w:ascii="Arial" w:eastAsia="Arial" w:hAnsi="Arial" w:cs="Arial"/>
          <w:sz w:val="24"/>
          <w:szCs w:val="24"/>
        </w:rPr>
      </w:pPr>
      <w:r w:rsidRPr="51B07A75">
        <w:rPr>
          <w:rFonts w:ascii="Arial" w:eastAsia="Times New Roman" w:hAnsi="Arial" w:cs="Arial"/>
          <w:sz w:val="24"/>
          <w:szCs w:val="24"/>
        </w:rPr>
        <w:t>01.01</w:t>
      </w:r>
      <w:r w:rsidR="002317E8" w:rsidRPr="00F775CA">
        <w:tab/>
      </w:r>
      <w:r w:rsidR="00966B4C" w:rsidRPr="00966B4C">
        <w:rPr>
          <w:rFonts w:ascii="Arial" w:eastAsia="Arial" w:hAnsi="Arial" w:cs="Arial"/>
          <w:sz w:val="24"/>
          <w:szCs w:val="24"/>
        </w:rPr>
        <w:t xml:space="preserve">This policy is intended to facilitate the provision of volunteer services and allow members of the </w:t>
      </w:r>
      <w:r w:rsidR="0067146F">
        <w:rPr>
          <w:rFonts w:ascii="Arial" w:eastAsia="Arial" w:hAnsi="Arial" w:cs="Arial"/>
          <w:sz w:val="24"/>
          <w:szCs w:val="24"/>
        </w:rPr>
        <w:t xml:space="preserve">Texas State University </w:t>
      </w:r>
      <w:r w:rsidR="00966B4C" w:rsidRPr="00966B4C">
        <w:rPr>
          <w:rFonts w:ascii="Arial" w:eastAsia="Arial" w:hAnsi="Arial" w:cs="Arial"/>
          <w:sz w:val="24"/>
          <w:szCs w:val="24"/>
        </w:rPr>
        <w:t xml:space="preserve">community to benefit from volunteer opportunities while remaining in compliance with all </w:t>
      </w:r>
      <w:r w:rsidR="00966B4C">
        <w:rPr>
          <w:rFonts w:ascii="Arial" w:eastAsia="Arial" w:hAnsi="Arial" w:cs="Arial"/>
          <w:sz w:val="24"/>
          <w:szCs w:val="24"/>
        </w:rPr>
        <w:t>u</w:t>
      </w:r>
      <w:r w:rsidR="00966B4C" w:rsidRPr="00966B4C">
        <w:rPr>
          <w:rFonts w:ascii="Arial" w:eastAsia="Arial" w:hAnsi="Arial" w:cs="Arial"/>
          <w:sz w:val="24"/>
          <w:szCs w:val="24"/>
        </w:rPr>
        <w:t xml:space="preserve">niversity policies and procedures, </w:t>
      </w:r>
      <w:r w:rsidR="00D463DF">
        <w:rPr>
          <w:rFonts w:ascii="Arial" w:eastAsia="Arial" w:hAnsi="Arial" w:cs="Arial"/>
          <w:sz w:val="24"/>
          <w:szCs w:val="24"/>
        </w:rPr>
        <w:t xml:space="preserve">and all </w:t>
      </w:r>
      <w:r w:rsidR="00966B4C" w:rsidRPr="00966B4C">
        <w:rPr>
          <w:rFonts w:ascii="Arial" w:eastAsia="Arial" w:hAnsi="Arial" w:cs="Arial"/>
          <w:sz w:val="24"/>
          <w:szCs w:val="24"/>
        </w:rPr>
        <w:t xml:space="preserve">applicable state and federal laws. </w:t>
      </w:r>
    </w:p>
    <w:p w14:paraId="39E327D0" w14:textId="77777777" w:rsidR="0067146F" w:rsidRDefault="0067146F" w:rsidP="0067146F">
      <w:pPr>
        <w:ind w:left="1440" w:hanging="720"/>
        <w:rPr>
          <w:rFonts w:ascii="Arial" w:eastAsia="Arial" w:hAnsi="Arial" w:cs="Arial"/>
          <w:sz w:val="24"/>
          <w:szCs w:val="24"/>
        </w:rPr>
      </w:pPr>
    </w:p>
    <w:p w14:paraId="20E973EE" w14:textId="332DD4AE" w:rsidR="006A4512" w:rsidRPr="006A4512" w:rsidRDefault="00966B4C" w:rsidP="0067146F">
      <w:pPr>
        <w:ind w:left="1440"/>
        <w:rPr>
          <w:rFonts w:ascii="Times New Roman" w:eastAsia="Times New Roman" w:hAnsi="Times New Roman" w:cs="Times New Roman"/>
          <w:sz w:val="24"/>
          <w:szCs w:val="24"/>
        </w:rPr>
      </w:pPr>
      <w:r>
        <w:rPr>
          <w:rFonts w:ascii="Arial" w:hAnsi="Arial" w:cs="Arial"/>
          <w:sz w:val="24"/>
          <w:szCs w:val="24"/>
        </w:rPr>
        <w:t>This policy will</w:t>
      </w:r>
      <w:r w:rsidR="26238FA4" w:rsidRPr="00966B4C">
        <w:rPr>
          <w:rFonts w:ascii="Arial" w:hAnsi="Arial" w:cs="Arial"/>
          <w:sz w:val="24"/>
          <w:szCs w:val="24"/>
        </w:rPr>
        <w:t xml:space="preserve"> set forth procedures regarding volunteers who perform services for Texas State</w:t>
      </w:r>
      <w:r w:rsidR="254DA749" w:rsidRPr="00966B4C">
        <w:rPr>
          <w:rFonts w:ascii="Arial" w:eastAsia="Times New Roman" w:hAnsi="Arial" w:cs="Arial"/>
          <w:sz w:val="24"/>
          <w:szCs w:val="24"/>
        </w:rPr>
        <w:t>, and conditions under which Texas State employees can volunteer with outside organizations</w:t>
      </w:r>
      <w:r w:rsidR="498C45AD" w:rsidRPr="00966B4C">
        <w:rPr>
          <w:rFonts w:ascii="Arial" w:eastAsia="Times New Roman" w:hAnsi="Arial" w:cs="Arial"/>
          <w:sz w:val="24"/>
          <w:szCs w:val="24"/>
        </w:rPr>
        <w:t xml:space="preserve"> (</w:t>
      </w:r>
      <w:r w:rsidR="6D4BF202" w:rsidRPr="00966B4C">
        <w:rPr>
          <w:rFonts w:ascii="Arial" w:eastAsia="Times New Roman" w:hAnsi="Arial" w:cs="Arial"/>
          <w:sz w:val="24"/>
          <w:szCs w:val="24"/>
        </w:rPr>
        <w:t>s</w:t>
      </w:r>
      <w:r w:rsidR="4026C5FB" w:rsidRPr="00966B4C">
        <w:rPr>
          <w:rFonts w:ascii="Arial" w:eastAsia="Times New Roman" w:hAnsi="Arial" w:cs="Arial"/>
          <w:sz w:val="24"/>
          <w:szCs w:val="24"/>
        </w:rPr>
        <w:t>ee</w:t>
      </w:r>
      <w:r w:rsidR="498C45AD" w:rsidRPr="00966B4C">
        <w:rPr>
          <w:rFonts w:ascii="Arial" w:eastAsia="Times New Roman" w:hAnsi="Arial" w:cs="Arial"/>
          <w:sz w:val="24"/>
          <w:szCs w:val="24"/>
        </w:rPr>
        <w:t xml:space="preserve"> </w:t>
      </w:r>
      <w:hyperlink r:id="rId10">
        <w:r w:rsidR="498C45AD" w:rsidRPr="00966B4C">
          <w:rPr>
            <w:rStyle w:val="Hyperlink"/>
            <w:rFonts w:ascii="Arial" w:eastAsia="Times New Roman" w:hAnsi="Arial" w:cs="Arial"/>
            <w:sz w:val="24"/>
            <w:szCs w:val="24"/>
          </w:rPr>
          <w:t xml:space="preserve">UPPS </w:t>
        </w:r>
        <w:r w:rsidR="6D4BF202" w:rsidRPr="00966B4C">
          <w:rPr>
            <w:rStyle w:val="Hyperlink"/>
            <w:rFonts w:ascii="Arial" w:eastAsia="Times New Roman" w:hAnsi="Arial" w:cs="Arial"/>
            <w:sz w:val="24"/>
            <w:szCs w:val="24"/>
          </w:rPr>
          <w:t xml:space="preserve">No. </w:t>
        </w:r>
        <w:r w:rsidR="498C45AD" w:rsidRPr="00966B4C">
          <w:rPr>
            <w:rStyle w:val="Hyperlink"/>
            <w:rFonts w:ascii="Arial" w:eastAsia="Times New Roman" w:hAnsi="Arial" w:cs="Arial"/>
            <w:sz w:val="24"/>
            <w:szCs w:val="24"/>
          </w:rPr>
          <w:t>04.04.06</w:t>
        </w:r>
      </w:hyperlink>
      <w:r w:rsidR="4EE29BB4" w:rsidRPr="00966B4C">
        <w:rPr>
          <w:rFonts w:ascii="Arial" w:eastAsia="Times New Roman" w:hAnsi="Arial" w:cs="Arial"/>
          <w:sz w:val="24"/>
          <w:szCs w:val="24"/>
        </w:rPr>
        <w:t>, Outside Employment and Activities)</w:t>
      </w:r>
      <w:r w:rsidR="26238FA4" w:rsidRPr="00966B4C">
        <w:rPr>
          <w:rFonts w:ascii="Arial" w:eastAsia="Times New Roman" w:hAnsi="Arial" w:cs="Arial"/>
          <w:sz w:val="24"/>
          <w:szCs w:val="24"/>
        </w:rPr>
        <w:t xml:space="preserve">. This policy applies to all volunteers, </w:t>
      </w:r>
      <w:proofErr w:type="gramStart"/>
      <w:r w:rsidR="26238FA4" w:rsidRPr="00966B4C">
        <w:rPr>
          <w:rFonts w:ascii="Arial" w:eastAsia="Times New Roman" w:hAnsi="Arial" w:cs="Arial"/>
          <w:sz w:val="24"/>
          <w:szCs w:val="24"/>
        </w:rPr>
        <w:t>with the exception of</w:t>
      </w:r>
      <w:proofErr w:type="gramEnd"/>
      <w:r w:rsidR="26238FA4" w:rsidRPr="00966B4C">
        <w:rPr>
          <w:rFonts w:ascii="Arial" w:eastAsia="Times New Roman" w:hAnsi="Arial" w:cs="Arial"/>
          <w:sz w:val="24"/>
          <w:szCs w:val="24"/>
        </w:rPr>
        <w:t xml:space="preserve"> the following:</w:t>
      </w:r>
      <w:r w:rsidR="26238FA4" w:rsidRPr="51B07A75">
        <w:rPr>
          <w:rFonts w:ascii="Arial" w:eastAsia="Times New Roman" w:hAnsi="Arial" w:cs="Arial"/>
          <w:sz w:val="24"/>
          <w:szCs w:val="24"/>
        </w:rPr>
        <w:t xml:space="preserve">   </w:t>
      </w:r>
    </w:p>
    <w:p w14:paraId="3711363F" w14:textId="77777777" w:rsidR="006A4512" w:rsidRPr="00966B4C" w:rsidRDefault="006A4512" w:rsidP="0067146F">
      <w:pPr>
        <w:rPr>
          <w:rFonts w:ascii="Arial" w:eastAsia="Times New Roman" w:hAnsi="Arial" w:cs="Arial"/>
          <w:sz w:val="24"/>
          <w:szCs w:val="24"/>
        </w:rPr>
      </w:pPr>
      <w:r w:rsidRPr="006A4512">
        <w:rPr>
          <w:rFonts w:ascii="Arial" w:eastAsia="Times New Roman" w:hAnsi="Arial" w:cs="Arial"/>
          <w:sz w:val="24"/>
          <w:szCs w:val="24"/>
        </w:rPr>
        <w:t> </w:t>
      </w:r>
    </w:p>
    <w:p w14:paraId="0152B07B" w14:textId="1C871842" w:rsidR="00966B4C" w:rsidRPr="00966B4C" w:rsidRDefault="00EA5F66" w:rsidP="0067146F">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v</w:t>
      </w:r>
      <w:r w:rsidR="00966B4C" w:rsidRPr="00966B4C">
        <w:rPr>
          <w:rFonts w:ascii="Arial" w:hAnsi="Arial" w:cs="Arial"/>
          <w:color w:val="000000" w:themeColor="text1"/>
          <w:sz w:val="24"/>
          <w:szCs w:val="24"/>
        </w:rPr>
        <w:t xml:space="preserve">olunteers who perform services for corporations, foundations, and similar organizations that have approved, written contractual relationships with Texas State or The Texas State University System (TSUS) Board of Regents; and </w:t>
      </w:r>
    </w:p>
    <w:p w14:paraId="63072ED4" w14:textId="77777777" w:rsidR="00966B4C" w:rsidRPr="00966B4C" w:rsidRDefault="00966B4C" w:rsidP="0067146F">
      <w:pPr>
        <w:pStyle w:val="ListParagraph"/>
        <w:ind w:left="1800" w:hanging="360"/>
        <w:rPr>
          <w:rFonts w:ascii="Arial" w:hAnsi="Arial" w:cs="Arial"/>
          <w:color w:val="000000" w:themeColor="text1"/>
          <w:sz w:val="24"/>
          <w:szCs w:val="24"/>
        </w:rPr>
      </w:pPr>
    </w:p>
    <w:p w14:paraId="6AD8ED74" w14:textId="71B3F8A5" w:rsidR="00966B4C" w:rsidRDefault="006A4512" w:rsidP="0067146F">
      <w:pPr>
        <w:ind w:left="1800" w:hanging="360"/>
        <w:rPr>
          <w:rFonts w:ascii="Arial" w:hAnsi="Arial" w:cs="Arial"/>
          <w:sz w:val="24"/>
          <w:szCs w:val="24"/>
        </w:rPr>
      </w:pPr>
      <w:r w:rsidRPr="00966B4C">
        <w:rPr>
          <w:rFonts w:ascii="Arial" w:hAnsi="Arial" w:cs="Arial"/>
          <w:sz w:val="24"/>
          <w:szCs w:val="24"/>
        </w:rPr>
        <w:t>b</w:t>
      </w:r>
      <w:r w:rsidR="00856880" w:rsidRPr="00966B4C">
        <w:rPr>
          <w:rFonts w:ascii="Arial" w:hAnsi="Arial" w:cs="Arial"/>
          <w:sz w:val="24"/>
          <w:szCs w:val="24"/>
        </w:rPr>
        <w:t>.</w:t>
      </w:r>
      <w:r w:rsidR="00EA5F66">
        <w:rPr>
          <w:rFonts w:ascii="Arial" w:hAnsi="Arial" w:cs="Arial"/>
          <w:sz w:val="24"/>
          <w:szCs w:val="24"/>
        </w:rPr>
        <w:tab/>
      </w:r>
      <w:r w:rsidRPr="00966B4C">
        <w:rPr>
          <w:rFonts w:ascii="Arial" w:hAnsi="Arial" w:cs="Arial"/>
          <w:sz w:val="24"/>
          <w:szCs w:val="24"/>
        </w:rPr>
        <w:t xml:space="preserve">individuals who serve as unpaid faculty members and are </w:t>
      </w:r>
    </w:p>
    <w:p w14:paraId="4C43A138" w14:textId="32A13DDA" w:rsidR="000605D0" w:rsidRPr="00FB3A55" w:rsidRDefault="00EA5F66" w:rsidP="0067146F">
      <w:pPr>
        <w:tabs>
          <w:tab w:val="left" w:pos="1350"/>
          <w:tab w:val="left" w:pos="1620"/>
        </w:tabs>
        <w:ind w:left="1800" w:hanging="360"/>
        <w:rPr>
          <w:rFonts w:ascii="Arial" w:hAnsi="Arial" w:cs="Arial"/>
          <w:color w:val="000000" w:themeColor="text1"/>
          <w:sz w:val="24"/>
          <w:szCs w:val="24"/>
        </w:rPr>
      </w:pPr>
      <w:r>
        <w:rPr>
          <w:rFonts w:ascii="Arial" w:hAnsi="Arial" w:cs="Arial"/>
          <w:sz w:val="24"/>
          <w:szCs w:val="24"/>
        </w:rPr>
        <w:tab/>
      </w:r>
      <w:r>
        <w:rPr>
          <w:rFonts w:ascii="Arial" w:hAnsi="Arial" w:cs="Arial"/>
          <w:sz w:val="24"/>
          <w:szCs w:val="24"/>
        </w:rPr>
        <w:tab/>
      </w:r>
      <w:r w:rsidR="006A4512" w:rsidRPr="00966B4C">
        <w:rPr>
          <w:rFonts w:ascii="Arial" w:hAnsi="Arial" w:cs="Arial"/>
          <w:sz w:val="24"/>
          <w:szCs w:val="24"/>
        </w:rPr>
        <w:t>separately contracted (see</w:t>
      </w:r>
      <w:r w:rsidR="0087346A" w:rsidRPr="00966B4C">
        <w:rPr>
          <w:rFonts w:ascii="Arial" w:hAnsi="Arial" w:cs="Arial"/>
          <w:sz w:val="24"/>
          <w:szCs w:val="24"/>
        </w:rPr>
        <w:t xml:space="preserve"> </w:t>
      </w:r>
      <w:hyperlink r:id="rId11" w:history="1">
        <w:r w:rsidR="003824D9" w:rsidRPr="00966B4C">
          <w:rPr>
            <w:rStyle w:val="Hyperlink"/>
            <w:rFonts w:ascii="Arial" w:eastAsia="Times New Roman" w:hAnsi="Arial" w:cs="Arial"/>
            <w:sz w:val="24"/>
            <w:szCs w:val="24"/>
          </w:rPr>
          <w:t>AA/PPS</w:t>
        </w:r>
        <w:r w:rsidR="002317E8" w:rsidRPr="00966B4C">
          <w:rPr>
            <w:rStyle w:val="Hyperlink"/>
            <w:rFonts w:ascii="Arial" w:eastAsia="Times New Roman" w:hAnsi="Arial" w:cs="Arial"/>
            <w:sz w:val="24"/>
            <w:szCs w:val="24"/>
          </w:rPr>
          <w:t xml:space="preserve"> No.</w:t>
        </w:r>
        <w:r w:rsidR="003824D9" w:rsidRPr="00966B4C">
          <w:rPr>
            <w:rStyle w:val="Hyperlink"/>
            <w:rFonts w:ascii="Arial" w:eastAsia="Times New Roman" w:hAnsi="Arial" w:cs="Arial"/>
            <w:sz w:val="24"/>
            <w:szCs w:val="24"/>
          </w:rPr>
          <w:t xml:space="preserve"> 04.01.03</w:t>
        </w:r>
      </w:hyperlink>
      <w:r w:rsidR="00F72515" w:rsidRPr="00966B4C">
        <w:rPr>
          <w:rFonts w:ascii="Arial" w:hAnsi="Arial" w:cs="Arial"/>
          <w:sz w:val="24"/>
          <w:szCs w:val="24"/>
        </w:rPr>
        <w:t>, Unpaid Faculty)</w:t>
      </w:r>
      <w:r w:rsidR="006A4512" w:rsidRPr="00966B4C">
        <w:rPr>
          <w:rFonts w:ascii="Arial" w:hAnsi="Arial" w:cs="Arial"/>
          <w:sz w:val="24"/>
          <w:szCs w:val="24"/>
        </w:rPr>
        <w:t>.</w:t>
      </w:r>
    </w:p>
    <w:p w14:paraId="42BA52B9" w14:textId="169F16A6" w:rsidR="51B07A75" w:rsidRDefault="51B07A75" w:rsidP="0067146F">
      <w:pPr>
        <w:ind w:left="360"/>
        <w:rPr>
          <w:rFonts w:ascii="Arial" w:hAnsi="Arial" w:cs="Arial"/>
          <w:sz w:val="24"/>
          <w:szCs w:val="24"/>
        </w:rPr>
      </w:pPr>
    </w:p>
    <w:p w14:paraId="4CD330D9" w14:textId="3ABF8D13" w:rsidR="00114D94" w:rsidRPr="0095295A" w:rsidRDefault="6F5A1B8C" w:rsidP="0067146F">
      <w:pPr>
        <w:pStyle w:val="ListParagraph"/>
        <w:numPr>
          <w:ilvl w:val="1"/>
          <w:numId w:val="19"/>
        </w:numPr>
        <w:ind w:left="1440" w:hanging="720"/>
        <w:rPr>
          <w:rFonts w:ascii="Arial" w:hAnsi="Arial" w:cs="Arial"/>
          <w:sz w:val="24"/>
          <w:szCs w:val="24"/>
        </w:rPr>
      </w:pPr>
      <w:r w:rsidRPr="51B07A75">
        <w:rPr>
          <w:rFonts w:ascii="Arial" w:hAnsi="Arial" w:cs="Arial"/>
          <w:sz w:val="24"/>
          <w:szCs w:val="24"/>
        </w:rPr>
        <w:t xml:space="preserve">Texas State employees </w:t>
      </w:r>
      <w:r w:rsidR="498C45AD" w:rsidRPr="51B07A75">
        <w:rPr>
          <w:rFonts w:ascii="Arial" w:hAnsi="Arial" w:cs="Arial"/>
          <w:sz w:val="24"/>
          <w:szCs w:val="24"/>
        </w:rPr>
        <w:t>shall</w:t>
      </w:r>
      <w:r w:rsidRPr="51B07A75">
        <w:rPr>
          <w:rFonts w:ascii="Arial" w:hAnsi="Arial" w:cs="Arial"/>
          <w:sz w:val="24"/>
          <w:szCs w:val="24"/>
        </w:rPr>
        <w:t xml:space="preserve"> take approved leave from their regular position</w:t>
      </w:r>
      <w:r w:rsidR="00FB3A55">
        <w:rPr>
          <w:rFonts w:ascii="Arial" w:hAnsi="Arial" w:cs="Arial"/>
          <w:sz w:val="24"/>
          <w:szCs w:val="24"/>
        </w:rPr>
        <w:t>s</w:t>
      </w:r>
      <w:r w:rsidRPr="51B07A75">
        <w:rPr>
          <w:rFonts w:ascii="Arial" w:hAnsi="Arial" w:cs="Arial"/>
          <w:sz w:val="24"/>
          <w:szCs w:val="24"/>
        </w:rPr>
        <w:t xml:space="preserve"> </w:t>
      </w:r>
      <w:proofErr w:type="gramStart"/>
      <w:r w:rsidRPr="51B07A75">
        <w:rPr>
          <w:rFonts w:ascii="Arial" w:hAnsi="Arial" w:cs="Arial"/>
          <w:sz w:val="24"/>
          <w:szCs w:val="24"/>
        </w:rPr>
        <w:t>in order to</w:t>
      </w:r>
      <w:proofErr w:type="gramEnd"/>
      <w:r w:rsidRPr="51B07A75">
        <w:rPr>
          <w:rFonts w:ascii="Arial" w:hAnsi="Arial" w:cs="Arial"/>
          <w:sz w:val="24"/>
          <w:szCs w:val="24"/>
        </w:rPr>
        <w:t xml:space="preserve"> </w:t>
      </w:r>
      <w:r w:rsidR="498C45AD" w:rsidRPr="51B07A75">
        <w:rPr>
          <w:rFonts w:ascii="Arial" w:hAnsi="Arial" w:cs="Arial"/>
          <w:sz w:val="24"/>
          <w:szCs w:val="24"/>
        </w:rPr>
        <w:t xml:space="preserve">perform </w:t>
      </w:r>
      <w:r w:rsidR="1CC53F70" w:rsidRPr="51B07A75">
        <w:rPr>
          <w:rFonts w:ascii="Arial" w:hAnsi="Arial" w:cs="Arial"/>
          <w:sz w:val="24"/>
          <w:szCs w:val="24"/>
        </w:rPr>
        <w:t xml:space="preserve">volunteer service during their normal work hours </w:t>
      </w:r>
      <w:r w:rsidR="69962991" w:rsidRPr="51B07A75">
        <w:rPr>
          <w:rFonts w:ascii="Arial" w:hAnsi="Arial" w:cs="Arial"/>
          <w:sz w:val="24"/>
          <w:szCs w:val="24"/>
        </w:rPr>
        <w:t>unless it</w:t>
      </w:r>
      <w:r w:rsidR="1CC53F70" w:rsidRPr="51B07A75">
        <w:rPr>
          <w:rFonts w:ascii="Arial" w:hAnsi="Arial" w:cs="Arial"/>
          <w:sz w:val="24"/>
          <w:szCs w:val="24"/>
        </w:rPr>
        <w:t xml:space="preserve"> meet</w:t>
      </w:r>
      <w:r w:rsidR="69962991" w:rsidRPr="51B07A75">
        <w:rPr>
          <w:rFonts w:ascii="Arial" w:hAnsi="Arial" w:cs="Arial"/>
          <w:sz w:val="24"/>
          <w:szCs w:val="24"/>
        </w:rPr>
        <w:t>s</w:t>
      </w:r>
      <w:r w:rsidR="1CC53F70" w:rsidRPr="51B07A75">
        <w:rPr>
          <w:rFonts w:ascii="Arial" w:hAnsi="Arial" w:cs="Arial"/>
          <w:sz w:val="24"/>
          <w:szCs w:val="24"/>
        </w:rPr>
        <w:t xml:space="preserve"> the definition </w:t>
      </w:r>
      <w:r w:rsidR="6D4BF202" w:rsidRPr="51B07A75">
        <w:rPr>
          <w:rFonts w:ascii="Arial" w:hAnsi="Arial" w:cs="Arial"/>
          <w:sz w:val="24"/>
          <w:szCs w:val="24"/>
        </w:rPr>
        <w:t>of incidental</w:t>
      </w:r>
      <w:r w:rsidR="00FB3A55">
        <w:rPr>
          <w:rFonts w:ascii="Arial" w:hAnsi="Arial" w:cs="Arial"/>
          <w:sz w:val="24"/>
          <w:szCs w:val="24"/>
        </w:rPr>
        <w:t>.</w:t>
      </w:r>
    </w:p>
    <w:p w14:paraId="021DE4BD" w14:textId="77777777" w:rsidR="00114D94" w:rsidRPr="0095295A" w:rsidRDefault="00114D94" w:rsidP="0067146F">
      <w:pPr>
        <w:pStyle w:val="ListParagraph"/>
        <w:ind w:left="1440" w:hanging="900"/>
        <w:rPr>
          <w:rFonts w:ascii="Arial" w:hAnsi="Arial" w:cs="Arial"/>
          <w:sz w:val="24"/>
          <w:szCs w:val="24"/>
        </w:rPr>
      </w:pPr>
    </w:p>
    <w:p w14:paraId="1F0D339B" w14:textId="130F9302" w:rsidR="00EE06AD" w:rsidRPr="0095295A" w:rsidRDefault="00EE06AD" w:rsidP="0067146F">
      <w:pPr>
        <w:pStyle w:val="ListParagraph"/>
        <w:numPr>
          <w:ilvl w:val="0"/>
          <w:numId w:val="9"/>
        </w:numPr>
        <w:tabs>
          <w:tab w:val="left" w:pos="1800"/>
        </w:tabs>
        <w:rPr>
          <w:rFonts w:ascii="Arial" w:hAnsi="Arial" w:cs="Arial"/>
          <w:sz w:val="24"/>
          <w:szCs w:val="24"/>
        </w:rPr>
      </w:pPr>
      <w:r w:rsidRPr="0095295A">
        <w:rPr>
          <w:rFonts w:ascii="Arial" w:hAnsi="Arial" w:cs="Arial"/>
          <w:sz w:val="24"/>
          <w:szCs w:val="24"/>
        </w:rPr>
        <w:t>For the purposes of this policy incidental service is defined as occasional or isolated activity that:</w:t>
      </w:r>
    </w:p>
    <w:p w14:paraId="58817D2D" w14:textId="77777777" w:rsidR="00EE06AD" w:rsidRPr="0095295A" w:rsidRDefault="00EE06AD" w:rsidP="0067146F">
      <w:pPr>
        <w:pStyle w:val="ListParagraph"/>
        <w:tabs>
          <w:tab w:val="left" w:pos="1890"/>
        </w:tabs>
        <w:ind w:left="1800"/>
        <w:rPr>
          <w:rFonts w:ascii="Arial" w:hAnsi="Arial" w:cs="Arial"/>
          <w:sz w:val="24"/>
          <w:szCs w:val="24"/>
        </w:rPr>
      </w:pPr>
    </w:p>
    <w:p w14:paraId="3476F772" w14:textId="49103B1B" w:rsidR="00EE06AD" w:rsidRDefault="00EE06AD" w:rsidP="0067146F">
      <w:pPr>
        <w:pStyle w:val="ListParagraph"/>
        <w:numPr>
          <w:ilvl w:val="1"/>
          <w:numId w:val="21"/>
        </w:numPr>
        <w:tabs>
          <w:tab w:val="left" w:pos="1890"/>
        </w:tabs>
        <w:ind w:left="2160"/>
        <w:rPr>
          <w:rFonts w:ascii="Arial" w:hAnsi="Arial" w:cs="Arial"/>
          <w:sz w:val="24"/>
          <w:szCs w:val="24"/>
        </w:rPr>
      </w:pPr>
      <w:r w:rsidRPr="0095295A">
        <w:rPr>
          <w:rFonts w:ascii="Arial" w:hAnsi="Arial" w:cs="Arial"/>
          <w:sz w:val="24"/>
          <w:szCs w:val="24"/>
        </w:rPr>
        <w:t xml:space="preserve">does not exceed one hour per week in aggregate, regardless of whether the activity is undertaken during normal working </w:t>
      </w:r>
      <w:proofErr w:type="gramStart"/>
      <w:r w:rsidRPr="0095295A">
        <w:rPr>
          <w:rFonts w:ascii="Arial" w:hAnsi="Arial" w:cs="Arial"/>
          <w:sz w:val="24"/>
          <w:szCs w:val="24"/>
        </w:rPr>
        <w:t>hours;</w:t>
      </w:r>
      <w:proofErr w:type="gramEnd"/>
    </w:p>
    <w:p w14:paraId="511992CD" w14:textId="77777777" w:rsidR="0067146F" w:rsidRPr="0067146F" w:rsidRDefault="0067146F" w:rsidP="0067146F">
      <w:pPr>
        <w:pStyle w:val="ListParagraph"/>
        <w:tabs>
          <w:tab w:val="left" w:pos="1890"/>
        </w:tabs>
        <w:ind w:left="2160"/>
        <w:rPr>
          <w:rFonts w:ascii="Arial" w:hAnsi="Arial" w:cs="Arial"/>
          <w:sz w:val="24"/>
          <w:szCs w:val="24"/>
        </w:rPr>
      </w:pPr>
    </w:p>
    <w:p w14:paraId="639A5E7F" w14:textId="138D5469" w:rsidR="00EE06AD" w:rsidRPr="0095295A" w:rsidRDefault="00EE06AD" w:rsidP="0067146F">
      <w:pPr>
        <w:pStyle w:val="ListParagraph"/>
        <w:numPr>
          <w:ilvl w:val="1"/>
          <w:numId w:val="21"/>
        </w:numPr>
        <w:ind w:left="2160"/>
        <w:rPr>
          <w:rFonts w:ascii="Arial" w:hAnsi="Arial" w:cs="Arial"/>
          <w:sz w:val="24"/>
          <w:szCs w:val="24"/>
        </w:rPr>
      </w:pPr>
      <w:r w:rsidRPr="0095295A">
        <w:rPr>
          <w:rFonts w:ascii="Arial" w:hAnsi="Arial" w:cs="Arial"/>
          <w:sz w:val="24"/>
          <w:szCs w:val="24"/>
        </w:rPr>
        <w:t>the activity does not prevent the employee from completing the normal amount of work for which the employee is paid</w:t>
      </w:r>
      <w:r w:rsidR="002317E8">
        <w:rPr>
          <w:rFonts w:ascii="Arial" w:hAnsi="Arial" w:cs="Arial"/>
          <w:sz w:val="24"/>
          <w:szCs w:val="24"/>
        </w:rPr>
        <w:t xml:space="preserve"> or is expected to perform; and</w:t>
      </w:r>
    </w:p>
    <w:p w14:paraId="34282161" w14:textId="77777777" w:rsidR="00EE06AD" w:rsidRPr="0095295A" w:rsidRDefault="00EE06AD" w:rsidP="0067146F">
      <w:pPr>
        <w:ind w:left="2160" w:hanging="360"/>
        <w:rPr>
          <w:rFonts w:ascii="Arial" w:hAnsi="Arial" w:cs="Arial"/>
          <w:sz w:val="24"/>
          <w:szCs w:val="24"/>
        </w:rPr>
      </w:pPr>
    </w:p>
    <w:p w14:paraId="5BC594E3" w14:textId="75500B7D" w:rsidR="00EE06AD" w:rsidRPr="0095295A" w:rsidRDefault="002317E8" w:rsidP="0067146F">
      <w:pPr>
        <w:pStyle w:val="ListParagraph"/>
        <w:numPr>
          <w:ilvl w:val="1"/>
          <w:numId w:val="21"/>
        </w:numPr>
        <w:ind w:left="2160"/>
        <w:rPr>
          <w:rFonts w:ascii="Arial" w:hAnsi="Arial" w:cs="Arial"/>
          <w:sz w:val="24"/>
          <w:szCs w:val="24"/>
        </w:rPr>
      </w:pPr>
      <w:r>
        <w:rPr>
          <w:rFonts w:ascii="Arial" w:hAnsi="Arial" w:cs="Arial"/>
          <w:sz w:val="24"/>
          <w:szCs w:val="24"/>
        </w:rPr>
        <w:t>t</w:t>
      </w:r>
      <w:r w:rsidR="00EE06AD" w:rsidRPr="0095295A">
        <w:rPr>
          <w:rFonts w:ascii="Arial" w:hAnsi="Arial" w:cs="Arial"/>
          <w:sz w:val="24"/>
          <w:szCs w:val="24"/>
        </w:rPr>
        <w:t xml:space="preserve">he activity does not increase the overhead or operating costs of the </w:t>
      </w:r>
      <w:r w:rsidR="00901CB3" w:rsidRPr="0095295A">
        <w:rPr>
          <w:rFonts w:ascii="Arial" w:hAnsi="Arial" w:cs="Arial"/>
          <w:sz w:val="24"/>
          <w:szCs w:val="24"/>
        </w:rPr>
        <w:t>university.</w:t>
      </w:r>
    </w:p>
    <w:p w14:paraId="3112960D" w14:textId="184B4105" w:rsidR="000605D0" w:rsidRPr="0095295A" w:rsidRDefault="000605D0" w:rsidP="0067146F">
      <w:pPr>
        <w:tabs>
          <w:tab w:val="left" w:pos="1440"/>
          <w:tab w:val="left" w:pos="1800"/>
        </w:tabs>
        <w:rPr>
          <w:rFonts w:ascii="Arial" w:hAnsi="Arial" w:cs="Arial"/>
          <w:sz w:val="24"/>
          <w:szCs w:val="24"/>
        </w:rPr>
      </w:pPr>
    </w:p>
    <w:p w14:paraId="3A301946" w14:textId="77777777" w:rsidR="00950891" w:rsidRDefault="00950891" w:rsidP="0067146F">
      <w:pPr>
        <w:tabs>
          <w:tab w:val="left" w:pos="1710"/>
        </w:tabs>
        <w:ind w:left="1800" w:hanging="360"/>
        <w:rPr>
          <w:rFonts w:ascii="Arial" w:hAnsi="Arial" w:cs="Arial"/>
          <w:sz w:val="24"/>
          <w:szCs w:val="24"/>
        </w:rPr>
      </w:pPr>
      <w:r>
        <w:rPr>
          <w:rFonts w:ascii="Arial" w:hAnsi="Arial" w:cs="Arial"/>
          <w:sz w:val="24"/>
          <w:szCs w:val="24"/>
        </w:rPr>
        <w:t xml:space="preserve">b. </w:t>
      </w:r>
      <w:r>
        <w:rPr>
          <w:rFonts w:ascii="Arial" w:hAnsi="Arial" w:cs="Arial"/>
          <w:sz w:val="24"/>
          <w:szCs w:val="24"/>
        </w:rPr>
        <w:tab/>
      </w:r>
      <w:r>
        <w:rPr>
          <w:rFonts w:ascii="Arial" w:hAnsi="Arial" w:cs="Arial"/>
          <w:sz w:val="24"/>
          <w:szCs w:val="24"/>
        </w:rPr>
        <w:tab/>
      </w:r>
      <w:r w:rsidR="006A4512" w:rsidRPr="00950891">
        <w:rPr>
          <w:rFonts w:ascii="Arial" w:hAnsi="Arial" w:cs="Arial"/>
          <w:sz w:val="24"/>
          <w:szCs w:val="24"/>
        </w:rPr>
        <w:t>If a current Texas State employee wishes to volunteer</w:t>
      </w:r>
      <w:r w:rsidR="355F439B" w:rsidRPr="00950891">
        <w:rPr>
          <w:rFonts w:ascii="Arial" w:hAnsi="Arial" w:cs="Arial"/>
          <w:sz w:val="24"/>
          <w:szCs w:val="24"/>
        </w:rPr>
        <w:t xml:space="preserve"> their</w:t>
      </w:r>
      <w:r w:rsidR="006A4512" w:rsidRPr="00950891">
        <w:rPr>
          <w:rFonts w:ascii="Arial" w:hAnsi="Arial" w:cs="Arial"/>
          <w:sz w:val="24"/>
          <w:szCs w:val="24"/>
        </w:rPr>
        <w:t xml:space="preserve"> services to Texas State for civic, humanitarian</w:t>
      </w:r>
      <w:r w:rsidR="002317E8" w:rsidRPr="00950891">
        <w:rPr>
          <w:rFonts w:ascii="Arial" w:hAnsi="Arial" w:cs="Arial"/>
          <w:sz w:val="24"/>
          <w:szCs w:val="24"/>
        </w:rPr>
        <w:t>,</w:t>
      </w:r>
      <w:r w:rsidR="006A4512" w:rsidRPr="00950891">
        <w:rPr>
          <w:rFonts w:ascii="Arial" w:hAnsi="Arial" w:cs="Arial"/>
          <w:sz w:val="24"/>
          <w:szCs w:val="24"/>
        </w:rPr>
        <w:t xml:space="preserve"> or charitable reasons, the proposed volunteer service must be in a different occupational capacity from that in which the employee is employed. </w:t>
      </w:r>
      <w:r w:rsidR="00114D94" w:rsidRPr="00950891">
        <w:rPr>
          <w:rFonts w:ascii="Arial" w:hAnsi="Arial" w:cs="Arial"/>
          <w:sz w:val="24"/>
          <w:szCs w:val="24"/>
        </w:rPr>
        <w:t xml:space="preserve">Texas State employees may not volunteer with Texas State, </w:t>
      </w:r>
      <w:r w:rsidR="0087346A" w:rsidRPr="00950891">
        <w:rPr>
          <w:rFonts w:ascii="Arial" w:hAnsi="Arial" w:cs="Arial"/>
          <w:sz w:val="24"/>
          <w:szCs w:val="24"/>
        </w:rPr>
        <w:t>performing tasks that are consistent with their normal job duties without being compensated for their time</w:t>
      </w:r>
      <w:r w:rsidR="00114D94" w:rsidRPr="00950891">
        <w:rPr>
          <w:rFonts w:ascii="Arial" w:hAnsi="Arial" w:cs="Arial"/>
          <w:sz w:val="24"/>
          <w:szCs w:val="24"/>
        </w:rPr>
        <w:t xml:space="preserve">. </w:t>
      </w:r>
    </w:p>
    <w:p w14:paraId="41A35106" w14:textId="77777777" w:rsidR="00950891" w:rsidRDefault="00950891" w:rsidP="0067146F">
      <w:pPr>
        <w:tabs>
          <w:tab w:val="left" w:pos="1710"/>
        </w:tabs>
        <w:ind w:left="1800" w:hanging="360"/>
        <w:rPr>
          <w:rFonts w:ascii="Arial" w:hAnsi="Arial" w:cs="Arial"/>
          <w:sz w:val="24"/>
          <w:szCs w:val="24"/>
        </w:rPr>
      </w:pPr>
    </w:p>
    <w:p w14:paraId="3D76086D" w14:textId="0BD15C50" w:rsidR="002F6F8B" w:rsidRPr="00950891" w:rsidRDefault="00950891" w:rsidP="0067146F">
      <w:pPr>
        <w:tabs>
          <w:tab w:val="left" w:pos="1710"/>
        </w:tabs>
        <w:ind w:left="1800" w:hanging="360"/>
        <w:rPr>
          <w:rFonts w:ascii="Arial" w:hAnsi="Arial" w:cs="Arial"/>
          <w:sz w:val="24"/>
          <w:szCs w:val="24"/>
        </w:rPr>
      </w:pPr>
      <w:r>
        <w:rPr>
          <w:rFonts w:ascii="Arial" w:hAnsi="Arial" w:cs="Arial"/>
          <w:sz w:val="24"/>
          <w:szCs w:val="24"/>
        </w:rPr>
        <w:t xml:space="preserve">c. </w:t>
      </w:r>
      <w:r>
        <w:rPr>
          <w:rFonts w:ascii="Arial" w:hAnsi="Arial" w:cs="Arial"/>
          <w:sz w:val="24"/>
          <w:szCs w:val="24"/>
        </w:rPr>
        <w:tab/>
      </w:r>
      <w:r>
        <w:rPr>
          <w:rFonts w:ascii="Arial" w:hAnsi="Arial" w:cs="Arial"/>
          <w:sz w:val="24"/>
          <w:szCs w:val="24"/>
        </w:rPr>
        <w:tab/>
      </w:r>
      <w:r w:rsidR="006A4512" w:rsidRPr="00950891">
        <w:rPr>
          <w:rFonts w:ascii="Arial" w:hAnsi="Arial" w:cs="Arial"/>
          <w:sz w:val="24"/>
          <w:szCs w:val="24"/>
        </w:rPr>
        <w:t>Texas State employees are prohibited from volunteering their services for the</w:t>
      </w:r>
      <w:r w:rsidR="00114D94" w:rsidRPr="00950891">
        <w:rPr>
          <w:rFonts w:ascii="Arial" w:hAnsi="Arial" w:cs="Arial"/>
          <w:sz w:val="24"/>
          <w:szCs w:val="24"/>
        </w:rPr>
        <w:t>ir primary supervisor</w:t>
      </w:r>
      <w:r w:rsidR="006A4512" w:rsidRPr="00950891">
        <w:rPr>
          <w:rFonts w:ascii="Arial" w:hAnsi="Arial" w:cs="Arial"/>
          <w:sz w:val="24"/>
          <w:szCs w:val="24"/>
        </w:rPr>
        <w:t xml:space="preserve"> </w:t>
      </w:r>
      <w:r w:rsidR="00114D94" w:rsidRPr="00950891">
        <w:rPr>
          <w:rFonts w:ascii="Arial" w:hAnsi="Arial" w:cs="Arial"/>
          <w:sz w:val="24"/>
          <w:szCs w:val="24"/>
        </w:rPr>
        <w:t>or</w:t>
      </w:r>
      <w:r w:rsidR="006A4512" w:rsidRPr="00950891">
        <w:rPr>
          <w:rFonts w:ascii="Arial" w:hAnsi="Arial" w:cs="Arial"/>
          <w:sz w:val="24"/>
          <w:szCs w:val="24"/>
        </w:rPr>
        <w:t xml:space="preserve"> account manager</w:t>
      </w:r>
      <w:r w:rsidR="0087346A" w:rsidRPr="00950891">
        <w:rPr>
          <w:rFonts w:ascii="Arial" w:hAnsi="Arial" w:cs="Arial"/>
          <w:sz w:val="24"/>
          <w:szCs w:val="24"/>
        </w:rPr>
        <w:t>.</w:t>
      </w:r>
      <w:r w:rsidR="006A4512" w:rsidRPr="00950891">
        <w:rPr>
          <w:rFonts w:ascii="Arial" w:hAnsi="Arial" w:cs="Arial"/>
          <w:sz w:val="24"/>
          <w:szCs w:val="24"/>
        </w:rPr>
        <w:t xml:space="preserve"> </w:t>
      </w:r>
    </w:p>
    <w:p w14:paraId="4633C003" w14:textId="77777777" w:rsidR="00046C33" w:rsidRPr="0095295A" w:rsidRDefault="00046C33" w:rsidP="0067146F">
      <w:pPr>
        <w:pStyle w:val="ListParagraph"/>
        <w:ind w:left="1800" w:hanging="360"/>
        <w:rPr>
          <w:rFonts w:ascii="Arial" w:hAnsi="Arial" w:cs="Arial"/>
          <w:sz w:val="24"/>
          <w:szCs w:val="24"/>
        </w:rPr>
      </w:pPr>
    </w:p>
    <w:p w14:paraId="76EEE77E" w14:textId="2958F671" w:rsidR="00046C33" w:rsidRPr="00C47CE4" w:rsidRDefault="00950891" w:rsidP="0067146F">
      <w:pPr>
        <w:pStyle w:val="ListParagraph"/>
        <w:ind w:left="1800" w:hanging="360"/>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046C33">
        <w:rPr>
          <w:rFonts w:ascii="Arial" w:hAnsi="Arial" w:cs="Arial"/>
          <w:sz w:val="24"/>
          <w:szCs w:val="24"/>
        </w:rPr>
        <w:t>The volunteer service must be provided as a personal service by the individual Texas State employee and not as a representative of the university or its interests</w:t>
      </w:r>
      <w:r w:rsidR="002317E8">
        <w:rPr>
          <w:rFonts w:ascii="Arial" w:hAnsi="Arial" w:cs="Arial"/>
          <w:sz w:val="24"/>
          <w:szCs w:val="24"/>
        </w:rPr>
        <w:t>.</w:t>
      </w:r>
    </w:p>
    <w:p w14:paraId="186E2DC1" w14:textId="77777777" w:rsidR="00114D94" w:rsidRPr="0095295A" w:rsidRDefault="00114D94" w:rsidP="0067146F">
      <w:pPr>
        <w:pStyle w:val="ListParagraph"/>
        <w:ind w:left="1620" w:hanging="180"/>
        <w:rPr>
          <w:rFonts w:ascii="Arial" w:hAnsi="Arial" w:cs="Arial"/>
          <w:sz w:val="24"/>
          <w:szCs w:val="24"/>
        </w:rPr>
      </w:pPr>
    </w:p>
    <w:p w14:paraId="29E78EF8" w14:textId="6B815DBE" w:rsidR="00114D94" w:rsidRPr="00C47CE4" w:rsidRDefault="00950891" w:rsidP="0067146F">
      <w:pPr>
        <w:pStyle w:val="ListParagraph"/>
        <w:ind w:left="1800" w:hanging="360"/>
        <w:rPr>
          <w:rFonts w:ascii="Arial" w:hAnsi="Arial" w:cs="Arial"/>
          <w:sz w:val="24"/>
          <w:szCs w:val="24"/>
        </w:rPr>
      </w:pPr>
      <w:r>
        <w:rPr>
          <w:rFonts w:ascii="Arial" w:hAnsi="Arial" w:cs="Arial"/>
          <w:sz w:val="24"/>
          <w:szCs w:val="24"/>
        </w:rPr>
        <w:t xml:space="preserve">e. </w:t>
      </w:r>
      <w:r>
        <w:rPr>
          <w:rFonts w:ascii="Arial" w:hAnsi="Arial" w:cs="Arial"/>
          <w:sz w:val="24"/>
          <w:szCs w:val="24"/>
        </w:rPr>
        <w:tab/>
      </w:r>
      <w:r w:rsidR="00114D94" w:rsidRPr="00C47CE4">
        <w:rPr>
          <w:rFonts w:ascii="Arial" w:hAnsi="Arial" w:cs="Arial"/>
          <w:sz w:val="24"/>
          <w:szCs w:val="24"/>
        </w:rPr>
        <w:t>Employees are not permitted to use Texas State equipment, vehicles, or other resources in carrying ou</w:t>
      </w:r>
      <w:r w:rsidR="00B11A27">
        <w:rPr>
          <w:rFonts w:ascii="Arial" w:hAnsi="Arial" w:cs="Arial"/>
          <w:sz w:val="24"/>
          <w:szCs w:val="24"/>
        </w:rPr>
        <w:t>t</w:t>
      </w:r>
      <w:r w:rsidR="00114D94" w:rsidRPr="00C47CE4">
        <w:rPr>
          <w:rFonts w:ascii="Arial" w:hAnsi="Arial" w:cs="Arial"/>
          <w:sz w:val="24"/>
          <w:szCs w:val="24"/>
        </w:rPr>
        <w:t xml:space="preserve"> volunteer assignments for non-Texas State organizations</w:t>
      </w:r>
      <w:r w:rsidR="002317E8">
        <w:rPr>
          <w:rFonts w:ascii="Arial" w:hAnsi="Arial" w:cs="Arial"/>
          <w:sz w:val="24"/>
          <w:szCs w:val="24"/>
        </w:rPr>
        <w:t>,</w:t>
      </w:r>
      <w:r w:rsidR="00EE06AD">
        <w:rPr>
          <w:rFonts w:ascii="Arial" w:hAnsi="Arial" w:cs="Arial"/>
          <w:sz w:val="24"/>
          <w:szCs w:val="24"/>
        </w:rPr>
        <w:t xml:space="preserve"> </w:t>
      </w:r>
      <w:r w:rsidR="00EE06AD" w:rsidRPr="0095295A">
        <w:rPr>
          <w:rFonts w:ascii="Arial" w:hAnsi="Arial" w:cs="Arial"/>
          <w:sz w:val="24"/>
          <w:szCs w:val="24"/>
        </w:rPr>
        <w:t xml:space="preserve">except as </w:t>
      </w:r>
      <w:r w:rsidR="00693C50" w:rsidRPr="0095295A">
        <w:rPr>
          <w:rFonts w:ascii="Arial" w:hAnsi="Arial" w:cs="Arial"/>
          <w:sz w:val="24"/>
          <w:szCs w:val="24"/>
        </w:rPr>
        <w:t xml:space="preserve">explicitly </w:t>
      </w:r>
      <w:r w:rsidR="00EE06AD" w:rsidRPr="0095295A">
        <w:rPr>
          <w:rFonts w:ascii="Arial" w:hAnsi="Arial" w:cs="Arial"/>
          <w:sz w:val="24"/>
          <w:szCs w:val="24"/>
        </w:rPr>
        <w:t xml:space="preserve">allowed by </w:t>
      </w:r>
      <w:r w:rsidR="00FB3A55">
        <w:rPr>
          <w:rFonts w:ascii="Arial" w:hAnsi="Arial" w:cs="Arial"/>
          <w:sz w:val="24"/>
          <w:szCs w:val="24"/>
        </w:rPr>
        <w:t>state</w:t>
      </w:r>
      <w:r w:rsidR="00FB3A55" w:rsidRPr="0095295A">
        <w:rPr>
          <w:rFonts w:ascii="Arial" w:hAnsi="Arial" w:cs="Arial"/>
          <w:sz w:val="24"/>
          <w:szCs w:val="24"/>
        </w:rPr>
        <w:t xml:space="preserve"> </w:t>
      </w:r>
      <w:r w:rsidR="00693C50" w:rsidRPr="0095295A">
        <w:rPr>
          <w:rFonts w:ascii="Arial" w:hAnsi="Arial" w:cs="Arial"/>
          <w:sz w:val="24"/>
          <w:szCs w:val="24"/>
        </w:rPr>
        <w:t>or</w:t>
      </w:r>
      <w:r w:rsidR="002317E8">
        <w:rPr>
          <w:rFonts w:ascii="Arial" w:hAnsi="Arial" w:cs="Arial"/>
          <w:sz w:val="24"/>
          <w:szCs w:val="24"/>
        </w:rPr>
        <w:t xml:space="preserve"> </w:t>
      </w:r>
      <w:r w:rsidR="00FB3A55" w:rsidRPr="0095295A">
        <w:rPr>
          <w:rFonts w:ascii="Arial" w:hAnsi="Arial" w:cs="Arial"/>
          <w:sz w:val="24"/>
          <w:szCs w:val="24"/>
        </w:rPr>
        <w:t>federal</w:t>
      </w:r>
      <w:r w:rsidR="00FB3A55">
        <w:rPr>
          <w:rFonts w:ascii="Arial" w:hAnsi="Arial" w:cs="Arial"/>
          <w:sz w:val="24"/>
          <w:szCs w:val="24"/>
        </w:rPr>
        <w:t xml:space="preserve"> </w:t>
      </w:r>
      <w:r w:rsidR="002317E8">
        <w:rPr>
          <w:rFonts w:ascii="Arial" w:hAnsi="Arial" w:cs="Arial"/>
          <w:sz w:val="24"/>
          <w:szCs w:val="24"/>
        </w:rPr>
        <w:t>law</w:t>
      </w:r>
      <w:r w:rsidR="00EE06AD" w:rsidRPr="0095295A">
        <w:rPr>
          <w:rFonts w:ascii="Arial" w:hAnsi="Arial" w:cs="Arial"/>
          <w:sz w:val="24"/>
          <w:szCs w:val="24"/>
        </w:rPr>
        <w:t xml:space="preserve"> </w:t>
      </w:r>
      <w:r w:rsidR="00693C50" w:rsidRPr="0095295A">
        <w:rPr>
          <w:rFonts w:ascii="Arial" w:hAnsi="Arial" w:cs="Arial"/>
          <w:sz w:val="24"/>
          <w:szCs w:val="24"/>
        </w:rPr>
        <w:t>or</w:t>
      </w:r>
      <w:r w:rsidR="00EE06AD" w:rsidRPr="0095295A">
        <w:rPr>
          <w:rFonts w:ascii="Arial" w:hAnsi="Arial" w:cs="Arial"/>
          <w:sz w:val="24"/>
          <w:szCs w:val="24"/>
        </w:rPr>
        <w:t xml:space="preserve"> university policy</w:t>
      </w:r>
      <w:r w:rsidR="00114D94" w:rsidRPr="0095295A">
        <w:rPr>
          <w:rFonts w:ascii="Arial" w:hAnsi="Arial" w:cs="Arial"/>
          <w:sz w:val="24"/>
          <w:szCs w:val="24"/>
        </w:rPr>
        <w:t>.</w:t>
      </w:r>
    </w:p>
    <w:p w14:paraId="30FE3716" w14:textId="77777777" w:rsidR="00C47CE4" w:rsidRPr="0095295A" w:rsidRDefault="00C47CE4" w:rsidP="0067146F">
      <w:pPr>
        <w:pStyle w:val="ListParagraph"/>
        <w:ind w:left="1800" w:hanging="360"/>
        <w:rPr>
          <w:rFonts w:ascii="Arial" w:hAnsi="Arial" w:cs="Arial"/>
          <w:sz w:val="24"/>
          <w:szCs w:val="24"/>
        </w:rPr>
      </w:pPr>
    </w:p>
    <w:p w14:paraId="44BD65FB" w14:textId="315120CA" w:rsidR="00C47CE4" w:rsidRDefault="00950891" w:rsidP="0067146F">
      <w:pPr>
        <w:pStyle w:val="ListParagraph"/>
        <w:ind w:left="1800" w:hanging="360"/>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00C47CE4" w:rsidRPr="0095295A">
        <w:rPr>
          <w:rFonts w:ascii="Arial" w:hAnsi="Arial" w:cs="Arial"/>
          <w:sz w:val="24"/>
          <w:szCs w:val="24"/>
        </w:rPr>
        <w:t>In the event of a local natural disaster, large-scale life-threatening emerg</w:t>
      </w:r>
      <w:r w:rsidR="002317E8">
        <w:rPr>
          <w:rFonts w:ascii="Arial" w:hAnsi="Arial" w:cs="Arial"/>
          <w:sz w:val="24"/>
          <w:szCs w:val="24"/>
        </w:rPr>
        <w:t>ency, or similar calamity, the</w:t>
      </w:r>
      <w:r w:rsidR="00FB3A55">
        <w:rPr>
          <w:rFonts w:ascii="Arial" w:hAnsi="Arial" w:cs="Arial"/>
          <w:sz w:val="24"/>
          <w:szCs w:val="24"/>
        </w:rPr>
        <w:t xml:space="preserve"> university</w:t>
      </w:r>
      <w:r w:rsidR="002317E8">
        <w:rPr>
          <w:rFonts w:ascii="Arial" w:hAnsi="Arial" w:cs="Arial"/>
          <w:sz w:val="24"/>
          <w:szCs w:val="24"/>
        </w:rPr>
        <w:t xml:space="preserve"> president</w:t>
      </w:r>
      <w:r w:rsidR="00FB3A55">
        <w:rPr>
          <w:rFonts w:ascii="Arial" w:hAnsi="Arial" w:cs="Arial"/>
          <w:sz w:val="24"/>
          <w:szCs w:val="24"/>
        </w:rPr>
        <w:t xml:space="preserve">, </w:t>
      </w:r>
      <w:r w:rsidR="002317E8">
        <w:rPr>
          <w:rFonts w:ascii="Arial" w:hAnsi="Arial" w:cs="Arial"/>
          <w:sz w:val="24"/>
          <w:szCs w:val="24"/>
        </w:rPr>
        <w:t xml:space="preserve">or </w:t>
      </w:r>
      <w:r w:rsidR="00C47CE4" w:rsidRPr="0095295A">
        <w:rPr>
          <w:rFonts w:ascii="Arial" w:hAnsi="Arial" w:cs="Arial"/>
          <w:sz w:val="24"/>
          <w:szCs w:val="24"/>
        </w:rPr>
        <w:t>designee</w:t>
      </w:r>
      <w:r w:rsidR="00FB3A55">
        <w:rPr>
          <w:rFonts w:ascii="Arial" w:hAnsi="Arial" w:cs="Arial"/>
          <w:sz w:val="24"/>
          <w:szCs w:val="24"/>
        </w:rPr>
        <w:t>,</w:t>
      </w:r>
      <w:r w:rsidR="00C47CE4" w:rsidRPr="0095295A">
        <w:rPr>
          <w:rFonts w:ascii="Arial" w:hAnsi="Arial" w:cs="Arial"/>
          <w:sz w:val="24"/>
          <w:szCs w:val="24"/>
        </w:rPr>
        <w:t xml:space="preserve"> may make an exception to policy </w:t>
      </w:r>
      <w:proofErr w:type="gramStart"/>
      <w:r w:rsidR="00C47CE4" w:rsidRPr="0095295A">
        <w:rPr>
          <w:rFonts w:ascii="Arial" w:hAnsi="Arial" w:cs="Arial"/>
          <w:sz w:val="24"/>
          <w:szCs w:val="24"/>
        </w:rPr>
        <w:t>in order to</w:t>
      </w:r>
      <w:proofErr w:type="gramEnd"/>
      <w:r w:rsidR="00C47CE4" w:rsidRPr="0095295A">
        <w:rPr>
          <w:rFonts w:ascii="Arial" w:hAnsi="Arial" w:cs="Arial"/>
          <w:sz w:val="24"/>
          <w:szCs w:val="24"/>
        </w:rPr>
        <w:t xml:space="preserve"> allow the use of Texas State equipment, vehicles</w:t>
      </w:r>
      <w:r w:rsidR="00FB3A55">
        <w:rPr>
          <w:rFonts w:ascii="Arial" w:hAnsi="Arial" w:cs="Arial"/>
          <w:sz w:val="24"/>
          <w:szCs w:val="24"/>
        </w:rPr>
        <w:t>,</w:t>
      </w:r>
      <w:r w:rsidR="00C47CE4" w:rsidRPr="0095295A">
        <w:rPr>
          <w:rFonts w:ascii="Arial" w:hAnsi="Arial" w:cs="Arial"/>
          <w:sz w:val="24"/>
          <w:szCs w:val="24"/>
        </w:rPr>
        <w:t xml:space="preserve"> and resources. </w:t>
      </w:r>
    </w:p>
    <w:p w14:paraId="241879F6" w14:textId="120E1D2B" w:rsidR="006A4512" w:rsidRPr="006A4512" w:rsidRDefault="006A4512" w:rsidP="0067146F">
      <w:pPr>
        <w:tabs>
          <w:tab w:val="left" w:pos="720"/>
        </w:tabs>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5A0B94D4" w14:textId="361868DE" w:rsidR="006A4512" w:rsidRPr="002317E8" w:rsidRDefault="006A4512" w:rsidP="0067146F">
      <w:pPr>
        <w:tabs>
          <w:tab w:val="left" w:pos="720"/>
          <w:tab w:val="left" w:pos="1440"/>
          <w:tab w:val="left" w:pos="1800"/>
        </w:tabs>
        <w:rPr>
          <w:rFonts w:ascii="Times New Roman" w:eastAsia="Times New Roman" w:hAnsi="Times New Roman" w:cs="Times New Roman"/>
          <w:b/>
          <w:sz w:val="24"/>
          <w:szCs w:val="24"/>
        </w:rPr>
      </w:pPr>
      <w:r w:rsidRPr="002317E8">
        <w:rPr>
          <w:rFonts w:ascii="Arial" w:eastAsia="Times New Roman" w:hAnsi="Arial" w:cs="Arial"/>
          <w:b/>
          <w:sz w:val="24"/>
          <w:szCs w:val="24"/>
        </w:rPr>
        <w:t>0</w:t>
      </w:r>
      <w:r w:rsidRPr="00F775CA">
        <w:rPr>
          <w:rFonts w:ascii="Arial" w:eastAsia="Times New Roman" w:hAnsi="Arial" w:cs="Arial"/>
          <w:b/>
          <w:bCs/>
          <w:sz w:val="24"/>
          <w:szCs w:val="24"/>
        </w:rPr>
        <w:t>2.</w:t>
      </w:r>
      <w:r w:rsidRPr="00F775CA">
        <w:rPr>
          <w:rFonts w:ascii="Arial" w:eastAsia="Times New Roman" w:hAnsi="Arial" w:cs="Arial"/>
          <w:b/>
          <w:bCs/>
          <w:sz w:val="24"/>
          <w:szCs w:val="24"/>
        </w:rPr>
        <w:tab/>
        <w:t>DEFINITION</w:t>
      </w:r>
    </w:p>
    <w:p w14:paraId="09596747"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4F9A49DD" w14:textId="77777777" w:rsidR="00FB3A55" w:rsidRDefault="006A4512" w:rsidP="0067146F">
      <w:pPr>
        <w:ind w:left="1440" w:hanging="720"/>
        <w:rPr>
          <w:rFonts w:ascii="Arial" w:eastAsia="Times New Roman" w:hAnsi="Arial" w:cs="Arial"/>
          <w:sz w:val="24"/>
          <w:szCs w:val="24"/>
        </w:rPr>
      </w:pPr>
      <w:r w:rsidRPr="006A4512">
        <w:rPr>
          <w:rFonts w:ascii="Arial" w:eastAsia="Times New Roman" w:hAnsi="Arial" w:cs="Arial"/>
          <w:sz w:val="24"/>
          <w:szCs w:val="24"/>
        </w:rPr>
        <w:t>02.01</w:t>
      </w:r>
      <w:r w:rsidRPr="00F775CA">
        <w:rPr>
          <w:rFonts w:ascii="Arial" w:hAnsi="Arial"/>
          <w:sz w:val="24"/>
        </w:rPr>
        <w:tab/>
      </w:r>
      <w:r w:rsidRPr="006A4512">
        <w:rPr>
          <w:rFonts w:ascii="Arial" w:eastAsia="Times New Roman" w:hAnsi="Arial" w:cs="Arial"/>
          <w:sz w:val="24"/>
          <w:szCs w:val="24"/>
        </w:rPr>
        <w:t>Volunteer</w:t>
      </w:r>
      <w:r w:rsidR="00FB3A55">
        <w:rPr>
          <w:rFonts w:ascii="Arial" w:eastAsia="Times New Roman" w:hAnsi="Arial" w:cs="Arial"/>
          <w:sz w:val="24"/>
          <w:szCs w:val="24"/>
        </w:rPr>
        <w:t xml:space="preserve"> –</w:t>
      </w:r>
      <w:r w:rsidRPr="006A4512">
        <w:rPr>
          <w:rFonts w:ascii="Arial" w:eastAsia="Times New Roman" w:hAnsi="Arial" w:cs="Arial"/>
          <w:sz w:val="24"/>
          <w:szCs w:val="24"/>
        </w:rPr>
        <w:t xml:space="preserve"> a person who performs services for Texas State without the expectation of compensation</w:t>
      </w:r>
      <w:r w:rsidR="0002696F">
        <w:rPr>
          <w:rFonts w:ascii="Arial" w:eastAsia="Times New Roman" w:hAnsi="Arial" w:cs="Arial"/>
          <w:sz w:val="24"/>
          <w:szCs w:val="24"/>
        </w:rPr>
        <w:t>, including minors an</w:t>
      </w:r>
      <w:r w:rsidR="007F46E4">
        <w:rPr>
          <w:rFonts w:ascii="Arial" w:eastAsia="Times New Roman" w:hAnsi="Arial" w:cs="Arial"/>
          <w:sz w:val="24"/>
          <w:szCs w:val="24"/>
        </w:rPr>
        <w:t>d students</w:t>
      </w:r>
      <w:r w:rsidR="00625181">
        <w:rPr>
          <w:rFonts w:ascii="Arial" w:eastAsia="Times New Roman" w:hAnsi="Arial" w:cs="Arial"/>
          <w:sz w:val="24"/>
          <w:szCs w:val="24"/>
        </w:rPr>
        <w:t xml:space="preserve"> not actively enrolled in classes</w:t>
      </w:r>
      <w:r w:rsidR="3F67B205" w:rsidRPr="3F67B205">
        <w:rPr>
          <w:rFonts w:ascii="Arial" w:eastAsia="Times New Roman" w:hAnsi="Arial" w:cs="Arial"/>
          <w:sz w:val="24"/>
          <w:szCs w:val="24"/>
        </w:rPr>
        <w:t>.</w:t>
      </w:r>
      <w:r w:rsidR="000A05AB">
        <w:rPr>
          <w:rFonts w:ascii="Arial" w:eastAsia="Times New Roman" w:hAnsi="Arial" w:cs="Arial"/>
          <w:sz w:val="24"/>
          <w:szCs w:val="24"/>
        </w:rPr>
        <w:t xml:space="preserve"> </w:t>
      </w:r>
      <w:r w:rsidR="00FB3A55">
        <w:rPr>
          <w:rFonts w:ascii="Arial" w:eastAsia="Times New Roman" w:hAnsi="Arial" w:cs="Arial"/>
          <w:sz w:val="24"/>
          <w:szCs w:val="24"/>
        </w:rPr>
        <w:t>D</w:t>
      </w:r>
      <w:r w:rsidRPr="006A4512">
        <w:rPr>
          <w:rFonts w:ascii="Arial" w:eastAsia="Times New Roman" w:hAnsi="Arial" w:cs="Arial"/>
          <w:sz w:val="24"/>
          <w:szCs w:val="24"/>
        </w:rPr>
        <w:t>oes not include:</w:t>
      </w:r>
    </w:p>
    <w:p w14:paraId="2C078D06" w14:textId="77777777" w:rsidR="00FB3A55" w:rsidRDefault="00FB3A55" w:rsidP="0067146F">
      <w:pPr>
        <w:ind w:left="1440" w:hanging="720"/>
        <w:rPr>
          <w:rFonts w:ascii="Arial" w:eastAsia="Times New Roman" w:hAnsi="Arial" w:cs="Arial"/>
          <w:sz w:val="24"/>
          <w:szCs w:val="24"/>
        </w:rPr>
      </w:pPr>
    </w:p>
    <w:p w14:paraId="27C40471" w14:textId="4C18AA9D" w:rsidR="00FB3A55" w:rsidRDefault="00FB3A55" w:rsidP="0067146F">
      <w:pPr>
        <w:ind w:left="1800" w:hanging="36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r>
      <w:r w:rsidR="006A4512" w:rsidRPr="006A4512">
        <w:rPr>
          <w:rFonts w:ascii="Arial" w:eastAsia="Times New Roman" w:hAnsi="Arial" w:cs="Arial"/>
          <w:sz w:val="24"/>
          <w:szCs w:val="24"/>
        </w:rPr>
        <w:t xml:space="preserve">members or former members of The </w:t>
      </w:r>
      <w:r w:rsidR="00E47596">
        <w:rPr>
          <w:rFonts w:ascii="Arial" w:eastAsia="Times New Roman" w:hAnsi="Arial" w:cs="Arial"/>
          <w:sz w:val="24"/>
          <w:szCs w:val="24"/>
        </w:rPr>
        <w:t>TSUS</w:t>
      </w:r>
      <w:r w:rsidR="006A4512" w:rsidRPr="006A4512">
        <w:rPr>
          <w:rFonts w:ascii="Arial" w:eastAsia="Times New Roman" w:hAnsi="Arial" w:cs="Arial"/>
          <w:sz w:val="24"/>
          <w:szCs w:val="24"/>
        </w:rPr>
        <w:t xml:space="preserve"> Board of </w:t>
      </w:r>
      <w:proofErr w:type="gramStart"/>
      <w:r w:rsidR="006A4512" w:rsidRPr="006A4512">
        <w:rPr>
          <w:rFonts w:ascii="Arial" w:eastAsia="Times New Roman" w:hAnsi="Arial" w:cs="Arial"/>
          <w:sz w:val="24"/>
          <w:szCs w:val="24"/>
        </w:rPr>
        <w:t>Regents;</w:t>
      </w:r>
      <w:proofErr w:type="gramEnd"/>
      <w:r w:rsidR="006A4512" w:rsidRPr="006A4512">
        <w:rPr>
          <w:rFonts w:ascii="Arial" w:eastAsia="Times New Roman" w:hAnsi="Arial" w:cs="Arial"/>
          <w:sz w:val="24"/>
          <w:szCs w:val="24"/>
        </w:rPr>
        <w:t xml:space="preserve"> </w:t>
      </w:r>
    </w:p>
    <w:p w14:paraId="16274502" w14:textId="77777777" w:rsidR="00FB3A55" w:rsidRDefault="00FB3A55" w:rsidP="0067146F">
      <w:pPr>
        <w:ind w:left="1800" w:hanging="360"/>
        <w:rPr>
          <w:rFonts w:ascii="Arial" w:eastAsia="Times New Roman" w:hAnsi="Arial" w:cs="Arial"/>
          <w:sz w:val="24"/>
          <w:szCs w:val="24"/>
        </w:rPr>
      </w:pPr>
    </w:p>
    <w:p w14:paraId="526A283E" w14:textId="6B3970DF" w:rsidR="00FB3A55" w:rsidRDefault="00FB3A55" w:rsidP="0067146F">
      <w:pPr>
        <w:ind w:left="1800" w:hanging="36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6A4512" w:rsidRPr="006A4512">
        <w:rPr>
          <w:rFonts w:ascii="Arial" w:eastAsia="Times New Roman" w:hAnsi="Arial" w:cs="Arial"/>
          <w:sz w:val="24"/>
          <w:szCs w:val="24"/>
        </w:rPr>
        <w:t xml:space="preserve">students performing duties associated with </w:t>
      </w:r>
      <w:r w:rsidR="3F67B205" w:rsidRPr="3F67B205">
        <w:rPr>
          <w:rFonts w:ascii="Arial" w:eastAsia="Times New Roman" w:hAnsi="Arial" w:cs="Arial"/>
          <w:sz w:val="24"/>
          <w:szCs w:val="24"/>
        </w:rPr>
        <w:t>currently enrolled class</w:t>
      </w:r>
      <w:r w:rsidR="006A4512" w:rsidRPr="006A4512">
        <w:rPr>
          <w:rFonts w:ascii="Arial" w:eastAsia="Times New Roman" w:hAnsi="Arial" w:cs="Arial"/>
          <w:sz w:val="24"/>
          <w:szCs w:val="24"/>
        </w:rPr>
        <w:t xml:space="preserve"> work or with other university functions; or </w:t>
      </w:r>
    </w:p>
    <w:p w14:paraId="3D260BF3" w14:textId="77777777" w:rsidR="00FB3A55" w:rsidRDefault="00FB3A55" w:rsidP="0067146F">
      <w:pPr>
        <w:ind w:left="1440"/>
        <w:rPr>
          <w:rFonts w:ascii="Arial" w:eastAsia="Times New Roman" w:hAnsi="Arial" w:cs="Arial"/>
          <w:sz w:val="24"/>
          <w:szCs w:val="24"/>
        </w:rPr>
      </w:pPr>
    </w:p>
    <w:p w14:paraId="04FEF15B" w14:textId="7DA80DFF" w:rsidR="00FB3A55" w:rsidRDefault="00FB3A55" w:rsidP="0067146F">
      <w:pPr>
        <w:tabs>
          <w:tab w:val="left" w:pos="1800"/>
        </w:tabs>
        <w:ind w:left="144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r>
      <w:r w:rsidR="006A4512" w:rsidRPr="006A4512">
        <w:rPr>
          <w:rFonts w:ascii="Arial" w:eastAsia="Times New Roman" w:hAnsi="Arial" w:cs="Arial"/>
          <w:sz w:val="24"/>
          <w:szCs w:val="24"/>
        </w:rPr>
        <w:t xml:space="preserve">persons who participate as subjects in research and sponsored </w:t>
      </w:r>
    </w:p>
    <w:p w14:paraId="1D9E4160" w14:textId="37B66536" w:rsidR="006A4512" w:rsidRDefault="006A4512" w:rsidP="0067146F">
      <w:pPr>
        <w:ind w:left="1800"/>
        <w:rPr>
          <w:rFonts w:ascii="Arial" w:eastAsia="Times New Roman" w:hAnsi="Arial" w:cs="Arial"/>
          <w:sz w:val="24"/>
          <w:szCs w:val="24"/>
        </w:rPr>
      </w:pPr>
      <w:r w:rsidRPr="006A4512">
        <w:rPr>
          <w:rFonts w:ascii="Arial" w:eastAsia="Times New Roman" w:hAnsi="Arial" w:cs="Arial"/>
          <w:sz w:val="24"/>
          <w:szCs w:val="24"/>
        </w:rPr>
        <w:t>programs.</w:t>
      </w:r>
    </w:p>
    <w:p w14:paraId="6B558BAD" w14:textId="77777777" w:rsidR="0067146F" w:rsidRPr="00950891" w:rsidRDefault="0067146F" w:rsidP="0067146F">
      <w:pPr>
        <w:ind w:left="1800"/>
        <w:rPr>
          <w:rFonts w:ascii="Arial" w:eastAsia="Times New Roman" w:hAnsi="Arial" w:cs="Arial"/>
          <w:sz w:val="24"/>
          <w:szCs w:val="24"/>
        </w:rPr>
      </w:pPr>
    </w:p>
    <w:p w14:paraId="5B3EBDD7" w14:textId="31CEABFA" w:rsidR="006A4512" w:rsidRPr="002317E8" w:rsidRDefault="006A4512" w:rsidP="0067146F">
      <w:pPr>
        <w:rPr>
          <w:rFonts w:ascii="Times New Roman" w:eastAsia="Times New Roman" w:hAnsi="Times New Roman" w:cs="Times New Roman"/>
          <w:b/>
          <w:sz w:val="24"/>
          <w:szCs w:val="24"/>
        </w:rPr>
      </w:pPr>
      <w:r w:rsidRPr="002317E8">
        <w:rPr>
          <w:rFonts w:ascii="Arial" w:eastAsia="Times New Roman" w:hAnsi="Arial" w:cs="Arial"/>
          <w:b/>
          <w:sz w:val="24"/>
          <w:szCs w:val="24"/>
        </w:rPr>
        <w:t>03.</w:t>
      </w:r>
      <w:r w:rsidRPr="002317E8">
        <w:rPr>
          <w:rFonts w:ascii="Arial" w:eastAsia="Times New Roman" w:hAnsi="Arial" w:cs="Arial"/>
          <w:b/>
          <w:sz w:val="24"/>
          <w:szCs w:val="24"/>
        </w:rPr>
        <w:tab/>
        <w:t>APPLICABLE LAW</w:t>
      </w:r>
      <w:r w:rsidR="009D499E">
        <w:rPr>
          <w:rFonts w:ascii="Arial" w:eastAsia="Times New Roman" w:hAnsi="Arial" w:cs="Arial"/>
          <w:b/>
          <w:sz w:val="24"/>
          <w:szCs w:val="24"/>
        </w:rPr>
        <w:t>S</w:t>
      </w:r>
    </w:p>
    <w:p w14:paraId="1105C344"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2520B93C" w14:textId="0C04FC8F"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03.01</w:t>
      </w:r>
      <w:r w:rsidRPr="006A4512">
        <w:rPr>
          <w:rFonts w:ascii="Arial" w:eastAsia="Times New Roman" w:hAnsi="Arial" w:cs="Arial"/>
          <w:sz w:val="24"/>
          <w:szCs w:val="24"/>
        </w:rPr>
        <w:tab/>
        <w:t>Volunteer Program</w:t>
      </w:r>
      <w:r w:rsidR="00E47596">
        <w:rPr>
          <w:rFonts w:ascii="Arial" w:eastAsia="Times New Roman" w:hAnsi="Arial" w:cs="Arial"/>
          <w:sz w:val="24"/>
          <w:szCs w:val="24"/>
        </w:rPr>
        <w:t>s</w:t>
      </w:r>
      <w:r w:rsidRPr="006A4512">
        <w:rPr>
          <w:rFonts w:ascii="Arial" w:eastAsia="Times New Roman" w:hAnsi="Arial" w:cs="Arial"/>
          <w:sz w:val="24"/>
          <w:szCs w:val="24"/>
        </w:rPr>
        <w:t xml:space="preserve"> – Texas law requires that governmental entities such as Texas State develop volunteer programs, considering that volunteers are a resource that requires advanced planning and preparation for effective use (</w:t>
      </w:r>
      <w:hyperlink r:id="rId12" w:history="1">
        <w:r w:rsidRPr="006A4512">
          <w:rPr>
            <w:rFonts w:ascii="Arial" w:eastAsia="Times New Roman" w:hAnsi="Arial" w:cs="Arial"/>
            <w:color w:val="0000FF"/>
            <w:sz w:val="24"/>
            <w:szCs w:val="24"/>
            <w:u w:val="single"/>
          </w:rPr>
          <w:t>Government Code, Chapter 2109</w:t>
        </w:r>
      </w:hyperlink>
      <w:r w:rsidRPr="006A4512">
        <w:rPr>
          <w:rFonts w:ascii="Arial" w:eastAsia="Times New Roman" w:hAnsi="Arial" w:cs="Arial"/>
          <w:sz w:val="24"/>
          <w:szCs w:val="24"/>
        </w:rPr>
        <w:t xml:space="preserve">). </w:t>
      </w:r>
    </w:p>
    <w:p w14:paraId="736EE8BE"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00E3B8D7" w14:textId="1226EDF1"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03.02</w:t>
      </w:r>
      <w:r w:rsidRPr="006A4512">
        <w:rPr>
          <w:rFonts w:ascii="Arial" w:eastAsia="Times New Roman" w:hAnsi="Arial" w:cs="Arial"/>
          <w:sz w:val="24"/>
          <w:szCs w:val="24"/>
        </w:rPr>
        <w:tab/>
        <w:t xml:space="preserve">Immunity </w:t>
      </w:r>
      <w:r w:rsidR="00114D94">
        <w:rPr>
          <w:rFonts w:ascii="Arial" w:eastAsia="Times New Roman" w:hAnsi="Arial" w:cs="Arial"/>
          <w:sz w:val="24"/>
          <w:szCs w:val="24"/>
        </w:rPr>
        <w:t>f</w:t>
      </w:r>
      <w:r w:rsidR="00114D94" w:rsidRPr="006A4512">
        <w:rPr>
          <w:rFonts w:ascii="Arial" w:eastAsia="Times New Roman" w:hAnsi="Arial" w:cs="Arial"/>
          <w:sz w:val="24"/>
          <w:szCs w:val="24"/>
        </w:rPr>
        <w:t xml:space="preserve">rom </w:t>
      </w:r>
      <w:r w:rsidRPr="006A4512">
        <w:rPr>
          <w:rFonts w:ascii="Arial" w:eastAsia="Times New Roman" w:hAnsi="Arial" w:cs="Arial"/>
          <w:sz w:val="24"/>
          <w:szCs w:val="24"/>
        </w:rPr>
        <w:t xml:space="preserve">Liability – Texas law provides immunity from civil liability for volunteers providing services to institutions of higher education. This immunity applies to any act that is incident to the volunteer’s duties and involves the exercise of judgment or discretion on the part of the volunteer. The immunity does not apply </w:t>
      </w:r>
      <w:r w:rsidR="00116A71">
        <w:rPr>
          <w:rFonts w:ascii="Arial" w:eastAsia="Times New Roman" w:hAnsi="Arial" w:cs="Arial"/>
          <w:sz w:val="24"/>
          <w:szCs w:val="24"/>
        </w:rPr>
        <w:t>to the operation,</w:t>
      </w:r>
      <w:r w:rsidRPr="006A4512">
        <w:rPr>
          <w:rFonts w:ascii="Arial" w:eastAsia="Times New Roman" w:hAnsi="Arial" w:cs="Arial"/>
          <w:sz w:val="24"/>
          <w:szCs w:val="24"/>
        </w:rPr>
        <w:t xml:space="preserve"> use</w:t>
      </w:r>
      <w:r w:rsidR="00116A71">
        <w:rPr>
          <w:rFonts w:ascii="Arial" w:eastAsia="Times New Roman" w:hAnsi="Arial" w:cs="Arial"/>
          <w:sz w:val="24"/>
          <w:szCs w:val="24"/>
        </w:rPr>
        <w:t xml:space="preserve">, or maintenance of a </w:t>
      </w:r>
      <w:r w:rsidRPr="006A4512">
        <w:rPr>
          <w:rFonts w:ascii="Arial" w:eastAsia="Times New Roman" w:hAnsi="Arial" w:cs="Arial"/>
          <w:sz w:val="24"/>
          <w:szCs w:val="24"/>
        </w:rPr>
        <w:t>motor vehicle or to intentional misconduct or gross negligence (</w:t>
      </w:r>
      <w:hyperlink r:id="rId13" w:history="1">
        <w:r w:rsidRPr="00315E6E">
          <w:rPr>
            <w:rStyle w:val="Hyperlink"/>
            <w:rFonts w:ascii="Arial" w:eastAsia="Times New Roman" w:hAnsi="Arial" w:cs="Arial"/>
            <w:sz w:val="24"/>
            <w:szCs w:val="24"/>
          </w:rPr>
          <w:t>Education Code, § 51.937)</w:t>
        </w:r>
      </w:hyperlink>
      <w:r w:rsidRPr="006A4512">
        <w:rPr>
          <w:rFonts w:ascii="Arial" w:eastAsia="Times New Roman" w:hAnsi="Arial" w:cs="Arial"/>
          <w:sz w:val="24"/>
          <w:szCs w:val="24"/>
        </w:rPr>
        <w:t xml:space="preserve">. </w:t>
      </w:r>
    </w:p>
    <w:p w14:paraId="3B36AE4D"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3BC9A188" w14:textId="0CDEE9F6"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03.03</w:t>
      </w:r>
      <w:r w:rsidRPr="006A4512">
        <w:rPr>
          <w:rFonts w:ascii="Arial" w:eastAsia="Times New Roman" w:hAnsi="Arial" w:cs="Arial"/>
          <w:sz w:val="24"/>
          <w:szCs w:val="24"/>
        </w:rPr>
        <w:tab/>
        <w:t xml:space="preserve">Indemnification – The attorney general has held that Texas law does not permit volunteers to be indemnified for damages, court costs, and attorney fees in the same manner as state employees. Similarly, a volunteer is not entitled to the attorney general's defense in litigation </w:t>
      </w:r>
      <w:hyperlink r:id="rId14" w:history="1">
        <w:r w:rsidRPr="00166C37">
          <w:rPr>
            <w:rStyle w:val="Hyperlink"/>
            <w:rFonts w:ascii="Arial" w:eastAsia="Times New Roman" w:hAnsi="Arial" w:cs="Arial"/>
            <w:color w:val="auto"/>
            <w:sz w:val="24"/>
            <w:szCs w:val="24"/>
            <w:u w:val="none"/>
          </w:rPr>
          <w:t>(</w:t>
        </w:r>
        <w:r w:rsidRPr="00315E6E">
          <w:rPr>
            <w:rStyle w:val="Hyperlink"/>
            <w:rFonts w:ascii="Arial" w:eastAsia="Times New Roman" w:hAnsi="Arial" w:cs="Arial"/>
            <w:sz w:val="24"/>
            <w:szCs w:val="24"/>
          </w:rPr>
          <w:t>Attorney General Opinion No. DM-457 (1997)</w:t>
        </w:r>
      </w:hyperlink>
      <w:r w:rsidRPr="00166C37">
        <w:rPr>
          <w:rFonts w:ascii="Arial" w:eastAsia="Times New Roman" w:hAnsi="Arial" w:cs="Arial"/>
          <w:sz w:val="24"/>
          <w:szCs w:val="24"/>
        </w:rPr>
        <w:t xml:space="preserve">). </w:t>
      </w:r>
    </w:p>
    <w:p w14:paraId="4146B061"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4FE94823"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03.04</w:t>
      </w:r>
      <w:r w:rsidRPr="006A4512">
        <w:rPr>
          <w:rFonts w:ascii="Arial" w:eastAsia="Times New Roman" w:hAnsi="Arial" w:cs="Arial"/>
          <w:sz w:val="24"/>
          <w:szCs w:val="24"/>
        </w:rPr>
        <w:tab/>
        <w:t>Foundation Service – A person serving on the governing board of a foundation, corporation, or association at the request of and on behalf of Texas State is entitled to indemnification for damages, court costs, and attorney fees in the same manner as state employees are indemnified (</w:t>
      </w:r>
      <w:hyperlink r:id="rId15" w:history="1">
        <w:r w:rsidRPr="006A4512">
          <w:rPr>
            <w:rFonts w:ascii="Arial" w:eastAsia="Times New Roman" w:hAnsi="Arial" w:cs="Arial"/>
            <w:color w:val="0000FF"/>
            <w:sz w:val="24"/>
            <w:szCs w:val="24"/>
            <w:u w:val="single"/>
          </w:rPr>
          <w:t>Civil Practice and Remedies Code § 104.001(1), (5)</w:t>
        </w:r>
      </w:hyperlink>
      <w:r w:rsidRPr="006A4512">
        <w:rPr>
          <w:rFonts w:ascii="Arial" w:eastAsia="Times New Roman" w:hAnsi="Arial" w:cs="Arial"/>
          <w:sz w:val="24"/>
          <w:szCs w:val="24"/>
        </w:rPr>
        <w:t xml:space="preserve">). </w:t>
      </w:r>
    </w:p>
    <w:p w14:paraId="43814AD2"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5220278A" w14:textId="5A68DE32"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03.05</w:t>
      </w:r>
      <w:r w:rsidRPr="006A4512">
        <w:rPr>
          <w:rFonts w:ascii="Arial" w:eastAsia="Times New Roman" w:hAnsi="Arial" w:cs="Arial"/>
          <w:sz w:val="24"/>
          <w:szCs w:val="24"/>
        </w:rPr>
        <w:tab/>
        <w:t xml:space="preserve">Tort Liability – Generally, Texas State is not liable under the </w:t>
      </w:r>
      <w:hyperlink r:id="rId16" w:history="1">
        <w:r w:rsidRPr="00166C37">
          <w:rPr>
            <w:rStyle w:val="Hyperlink"/>
            <w:rFonts w:ascii="Arial" w:eastAsia="Times New Roman" w:hAnsi="Arial" w:cs="Arial"/>
            <w:sz w:val="24"/>
            <w:szCs w:val="24"/>
          </w:rPr>
          <w:t>Tort Claims Act</w:t>
        </w:r>
      </w:hyperlink>
      <w:r w:rsidRPr="006A4512">
        <w:rPr>
          <w:rFonts w:ascii="Arial" w:eastAsia="Times New Roman" w:hAnsi="Arial" w:cs="Arial"/>
          <w:sz w:val="24"/>
          <w:szCs w:val="24"/>
        </w:rPr>
        <w:t xml:space="preserve"> for acts of volunteers (</w:t>
      </w:r>
      <w:r w:rsidRPr="006A4512">
        <w:rPr>
          <w:rFonts w:ascii="Arial" w:eastAsia="Times New Roman" w:hAnsi="Arial" w:cs="Arial"/>
          <w:sz w:val="24"/>
          <w:szCs w:val="24"/>
          <w:u w:val="single"/>
        </w:rPr>
        <w:t>Harris</w:t>
      </w:r>
      <w:r w:rsidRPr="006A4512">
        <w:rPr>
          <w:rFonts w:ascii="Arial" w:eastAsia="Times New Roman" w:hAnsi="Arial" w:cs="Arial"/>
          <w:sz w:val="24"/>
          <w:szCs w:val="24"/>
        </w:rPr>
        <w:t xml:space="preserve"> </w:t>
      </w:r>
      <w:r w:rsidRPr="006A4512">
        <w:rPr>
          <w:rFonts w:ascii="Arial" w:eastAsia="Times New Roman" w:hAnsi="Arial" w:cs="Arial"/>
          <w:sz w:val="24"/>
          <w:szCs w:val="24"/>
          <w:u w:val="single"/>
        </w:rPr>
        <w:t>County v. Dillard</w:t>
      </w:r>
      <w:r w:rsidRPr="006A4512">
        <w:rPr>
          <w:rFonts w:ascii="Arial" w:eastAsia="Times New Roman" w:hAnsi="Arial" w:cs="Arial"/>
          <w:sz w:val="24"/>
          <w:szCs w:val="24"/>
        </w:rPr>
        <w:t xml:space="preserve">, 883 S.W.2d 166 (Tex. 1994)). </w:t>
      </w:r>
    </w:p>
    <w:p w14:paraId="1521EA38" w14:textId="77777777" w:rsidR="00BF699E" w:rsidRPr="006A4512" w:rsidRDefault="00BF699E" w:rsidP="0067146F">
      <w:pPr>
        <w:rPr>
          <w:rFonts w:ascii="Times New Roman" w:eastAsia="Times New Roman" w:hAnsi="Times New Roman" w:cs="Times New Roman"/>
          <w:sz w:val="24"/>
          <w:szCs w:val="24"/>
        </w:rPr>
      </w:pPr>
    </w:p>
    <w:p w14:paraId="43035A27" w14:textId="77777777" w:rsidR="006A4512" w:rsidRPr="002317E8" w:rsidRDefault="006A4512" w:rsidP="0067146F">
      <w:pPr>
        <w:rPr>
          <w:rFonts w:ascii="Times New Roman" w:eastAsia="Times New Roman" w:hAnsi="Times New Roman" w:cs="Times New Roman"/>
          <w:b/>
          <w:sz w:val="24"/>
          <w:szCs w:val="24"/>
        </w:rPr>
      </w:pPr>
      <w:r w:rsidRPr="002317E8">
        <w:rPr>
          <w:rFonts w:ascii="Arial" w:eastAsia="Times New Roman" w:hAnsi="Arial" w:cs="Arial"/>
          <w:b/>
          <w:sz w:val="24"/>
          <w:szCs w:val="24"/>
        </w:rPr>
        <w:t>04.</w:t>
      </w:r>
      <w:r w:rsidRPr="002317E8">
        <w:rPr>
          <w:rFonts w:ascii="Arial" w:eastAsia="Times New Roman" w:hAnsi="Arial" w:cs="Arial"/>
          <w:b/>
          <w:sz w:val="24"/>
          <w:szCs w:val="24"/>
        </w:rPr>
        <w:tab/>
        <w:t>VOLUNTEER PROCEDURES</w:t>
      </w:r>
    </w:p>
    <w:p w14:paraId="72A6662D" w14:textId="0420FF35"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r w:rsidR="00166C37">
        <w:rPr>
          <w:rFonts w:ascii="Arial" w:eastAsia="Times New Roman" w:hAnsi="Arial" w:cs="Arial"/>
          <w:sz w:val="24"/>
          <w:szCs w:val="24"/>
        </w:rPr>
        <w:t xml:space="preserve"> </w:t>
      </w:r>
    </w:p>
    <w:p w14:paraId="3654D5C0" w14:textId="0A1E81F4" w:rsidR="006A4512" w:rsidRPr="006A4512" w:rsidRDefault="006A4512" w:rsidP="0067146F">
      <w:pPr>
        <w:ind w:left="1440" w:hanging="720"/>
        <w:rPr>
          <w:rFonts w:ascii="Arial" w:eastAsia="Times New Roman" w:hAnsi="Arial" w:cs="Arial"/>
          <w:sz w:val="24"/>
          <w:szCs w:val="24"/>
        </w:rPr>
      </w:pPr>
      <w:r w:rsidRPr="006A4512">
        <w:rPr>
          <w:rFonts w:ascii="Arial" w:eastAsia="Times New Roman" w:hAnsi="Arial" w:cs="Arial"/>
          <w:sz w:val="24"/>
          <w:szCs w:val="24"/>
        </w:rPr>
        <w:t>04.01</w:t>
      </w:r>
      <w:r w:rsidRPr="00F775CA">
        <w:rPr>
          <w:rFonts w:ascii="Arial" w:hAnsi="Arial"/>
          <w:sz w:val="24"/>
        </w:rPr>
        <w:tab/>
      </w:r>
      <w:r w:rsidRPr="006A4512">
        <w:rPr>
          <w:rFonts w:ascii="Arial" w:eastAsia="Times New Roman" w:hAnsi="Arial" w:cs="Arial"/>
          <w:sz w:val="24"/>
          <w:szCs w:val="24"/>
        </w:rPr>
        <w:t xml:space="preserve">The divisional vice president must approve, in writing, all </w:t>
      </w:r>
      <w:r w:rsidR="00C47CE4">
        <w:rPr>
          <w:rFonts w:ascii="Arial" w:eastAsia="Times New Roman" w:hAnsi="Arial" w:cs="Arial"/>
          <w:sz w:val="24"/>
          <w:szCs w:val="24"/>
        </w:rPr>
        <w:t xml:space="preserve">instances where </w:t>
      </w:r>
      <w:r w:rsidRPr="006A4512">
        <w:rPr>
          <w:rFonts w:ascii="Arial" w:eastAsia="Times New Roman" w:hAnsi="Arial" w:cs="Arial"/>
          <w:sz w:val="24"/>
          <w:szCs w:val="24"/>
        </w:rPr>
        <w:t>volunteer</w:t>
      </w:r>
      <w:r w:rsidR="00C47CE4">
        <w:rPr>
          <w:rFonts w:ascii="Arial" w:eastAsia="Times New Roman" w:hAnsi="Arial" w:cs="Arial"/>
          <w:sz w:val="24"/>
          <w:szCs w:val="24"/>
        </w:rPr>
        <w:t>s</w:t>
      </w:r>
      <w:r w:rsidRPr="006A4512">
        <w:rPr>
          <w:rFonts w:ascii="Arial" w:eastAsia="Times New Roman" w:hAnsi="Arial" w:cs="Arial"/>
          <w:sz w:val="24"/>
          <w:szCs w:val="24"/>
        </w:rPr>
        <w:t xml:space="preserve"> </w:t>
      </w:r>
      <w:r w:rsidR="00C47CE4">
        <w:rPr>
          <w:rFonts w:ascii="Arial" w:eastAsia="Times New Roman" w:hAnsi="Arial" w:cs="Arial"/>
          <w:sz w:val="24"/>
          <w:szCs w:val="24"/>
        </w:rPr>
        <w:t>will be used for Texas State events</w:t>
      </w:r>
      <w:r w:rsidRPr="006A4512">
        <w:rPr>
          <w:rFonts w:ascii="Arial" w:eastAsia="Times New Roman" w:hAnsi="Arial" w:cs="Arial"/>
          <w:sz w:val="24"/>
          <w:szCs w:val="24"/>
        </w:rPr>
        <w:t xml:space="preserve">. </w:t>
      </w:r>
    </w:p>
    <w:p w14:paraId="0C022F6C" w14:textId="29C97670" w:rsidR="006A4512" w:rsidRPr="006A4512" w:rsidRDefault="006A4512" w:rsidP="0067146F">
      <w:pPr>
        <w:ind w:left="1440"/>
        <w:rPr>
          <w:rFonts w:ascii="Arial" w:eastAsia="Times New Roman" w:hAnsi="Arial" w:cs="Arial"/>
          <w:sz w:val="24"/>
          <w:szCs w:val="24"/>
        </w:rPr>
      </w:pPr>
    </w:p>
    <w:p w14:paraId="74AACEA5" w14:textId="126D143E" w:rsidR="006A4512" w:rsidRPr="006A4512" w:rsidRDefault="006A4512" w:rsidP="0067146F">
      <w:pPr>
        <w:ind w:left="1440"/>
        <w:rPr>
          <w:rFonts w:ascii="Arial" w:eastAsia="Times New Roman" w:hAnsi="Arial" w:cs="Arial"/>
          <w:sz w:val="24"/>
          <w:szCs w:val="24"/>
        </w:rPr>
      </w:pPr>
      <w:r w:rsidRPr="006A4512">
        <w:rPr>
          <w:rFonts w:ascii="Arial" w:eastAsia="Times New Roman" w:hAnsi="Arial" w:cs="Arial"/>
          <w:sz w:val="24"/>
          <w:szCs w:val="24"/>
        </w:rPr>
        <w:t>All volunteer programs must:</w:t>
      </w:r>
    </w:p>
    <w:p w14:paraId="57C68B59"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76DCB576" w14:textId="77777777"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a.</w:t>
      </w:r>
      <w:r w:rsidRPr="006A4512">
        <w:rPr>
          <w:rFonts w:ascii="Arial" w:eastAsia="Times New Roman" w:hAnsi="Arial" w:cs="Arial"/>
          <w:sz w:val="24"/>
          <w:szCs w:val="24"/>
        </w:rPr>
        <w:tab/>
        <w:t xml:space="preserve">establish that the program furthers the university's </w:t>
      </w:r>
      <w:proofErr w:type="gramStart"/>
      <w:r w:rsidRPr="006A4512">
        <w:rPr>
          <w:rFonts w:ascii="Arial" w:eastAsia="Times New Roman" w:hAnsi="Arial" w:cs="Arial"/>
          <w:sz w:val="24"/>
          <w:szCs w:val="24"/>
        </w:rPr>
        <w:t>interests;</w:t>
      </w:r>
      <w:proofErr w:type="gramEnd"/>
    </w:p>
    <w:p w14:paraId="0C2A71CC" w14:textId="77777777"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17AB183C" w14:textId="69600140" w:rsidR="006A4512" w:rsidRDefault="006A4512" w:rsidP="0067146F">
      <w:pPr>
        <w:ind w:left="1800" w:hanging="360"/>
        <w:rPr>
          <w:rFonts w:ascii="Arial" w:eastAsia="Times New Roman" w:hAnsi="Arial" w:cs="Arial"/>
          <w:sz w:val="24"/>
          <w:szCs w:val="24"/>
        </w:rPr>
      </w:pPr>
      <w:r w:rsidRPr="006A4512">
        <w:rPr>
          <w:rFonts w:ascii="Arial" w:eastAsia="Times New Roman" w:hAnsi="Arial" w:cs="Arial"/>
          <w:sz w:val="24"/>
          <w:szCs w:val="24"/>
        </w:rPr>
        <w:t>b.</w:t>
      </w:r>
      <w:r w:rsidRPr="006A4512">
        <w:rPr>
          <w:rFonts w:ascii="Arial" w:eastAsia="Times New Roman" w:hAnsi="Arial" w:cs="Arial"/>
          <w:sz w:val="24"/>
          <w:szCs w:val="24"/>
        </w:rPr>
        <w:tab/>
      </w:r>
      <w:proofErr w:type="gramStart"/>
      <w:r w:rsidRPr="006A4512">
        <w:rPr>
          <w:rFonts w:ascii="Arial" w:eastAsia="Times New Roman" w:hAnsi="Arial" w:cs="Arial"/>
          <w:sz w:val="24"/>
          <w:szCs w:val="24"/>
        </w:rPr>
        <w:t>define</w:t>
      </w:r>
      <w:proofErr w:type="gramEnd"/>
      <w:r w:rsidRPr="006A4512">
        <w:rPr>
          <w:rFonts w:ascii="Arial" w:eastAsia="Times New Roman" w:hAnsi="Arial" w:cs="Arial"/>
          <w:sz w:val="24"/>
          <w:szCs w:val="24"/>
        </w:rPr>
        <w:t xml:space="preserve"> the anticipated contributions of the volunteers;</w:t>
      </w:r>
    </w:p>
    <w:p w14:paraId="231CDDE7" w14:textId="77777777" w:rsidR="00E47596" w:rsidRPr="006A4512" w:rsidRDefault="00E47596" w:rsidP="0067146F">
      <w:pPr>
        <w:ind w:left="1800" w:hanging="360"/>
        <w:rPr>
          <w:rFonts w:ascii="Times New Roman" w:eastAsia="Times New Roman" w:hAnsi="Times New Roman" w:cs="Times New Roman"/>
          <w:sz w:val="24"/>
          <w:szCs w:val="24"/>
        </w:rPr>
      </w:pPr>
    </w:p>
    <w:p w14:paraId="19CD8466" w14:textId="77777777" w:rsidR="006A4512" w:rsidRPr="006A4512" w:rsidRDefault="006A4512" w:rsidP="0067146F">
      <w:pPr>
        <w:ind w:left="1800" w:hanging="360"/>
        <w:rPr>
          <w:rFonts w:ascii="Arial" w:eastAsia="Times New Roman" w:hAnsi="Arial" w:cs="Arial"/>
          <w:sz w:val="24"/>
          <w:szCs w:val="24"/>
        </w:rPr>
      </w:pPr>
      <w:r w:rsidRPr="006A4512">
        <w:rPr>
          <w:rFonts w:ascii="Arial" w:eastAsia="Times New Roman" w:hAnsi="Arial" w:cs="Arial"/>
          <w:sz w:val="24"/>
          <w:szCs w:val="24"/>
        </w:rPr>
        <w:t>c.</w:t>
      </w:r>
      <w:r w:rsidRPr="006A4512">
        <w:rPr>
          <w:rFonts w:ascii="Arial" w:eastAsia="Times New Roman" w:hAnsi="Arial" w:cs="Arial"/>
          <w:sz w:val="24"/>
          <w:szCs w:val="24"/>
        </w:rPr>
        <w:tab/>
      </w:r>
      <w:proofErr w:type="gramStart"/>
      <w:r w:rsidRPr="006A4512">
        <w:rPr>
          <w:rFonts w:ascii="Arial" w:eastAsia="Times New Roman" w:hAnsi="Arial" w:cs="Arial"/>
          <w:sz w:val="24"/>
          <w:szCs w:val="24"/>
        </w:rPr>
        <w:t>confirm</w:t>
      </w:r>
      <w:proofErr w:type="gramEnd"/>
      <w:r w:rsidRPr="006A4512">
        <w:rPr>
          <w:rFonts w:ascii="Arial" w:eastAsia="Times New Roman" w:hAnsi="Arial" w:cs="Arial"/>
          <w:sz w:val="24"/>
          <w:szCs w:val="24"/>
        </w:rPr>
        <w:t xml:space="preserve"> the availability of departmental resources to support the volunteer efforts;</w:t>
      </w:r>
    </w:p>
    <w:p w14:paraId="7C5D0548" w14:textId="77777777" w:rsidR="006A4512" w:rsidRPr="006A4512" w:rsidRDefault="006A4512" w:rsidP="0067146F">
      <w:pPr>
        <w:ind w:left="1800" w:hanging="360"/>
        <w:rPr>
          <w:rFonts w:ascii="Arial" w:eastAsia="Times New Roman" w:hAnsi="Arial" w:cs="Arial"/>
          <w:sz w:val="24"/>
          <w:szCs w:val="24"/>
        </w:rPr>
      </w:pPr>
    </w:p>
    <w:p w14:paraId="17A09F42" w14:textId="77777777" w:rsidR="006A4512" w:rsidRPr="006A4512" w:rsidRDefault="006A4512" w:rsidP="0067146F">
      <w:pPr>
        <w:ind w:left="1800" w:hanging="360"/>
        <w:rPr>
          <w:rFonts w:ascii="Arial" w:eastAsia="Times New Roman" w:hAnsi="Arial" w:cs="Arial"/>
          <w:sz w:val="24"/>
          <w:szCs w:val="24"/>
        </w:rPr>
      </w:pPr>
      <w:r w:rsidRPr="006A4512">
        <w:rPr>
          <w:rFonts w:ascii="Arial" w:eastAsia="Times New Roman" w:hAnsi="Arial" w:cs="Arial"/>
          <w:sz w:val="24"/>
          <w:szCs w:val="24"/>
        </w:rPr>
        <w:lastRenderedPageBreak/>
        <w:t>d.</w:t>
      </w:r>
      <w:r w:rsidRPr="006A4512">
        <w:rPr>
          <w:rFonts w:ascii="Arial" w:eastAsia="Times New Roman" w:hAnsi="Arial" w:cs="Arial"/>
          <w:sz w:val="24"/>
          <w:szCs w:val="24"/>
        </w:rPr>
        <w:tab/>
      </w:r>
      <w:proofErr w:type="gramStart"/>
      <w:r w:rsidRPr="006A4512">
        <w:rPr>
          <w:rFonts w:ascii="Arial" w:eastAsia="Times New Roman" w:hAnsi="Arial" w:cs="Arial"/>
          <w:sz w:val="24"/>
          <w:szCs w:val="24"/>
        </w:rPr>
        <w:t>perform</w:t>
      </w:r>
      <w:proofErr w:type="gramEnd"/>
      <w:r w:rsidRPr="006A4512">
        <w:rPr>
          <w:rFonts w:ascii="Arial" w:eastAsia="Times New Roman" w:hAnsi="Arial" w:cs="Arial"/>
          <w:sz w:val="24"/>
          <w:szCs w:val="24"/>
        </w:rPr>
        <w:t xml:space="preserve"> criminal background checks on all volunteers;</w:t>
      </w:r>
    </w:p>
    <w:p w14:paraId="080A6373" w14:textId="77777777" w:rsidR="006A4512" w:rsidRPr="006A4512" w:rsidRDefault="006A4512" w:rsidP="0067146F">
      <w:pPr>
        <w:ind w:left="1800" w:hanging="360"/>
        <w:rPr>
          <w:rFonts w:ascii="Arial" w:eastAsia="Times New Roman" w:hAnsi="Arial" w:cs="Arial"/>
          <w:sz w:val="24"/>
          <w:szCs w:val="24"/>
        </w:rPr>
      </w:pPr>
    </w:p>
    <w:p w14:paraId="78DD5EE6" w14:textId="4B4A4A54" w:rsidR="3F67B205" w:rsidRDefault="006A4512" w:rsidP="0067146F">
      <w:pPr>
        <w:ind w:left="1800" w:hanging="360"/>
        <w:rPr>
          <w:rFonts w:ascii="Arial" w:eastAsia="Times New Roman" w:hAnsi="Arial" w:cs="Arial"/>
          <w:sz w:val="24"/>
          <w:szCs w:val="24"/>
        </w:rPr>
      </w:pPr>
      <w:r w:rsidRPr="006A4512">
        <w:rPr>
          <w:rFonts w:ascii="Arial" w:eastAsia="Times New Roman" w:hAnsi="Arial" w:cs="Arial"/>
          <w:sz w:val="24"/>
          <w:szCs w:val="24"/>
        </w:rPr>
        <w:t>e.  prohibit volunteers from operating university heavy equipment, operating university vehicles without permission, handling hazardous materials</w:t>
      </w:r>
      <w:r w:rsidR="3F67B205" w:rsidRPr="3F67B205">
        <w:rPr>
          <w:rFonts w:ascii="Arial" w:eastAsia="Times New Roman" w:hAnsi="Arial" w:cs="Arial"/>
          <w:sz w:val="24"/>
          <w:szCs w:val="24"/>
        </w:rPr>
        <w:t xml:space="preserve"> unless properly trained</w:t>
      </w:r>
      <w:r w:rsidRPr="006A4512">
        <w:rPr>
          <w:rFonts w:ascii="Arial" w:eastAsia="Times New Roman" w:hAnsi="Arial" w:cs="Arial"/>
          <w:sz w:val="24"/>
          <w:szCs w:val="24"/>
        </w:rPr>
        <w:t xml:space="preserve">, or </w:t>
      </w:r>
      <w:proofErr w:type="gramStart"/>
      <w:r w:rsidRPr="006A4512">
        <w:rPr>
          <w:rFonts w:ascii="Arial" w:eastAsia="Times New Roman" w:hAnsi="Arial" w:cs="Arial"/>
          <w:sz w:val="24"/>
          <w:szCs w:val="24"/>
        </w:rPr>
        <w:t>entering into</w:t>
      </w:r>
      <w:proofErr w:type="gramEnd"/>
      <w:r w:rsidRPr="006A4512">
        <w:rPr>
          <w:rFonts w:ascii="Arial" w:eastAsia="Times New Roman" w:hAnsi="Arial" w:cs="Arial"/>
          <w:sz w:val="24"/>
          <w:szCs w:val="24"/>
        </w:rPr>
        <w:t xml:space="preserve"> a contract for the university; and</w:t>
      </w:r>
      <w:r w:rsidR="000E43B1">
        <w:rPr>
          <w:rFonts w:ascii="Arial" w:eastAsia="Times New Roman" w:hAnsi="Arial" w:cs="Arial"/>
          <w:sz w:val="24"/>
          <w:szCs w:val="24"/>
        </w:rPr>
        <w:t xml:space="preserve"> </w:t>
      </w:r>
    </w:p>
    <w:p w14:paraId="3C4AD8D5" w14:textId="77777777" w:rsidR="006A4512" w:rsidRPr="006A4512" w:rsidRDefault="006A4512" w:rsidP="0067146F">
      <w:pPr>
        <w:ind w:left="1800" w:hanging="360"/>
        <w:rPr>
          <w:rFonts w:ascii="Times New Roman" w:eastAsia="Times New Roman" w:hAnsi="Times New Roman" w:cs="Times New Roman"/>
          <w:sz w:val="24"/>
          <w:szCs w:val="24"/>
        </w:rPr>
      </w:pPr>
    </w:p>
    <w:p w14:paraId="1E6D3833" w14:textId="2B33F3B4"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f.</w:t>
      </w:r>
      <w:r w:rsidRPr="00F775CA">
        <w:rPr>
          <w:rFonts w:ascii="Arial" w:hAnsi="Arial"/>
          <w:sz w:val="24"/>
        </w:rPr>
        <w:tab/>
      </w:r>
      <w:r w:rsidRPr="006A4512">
        <w:rPr>
          <w:rFonts w:ascii="Arial" w:eastAsia="Times New Roman" w:hAnsi="Arial" w:cs="Arial"/>
          <w:sz w:val="24"/>
          <w:szCs w:val="24"/>
        </w:rPr>
        <w:t>require that both the volunteer and the account manager</w:t>
      </w:r>
      <w:r w:rsidR="00166C37">
        <w:rPr>
          <w:rFonts w:ascii="Arial" w:eastAsia="Times New Roman" w:hAnsi="Arial" w:cs="Arial"/>
          <w:sz w:val="24"/>
          <w:szCs w:val="24"/>
        </w:rPr>
        <w:t>,</w:t>
      </w:r>
      <w:r w:rsidR="00BC3BD9">
        <w:rPr>
          <w:rFonts w:ascii="Arial" w:eastAsia="Times New Roman" w:hAnsi="Arial" w:cs="Arial"/>
          <w:sz w:val="24"/>
          <w:szCs w:val="24"/>
        </w:rPr>
        <w:t xml:space="preserve"> or designee</w:t>
      </w:r>
      <w:r w:rsidR="00166C37">
        <w:rPr>
          <w:rFonts w:ascii="Arial" w:eastAsia="Times New Roman" w:hAnsi="Arial" w:cs="Arial"/>
          <w:sz w:val="24"/>
          <w:szCs w:val="24"/>
        </w:rPr>
        <w:t>,</w:t>
      </w:r>
      <w:r w:rsidRPr="006A4512">
        <w:rPr>
          <w:rFonts w:ascii="Arial" w:eastAsia="Times New Roman" w:hAnsi="Arial" w:cs="Arial"/>
          <w:sz w:val="24"/>
          <w:szCs w:val="24"/>
        </w:rPr>
        <w:t xml:space="preserve"> have signed the completed </w:t>
      </w:r>
      <w:hyperlink r:id="rId17">
        <w:r w:rsidR="3F67B205" w:rsidRPr="3F67B205">
          <w:rPr>
            <w:rFonts w:ascii="Arial" w:eastAsia="Times New Roman" w:hAnsi="Arial" w:cs="Arial"/>
            <w:color w:val="0000FF"/>
            <w:sz w:val="24"/>
            <w:szCs w:val="24"/>
            <w:u w:val="single"/>
          </w:rPr>
          <w:t xml:space="preserve">Volunteer's Release/Appointment </w:t>
        </w:r>
        <w:r w:rsidR="00E47596">
          <w:rPr>
            <w:rFonts w:ascii="Arial" w:eastAsia="Times New Roman" w:hAnsi="Arial" w:cs="Arial"/>
            <w:color w:val="0000FF"/>
            <w:sz w:val="24"/>
            <w:szCs w:val="24"/>
            <w:u w:val="single"/>
          </w:rPr>
          <w:t>f</w:t>
        </w:r>
        <w:r w:rsidR="3F67B205" w:rsidRPr="3F67B205">
          <w:rPr>
            <w:rFonts w:ascii="Arial" w:eastAsia="Times New Roman" w:hAnsi="Arial" w:cs="Arial"/>
            <w:color w:val="0000FF"/>
            <w:sz w:val="24"/>
            <w:szCs w:val="24"/>
            <w:u w:val="single"/>
          </w:rPr>
          <w:t>orm</w:t>
        </w:r>
      </w:hyperlink>
      <w:r w:rsidRPr="006A4512">
        <w:rPr>
          <w:rFonts w:ascii="Arial" w:eastAsia="Times New Roman" w:hAnsi="Arial" w:cs="Arial"/>
          <w:sz w:val="24"/>
          <w:szCs w:val="24"/>
        </w:rPr>
        <w:t>.</w:t>
      </w:r>
    </w:p>
    <w:p w14:paraId="5F11C7AE"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xml:space="preserve">  </w:t>
      </w:r>
    </w:p>
    <w:p w14:paraId="48263F2B" w14:textId="3958D744" w:rsidR="006A4512" w:rsidRPr="006A4512" w:rsidRDefault="006A4512" w:rsidP="0067146F">
      <w:pPr>
        <w:ind w:left="1800"/>
        <w:rPr>
          <w:rFonts w:ascii="Times New Roman" w:eastAsia="Times New Roman" w:hAnsi="Times New Roman" w:cs="Times New Roman"/>
          <w:sz w:val="24"/>
          <w:szCs w:val="24"/>
        </w:rPr>
      </w:pPr>
      <w:r w:rsidRPr="006A4512">
        <w:rPr>
          <w:rFonts w:ascii="Arial" w:eastAsia="Times New Roman" w:hAnsi="Arial" w:cs="Arial"/>
          <w:sz w:val="24"/>
          <w:szCs w:val="24"/>
        </w:rPr>
        <w:t>NOTE:</w:t>
      </w:r>
      <w:r w:rsidR="00166C37">
        <w:rPr>
          <w:rFonts w:ascii="Arial" w:eastAsia="Times New Roman" w:hAnsi="Arial" w:cs="Arial"/>
          <w:sz w:val="24"/>
          <w:szCs w:val="24"/>
        </w:rPr>
        <w:t xml:space="preserve"> R</w:t>
      </w:r>
      <w:r w:rsidRPr="006A4512">
        <w:rPr>
          <w:rFonts w:ascii="Arial" w:eastAsia="Times New Roman" w:hAnsi="Arial" w:cs="Arial"/>
          <w:sz w:val="24"/>
          <w:szCs w:val="24"/>
        </w:rPr>
        <w:t>elease</w:t>
      </w:r>
      <w:r w:rsidR="00166C37">
        <w:rPr>
          <w:rFonts w:ascii="Arial" w:eastAsia="Times New Roman" w:hAnsi="Arial" w:cs="Arial"/>
          <w:sz w:val="24"/>
          <w:szCs w:val="24"/>
        </w:rPr>
        <w:t>s</w:t>
      </w:r>
      <w:r w:rsidRPr="006A4512">
        <w:rPr>
          <w:rFonts w:ascii="Arial" w:eastAsia="Times New Roman" w:hAnsi="Arial" w:cs="Arial"/>
          <w:sz w:val="24"/>
          <w:szCs w:val="24"/>
        </w:rPr>
        <w:t xml:space="preserve"> </w:t>
      </w:r>
      <w:r w:rsidR="00166C37">
        <w:rPr>
          <w:rFonts w:ascii="Arial" w:eastAsia="Times New Roman" w:hAnsi="Arial" w:cs="Arial"/>
          <w:sz w:val="24"/>
          <w:szCs w:val="24"/>
        </w:rPr>
        <w:t>must be</w:t>
      </w:r>
      <w:r w:rsidRPr="006A4512">
        <w:rPr>
          <w:rFonts w:ascii="Arial" w:eastAsia="Times New Roman" w:hAnsi="Arial" w:cs="Arial"/>
          <w:sz w:val="24"/>
          <w:szCs w:val="24"/>
        </w:rPr>
        <w:t xml:space="preserve"> signed and maintain</w:t>
      </w:r>
      <w:r w:rsidR="00166C37">
        <w:rPr>
          <w:rFonts w:ascii="Arial" w:eastAsia="Times New Roman" w:hAnsi="Arial" w:cs="Arial"/>
          <w:sz w:val="24"/>
          <w:szCs w:val="24"/>
        </w:rPr>
        <w:t>ed</w:t>
      </w:r>
      <w:r w:rsidRPr="006A4512">
        <w:rPr>
          <w:rFonts w:ascii="Arial" w:eastAsia="Times New Roman" w:hAnsi="Arial" w:cs="Arial"/>
          <w:sz w:val="24"/>
          <w:szCs w:val="24"/>
        </w:rPr>
        <w:t xml:space="preserve"> for at least two years from the date of the volunteer's last service for Texas State. If the volunteer service will extend beyond the fiscal year, another </w:t>
      </w:r>
      <w:hyperlink r:id="rId18" w:history="1">
        <w:r w:rsidRPr="006A4512">
          <w:rPr>
            <w:rFonts w:ascii="Arial" w:eastAsia="Times New Roman" w:hAnsi="Arial" w:cs="Arial"/>
            <w:color w:val="0000FF"/>
            <w:sz w:val="24"/>
            <w:szCs w:val="24"/>
            <w:u w:val="single"/>
          </w:rPr>
          <w:t xml:space="preserve">Volunteer’s Release/Appointment </w:t>
        </w:r>
        <w:r w:rsidR="00166C37">
          <w:rPr>
            <w:rFonts w:ascii="Arial" w:eastAsia="Times New Roman" w:hAnsi="Arial" w:cs="Arial"/>
            <w:color w:val="0000FF"/>
            <w:sz w:val="24"/>
            <w:szCs w:val="24"/>
            <w:u w:val="single"/>
          </w:rPr>
          <w:t>f</w:t>
        </w:r>
        <w:r w:rsidRPr="006A4512">
          <w:rPr>
            <w:rFonts w:ascii="Arial" w:eastAsia="Times New Roman" w:hAnsi="Arial" w:cs="Arial"/>
            <w:color w:val="0000FF"/>
            <w:sz w:val="24"/>
            <w:szCs w:val="24"/>
            <w:u w:val="single"/>
          </w:rPr>
          <w:t>orm</w:t>
        </w:r>
      </w:hyperlink>
      <w:r w:rsidRPr="006A4512">
        <w:rPr>
          <w:rFonts w:ascii="Arial" w:eastAsia="Times New Roman" w:hAnsi="Arial" w:cs="Arial"/>
          <w:sz w:val="24"/>
          <w:szCs w:val="24"/>
        </w:rPr>
        <w:t xml:space="preserve"> will have to be completed for the fiscal year.  </w:t>
      </w:r>
    </w:p>
    <w:p w14:paraId="7E52301B"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xml:space="preserve">  </w:t>
      </w:r>
    </w:p>
    <w:p w14:paraId="320C73B2" w14:textId="2DC8FCD5"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04.0</w:t>
      </w:r>
      <w:r w:rsidR="00F72515">
        <w:rPr>
          <w:rFonts w:ascii="Arial" w:eastAsia="Times New Roman" w:hAnsi="Arial" w:cs="Arial"/>
          <w:sz w:val="24"/>
          <w:szCs w:val="24"/>
        </w:rPr>
        <w:t>2</w:t>
      </w:r>
      <w:r w:rsidRPr="006A4512">
        <w:rPr>
          <w:rFonts w:ascii="Arial" w:eastAsia="Times New Roman" w:hAnsi="Arial" w:cs="Arial"/>
          <w:sz w:val="24"/>
          <w:szCs w:val="24"/>
        </w:rPr>
        <w:tab/>
        <w:t>In accordance with state law (</w:t>
      </w:r>
      <w:hyperlink r:id="rId19" w:history="1">
        <w:r w:rsidRPr="006A4512">
          <w:rPr>
            <w:rFonts w:ascii="Arial" w:eastAsia="Times New Roman" w:hAnsi="Arial" w:cs="Arial"/>
            <w:color w:val="0000FF"/>
            <w:sz w:val="24"/>
            <w:szCs w:val="24"/>
            <w:u w:val="single"/>
          </w:rPr>
          <w:t>Government Code, 2109.004(a)</w:t>
        </w:r>
      </w:hyperlink>
      <w:r w:rsidRPr="006A4512">
        <w:rPr>
          <w:rFonts w:ascii="Arial" w:eastAsia="Times New Roman" w:hAnsi="Arial" w:cs="Arial"/>
          <w:sz w:val="24"/>
          <w:szCs w:val="24"/>
        </w:rPr>
        <w:t>), account managers utilizing volunteers will develop and document the following:</w:t>
      </w:r>
    </w:p>
    <w:p w14:paraId="22BF3F1E"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1DE5385E" w14:textId="4392B477" w:rsidR="006A4512" w:rsidRPr="006A4512" w:rsidRDefault="006A4512" w:rsidP="0067146F">
      <w:pPr>
        <w:ind w:left="1800" w:hanging="360"/>
        <w:rPr>
          <w:rFonts w:ascii="Arial" w:eastAsia="Times New Roman" w:hAnsi="Arial" w:cs="Arial"/>
          <w:color w:val="0000FF"/>
          <w:sz w:val="24"/>
          <w:szCs w:val="24"/>
        </w:rPr>
      </w:pPr>
      <w:r w:rsidRPr="006A4512">
        <w:rPr>
          <w:rFonts w:ascii="Arial" w:eastAsia="Times New Roman" w:hAnsi="Arial" w:cs="Arial"/>
          <w:sz w:val="24"/>
          <w:szCs w:val="24"/>
        </w:rPr>
        <w:t>a.</w:t>
      </w:r>
      <w:r w:rsidRPr="006A4512">
        <w:rPr>
          <w:rFonts w:ascii="Arial" w:eastAsia="Times New Roman" w:hAnsi="Arial" w:cs="Arial"/>
          <w:sz w:val="24"/>
          <w:szCs w:val="24"/>
        </w:rPr>
        <w:tab/>
        <w:t>Training Program – Each department that uses volunteers will develop a training program for its volunteers and its employees who work with volunteers. In this training, volunteers must be advised of their responsibility to follow all applicable university policies and procedures, including those that prohibit disclosure of confidential university information.</w:t>
      </w:r>
      <w:r w:rsidR="00A9362E">
        <w:rPr>
          <w:rFonts w:ascii="Arial" w:eastAsia="Times New Roman" w:hAnsi="Arial" w:cs="Arial"/>
          <w:sz w:val="24"/>
          <w:szCs w:val="24"/>
        </w:rPr>
        <w:t xml:space="preserve"> Volunteers who provide support to Texas State sponsored program (e.g., camp, youth program, laboratory, etc.) involving minors are required to complete a training program</w:t>
      </w:r>
      <w:r w:rsidR="00166C37">
        <w:rPr>
          <w:rFonts w:ascii="Arial" w:eastAsia="Times New Roman" w:hAnsi="Arial" w:cs="Arial"/>
          <w:sz w:val="24"/>
          <w:szCs w:val="24"/>
        </w:rPr>
        <w:t>,</w:t>
      </w:r>
      <w:r w:rsidR="00A9362E">
        <w:rPr>
          <w:rFonts w:ascii="Arial" w:eastAsia="Times New Roman" w:hAnsi="Arial" w:cs="Arial"/>
          <w:sz w:val="24"/>
          <w:szCs w:val="24"/>
        </w:rPr>
        <w:t xml:space="preserve"> as outlined </w:t>
      </w:r>
      <w:r w:rsidR="00A9362E" w:rsidRPr="0048221A">
        <w:rPr>
          <w:rFonts w:ascii="Arial" w:eastAsia="Times New Roman" w:hAnsi="Arial" w:cs="Arial"/>
          <w:sz w:val="24"/>
          <w:szCs w:val="24"/>
        </w:rPr>
        <w:t xml:space="preserve">in </w:t>
      </w:r>
      <w:hyperlink r:id="rId20" w:history="1">
        <w:r w:rsidR="00A9362E" w:rsidRPr="0048221A">
          <w:rPr>
            <w:rStyle w:val="Hyperlink"/>
            <w:rFonts w:ascii="Arial" w:eastAsia="Times New Roman" w:hAnsi="Arial" w:cs="Arial"/>
            <w:sz w:val="24"/>
            <w:szCs w:val="24"/>
          </w:rPr>
          <w:t>UPPS</w:t>
        </w:r>
        <w:r w:rsidR="00166C37" w:rsidRPr="0048221A">
          <w:rPr>
            <w:rStyle w:val="Hyperlink"/>
            <w:rFonts w:ascii="Arial" w:eastAsia="Times New Roman" w:hAnsi="Arial" w:cs="Arial"/>
            <w:sz w:val="24"/>
            <w:szCs w:val="24"/>
          </w:rPr>
          <w:t xml:space="preserve"> No. </w:t>
        </w:r>
        <w:r w:rsidR="00A9362E" w:rsidRPr="0048221A">
          <w:rPr>
            <w:rStyle w:val="Hyperlink"/>
            <w:rFonts w:ascii="Arial" w:eastAsia="Times New Roman" w:hAnsi="Arial" w:cs="Arial"/>
            <w:sz w:val="24"/>
            <w:szCs w:val="24"/>
          </w:rPr>
          <w:t xml:space="preserve"> 01.0</w:t>
        </w:r>
        <w:r w:rsidR="00FF1E56">
          <w:rPr>
            <w:rStyle w:val="Hyperlink"/>
            <w:rFonts w:ascii="Arial" w:eastAsia="Times New Roman" w:hAnsi="Arial" w:cs="Arial"/>
            <w:sz w:val="24"/>
            <w:szCs w:val="24"/>
          </w:rPr>
          <w:t>4</w:t>
        </w:r>
        <w:r w:rsidR="00A9362E" w:rsidRPr="0048221A">
          <w:rPr>
            <w:rStyle w:val="Hyperlink"/>
            <w:rFonts w:ascii="Arial" w:eastAsia="Times New Roman" w:hAnsi="Arial" w:cs="Arial"/>
            <w:sz w:val="24"/>
            <w:szCs w:val="24"/>
          </w:rPr>
          <w:t>.41</w:t>
        </w:r>
      </w:hyperlink>
      <w:r w:rsidR="00166C37">
        <w:rPr>
          <w:rFonts w:ascii="Arial" w:eastAsia="Times New Roman" w:hAnsi="Arial" w:cs="Arial"/>
          <w:sz w:val="24"/>
          <w:szCs w:val="24"/>
        </w:rPr>
        <w:t>,</w:t>
      </w:r>
      <w:r w:rsidR="00A9362E" w:rsidRPr="00166C37">
        <w:rPr>
          <w:rFonts w:ascii="Arial" w:eastAsia="Times New Roman" w:hAnsi="Arial" w:cs="Arial"/>
          <w:sz w:val="24"/>
          <w:szCs w:val="24"/>
        </w:rPr>
        <w:t xml:space="preserve"> Reporting Abuse of Minors and Training Policy</w:t>
      </w:r>
      <w:r w:rsidR="00A9362E">
        <w:rPr>
          <w:rFonts w:ascii="Arial" w:eastAsia="Times New Roman" w:hAnsi="Arial" w:cs="Arial"/>
          <w:sz w:val="24"/>
          <w:szCs w:val="24"/>
        </w:rPr>
        <w:t xml:space="preserve">. </w:t>
      </w:r>
      <w:r w:rsidRPr="006A4512">
        <w:rPr>
          <w:rFonts w:ascii="Arial" w:eastAsia="Times New Roman" w:hAnsi="Arial" w:cs="Arial"/>
          <w:sz w:val="24"/>
          <w:szCs w:val="24"/>
          <w:u w:val="single"/>
        </w:rPr>
        <w:t xml:space="preserve">  </w:t>
      </w:r>
    </w:p>
    <w:p w14:paraId="7DB03926" w14:textId="77777777"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6C8D6030" w14:textId="09F91184"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b.</w:t>
      </w:r>
      <w:r w:rsidRPr="006A4512">
        <w:rPr>
          <w:rFonts w:ascii="Arial" w:eastAsia="Times New Roman" w:hAnsi="Arial" w:cs="Arial"/>
          <w:sz w:val="24"/>
          <w:szCs w:val="24"/>
        </w:rPr>
        <w:tab/>
        <w:t>Assessment – Departments that use volunteers will assess the volunteer program, the performance of the volunteers, and the cooperation of paid staff with the volunteers.</w:t>
      </w:r>
    </w:p>
    <w:p w14:paraId="06AFF52C" w14:textId="77777777"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275D4378" w14:textId="77777777" w:rsidR="006A4512" w:rsidRPr="006A4512" w:rsidRDefault="006A4512" w:rsidP="0067146F">
      <w:pPr>
        <w:ind w:left="1800" w:hanging="360"/>
        <w:rPr>
          <w:rFonts w:ascii="Times New Roman" w:eastAsia="Times New Roman" w:hAnsi="Times New Roman" w:cs="Times New Roman"/>
          <w:sz w:val="24"/>
          <w:szCs w:val="24"/>
        </w:rPr>
      </w:pPr>
      <w:r w:rsidRPr="006A4512">
        <w:rPr>
          <w:rFonts w:ascii="Arial" w:eastAsia="Times New Roman" w:hAnsi="Arial" w:cs="Arial"/>
          <w:sz w:val="24"/>
          <w:szCs w:val="24"/>
        </w:rPr>
        <w:t>c.</w:t>
      </w:r>
      <w:r w:rsidRPr="006A4512">
        <w:rPr>
          <w:rFonts w:ascii="Arial" w:eastAsia="Times New Roman" w:hAnsi="Arial" w:cs="Arial"/>
          <w:sz w:val="24"/>
          <w:szCs w:val="24"/>
        </w:rPr>
        <w:tab/>
        <w:t xml:space="preserve">Follow-Up Studies – Each department that uses volunteers will conduct follow-up studies to ensure the effectiveness of its volunteer program. </w:t>
      </w:r>
    </w:p>
    <w:p w14:paraId="3FF22C0F"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489110A4" w14:textId="791E879B"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04.0</w:t>
      </w:r>
      <w:r w:rsidR="00F72515">
        <w:rPr>
          <w:rFonts w:ascii="Arial" w:eastAsia="Times New Roman" w:hAnsi="Arial" w:cs="Arial"/>
          <w:sz w:val="24"/>
          <w:szCs w:val="24"/>
        </w:rPr>
        <w:t>3</w:t>
      </w:r>
      <w:r w:rsidRPr="006A4512">
        <w:rPr>
          <w:rFonts w:ascii="Arial" w:eastAsia="Times New Roman" w:hAnsi="Arial" w:cs="Arial"/>
          <w:sz w:val="24"/>
          <w:szCs w:val="24"/>
        </w:rPr>
        <w:tab/>
        <w:t xml:space="preserve">Expense Reimbursement – Texas State may reimburse volunteers for actual and necessary expenses incurred in the performance of volunteer services. The account manager of the department or office that uses volunteers has the discretion to determine whether to reimburse volunteers for expenses. Reimbursement for volunteer travel will be in the same manner and on the same basis as </w:t>
      </w:r>
      <w:r w:rsidR="00166C37">
        <w:rPr>
          <w:rFonts w:ascii="Arial" w:eastAsia="Times New Roman" w:hAnsi="Arial" w:cs="Arial"/>
          <w:sz w:val="24"/>
          <w:szCs w:val="24"/>
        </w:rPr>
        <w:t xml:space="preserve">payments </w:t>
      </w:r>
      <w:r w:rsidRPr="006A4512">
        <w:rPr>
          <w:rFonts w:ascii="Arial" w:eastAsia="Times New Roman" w:hAnsi="Arial" w:cs="Arial"/>
          <w:sz w:val="24"/>
          <w:szCs w:val="24"/>
        </w:rPr>
        <w:t xml:space="preserve">for employees’ travel expenses (see </w:t>
      </w:r>
      <w:hyperlink r:id="rId21" w:history="1">
        <w:r w:rsidRPr="006A4512">
          <w:rPr>
            <w:rFonts w:ascii="Arial" w:eastAsia="Times New Roman" w:hAnsi="Arial" w:cs="Arial"/>
            <w:color w:val="0000FF"/>
            <w:sz w:val="24"/>
            <w:szCs w:val="24"/>
            <w:u w:val="single"/>
          </w:rPr>
          <w:t>Government Code § 2109.004(b)(l)</w:t>
        </w:r>
      </w:hyperlink>
      <w:r w:rsidRPr="006A4512">
        <w:rPr>
          <w:rFonts w:ascii="Arial" w:eastAsia="Times New Roman" w:hAnsi="Arial" w:cs="Arial"/>
          <w:sz w:val="24"/>
          <w:szCs w:val="24"/>
        </w:rPr>
        <w:t xml:space="preserve">). </w:t>
      </w:r>
    </w:p>
    <w:p w14:paraId="00385194"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0B9E40C2" w14:textId="3550E125"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lastRenderedPageBreak/>
        <w:t>04.0</w:t>
      </w:r>
      <w:r w:rsidR="00F72515">
        <w:rPr>
          <w:rFonts w:ascii="Arial" w:eastAsia="Times New Roman" w:hAnsi="Arial" w:cs="Arial"/>
          <w:sz w:val="24"/>
          <w:szCs w:val="24"/>
        </w:rPr>
        <w:t>4</w:t>
      </w:r>
      <w:r w:rsidRPr="006A4512">
        <w:rPr>
          <w:rFonts w:ascii="Arial" w:eastAsia="Times New Roman" w:hAnsi="Arial" w:cs="Arial"/>
          <w:sz w:val="24"/>
          <w:szCs w:val="24"/>
        </w:rPr>
        <w:tab/>
        <w:t xml:space="preserve">Awards – Texas State may provide volunteers with engraved plaques, pins, or awards of a similar nature, with a value that does not exceed $75 for each volunteer, to recognize special achievement and outstanding services of volunteers. </w:t>
      </w:r>
    </w:p>
    <w:p w14:paraId="5127097A"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61A35B9C" w14:textId="1999416A"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04.0</w:t>
      </w:r>
      <w:r w:rsidR="00F72515">
        <w:rPr>
          <w:rFonts w:ascii="Arial" w:eastAsia="Times New Roman" w:hAnsi="Arial" w:cs="Arial"/>
          <w:sz w:val="24"/>
          <w:szCs w:val="24"/>
        </w:rPr>
        <w:t>5</w:t>
      </w:r>
      <w:r w:rsidRPr="006A4512">
        <w:rPr>
          <w:rFonts w:ascii="Arial" w:eastAsia="Times New Roman" w:hAnsi="Arial" w:cs="Arial"/>
          <w:sz w:val="24"/>
          <w:szCs w:val="24"/>
        </w:rPr>
        <w:tab/>
        <w:t xml:space="preserve">Compensation – Texas State cannot compensate volunteers for their services, because to do so would not be consistent with their volunteer status. For the same reason, Texas State cannot provide benefits that could be considered compensation for services. For example, use of Texas State’s Student Health Center, shuttle bus system, </w:t>
      </w:r>
      <w:r w:rsidR="00C47CE4">
        <w:rPr>
          <w:rFonts w:ascii="Arial" w:eastAsia="Times New Roman" w:hAnsi="Arial" w:cs="Arial"/>
          <w:sz w:val="24"/>
          <w:szCs w:val="24"/>
        </w:rPr>
        <w:t xml:space="preserve">and </w:t>
      </w:r>
      <w:r w:rsidRPr="006A4512">
        <w:rPr>
          <w:rFonts w:ascii="Arial" w:eastAsia="Times New Roman" w:hAnsi="Arial" w:cs="Arial"/>
          <w:sz w:val="24"/>
          <w:szCs w:val="24"/>
        </w:rPr>
        <w:t>workers' compensation program</w:t>
      </w:r>
      <w:r w:rsidR="00C47CE4">
        <w:rPr>
          <w:rFonts w:ascii="Arial" w:eastAsia="Times New Roman" w:hAnsi="Arial" w:cs="Arial"/>
          <w:sz w:val="24"/>
          <w:szCs w:val="24"/>
        </w:rPr>
        <w:t xml:space="preserve"> </w:t>
      </w:r>
      <w:r w:rsidRPr="006A4512">
        <w:rPr>
          <w:rFonts w:ascii="Arial" w:eastAsia="Times New Roman" w:hAnsi="Arial" w:cs="Arial"/>
          <w:sz w:val="24"/>
          <w:szCs w:val="24"/>
        </w:rPr>
        <w:t xml:space="preserve">are not available to volunteers. </w:t>
      </w:r>
    </w:p>
    <w:p w14:paraId="52FE5978" w14:textId="77777777"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02BB3CB8" w14:textId="711D728B" w:rsidR="006A4512" w:rsidRPr="006A4512" w:rsidRDefault="006A4512" w:rsidP="0067146F">
      <w:pPr>
        <w:tabs>
          <w:tab w:val="left" w:pos="1800"/>
        </w:tabs>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04.0</w:t>
      </w:r>
      <w:r w:rsidR="00F72515">
        <w:rPr>
          <w:rFonts w:ascii="Arial" w:eastAsia="Times New Roman" w:hAnsi="Arial" w:cs="Arial"/>
          <w:sz w:val="24"/>
          <w:szCs w:val="24"/>
        </w:rPr>
        <w:t>6</w:t>
      </w:r>
      <w:r w:rsidRPr="006A4512">
        <w:rPr>
          <w:rFonts w:ascii="Arial" w:eastAsia="Times New Roman" w:hAnsi="Arial" w:cs="Arial"/>
          <w:sz w:val="24"/>
          <w:szCs w:val="24"/>
        </w:rPr>
        <w:tab/>
        <w:t>Tax Deductions – The value of the services performed by volunteers is not tax deductible; however, volunteers may qualify for other tax deductions such as for out-of-pocket expenses incurred while doing volunteer work for Texas State, including travel expenses and materials and supplies not reimbursed. Volunteers should consult their income tax advisors for other possibilities.</w:t>
      </w:r>
    </w:p>
    <w:p w14:paraId="64151670"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180ABE5A" w14:textId="1418CE79" w:rsidR="006A4512" w:rsidRDefault="006A4512" w:rsidP="0067146F">
      <w:pPr>
        <w:ind w:left="1440" w:hanging="720"/>
        <w:rPr>
          <w:rFonts w:ascii="Arial" w:eastAsia="Times New Roman" w:hAnsi="Arial" w:cs="Arial"/>
          <w:sz w:val="24"/>
          <w:szCs w:val="24"/>
        </w:rPr>
      </w:pPr>
      <w:r w:rsidRPr="006A4512">
        <w:rPr>
          <w:rFonts w:ascii="Arial" w:eastAsia="Times New Roman" w:hAnsi="Arial" w:cs="Arial"/>
          <w:sz w:val="24"/>
          <w:szCs w:val="24"/>
        </w:rPr>
        <w:t>04.0</w:t>
      </w:r>
      <w:r w:rsidR="00F72515">
        <w:rPr>
          <w:rFonts w:ascii="Arial" w:eastAsia="Times New Roman" w:hAnsi="Arial" w:cs="Arial"/>
          <w:sz w:val="24"/>
          <w:szCs w:val="24"/>
        </w:rPr>
        <w:t>7</w:t>
      </w:r>
      <w:r w:rsidRPr="006A4512">
        <w:rPr>
          <w:rFonts w:ascii="Arial" w:eastAsia="Times New Roman" w:hAnsi="Arial" w:cs="Arial"/>
          <w:sz w:val="24"/>
          <w:szCs w:val="24"/>
        </w:rPr>
        <w:tab/>
        <w:t>Recovery of Property Upon Termination of a Volunteer – At the time of termination, it is the account manager’s responsibility to recover or rescind any keys, identification cards, NetIDs</w:t>
      </w:r>
      <w:r w:rsidR="00AB7E43">
        <w:rPr>
          <w:rFonts w:ascii="Arial" w:eastAsia="Times New Roman" w:hAnsi="Arial" w:cs="Arial"/>
          <w:sz w:val="24"/>
          <w:szCs w:val="24"/>
        </w:rPr>
        <w:t>,</w:t>
      </w:r>
      <w:r w:rsidRPr="006A4512">
        <w:rPr>
          <w:rFonts w:ascii="Arial" w:eastAsia="Times New Roman" w:hAnsi="Arial" w:cs="Arial"/>
          <w:sz w:val="24"/>
          <w:szCs w:val="24"/>
        </w:rPr>
        <w:t xml:space="preserve"> or other Texas State property or privileges issued to the volunteer.</w:t>
      </w:r>
    </w:p>
    <w:p w14:paraId="0F2AE4D4" w14:textId="7B995661" w:rsidR="00CC4C85" w:rsidRDefault="00CC4C85" w:rsidP="0067146F">
      <w:pPr>
        <w:rPr>
          <w:rFonts w:ascii="Arial" w:eastAsia="Times New Roman" w:hAnsi="Arial" w:cs="Arial"/>
          <w:sz w:val="24"/>
          <w:szCs w:val="24"/>
        </w:rPr>
      </w:pPr>
    </w:p>
    <w:p w14:paraId="4493BE60" w14:textId="2AEB5687" w:rsidR="00CC4C85" w:rsidRPr="002317E8" w:rsidRDefault="00CC4C85" w:rsidP="0067146F">
      <w:pPr>
        <w:rPr>
          <w:rFonts w:ascii="Arial" w:eastAsia="Times New Roman" w:hAnsi="Arial" w:cs="Arial"/>
          <w:b/>
          <w:sz w:val="24"/>
          <w:szCs w:val="24"/>
        </w:rPr>
      </w:pPr>
      <w:r w:rsidRPr="002317E8">
        <w:rPr>
          <w:rFonts w:ascii="Arial" w:eastAsia="Times New Roman" w:hAnsi="Arial" w:cs="Arial"/>
          <w:b/>
          <w:sz w:val="24"/>
          <w:szCs w:val="24"/>
        </w:rPr>
        <w:t xml:space="preserve">05. </w:t>
      </w:r>
      <w:r w:rsidR="002317E8" w:rsidRPr="002317E8">
        <w:rPr>
          <w:rFonts w:ascii="Arial" w:eastAsia="Times New Roman" w:hAnsi="Arial" w:cs="Arial"/>
          <w:b/>
          <w:sz w:val="24"/>
          <w:szCs w:val="24"/>
        </w:rPr>
        <w:tab/>
        <w:t>STAFF ASSISTANCE FOR KEY UNIVERSITY EVENTS</w:t>
      </w:r>
    </w:p>
    <w:p w14:paraId="74BC7DF3" w14:textId="7E38BF05" w:rsidR="00CC4C85" w:rsidRDefault="00CC4C85" w:rsidP="0067146F">
      <w:pPr>
        <w:rPr>
          <w:rFonts w:ascii="Arial" w:eastAsia="Times New Roman" w:hAnsi="Arial" w:cs="Arial"/>
          <w:sz w:val="24"/>
          <w:szCs w:val="24"/>
        </w:rPr>
      </w:pPr>
    </w:p>
    <w:p w14:paraId="70A950D3" w14:textId="4B3A91D5" w:rsidR="008A4B79" w:rsidRDefault="002317E8" w:rsidP="0067146F">
      <w:pPr>
        <w:ind w:left="1440" w:hanging="720"/>
        <w:rPr>
          <w:rFonts w:ascii="Arial" w:eastAsia="Times New Roman" w:hAnsi="Arial" w:cs="Arial"/>
          <w:sz w:val="24"/>
          <w:szCs w:val="24"/>
        </w:rPr>
      </w:pPr>
      <w:r>
        <w:rPr>
          <w:rFonts w:ascii="Arial" w:eastAsia="Times New Roman" w:hAnsi="Arial" w:cs="Arial"/>
          <w:sz w:val="24"/>
          <w:szCs w:val="24"/>
        </w:rPr>
        <w:t xml:space="preserve">05.01 There are a variety of </w:t>
      </w:r>
      <w:r w:rsidR="004539BF">
        <w:rPr>
          <w:rFonts w:ascii="Arial" w:eastAsia="Times New Roman" w:hAnsi="Arial" w:cs="Arial"/>
          <w:sz w:val="24"/>
          <w:szCs w:val="24"/>
        </w:rPr>
        <w:t>u</w:t>
      </w:r>
      <w:r w:rsidR="00CC4C85">
        <w:rPr>
          <w:rFonts w:ascii="Arial" w:eastAsia="Times New Roman" w:hAnsi="Arial" w:cs="Arial"/>
          <w:sz w:val="24"/>
          <w:szCs w:val="24"/>
        </w:rPr>
        <w:t>niversity events where the need for staff and faculty assistance is extremely helpful to ensure Texas State has a high quality, high impact event</w:t>
      </w:r>
      <w:r w:rsidR="00E47596">
        <w:rPr>
          <w:rFonts w:ascii="Arial" w:eastAsia="Times New Roman" w:hAnsi="Arial" w:cs="Arial"/>
          <w:sz w:val="24"/>
          <w:szCs w:val="24"/>
        </w:rPr>
        <w:t>s</w:t>
      </w:r>
      <w:r w:rsidR="00CC4C85">
        <w:rPr>
          <w:rFonts w:ascii="Arial" w:eastAsia="Times New Roman" w:hAnsi="Arial" w:cs="Arial"/>
          <w:sz w:val="24"/>
          <w:szCs w:val="24"/>
        </w:rPr>
        <w:t xml:space="preserve"> that </w:t>
      </w:r>
      <w:r w:rsidR="00976085">
        <w:rPr>
          <w:rFonts w:ascii="Arial" w:eastAsia="Times New Roman" w:hAnsi="Arial" w:cs="Arial"/>
          <w:sz w:val="24"/>
          <w:szCs w:val="24"/>
        </w:rPr>
        <w:t>are</w:t>
      </w:r>
      <w:r w:rsidR="00CC4C85">
        <w:rPr>
          <w:rFonts w:ascii="Arial" w:eastAsia="Times New Roman" w:hAnsi="Arial" w:cs="Arial"/>
          <w:sz w:val="24"/>
          <w:szCs w:val="24"/>
        </w:rPr>
        <w:t xml:space="preserve"> beneficial to Tex</w:t>
      </w:r>
      <w:r>
        <w:rPr>
          <w:rFonts w:ascii="Arial" w:eastAsia="Times New Roman" w:hAnsi="Arial" w:cs="Arial"/>
          <w:sz w:val="24"/>
          <w:szCs w:val="24"/>
        </w:rPr>
        <w:t>as State students and visitors.</w:t>
      </w:r>
      <w:r w:rsidR="00CC4C85">
        <w:rPr>
          <w:rFonts w:ascii="Arial" w:eastAsia="Times New Roman" w:hAnsi="Arial" w:cs="Arial"/>
          <w:sz w:val="24"/>
          <w:szCs w:val="24"/>
        </w:rPr>
        <w:t xml:space="preserve"> To help attain this goal and meet this need, staff assistance provided for the events below may be counted as hours worked</w:t>
      </w:r>
      <w:r w:rsidR="009B6653">
        <w:rPr>
          <w:rFonts w:ascii="Arial" w:eastAsia="Times New Roman" w:hAnsi="Arial" w:cs="Arial"/>
          <w:sz w:val="24"/>
          <w:szCs w:val="24"/>
        </w:rPr>
        <w:t>.</w:t>
      </w:r>
      <w:r w:rsidR="00624212">
        <w:rPr>
          <w:rFonts w:ascii="Arial" w:eastAsia="Times New Roman" w:hAnsi="Arial" w:cs="Arial"/>
          <w:sz w:val="24"/>
          <w:szCs w:val="24"/>
        </w:rPr>
        <w:t xml:space="preserve"> </w:t>
      </w:r>
    </w:p>
    <w:p w14:paraId="3E63DE7B" w14:textId="77777777" w:rsidR="008A4B79" w:rsidRDefault="008A4B79" w:rsidP="0067146F">
      <w:pPr>
        <w:ind w:left="1440" w:hanging="720"/>
        <w:rPr>
          <w:rFonts w:ascii="Arial" w:eastAsia="Times New Roman" w:hAnsi="Arial" w:cs="Arial"/>
          <w:sz w:val="24"/>
          <w:szCs w:val="24"/>
        </w:rPr>
      </w:pPr>
    </w:p>
    <w:p w14:paraId="62052ACF" w14:textId="269B57AC" w:rsidR="00CC4C85" w:rsidRDefault="00AA7BDB" w:rsidP="0067146F">
      <w:pPr>
        <w:ind w:left="1440" w:hanging="720"/>
        <w:rPr>
          <w:rFonts w:ascii="Arial" w:eastAsia="Times New Roman" w:hAnsi="Arial" w:cs="Arial"/>
          <w:sz w:val="24"/>
          <w:szCs w:val="24"/>
        </w:rPr>
      </w:pPr>
      <w:r>
        <w:rPr>
          <w:rFonts w:ascii="Arial" w:eastAsia="Times New Roman" w:hAnsi="Arial" w:cs="Arial"/>
          <w:sz w:val="24"/>
          <w:szCs w:val="24"/>
        </w:rPr>
        <w:t>05.02</w:t>
      </w:r>
      <w:r>
        <w:rPr>
          <w:rFonts w:ascii="Arial" w:eastAsia="Times New Roman" w:hAnsi="Arial" w:cs="Arial"/>
          <w:sz w:val="24"/>
          <w:szCs w:val="24"/>
        </w:rPr>
        <w:tab/>
      </w:r>
      <w:r w:rsidR="00624212">
        <w:rPr>
          <w:rFonts w:ascii="Arial" w:eastAsia="Times New Roman" w:hAnsi="Arial" w:cs="Arial"/>
          <w:sz w:val="24"/>
          <w:szCs w:val="24"/>
        </w:rPr>
        <w:t>These</w:t>
      </w:r>
      <w:r w:rsidR="00A26072">
        <w:rPr>
          <w:rFonts w:ascii="Arial" w:eastAsia="Times New Roman" w:hAnsi="Arial" w:cs="Arial"/>
          <w:sz w:val="24"/>
          <w:szCs w:val="24"/>
        </w:rPr>
        <w:t xml:space="preserve"> events</w:t>
      </w:r>
      <w:r w:rsidR="00624212">
        <w:rPr>
          <w:rFonts w:ascii="Arial" w:eastAsia="Times New Roman" w:hAnsi="Arial" w:cs="Arial"/>
          <w:sz w:val="24"/>
          <w:szCs w:val="24"/>
        </w:rPr>
        <w:t xml:space="preserve"> are</w:t>
      </w:r>
      <w:r w:rsidR="00A26072">
        <w:rPr>
          <w:rFonts w:ascii="Arial" w:eastAsia="Times New Roman" w:hAnsi="Arial" w:cs="Arial"/>
          <w:sz w:val="24"/>
          <w:szCs w:val="24"/>
        </w:rPr>
        <w:t xml:space="preserve"> considered work time</w:t>
      </w:r>
      <w:r w:rsidR="005B034B">
        <w:rPr>
          <w:rFonts w:ascii="Arial" w:eastAsia="Times New Roman" w:hAnsi="Arial" w:cs="Arial"/>
          <w:sz w:val="24"/>
          <w:szCs w:val="24"/>
        </w:rPr>
        <w:t>. They are</w:t>
      </w:r>
      <w:r w:rsidR="00624212">
        <w:rPr>
          <w:rFonts w:ascii="Arial" w:eastAsia="Times New Roman" w:hAnsi="Arial" w:cs="Arial"/>
          <w:sz w:val="24"/>
          <w:szCs w:val="24"/>
        </w:rPr>
        <w:t xml:space="preserve"> not considered volunteering.</w:t>
      </w:r>
    </w:p>
    <w:p w14:paraId="56EB43F8" w14:textId="77777777" w:rsidR="002317E8" w:rsidRDefault="002317E8" w:rsidP="0067146F">
      <w:pPr>
        <w:rPr>
          <w:rFonts w:ascii="Arial" w:eastAsia="Times New Roman" w:hAnsi="Arial" w:cs="Arial"/>
          <w:sz w:val="24"/>
          <w:szCs w:val="24"/>
        </w:rPr>
      </w:pPr>
    </w:p>
    <w:p w14:paraId="2DF73467" w14:textId="15C1289E" w:rsidR="002317E8" w:rsidRDefault="009B6653" w:rsidP="00E47596">
      <w:pPr>
        <w:pStyle w:val="ListParagraph"/>
        <w:numPr>
          <w:ilvl w:val="0"/>
          <w:numId w:val="25"/>
        </w:numPr>
        <w:ind w:left="1800"/>
        <w:rPr>
          <w:rFonts w:ascii="Arial" w:hAnsi="Arial" w:cs="Arial"/>
          <w:sz w:val="24"/>
          <w:szCs w:val="24"/>
        </w:rPr>
      </w:pPr>
      <w:r w:rsidRPr="002317E8">
        <w:rPr>
          <w:rFonts w:ascii="Arial" w:hAnsi="Arial" w:cs="Arial"/>
          <w:sz w:val="24"/>
          <w:szCs w:val="24"/>
        </w:rPr>
        <w:t xml:space="preserve">Bobcat </w:t>
      </w:r>
      <w:proofErr w:type="gramStart"/>
      <w:r w:rsidRPr="002317E8">
        <w:rPr>
          <w:rFonts w:ascii="Arial" w:hAnsi="Arial" w:cs="Arial"/>
          <w:sz w:val="24"/>
          <w:szCs w:val="24"/>
        </w:rPr>
        <w:t>Days</w:t>
      </w:r>
      <w:r w:rsidR="004539BF">
        <w:rPr>
          <w:rFonts w:ascii="Arial" w:hAnsi="Arial" w:cs="Arial"/>
          <w:sz w:val="24"/>
          <w:szCs w:val="24"/>
        </w:rPr>
        <w:t>;</w:t>
      </w:r>
      <w:proofErr w:type="gramEnd"/>
      <w:r w:rsidR="004539BF">
        <w:rPr>
          <w:rFonts w:ascii="Arial" w:hAnsi="Arial" w:cs="Arial"/>
          <w:sz w:val="24"/>
          <w:szCs w:val="24"/>
        </w:rPr>
        <w:t xml:space="preserve"> </w:t>
      </w:r>
    </w:p>
    <w:p w14:paraId="2E3FEA4D" w14:textId="77777777" w:rsidR="0048221A" w:rsidRPr="00E47596" w:rsidRDefault="0048221A" w:rsidP="0048221A">
      <w:pPr>
        <w:pStyle w:val="ListParagraph"/>
        <w:ind w:left="1800"/>
        <w:rPr>
          <w:rFonts w:ascii="Arial" w:hAnsi="Arial" w:cs="Arial"/>
          <w:sz w:val="24"/>
          <w:szCs w:val="24"/>
        </w:rPr>
      </w:pPr>
    </w:p>
    <w:p w14:paraId="4977C481" w14:textId="499D1161" w:rsidR="002317E8" w:rsidRDefault="00A27452" w:rsidP="0067146F">
      <w:pPr>
        <w:pStyle w:val="ListParagraph"/>
        <w:numPr>
          <w:ilvl w:val="0"/>
          <w:numId w:val="25"/>
        </w:numPr>
        <w:ind w:left="1800"/>
        <w:rPr>
          <w:rFonts w:ascii="Arial" w:hAnsi="Arial" w:cs="Arial"/>
          <w:sz w:val="24"/>
          <w:szCs w:val="24"/>
        </w:rPr>
      </w:pPr>
      <w:r>
        <w:rPr>
          <w:rFonts w:ascii="Arial" w:hAnsi="Arial" w:cs="Arial"/>
          <w:sz w:val="24"/>
          <w:szCs w:val="24"/>
        </w:rPr>
        <w:t xml:space="preserve">New Student Orientation parent and family </w:t>
      </w:r>
      <w:proofErr w:type="gramStart"/>
      <w:r>
        <w:rPr>
          <w:rFonts w:ascii="Arial" w:hAnsi="Arial" w:cs="Arial"/>
          <w:sz w:val="24"/>
          <w:szCs w:val="24"/>
        </w:rPr>
        <w:t>d</w:t>
      </w:r>
      <w:r w:rsidR="009B6653" w:rsidRPr="002317E8">
        <w:rPr>
          <w:rFonts w:ascii="Arial" w:hAnsi="Arial" w:cs="Arial"/>
          <w:sz w:val="24"/>
          <w:szCs w:val="24"/>
        </w:rPr>
        <w:t>inners</w:t>
      </w:r>
      <w:r w:rsidR="004539BF">
        <w:rPr>
          <w:rFonts w:ascii="Arial" w:hAnsi="Arial" w:cs="Arial"/>
          <w:sz w:val="24"/>
          <w:szCs w:val="24"/>
        </w:rPr>
        <w:t>;</w:t>
      </w:r>
      <w:proofErr w:type="gramEnd"/>
      <w:r w:rsidR="004539BF">
        <w:rPr>
          <w:rFonts w:ascii="Arial" w:hAnsi="Arial" w:cs="Arial"/>
          <w:sz w:val="24"/>
          <w:szCs w:val="24"/>
        </w:rPr>
        <w:t xml:space="preserve"> </w:t>
      </w:r>
    </w:p>
    <w:p w14:paraId="14F8F317" w14:textId="77777777" w:rsidR="002317E8" w:rsidRDefault="002317E8" w:rsidP="0067146F">
      <w:pPr>
        <w:pStyle w:val="ListParagraph"/>
        <w:ind w:left="1800"/>
        <w:rPr>
          <w:rFonts w:ascii="Arial" w:hAnsi="Arial" w:cs="Arial"/>
          <w:sz w:val="24"/>
          <w:szCs w:val="24"/>
        </w:rPr>
      </w:pPr>
    </w:p>
    <w:p w14:paraId="2932FCB7" w14:textId="64F9A7FE" w:rsidR="002317E8" w:rsidRDefault="009B6653" w:rsidP="0067146F">
      <w:pPr>
        <w:pStyle w:val="ListParagraph"/>
        <w:numPr>
          <w:ilvl w:val="0"/>
          <w:numId w:val="25"/>
        </w:numPr>
        <w:ind w:left="1800"/>
        <w:rPr>
          <w:rFonts w:ascii="Arial" w:hAnsi="Arial" w:cs="Arial"/>
          <w:sz w:val="24"/>
          <w:szCs w:val="24"/>
        </w:rPr>
      </w:pPr>
      <w:r w:rsidRPr="002317E8">
        <w:rPr>
          <w:rFonts w:ascii="Arial" w:hAnsi="Arial" w:cs="Arial"/>
          <w:sz w:val="24"/>
          <w:szCs w:val="24"/>
        </w:rPr>
        <w:t xml:space="preserve">Family </w:t>
      </w:r>
      <w:proofErr w:type="gramStart"/>
      <w:r w:rsidRPr="002317E8">
        <w:rPr>
          <w:rFonts w:ascii="Arial" w:hAnsi="Arial" w:cs="Arial"/>
          <w:sz w:val="24"/>
          <w:szCs w:val="24"/>
        </w:rPr>
        <w:t>Weekend</w:t>
      </w:r>
      <w:r w:rsidR="004539BF">
        <w:rPr>
          <w:rFonts w:ascii="Arial" w:hAnsi="Arial" w:cs="Arial"/>
          <w:sz w:val="24"/>
          <w:szCs w:val="24"/>
        </w:rPr>
        <w:t>;</w:t>
      </w:r>
      <w:proofErr w:type="gramEnd"/>
      <w:r w:rsidR="004539BF">
        <w:rPr>
          <w:rFonts w:ascii="Arial" w:hAnsi="Arial" w:cs="Arial"/>
          <w:sz w:val="24"/>
          <w:szCs w:val="24"/>
        </w:rPr>
        <w:t xml:space="preserve"> </w:t>
      </w:r>
    </w:p>
    <w:p w14:paraId="58AE9590" w14:textId="77777777" w:rsidR="00E47596" w:rsidRPr="0067146F" w:rsidRDefault="00E47596" w:rsidP="00E47596">
      <w:pPr>
        <w:pStyle w:val="ListParagraph"/>
        <w:ind w:left="1800"/>
        <w:rPr>
          <w:rFonts w:ascii="Arial" w:hAnsi="Arial" w:cs="Arial"/>
          <w:sz w:val="24"/>
          <w:szCs w:val="24"/>
        </w:rPr>
      </w:pPr>
    </w:p>
    <w:p w14:paraId="624AD40B" w14:textId="1B8B29B1" w:rsidR="002317E8" w:rsidRDefault="009B6653" w:rsidP="0067146F">
      <w:pPr>
        <w:pStyle w:val="ListParagraph"/>
        <w:numPr>
          <w:ilvl w:val="0"/>
          <w:numId w:val="25"/>
        </w:numPr>
        <w:ind w:left="1800"/>
        <w:rPr>
          <w:rFonts w:ascii="Arial" w:hAnsi="Arial" w:cs="Arial"/>
          <w:sz w:val="24"/>
          <w:szCs w:val="24"/>
        </w:rPr>
      </w:pPr>
      <w:r w:rsidRPr="002317E8">
        <w:rPr>
          <w:rFonts w:ascii="Arial" w:hAnsi="Arial" w:cs="Arial"/>
          <w:sz w:val="24"/>
          <w:szCs w:val="24"/>
        </w:rPr>
        <w:t>Move</w:t>
      </w:r>
      <w:r w:rsidR="008A4B79" w:rsidRPr="002317E8">
        <w:rPr>
          <w:rFonts w:ascii="Arial" w:hAnsi="Arial" w:cs="Arial"/>
          <w:sz w:val="24"/>
          <w:szCs w:val="24"/>
        </w:rPr>
        <w:t>-</w:t>
      </w:r>
      <w:r w:rsidRPr="002317E8">
        <w:rPr>
          <w:rFonts w:ascii="Arial" w:hAnsi="Arial" w:cs="Arial"/>
          <w:sz w:val="24"/>
          <w:szCs w:val="24"/>
        </w:rPr>
        <w:t xml:space="preserve">In Weekend/Bobcat </w:t>
      </w:r>
      <w:proofErr w:type="gramStart"/>
      <w:r w:rsidRPr="002317E8">
        <w:rPr>
          <w:rFonts w:ascii="Arial" w:hAnsi="Arial" w:cs="Arial"/>
          <w:sz w:val="24"/>
          <w:szCs w:val="24"/>
        </w:rPr>
        <w:t>Preview</w:t>
      </w:r>
      <w:r w:rsidR="004539BF">
        <w:rPr>
          <w:rFonts w:ascii="Arial" w:hAnsi="Arial" w:cs="Arial"/>
          <w:sz w:val="24"/>
          <w:szCs w:val="24"/>
        </w:rPr>
        <w:t>;</w:t>
      </w:r>
      <w:proofErr w:type="gramEnd"/>
      <w:r w:rsidR="004539BF">
        <w:rPr>
          <w:rFonts w:ascii="Arial" w:hAnsi="Arial" w:cs="Arial"/>
          <w:sz w:val="24"/>
          <w:szCs w:val="24"/>
        </w:rPr>
        <w:t xml:space="preserve"> </w:t>
      </w:r>
    </w:p>
    <w:p w14:paraId="2EBA6CF7" w14:textId="77777777" w:rsidR="002317E8" w:rsidRDefault="002317E8" w:rsidP="0067146F">
      <w:pPr>
        <w:pStyle w:val="ListParagraph"/>
        <w:ind w:left="1800"/>
        <w:rPr>
          <w:rFonts w:ascii="Arial" w:hAnsi="Arial" w:cs="Arial"/>
          <w:sz w:val="24"/>
          <w:szCs w:val="24"/>
        </w:rPr>
      </w:pPr>
    </w:p>
    <w:p w14:paraId="54888F1A" w14:textId="416B12D1" w:rsidR="009B6653" w:rsidRPr="002317E8" w:rsidRDefault="00A27452" w:rsidP="0067146F">
      <w:pPr>
        <w:pStyle w:val="ListParagraph"/>
        <w:numPr>
          <w:ilvl w:val="0"/>
          <w:numId w:val="25"/>
        </w:numPr>
        <w:ind w:left="1800"/>
        <w:rPr>
          <w:rFonts w:ascii="Arial" w:hAnsi="Arial" w:cs="Arial"/>
          <w:sz w:val="24"/>
          <w:szCs w:val="24"/>
        </w:rPr>
      </w:pPr>
      <w:r>
        <w:rPr>
          <w:rFonts w:ascii="Arial" w:hAnsi="Arial" w:cs="Arial"/>
          <w:sz w:val="24"/>
          <w:szCs w:val="24"/>
        </w:rPr>
        <w:t>C</w:t>
      </w:r>
      <w:r w:rsidR="009B6653" w:rsidRPr="002317E8">
        <w:rPr>
          <w:rFonts w:ascii="Arial" w:hAnsi="Arial" w:cs="Arial"/>
          <w:sz w:val="24"/>
          <w:szCs w:val="24"/>
        </w:rPr>
        <w:t>ommencement</w:t>
      </w:r>
      <w:r w:rsidR="004539BF">
        <w:rPr>
          <w:rFonts w:ascii="Arial" w:hAnsi="Arial" w:cs="Arial"/>
          <w:sz w:val="24"/>
          <w:szCs w:val="24"/>
        </w:rPr>
        <w:t xml:space="preserve">. </w:t>
      </w:r>
    </w:p>
    <w:p w14:paraId="273B6568" w14:textId="2CAE0293" w:rsidR="009B6653" w:rsidRDefault="009B6653" w:rsidP="0067146F">
      <w:pPr>
        <w:ind w:left="1440"/>
        <w:rPr>
          <w:rFonts w:ascii="Arial" w:eastAsia="Times New Roman" w:hAnsi="Arial" w:cs="Arial"/>
          <w:sz w:val="24"/>
          <w:szCs w:val="24"/>
        </w:rPr>
      </w:pPr>
    </w:p>
    <w:p w14:paraId="2AA5994B" w14:textId="66CF3405" w:rsidR="009B6653" w:rsidRDefault="00AA7BDB" w:rsidP="0067146F">
      <w:pPr>
        <w:ind w:left="1440" w:hanging="720"/>
        <w:rPr>
          <w:rFonts w:ascii="Arial" w:eastAsia="Times New Roman" w:hAnsi="Arial" w:cs="Arial"/>
          <w:sz w:val="24"/>
          <w:szCs w:val="24"/>
        </w:rPr>
      </w:pPr>
      <w:r>
        <w:rPr>
          <w:rFonts w:ascii="Arial" w:eastAsia="Times New Roman" w:hAnsi="Arial" w:cs="Arial"/>
          <w:sz w:val="24"/>
          <w:szCs w:val="24"/>
        </w:rPr>
        <w:t>05.03</w:t>
      </w:r>
      <w:r>
        <w:rPr>
          <w:rFonts w:ascii="Arial" w:eastAsia="Times New Roman" w:hAnsi="Arial" w:cs="Arial"/>
          <w:sz w:val="24"/>
          <w:szCs w:val="24"/>
        </w:rPr>
        <w:tab/>
      </w:r>
      <w:r w:rsidR="009B6653">
        <w:rPr>
          <w:rFonts w:ascii="Arial" w:eastAsia="Times New Roman" w:hAnsi="Arial" w:cs="Arial"/>
          <w:sz w:val="24"/>
          <w:szCs w:val="24"/>
        </w:rPr>
        <w:t>Participation in these events will be in accordance with the following:</w:t>
      </w:r>
    </w:p>
    <w:p w14:paraId="2D83C6A9" w14:textId="33690954" w:rsidR="009B6653" w:rsidRDefault="009B6653" w:rsidP="0067146F">
      <w:pPr>
        <w:ind w:left="1440"/>
        <w:rPr>
          <w:rFonts w:ascii="Arial" w:eastAsia="Times New Roman" w:hAnsi="Arial" w:cs="Arial"/>
          <w:sz w:val="24"/>
          <w:szCs w:val="24"/>
        </w:rPr>
      </w:pPr>
    </w:p>
    <w:p w14:paraId="5F979D60" w14:textId="4E0A0AAF" w:rsidR="009B6653" w:rsidRDefault="000428C6" w:rsidP="0067146F">
      <w:pPr>
        <w:pStyle w:val="ListParagraph"/>
        <w:numPr>
          <w:ilvl w:val="0"/>
          <w:numId w:val="16"/>
        </w:numPr>
        <w:ind w:left="1800"/>
        <w:rPr>
          <w:rFonts w:ascii="Arial" w:hAnsi="Arial" w:cs="Arial"/>
          <w:sz w:val="24"/>
          <w:szCs w:val="24"/>
        </w:rPr>
      </w:pPr>
      <w:r>
        <w:rPr>
          <w:rFonts w:ascii="Arial" w:hAnsi="Arial" w:cs="Arial"/>
          <w:sz w:val="24"/>
          <w:szCs w:val="24"/>
        </w:rPr>
        <w:t>All</w:t>
      </w:r>
      <w:r w:rsidR="009B6653">
        <w:rPr>
          <w:rFonts w:ascii="Arial" w:hAnsi="Arial" w:cs="Arial"/>
          <w:sz w:val="24"/>
          <w:szCs w:val="24"/>
        </w:rPr>
        <w:t xml:space="preserve"> staff must receive the approval of their supervisor to provide assistance and will be compensated as appropriate under regular university</w:t>
      </w:r>
      <w:r w:rsidR="00A27452">
        <w:rPr>
          <w:rFonts w:ascii="Arial" w:hAnsi="Arial" w:cs="Arial"/>
          <w:sz w:val="24"/>
          <w:szCs w:val="24"/>
        </w:rPr>
        <w:t xml:space="preserve"> overtime and </w:t>
      </w:r>
      <w:r w:rsidR="009B6653">
        <w:rPr>
          <w:rFonts w:ascii="Arial" w:hAnsi="Arial" w:cs="Arial"/>
          <w:sz w:val="24"/>
          <w:szCs w:val="24"/>
        </w:rPr>
        <w:t xml:space="preserve">compensatory time provisions in </w:t>
      </w:r>
      <w:hyperlink r:id="rId22" w:history="1">
        <w:r w:rsidR="009B6653" w:rsidRPr="004539BF">
          <w:rPr>
            <w:rStyle w:val="Hyperlink"/>
            <w:rFonts w:ascii="Arial" w:hAnsi="Arial" w:cs="Arial"/>
            <w:sz w:val="24"/>
            <w:szCs w:val="24"/>
          </w:rPr>
          <w:t xml:space="preserve">UPPS </w:t>
        </w:r>
        <w:r w:rsidR="00A27452" w:rsidRPr="004539BF">
          <w:rPr>
            <w:rStyle w:val="Hyperlink"/>
            <w:rFonts w:ascii="Arial" w:hAnsi="Arial" w:cs="Arial"/>
            <w:sz w:val="24"/>
            <w:szCs w:val="24"/>
          </w:rPr>
          <w:t xml:space="preserve">No. </w:t>
        </w:r>
        <w:r w:rsidR="009B6653" w:rsidRPr="004539BF">
          <w:rPr>
            <w:rStyle w:val="Hyperlink"/>
            <w:rFonts w:ascii="Arial" w:hAnsi="Arial" w:cs="Arial"/>
            <w:sz w:val="24"/>
            <w:szCs w:val="24"/>
          </w:rPr>
          <w:t>04.04.16</w:t>
        </w:r>
      </w:hyperlink>
      <w:r w:rsidR="00A27452" w:rsidRPr="004539BF">
        <w:rPr>
          <w:rFonts w:ascii="Arial" w:hAnsi="Arial" w:cs="Arial"/>
          <w:sz w:val="24"/>
          <w:szCs w:val="24"/>
        </w:rPr>
        <w:t>,</w:t>
      </w:r>
      <w:r w:rsidR="009B6653" w:rsidRPr="004539BF">
        <w:rPr>
          <w:rFonts w:ascii="Arial" w:hAnsi="Arial" w:cs="Arial"/>
          <w:sz w:val="24"/>
          <w:szCs w:val="24"/>
        </w:rPr>
        <w:t xml:space="preserve"> Overtime and Compensatory Time Policy</w:t>
      </w:r>
      <w:r w:rsidR="00A27452">
        <w:rPr>
          <w:rFonts w:ascii="Arial" w:hAnsi="Arial" w:cs="Arial"/>
          <w:sz w:val="24"/>
          <w:szCs w:val="24"/>
        </w:rPr>
        <w:t>.</w:t>
      </w:r>
    </w:p>
    <w:p w14:paraId="4DEC1554" w14:textId="77777777" w:rsidR="00C62510" w:rsidRPr="00F775CA" w:rsidRDefault="00C62510" w:rsidP="0067146F"/>
    <w:p w14:paraId="39CF0C20" w14:textId="664D5A07" w:rsidR="00C62510" w:rsidRDefault="00C62510" w:rsidP="0067146F">
      <w:pPr>
        <w:pStyle w:val="ListParagraph"/>
        <w:numPr>
          <w:ilvl w:val="0"/>
          <w:numId w:val="16"/>
        </w:numPr>
        <w:ind w:left="1800"/>
        <w:rPr>
          <w:rFonts w:ascii="Arial" w:hAnsi="Arial" w:cs="Arial"/>
          <w:sz w:val="24"/>
          <w:szCs w:val="24"/>
        </w:rPr>
      </w:pPr>
      <w:r>
        <w:rPr>
          <w:rFonts w:ascii="Arial" w:hAnsi="Arial" w:cs="Arial"/>
          <w:sz w:val="24"/>
          <w:szCs w:val="24"/>
        </w:rPr>
        <w:t>Any assistance provided during normal working hours does not qualify for earning overtime or compensatory time</w:t>
      </w:r>
      <w:r w:rsidR="00F27405">
        <w:rPr>
          <w:rFonts w:ascii="Arial" w:hAnsi="Arial" w:cs="Arial"/>
          <w:sz w:val="24"/>
          <w:szCs w:val="24"/>
        </w:rPr>
        <w:t>.</w:t>
      </w:r>
    </w:p>
    <w:p w14:paraId="4957D5CD" w14:textId="19D7CCA7" w:rsidR="00C62510" w:rsidRDefault="00C62510" w:rsidP="0067146F">
      <w:pPr>
        <w:tabs>
          <w:tab w:val="left" w:pos="720"/>
          <w:tab w:val="left" w:pos="1440"/>
        </w:tabs>
        <w:rPr>
          <w:rFonts w:ascii="Arial" w:hAnsi="Arial" w:cs="Arial"/>
          <w:sz w:val="24"/>
          <w:szCs w:val="24"/>
        </w:rPr>
      </w:pPr>
    </w:p>
    <w:p w14:paraId="5AC02D13" w14:textId="265ED9E6" w:rsidR="00CC4C85" w:rsidRDefault="00C62510" w:rsidP="0067146F">
      <w:pPr>
        <w:pStyle w:val="ListParagraph"/>
        <w:numPr>
          <w:ilvl w:val="0"/>
          <w:numId w:val="16"/>
        </w:numPr>
        <w:ind w:left="1800"/>
        <w:rPr>
          <w:rFonts w:ascii="Arial" w:hAnsi="Arial" w:cs="Arial"/>
          <w:sz w:val="24"/>
          <w:szCs w:val="24"/>
        </w:rPr>
      </w:pPr>
      <w:r>
        <w:rPr>
          <w:rFonts w:ascii="Arial" w:hAnsi="Arial" w:cs="Arial"/>
          <w:sz w:val="24"/>
          <w:szCs w:val="24"/>
        </w:rPr>
        <w:t xml:space="preserve">Assistance provided for any events other than those identified above will fall under the volunteer provisions of this policy and will not be </w:t>
      </w:r>
      <w:r w:rsidR="6D32A875" w:rsidRPr="6D32A875">
        <w:rPr>
          <w:rFonts w:ascii="Arial" w:hAnsi="Arial" w:cs="Arial"/>
          <w:sz w:val="24"/>
          <w:szCs w:val="24"/>
        </w:rPr>
        <w:t xml:space="preserve">considered </w:t>
      </w:r>
      <w:r w:rsidR="005B330D">
        <w:rPr>
          <w:rFonts w:ascii="Arial" w:hAnsi="Arial" w:cs="Arial"/>
          <w:sz w:val="24"/>
          <w:szCs w:val="24"/>
        </w:rPr>
        <w:t>compensable time.</w:t>
      </w:r>
      <w:r w:rsidR="009B6653" w:rsidRPr="0095295A">
        <w:rPr>
          <w:rFonts w:ascii="Arial" w:hAnsi="Arial" w:cs="Arial"/>
          <w:sz w:val="24"/>
          <w:szCs w:val="24"/>
        </w:rPr>
        <w:t xml:space="preserve"> </w:t>
      </w:r>
    </w:p>
    <w:p w14:paraId="57DB3622" w14:textId="77777777" w:rsidR="00BF699E" w:rsidRPr="0095295A" w:rsidRDefault="00BF699E" w:rsidP="0067146F">
      <w:pPr>
        <w:pStyle w:val="ListParagraph"/>
        <w:rPr>
          <w:rFonts w:ascii="Arial" w:hAnsi="Arial" w:cs="Arial"/>
          <w:sz w:val="24"/>
          <w:szCs w:val="24"/>
        </w:rPr>
      </w:pPr>
    </w:p>
    <w:p w14:paraId="6B545AA6" w14:textId="2547CEB7" w:rsidR="006A4512" w:rsidRPr="00A27452" w:rsidRDefault="006A4512" w:rsidP="0067146F">
      <w:pPr>
        <w:rPr>
          <w:rFonts w:ascii="Times New Roman" w:eastAsia="Times New Roman" w:hAnsi="Times New Roman" w:cs="Times New Roman"/>
          <w:b/>
          <w:sz w:val="24"/>
          <w:szCs w:val="24"/>
        </w:rPr>
      </w:pPr>
      <w:r w:rsidRPr="00A27452">
        <w:rPr>
          <w:rFonts w:ascii="Arial" w:eastAsia="Times New Roman" w:hAnsi="Arial" w:cs="Arial"/>
          <w:b/>
          <w:sz w:val="24"/>
          <w:szCs w:val="24"/>
        </w:rPr>
        <w:t>0</w:t>
      </w:r>
      <w:r w:rsidR="00C62510" w:rsidRPr="00A27452">
        <w:rPr>
          <w:rFonts w:ascii="Arial" w:eastAsia="Times New Roman" w:hAnsi="Arial" w:cs="Arial"/>
          <w:b/>
          <w:sz w:val="24"/>
          <w:szCs w:val="24"/>
        </w:rPr>
        <w:t>6</w:t>
      </w:r>
      <w:r w:rsidRPr="00A27452">
        <w:rPr>
          <w:rFonts w:ascii="Arial" w:eastAsia="Times New Roman" w:hAnsi="Arial" w:cs="Arial"/>
          <w:b/>
          <w:sz w:val="24"/>
          <w:szCs w:val="24"/>
        </w:rPr>
        <w:t>.</w:t>
      </w:r>
      <w:r w:rsidRPr="00A27452">
        <w:rPr>
          <w:rFonts w:ascii="Arial" w:eastAsia="Times New Roman" w:hAnsi="Arial" w:cs="Arial"/>
          <w:b/>
          <w:sz w:val="24"/>
          <w:szCs w:val="24"/>
        </w:rPr>
        <w:tab/>
        <w:t xml:space="preserve">REVIEWERS OF THIS UPPS </w:t>
      </w:r>
    </w:p>
    <w:p w14:paraId="1E268386"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469070D7" w14:textId="4ED214C0" w:rsidR="006A4512" w:rsidRPr="006A4512" w:rsidRDefault="006A4512" w:rsidP="0067146F">
      <w:pPr>
        <w:ind w:left="1440" w:hanging="720"/>
        <w:rPr>
          <w:rFonts w:ascii="Times New Roman" w:eastAsia="Times New Roman" w:hAnsi="Times New Roman" w:cs="Times New Roman"/>
          <w:sz w:val="24"/>
          <w:szCs w:val="24"/>
        </w:rPr>
      </w:pPr>
      <w:r w:rsidRPr="006A4512">
        <w:rPr>
          <w:rFonts w:ascii="Arial" w:eastAsia="Times New Roman" w:hAnsi="Arial" w:cs="Arial"/>
          <w:sz w:val="24"/>
          <w:szCs w:val="24"/>
        </w:rPr>
        <w:t>0</w:t>
      </w:r>
      <w:r w:rsidR="00C62510">
        <w:rPr>
          <w:rFonts w:ascii="Arial" w:eastAsia="Times New Roman" w:hAnsi="Arial" w:cs="Arial"/>
          <w:sz w:val="24"/>
          <w:szCs w:val="24"/>
        </w:rPr>
        <w:t>6</w:t>
      </w:r>
      <w:r w:rsidRPr="006A4512">
        <w:rPr>
          <w:rFonts w:ascii="Arial" w:eastAsia="Times New Roman" w:hAnsi="Arial" w:cs="Arial"/>
          <w:sz w:val="24"/>
          <w:szCs w:val="24"/>
        </w:rPr>
        <w:t>.01</w:t>
      </w:r>
      <w:r w:rsidRPr="006A4512">
        <w:rPr>
          <w:rFonts w:ascii="Arial" w:eastAsia="Times New Roman" w:hAnsi="Arial" w:cs="Arial"/>
          <w:sz w:val="24"/>
          <w:szCs w:val="24"/>
        </w:rPr>
        <w:tab/>
        <w:t xml:space="preserve">Reviewers of this UPPS include the following: </w:t>
      </w:r>
    </w:p>
    <w:p w14:paraId="2E45B4AF"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4331697A" w14:textId="77777777" w:rsidR="006A4512" w:rsidRPr="006A4512" w:rsidRDefault="006A4512" w:rsidP="0067146F">
      <w:pPr>
        <w:tabs>
          <w:tab w:val="left" w:pos="5760"/>
        </w:tabs>
        <w:ind w:left="1440"/>
        <w:rPr>
          <w:rFonts w:ascii="Times New Roman" w:eastAsia="Times New Roman" w:hAnsi="Times New Roman" w:cs="Times New Roman"/>
          <w:sz w:val="24"/>
          <w:szCs w:val="24"/>
        </w:rPr>
      </w:pPr>
      <w:r w:rsidRPr="006A4512">
        <w:rPr>
          <w:rFonts w:ascii="Arial" w:eastAsia="Times New Roman" w:hAnsi="Arial" w:cs="Arial"/>
          <w:sz w:val="24"/>
          <w:szCs w:val="24"/>
          <w:u w:val="single"/>
        </w:rPr>
        <w:t>Position</w:t>
      </w:r>
      <w:r w:rsidRPr="006A4512">
        <w:rPr>
          <w:rFonts w:ascii="Arial" w:eastAsia="Times New Roman" w:hAnsi="Arial" w:cs="Arial"/>
          <w:sz w:val="24"/>
          <w:szCs w:val="24"/>
        </w:rPr>
        <w:tab/>
      </w:r>
      <w:r w:rsidRPr="006A4512">
        <w:rPr>
          <w:rFonts w:ascii="Arial" w:eastAsia="Times New Roman" w:hAnsi="Arial" w:cs="Arial"/>
          <w:sz w:val="24"/>
          <w:szCs w:val="24"/>
          <w:u w:val="single"/>
        </w:rPr>
        <w:t>Date</w:t>
      </w:r>
      <w:r w:rsidRPr="006A4512">
        <w:rPr>
          <w:rFonts w:ascii="Arial" w:eastAsia="Times New Roman" w:hAnsi="Arial" w:cs="Arial"/>
          <w:sz w:val="24"/>
          <w:szCs w:val="24"/>
        </w:rPr>
        <w:t xml:space="preserve"> </w:t>
      </w:r>
    </w:p>
    <w:p w14:paraId="59A8473C" w14:textId="77777777" w:rsidR="006A4512" w:rsidRPr="006A4512" w:rsidRDefault="006A4512" w:rsidP="0067146F">
      <w:pPr>
        <w:tabs>
          <w:tab w:val="left" w:pos="5760"/>
        </w:tabs>
        <w:ind w:left="144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03B8E9FE" w14:textId="6E1E497F" w:rsidR="0095295A" w:rsidRDefault="008A4B79" w:rsidP="0067146F">
      <w:pPr>
        <w:tabs>
          <w:tab w:val="left" w:pos="5760"/>
        </w:tabs>
        <w:ind w:left="1440"/>
        <w:rPr>
          <w:rFonts w:ascii="Arial" w:eastAsia="Times New Roman" w:hAnsi="Arial" w:cs="Arial"/>
          <w:sz w:val="24"/>
          <w:szCs w:val="24"/>
        </w:rPr>
      </w:pPr>
      <w:r>
        <w:rPr>
          <w:rFonts w:ascii="Arial" w:eastAsia="Times New Roman" w:hAnsi="Arial" w:cs="Arial"/>
          <w:sz w:val="24"/>
          <w:szCs w:val="24"/>
        </w:rPr>
        <w:t>As</w:t>
      </w:r>
      <w:r w:rsidR="00AB2BF2">
        <w:rPr>
          <w:rFonts w:ascii="Arial" w:eastAsia="Times New Roman" w:hAnsi="Arial" w:cs="Arial"/>
          <w:sz w:val="24"/>
          <w:szCs w:val="24"/>
        </w:rPr>
        <w:t>sociate</w:t>
      </w:r>
      <w:r>
        <w:rPr>
          <w:rFonts w:ascii="Arial" w:eastAsia="Times New Roman" w:hAnsi="Arial" w:cs="Arial"/>
          <w:sz w:val="24"/>
          <w:szCs w:val="24"/>
        </w:rPr>
        <w:t xml:space="preserve"> Vice President for</w:t>
      </w:r>
      <w:r w:rsidR="00A27452">
        <w:rPr>
          <w:rFonts w:ascii="Arial" w:eastAsia="Times New Roman" w:hAnsi="Arial" w:cs="Arial"/>
          <w:sz w:val="24"/>
          <w:szCs w:val="24"/>
        </w:rPr>
        <w:tab/>
        <w:t>June 1 E4Y</w:t>
      </w:r>
    </w:p>
    <w:p w14:paraId="27C1A170" w14:textId="4A3539B4" w:rsidR="006A4512" w:rsidRPr="006A4512" w:rsidRDefault="00A27452" w:rsidP="0067146F">
      <w:pPr>
        <w:tabs>
          <w:tab w:val="left" w:pos="5760"/>
        </w:tabs>
        <w:ind w:left="1440"/>
        <w:rPr>
          <w:rFonts w:ascii="Times New Roman" w:eastAsia="Times New Roman" w:hAnsi="Times New Roman" w:cs="Times New Roman"/>
          <w:sz w:val="24"/>
          <w:szCs w:val="24"/>
        </w:rPr>
      </w:pPr>
      <w:r>
        <w:rPr>
          <w:rFonts w:ascii="Arial" w:eastAsia="Times New Roman" w:hAnsi="Arial" w:cs="Arial"/>
          <w:sz w:val="24"/>
          <w:szCs w:val="24"/>
        </w:rPr>
        <w:t>Human Resources</w:t>
      </w:r>
    </w:p>
    <w:p w14:paraId="565065A3" w14:textId="1AF68F5D" w:rsidR="004539BF" w:rsidRPr="00AB2BF2" w:rsidRDefault="006A4512" w:rsidP="00AB2BF2">
      <w:pPr>
        <w:tabs>
          <w:tab w:val="left" w:pos="5760"/>
        </w:tabs>
        <w:ind w:left="144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46750B67" w14:textId="13058873" w:rsidR="006A4512" w:rsidRPr="006A4512" w:rsidRDefault="006A4512" w:rsidP="0067146F">
      <w:pPr>
        <w:tabs>
          <w:tab w:val="left" w:pos="5760"/>
        </w:tabs>
        <w:ind w:left="1440"/>
        <w:rPr>
          <w:rFonts w:ascii="Times New Roman" w:eastAsia="Times New Roman" w:hAnsi="Times New Roman" w:cs="Times New Roman"/>
          <w:sz w:val="24"/>
          <w:szCs w:val="24"/>
        </w:rPr>
      </w:pPr>
      <w:r w:rsidRPr="006A4512">
        <w:rPr>
          <w:rFonts w:ascii="Arial" w:eastAsia="Times New Roman" w:hAnsi="Arial" w:cs="Arial"/>
          <w:sz w:val="24"/>
          <w:szCs w:val="24"/>
        </w:rPr>
        <w:t>Associate Vice President for</w:t>
      </w:r>
      <w:r w:rsidRPr="006A4512">
        <w:rPr>
          <w:rFonts w:ascii="Arial" w:eastAsia="Times New Roman" w:hAnsi="Arial" w:cs="Arial"/>
          <w:sz w:val="24"/>
          <w:szCs w:val="24"/>
        </w:rPr>
        <w:tab/>
        <w:t>June 1 E4Y</w:t>
      </w:r>
    </w:p>
    <w:p w14:paraId="134357B3" w14:textId="77777777" w:rsidR="006A4512" w:rsidRPr="006A4512" w:rsidRDefault="006A4512" w:rsidP="0067146F">
      <w:pPr>
        <w:tabs>
          <w:tab w:val="left" w:pos="5760"/>
        </w:tabs>
        <w:ind w:left="1440"/>
        <w:rPr>
          <w:rFonts w:ascii="Times New Roman" w:eastAsia="Times New Roman" w:hAnsi="Times New Roman" w:cs="Times New Roman"/>
          <w:sz w:val="24"/>
          <w:szCs w:val="24"/>
        </w:rPr>
      </w:pPr>
      <w:r w:rsidRPr="006A4512">
        <w:rPr>
          <w:rFonts w:ascii="Arial" w:eastAsia="Times New Roman" w:hAnsi="Arial" w:cs="Arial"/>
          <w:sz w:val="24"/>
          <w:szCs w:val="24"/>
        </w:rPr>
        <w:t xml:space="preserve">Financial Services </w:t>
      </w:r>
    </w:p>
    <w:p w14:paraId="5330BB18" w14:textId="1B2A77E3" w:rsidR="006A4512" w:rsidRPr="006A4512" w:rsidRDefault="006A4512" w:rsidP="0067146F">
      <w:pPr>
        <w:tabs>
          <w:tab w:val="left" w:pos="5760"/>
        </w:tabs>
        <w:ind w:left="1440"/>
        <w:rPr>
          <w:rFonts w:ascii="Arial" w:eastAsia="Times New Roman" w:hAnsi="Arial" w:cs="Arial"/>
          <w:sz w:val="24"/>
          <w:szCs w:val="24"/>
        </w:rPr>
      </w:pPr>
      <w:r w:rsidRPr="006A4512">
        <w:rPr>
          <w:rFonts w:ascii="Arial" w:eastAsia="Times New Roman" w:hAnsi="Arial" w:cs="Arial"/>
          <w:sz w:val="24"/>
          <w:szCs w:val="24"/>
        </w:rPr>
        <w:t> </w:t>
      </w:r>
    </w:p>
    <w:p w14:paraId="0F8656D9" w14:textId="490D7360" w:rsidR="006A4512" w:rsidRPr="00A27452" w:rsidRDefault="006A4512" w:rsidP="0067146F">
      <w:pPr>
        <w:rPr>
          <w:rFonts w:ascii="Times New Roman" w:eastAsia="Times New Roman" w:hAnsi="Times New Roman" w:cs="Times New Roman"/>
          <w:b/>
          <w:sz w:val="24"/>
          <w:szCs w:val="24"/>
        </w:rPr>
      </w:pPr>
      <w:r w:rsidRPr="00A27452">
        <w:rPr>
          <w:rFonts w:ascii="Arial" w:eastAsia="Times New Roman" w:hAnsi="Arial" w:cs="Arial"/>
          <w:b/>
          <w:sz w:val="24"/>
          <w:szCs w:val="24"/>
        </w:rPr>
        <w:t>0</w:t>
      </w:r>
      <w:r w:rsidR="00AA7BDB" w:rsidRPr="00A27452">
        <w:rPr>
          <w:rFonts w:ascii="Arial" w:eastAsia="Times New Roman" w:hAnsi="Arial" w:cs="Arial"/>
          <w:b/>
          <w:sz w:val="24"/>
          <w:szCs w:val="24"/>
        </w:rPr>
        <w:t>7</w:t>
      </w:r>
      <w:r w:rsidRPr="00A27452">
        <w:rPr>
          <w:rFonts w:ascii="Arial" w:eastAsia="Times New Roman" w:hAnsi="Arial" w:cs="Arial"/>
          <w:b/>
          <w:sz w:val="24"/>
          <w:szCs w:val="24"/>
        </w:rPr>
        <w:t>.</w:t>
      </w:r>
      <w:r w:rsidRPr="00A27452">
        <w:rPr>
          <w:rFonts w:ascii="Arial" w:eastAsia="Times New Roman" w:hAnsi="Arial" w:cs="Arial"/>
          <w:b/>
          <w:sz w:val="24"/>
          <w:szCs w:val="24"/>
        </w:rPr>
        <w:tab/>
        <w:t xml:space="preserve">CERTIFICATION STATEMENT </w:t>
      </w:r>
    </w:p>
    <w:p w14:paraId="2FBE6F1E" w14:textId="77777777" w:rsidR="006A4512" w:rsidRPr="006A4512" w:rsidRDefault="006A4512" w:rsidP="0067146F">
      <w:pPr>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37B992CA" w14:textId="77777777" w:rsidR="006A4512" w:rsidRPr="006A4512" w:rsidRDefault="006A4512" w:rsidP="0067146F">
      <w:pPr>
        <w:ind w:left="720"/>
        <w:rPr>
          <w:rFonts w:ascii="Times New Roman" w:eastAsia="Times New Roman" w:hAnsi="Times New Roman" w:cs="Times New Roman"/>
          <w:sz w:val="24"/>
          <w:szCs w:val="24"/>
        </w:rPr>
      </w:pPr>
      <w:r w:rsidRPr="006A4512">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65410E65" w14:textId="77777777" w:rsidR="006A4512" w:rsidRPr="006A4512" w:rsidRDefault="006A4512" w:rsidP="0067146F">
      <w:pPr>
        <w:ind w:left="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197BEAC6" w14:textId="4E9DD94D" w:rsidR="006A4512" w:rsidRDefault="008A4B79" w:rsidP="00976085">
      <w:pPr>
        <w:ind w:left="720"/>
        <w:rPr>
          <w:rFonts w:ascii="Arial" w:eastAsia="Times New Roman" w:hAnsi="Arial" w:cs="Arial"/>
          <w:sz w:val="24"/>
          <w:szCs w:val="24"/>
        </w:rPr>
      </w:pPr>
      <w:r>
        <w:rPr>
          <w:rFonts w:ascii="Arial" w:eastAsia="Times New Roman" w:hAnsi="Arial" w:cs="Arial"/>
          <w:sz w:val="24"/>
          <w:szCs w:val="24"/>
        </w:rPr>
        <w:t>Ass</w:t>
      </w:r>
      <w:r w:rsidR="00AB2BF2">
        <w:rPr>
          <w:rFonts w:ascii="Arial" w:eastAsia="Times New Roman" w:hAnsi="Arial" w:cs="Arial"/>
          <w:sz w:val="24"/>
          <w:szCs w:val="24"/>
        </w:rPr>
        <w:t>ociate</w:t>
      </w:r>
      <w:r>
        <w:rPr>
          <w:rFonts w:ascii="Arial" w:eastAsia="Times New Roman" w:hAnsi="Arial" w:cs="Arial"/>
          <w:sz w:val="24"/>
          <w:szCs w:val="24"/>
        </w:rPr>
        <w:t xml:space="preserve"> Vice President for</w:t>
      </w:r>
      <w:r w:rsidR="006A4512" w:rsidRPr="006A4512">
        <w:rPr>
          <w:rFonts w:ascii="Arial" w:eastAsia="Times New Roman" w:hAnsi="Arial" w:cs="Arial"/>
          <w:sz w:val="24"/>
          <w:szCs w:val="24"/>
        </w:rPr>
        <w:t xml:space="preserve"> Human Resources; senior reviewer of this UPPS</w:t>
      </w:r>
    </w:p>
    <w:p w14:paraId="788816E6" w14:textId="77777777" w:rsidR="0048221A" w:rsidRPr="006A4512" w:rsidRDefault="0048221A" w:rsidP="00976085">
      <w:pPr>
        <w:ind w:left="720"/>
        <w:rPr>
          <w:rFonts w:ascii="Times New Roman" w:eastAsia="Times New Roman" w:hAnsi="Times New Roman" w:cs="Times New Roman"/>
          <w:sz w:val="24"/>
          <w:szCs w:val="24"/>
        </w:rPr>
      </w:pPr>
    </w:p>
    <w:p w14:paraId="41EA6920" w14:textId="08A7228F" w:rsidR="006A4512" w:rsidRPr="006A4512" w:rsidRDefault="00AB2BF2" w:rsidP="0067146F">
      <w:pPr>
        <w:ind w:left="720"/>
        <w:rPr>
          <w:rFonts w:ascii="Times New Roman" w:eastAsia="Times New Roman" w:hAnsi="Times New Roman" w:cs="Times New Roman"/>
          <w:sz w:val="24"/>
          <w:szCs w:val="24"/>
        </w:rPr>
      </w:pPr>
      <w:r>
        <w:rPr>
          <w:rFonts w:ascii="Arial" w:eastAsia="Times New Roman" w:hAnsi="Arial" w:cs="Arial"/>
          <w:sz w:val="24"/>
          <w:szCs w:val="24"/>
        </w:rPr>
        <w:t>Executive Vice President for Operations and Chief Financial Officer</w:t>
      </w:r>
    </w:p>
    <w:p w14:paraId="58CFB722" w14:textId="77777777" w:rsidR="006A4512" w:rsidRPr="006A4512" w:rsidRDefault="006A4512" w:rsidP="0067146F">
      <w:pPr>
        <w:ind w:left="720"/>
        <w:rPr>
          <w:rFonts w:ascii="Times New Roman" w:eastAsia="Times New Roman" w:hAnsi="Times New Roman" w:cs="Times New Roman"/>
          <w:sz w:val="24"/>
          <w:szCs w:val="24"/>
        </w:rPr>
      </w:pPr>
      <w:r w:rsidRPr="006A4512">
        <w:rPr>
          <w:rFonts w:ascii="Arial" w:eastAsia="Times New Roman" w:hAnsi="Arial" w:cs="Arial"/>
          <w:sz w:val="24"/>
          <w:szCs w:val="24"/>
        </w:rPr>
        <w:t> </w:t>
      </w:r>
    </w:p>
    <w:p w14:paraId="3846A784" w14:textId="7CBFD050" w:rsidR="006A4512" w:rsidRDefault="006A4512" w:rsidP="0067146F">
      <w:pPr>
        <w:ind w:left="720"/>
        <w:rPr>
          <w:rFonts w:ascii="Arial" w:eastAsia="Times New Roman" w:hAnsi="Arial" w:cs="Arial"/>
          <w:sz w:val="24"/>
          <w:szCs w:val="24"/>
        </w:rPr>
      </w:pPr>
      <w:r w:rsidRPr="006A4512">
        <w:rPr>
          <w:rFonts w:ascii="Arial" w:eastAsia="Times New Roman" w:hAnsi="Arial" w:cs="Arial"/>
          <w:sz w:val="24"/>
          <w:szCs w:val="24"/>
        </w:rPr>
        <w:t xml:space="preserve">President </w:t>
      </w:r>
    </w:p>
    <w:sectPr w:rsidR="006A4512" w:rsidSect="002317E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82495" w14:textId="77777777" w:rsidR="00AD0A47" w:rsidRDefault="00AD0A47" w:rsidP="00BF699E">
      <w:r>
        <w:separator/>
      </w:r>
    </w:p>
  </w:endnote>
  <w:endnote w:type="continuationSeparator" w:id="0">
    <w:p w14:paraId="5671C658" w14:textId="77777777" w:rsidR="00AD0A47" w:rsidRDefault="00AD0A47" w:rsidP="00BF699E">
      <w:r>
        <w:continuationSeparator/>
      </w:r>
    </w:p>
  </w:endnote>
  <w:endnote w:type="continuationNotice" w:id="1">
    <w:p w14:paraId="6B064006" w14:textId="77777777" w:rsidR="00AD0A47" w:rsidRDefault="00AD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2E478" w14:textId="77777777" w:rsidR="00AD0A47" w:rsidRDefault="00AD0A47" w:rsidP="00BF699E">
      <w:r>
        <w:separator/>
      </w:r>
    </w:p>
  </w:footnote>
  <w:footnote w:type="continuationSeparator" w:id="0">
    <w:p w14:paraId="3EE6F6F2" w14:textId="77777777" w:rsidR="00AD0A47" w:rsidRDefault="00AD0A47" w:rsidP="00BF699E">
      <w:r>
        <w:continuationSeparator/>
      </w:r>
    </w:p>
  </w:footnote>
  <w:footnote w:type="continuationNotice" w:id="1">
    <w:p w14:paraId="341131A5" w14:textId="77777777" w:rsidR="00AD0A47" w:rsidRDefault="00AD0A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E3FB6"/>
    <w:multiLevelType w:val="hybridMultilevel"/>
    <w:tmpl w:val="1D187058"/>
    <w:lvl w:ilvl="0" w:tplc="B3426E4E">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1A44D5"/>
    <w:multiLevelType w:val="hybridMultilevel"/>
    <w:tmpl w:val="BAD40756"/>
    <w:lvl w:ilvl="0" w:tplc="1F80D012">
      <w:start w:val="1"/>
      <w:numFmt w:val="lowerLetter"/>
      <w:lvlText w:val="%1."/>
      <w:lvlJc w:val="left"/>
      <w:pPr>
        <w:ind w:left="1752" w:hanging="360"/>
      </w:pPr>
    </w:lvl>
    <w:lvl w:ilvl="1" w:tplc="04090019">
      <w:start w:val="1"/>
      <w:numFmt w:val="lowerLetter"/>
      <w:lvlText w:val="%2."/>
      <w:lvlJc w:val="left"/>
      <w:pPr>
        <w:ind w:left="2472" w:hanging="360"/>
      </w:pPr>
    </w:lvl>
    <w:lvl w:ilvl="2" w:tplc="0409001B">
      <w:start w:val="1"/>
      <w:numFmt w:val="lowerRoman"/>
      <w:lvlText w:val="%3."/>
      <w:lvlJc w:val="right"/>
      <w:pPr>
        <w:ind w:left="3192" w:hanging="180"/>
      </w:pPr>
    </w:lvl>
    <w:lvl w:ilvl="3" w:tplc="0409000F">
      <w:start w:val="1"/>
      <w:numFmt w:val="decimal"/>
      <w:lvlText w:val="%4."/>
      <w:lvlJc w:val="left"/>
      <w:pPr>
        <w:ind w:left="3912" w:hanging="360"/>
      </w:pPr>
    </w:lvl>
    <w:lvl w:ilvl="4" w:tplc="04090019">
      <w:start w:val="1"/>
      <w:numFmt w:val="lowerLetter"/>
      <w:lvlText w:val="%5."/>
      <w:lvlJc w:val="left"/>
      <w:pPr>
        <w:ind w:left="4632" w:hanging="360"/>
      </w:pPr>
    </w:lvl>
    <w:lvl w:ilvl="5" w:tplc="0409001B">
      <w:start w:val="1"/>
      <w:numFmt w:val="lowerRoman"/>
      <w:lvlText w:val="%6."/>
      <w:lvlJc w:val="right"/>
      <w:pPr>
        <w:ind w:left="5352" w:hanging="180"/>
      </w:pPr>
    </w:lvl>
    <w:lvl w:ilvl="6" w:tplc="0409000F">
      <w:start w:val="1"/>
      <w:numFmt w:val="decimal"/>
      <w:lvlText w:val="%7."/>
      <w:lvlJc w:val="left"/>
      <w:pPr>
        <w:ind w:left="6072" w:hanging="360"/>
      </w:pPr>
    </w:lvl>
    <w:lvl w:ilvl="7" w:tplc="04090019">
      <w:start w:val="1"/>
      <w:numFmt w:val="lowerLetter"/>
      <w:lvlText w:val="%8."/>
      <w:lvlJc w:val="left"/>
      <w:pPr>
        <w:ind w:left="6792" w:hanging="360"/>
      </w:pPr>
    </w:lvl>
    <w:lvl w:ilvl="8" w:tplc="0409001B">
      <w:start w:val="1"/>
      <w:numFmt w:val="lowerRoman"/>
      <w:lvlText w:val="%9."/>
      <w:lvlJc w:val="right"/>
      <w:pPr>
        <w:ind w:left="7512" w:hanging="180"/>
      </w:pPr>
    </w:lvl>
  </w:abstractNum>
  <w:abstractNum w:abstractNumId="2" w15:restartNumberingAfterBreak="0">
    <w:nsid w:val="18291947"/>
    <w:multiLevelType w:val="hybridMultilevel"/>
    <w:tmpl w:val="EBE67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4985"/>
    <w:multiLevelType w:val="multilevel"/>
    <w:tmpl w:val="C9DEC43A"/>
    <w:lvl w:ilvl="0">
      <w:start w:val="1"/>
      <w:numFmt w:val="decimalZero"/>
      <w:lvlText w:val="%1"/>
      <w:lvlJc w:val="left"/>
      <w:pPr>
        <w:ind w:left="600" w:hanging="600"/>
      </w:pPr>
      <w:rPr>
        <w:rFonts w:hint="default"/>
        <w:color w:val="auto"/>
      </w:rPr>
    </w:lvl>
    <w:lvl w:ilvl="1">
      <w:start w:val="2"/>
      <w:numFmt w:val="decimalZero"/>
      <w:lvlText w:val="%1.%2"/>
      <w:lvlJc w:val="left"/>
      <w:pPr>
        <w:ind w:left="150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24E87FD2"/>
    <w:multiLevelType w:val="multilevel"/>
    <w:tmpl w:val="C886727C"/>
    <w:lvl w:ilvl="0">
      <w:start w:val="3"/>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25032754"/>
    <w:multiLevelType w:val="hybridMultilevel"/>
    <w:tmpl w:val="5C909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366B8"/>
    <w:multiLevelType w:val="multilevel"/>
    <w:tmpl w:val="FE2C9894"/>
    <w:lvl w:ilvl="0">
      <w:start w:val="1"/>
      <w:numFmt w:val="lowerLetter"/>
      <w:lvlText w:val="%1"/>
      <w:lvlJc w:val="left"/>
      <w:pPr>
        <w:ind w:left="590" w:hanging="590"/>
      </w:pPr>
      <w:rPr>
        <w:rFonts w:hint="default"/>
      </w:rPr>
    </w:lvl>
    <w:lvl w:ilvl="1">
      <w:start w:val="2"/>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7B3285"/>
    <w:multiLevelType w:val="hybridMultilevel"/>
    <w:tmpl w:val="D9646390"/>
    <w:lvl w:ilvl="0" w:tplc="4776D57E">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4671E"/>
    <w:multiLevelType w:val="hybridMultilevel"/>
    <w:tmpl w:val="9976CEAE"/>
    <w:lvl w:ilvl="0" w:tplc="1BE460CC">
      <w:start w:val="1"/>
      <w:numFmt w:val="decimal"/>
      <w:lvlText w:val="%1)"/>
      <w:lvlJc w:val="left"/>
      <w:pPr>
        <w:ind w:left="2112" w:hanging="360"/>
      </w:pPr>
    </w:lvl>
    <w:lvl w:ilvl="1" w:tplc="04090017">
      <w:start w:val="1"/>
      <w:numFmt w:val="lowerLetter"/>
      <w:lvlText w:val="%2)"/>
      <w:lvlJc w:val="left"/>
      <w:pPr>
        <w:ind w:left="2832"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04090019">
      <w:start w:val="1"/>
      <w:numFmt w:val="lowerLetter"/>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9" w15:restartNumberingAfterBreak="0">
    <w:nsid w:val="31E26EDB"/>
    <w:multiLevelType w:val="hybridMultilevel"/>
    <w:tmpl w:val="51301536"/>
    <w:lvl w:ilvl="0" w:tplc="B70CE428">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2C43BE9"/>
    <w:multiLevelType w:val="hybridMultilevel"/>
    <w:tmpl w:val="35B241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5D2F99"/>
    <w:multiLevelType w:val="multilevel"/>
    <w:tmpl w:val="9962E7CE"/>
    <w:lvl w:ilvl="0">
      <w:start w:val="3"/>
      <w:numFmt w:val="decimalZero"/>
      <w:lvlText w:val="%1"/>
      <w:lvlJc w:val="left"/>
      <w:pPr>
        <w:ind w:left="600" w:hanging="600"/>
      </w:pPr>
    </w:lvl>
    <w:lvl w:ilvl="1">
      <w:start w:val="2"/>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365C2AC2"/>
    <w:multiLevelType w:val="hybridMultilevel"/>
    <w:tmpl w:val="4176C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A55571"/>
    <w:multiLevelType w:val="hybridMultilevel"/>
    <w:tmpl w:val="2746F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524DA"/>
    <w:multiLevelType w:val="hybridMultilevel"/>
    <w:tmpl w:val="7F8C8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53737"/>
    <w:multiLevelType w:val="hybridMultilevel"/>
    <w:tmpl w:val="F814B2F8"/>
    <w:lvl w:ilvl="0" w:tplc="2EE462E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5410422F"/>
    <w:multiLevelType w:val="hybridMultilevel"/>
    <w:tmpl w:val="EE4C5E04"/>
    <w:lvl w:ilvl="0" w:tplc="15D62A4C">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84947"/>
    <w:multiLevelType w:val="hybridMultilevel"/>
    <w:tmpl w:val="CA140E8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F2EB9"/>
    <w:multiLevelType w:val="hybridMultilevel"/>
    <w:tmpl w:val="B4D2636A"/>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19" w15:restartNumberingAfterBreak="0">
    <w:nsid w:val="5B9E0A11"/>
    <w:multiLevelType w:val="hybridMultilevel"/>
    <w:tmpl w:val="D9646390"/>
    <w:lvl w:ilvl="0" w:tplc="4776D57E">
      <w:start w:val="1"/>
      <w:numFmt w:val="lowerLetter"/>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8F30E9"/>
    <w:multiLevelType w:val="hybridMultilevel"/>
    <w:tmpl w:val="2E2EDFB2"/>
    <w:lvl w:ilvl="0" w:tplc="9F807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1933C7"/>
    <w:multiLevelType w:val="multilevel"/>
    <w:tmpl w:val="7B9807A2"/>
    <w:lvl w:ilvl="0">
      <w:start w:val="1"/>
      <w:numFmt w:val="decimalZero"/>
      <w:lvlText w:val="%1."/>
      <w:lvlJc w:val="left"/>
      <w:pPr>
        <w:ind w:left="1080" w:hanging="720"/>
      </w:pPr>
    </w:lvl>
    <w:lvl w:ilvl="1">
      <w:start w:val="1"/>
      <w:numFmt w:val="decimalZero"/>
      <w:isLgl/>
      <w:lvlText w:val="%1.%2"/>
      <w:lvlJc w:val="left"/>
      <w:pPr>
        <w:ind w:left="513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15:restartNumberingAfterBreak="0">
    <w:nsid w:val="76FE3C7A"/>
    <w:multiLevelType w:val="hybridMultilevel"/>
    <w:tmpl w:val="9976CEAE"/>
    <w:lvl w:ilvl="0" w:tplc="1BE460CC">
      <w:start w:val="1"/>
      <w:numFmt w:val="decimal"/>
      <w:lvlText w:val="%1)"/>
      <w:lvlJc w:val="left"/>
      <w:pPr>
        <w:ind w:left="2112" w:hanging="360"/>
      </w:pPr>
    </w:lvl>
    <w:lvl w:ilvl="1" w:tplc="04090017">
      <w:start w:val="1"/>
      <w:numFmt w:val="lowerLetter"/>
      <w:lvlText w:val="%2)"/>
      <w:lvlJc w:val="left"/>
      <w:pPr>
        <w:ind w:left="2832"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04090019">
      <w:start w:val="1"/>
      <w:numFmt w:val="lowerLetter"/>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23" w15:restartNumberingAfterBreak="0">
    <w:nsid w:val="7B45502E"/>
    <w:multiLevelType w:val="hybridMultilevel"/>
    <w:tmpl w:val="72A0C684"/>
    <w:lvl w:ilvl="0" w:tplc="D1C89364">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862617"/>
    <w:multiLevelType w:val="multilevel"/>
    <w:tmpl w:val="0BA8A5D4"/>
    <w:lvl w:ilvl="0">
      <w:start w:val="4"/>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16cid:durableId="9141640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11259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0379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3441057">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19416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745639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294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3200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039385">
    <w:abstractNumId w:val="19"/>
  </w:num>
  <w:num w:numId="10" w16cid:durableId="936792709">
    <w:abstractNumId w:val="6"/>
  </w:num>
  <w:num w:numId="11" w16cid:durableId="421529501">
    <w:abstractNumId w:val="20"/>
  </w:num>
  <w:num w:numId="12" w16cid:durableId="1560169893">
    <w:abstractNumId w:val="1"/>
  </w:num>
  <w:num w:numId="13" w16cid:durableId="301231716">
    <w:abstractNumId w:val="8"/>
  </w:num>
  <w:num w:numId="14" w16cid:durableId="834540398">
    <w:abstractNumId w:val="10"/>
  </w:num>
  <w:num w:numId="15" w16cid:durableId="936979950">
    <w:abstractNumId w:val="14"/>
  </w:num>
  <w:num w:numId="16" w16cid:durableId="1006832966">
    <w:abstractNumId w:val="5"/>
  </w:num>
  <w:num w:numId="17" w16cid:durableId="675114180">
    <w:abstractNumId w:val="22"/>
  </w:num>
  <w:num w:numId="18" w16cid:durableId="713238688">
    <w:abstractNumId w:val="7"/>
  </w:num>
  <w:num w:numId="19" w16cid:durableId="1737510342">
    <w:abstractNumId w:val="3"/>
  </w:num>
  <w:num w:numId="20" w16cid:durableId="1490708158">
    <w:abstractNumId w:val="2"/>
  </w:num>
  <w:num w:numId="21" w16cid:durableId="643311112">
    <w:abstractNumId w:val="17"/>
  </w:num>
  <w:num w:numId="22" w16cid:durableId="103040620">
    <w:abstractNumId w:val="12"/>
  </w:num>
  <w:num w:numId="23" w16cid:durableId="97600852">
    <w:abstractNumId w:val="9"/>
  </w:num>
  <w:num w:numId="24" w16cid:durableId="802232122">
    <w:abstractNumId w:val="23"/>
  </w:num>
  <w:num w:numId="25" w16cid:durableId="355617140">
    <w:abstractNumId w:val="13"/>
  </w:num>
  <w:num w:numId="26" w16cid:durableId="1411538703">
    <w:abstractNumId w:val="0"/>
  </w:num>
  <w:num w:numId="27" w16cid:durableId="4397595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12"/>
    <w:rsid w:val="0002696F"/>
    <w:rsid w:val="000428C6"/>
    <w:rsid w:val="00046C33"/>
    <w:rsid w:val="000605D0"/>
    <w:rsid w:val="000801DF"/>
    <w:rsid w:val="00092E48"/>
    <w:rsid w:val="00097BCE"/>
    <w:rsid w:val="000A05AB"/>
    <w:rsid w:val="000C6470"/>
    <w:rsid w:val="000D3FEC"/>
    <w:rsid w:val="000E43B1"/>
    <w:rsid w:val="000E65F1"/>
    <w:rsid w:val="00105AFB"/>
    <w:rsid w:val="001117B6"/>
    <w:rsid w:val="00114D94"/>
    <w:rsid w:val="00116A71"/>
    <w:rsid w:val="00133F06"/>
    <w:rsid w:val="001637C7"/>
    <w:rsid w:val="00166C37"/>
    <w:rsid w:val="00171D84"/>
    <w:rsid w:val="00180C32"/>
    <w:rsid w:val="001B6910"/>
    <w:rsid w:val="001E7069"/>
    <w:rsid w:val="002038A8"/>
    <w:rsid w:val="002317E8"/>
    <w:rsid w:val="002868F2"/>
    <w:rsid w:val="002C6122"/>
    <w:rsid w:val="002F6F8B"/>
    <w:rsid w:val="00315E6E"/>
    <w:rsid w:val="00320F71"/>
    <w:rsid w:val="00334A37"/>
    <w:rsid w:val="00342396"/>
    <w:rsid w:val="003641EC"/>
    <w:rsid w:val="003824D9"/>
    <w:rsid w:val="00394D5F"/>
    <w:rsid w:val="003952BB"/>
    <w:rsid w:val="003F180F"/>
    <w:rsid w:val="003F4B58"/>
    <w:rsid w:val="0041252A"/>
    <w:rsid w:val="0045036C"/>
    <w:rsid w:val="004539BF"/>
    <w:rsid w:val="0048221A"/>
    <w:rsid w:val="0049448E"/>
    <w:rsid w:val="004D3414"/>
    <w:rsid w:val="0050129E"/>
    <w:rsid w:val="005B034B"/>
    <w:rsid w:val="005B330D"/>
    <w:rsid w:val="005C2C9E"/>
    <w:rsid w:val="005D3FC5"/>
    <w:rsid w:val="005F069F"/>
    <w:rsid w:val="00610AAA"/>
    <w:rsid w:val="00615994"/>
    <w:rsid w:val="00624212"/>
    <w:rsid w:val="00625181"/>
    <w:rsid w:val="0067146F"/>
    <w:rsid w:val="0068061C"/>
    <w:rsid w:val="00683513"/>
    <w:rsid w:val="006854C1"/>
    <w:rsid w:val="00693C50"/>
    <w:rsid w:val="006A4512"/>
    <w:rsid w:val="006E74F7"/>
    <w:rsid w:val="006F3513"/>
    <w:rsid w:val="00727319"/>
    <w:rsid w:val="0073110D"/>
    <w:rsid w:val="00732543"/>
    <w:rsid w:val="007E4EA2"/>
    <w:rsid w:val="007F46E4"/>
    <w:rsid w:val="00856880"/>
    <w:rsid w:val="0087346A"/>
    <w:rsid w:val="00886A06"/>
    <w:rsid w:val="008A4B79"/>
    <w:rsid w:val="008B1C85"/>
    <w:rsid w:val="008C378E"/>
    <w:rsid w:val="00901CB3"/>
    <w:rsid w:val="00904892"/>
    <w:rsid w:val="00905EDF"/>
    <w:rsid w:val="009255BA"/>
    <w:rsid w:val="009442C8"/>
    <w:rsid w:val="00950891"/>
    <w:rsid w:val="0095295A"/>
    <w:rsid w:val="00962407"/>
    <w:rsid w:val="00966B4C"/>
    <w:rsid w:val="00976085"/>
    <w:rsid w:val="0098788E"/>
    <w:rsid w:val="009B6653"/>
    <w:rsid w:val="009C5EEF"/>
    <w:rsid w:val="009D499E"/>
    <w:rsid w:val="00A21E0A"/>
    <w:rsid w:val="00A26072"/>
    <w:rsid w:val="00A26B89"/>
    <w:rsid w:val="00A27452"/>
    <w:rsid w:val="00A46C57"/>
    <w:rsid w:val="00A62E07"/>
    <w:rsid w:val="00A9168D"/>
    <w:rsid w:val="00A9362E"/>
    <w:rsid w:val="00AA5578"/>
    <w:rsid w:val="00AA7BDB"/>
    <w:rsid w:val="00AB2BF2"/>
    <w:rsid w:val="00AB7E43"/>
    <w:rsid w:val="00AD0A47"/>
    <w:rsid w:val="00AE5A24"/>
    <w:rsid w:val="00B0421D"/>
    <w:rsid w:val="00B11A27"/>
    <w:rsid w:val="00B907D8"/>
    <w:rsid w:val="00BA2568"/>
    <w:rsid w:val="00BC3BD9"/>
    <w:rsid w:val="00BF699E"/>
    <w:rsid w:val="00C04F00"/>
    <w:rsid w:val="00C4326A"/>
    <w:rsid w:val="00C47556"/>
    <w:rsid w:val="00C47CE4"/>
    <w:rsid w:val="00C62510"/>
    <w:rsid w:val="00C627DB"/>
    <w:rsid w:val="00C82E71"/>
    <w:rsid w:val="00C94A10"/>
    <w:rsid w:val="00CC4C85"/>
    <w:rsid w:val="00D463DF"/>
    <w:rsid w:val="00D5286F"/>
    <w:rsid w:val="00D6029B"/>
    <w:rsid w:val="00D75DE1"/>
    <w:rsid w:val="00D77FF9"/>
    <w:rsid w:val="00DC5FEA"/>
    <w:rsid w:val="00DF19CE"/>
    <w:rsid w:val="00E12F2E"/>
    <w:rsid w:val="00E47596"/>
    <w:rsid w:val="00E523D5"/>
    <w:rsid w:val="00E754F9"/>
    <w:rsid w:val="00E86449"/>
    <w:rsid w:val="00E96101"/>
    <w:rsid w:val="00EA5F66"/>
    <w:rsid w:val="00EB2C0E"/>
    <w:rsid w:val="00ED49B6"/>
    <w:rsid w:val="00EE06AD"/>
    <w:rsid w:val="00F00D45"/>
    <w:rsid w:val="00F24FAD"/>
    <w:rsid w:val="00F27405"/>
    <w:rsid w:val="00F66B73"/>
    <w:rsid w:val="00F72515"/>
    <w:rsid w:val="00F775CA"/>
    <w:rsid w:val="00FA56F3"/>
    <w:rsid w:val="00FB3A55"/>
    <w:rsid w:val="00FB6F66"/>
    <w:rsid w:val="00FC232E"/>
    <w:rsid w:val="00FC5969"/>
    <w:rsid w:val="00FD292E"/>
    <w:rsid w:val="00FF1E56"/>
    <w:rsid w:val="129BDBAA"/>
    <w:rsid w:val="174718D7"/>
    <w:rsid w:val="178F6956"/>
    <w:rsid w:val="19282B6F"/>
    <w:rsid w:val="1AD35399"/>
    <w:rsid w:val="1CC53F70"/>
    <w:rsid w:val="254DA749"/>
    <w:rsid w:val="25B38739"/>
    <w:rsid w:val="26238FA4"/>
    <w:rsid w:val="2748672E"/>
    <w:rsid w:val="2BDCA2DE"/>
    <w:rsid w:val="301854E5"/>
    <w:rsid w:val="347C5D46"/>
    <w:rsid w:val="34D5B63A"/>
    <w:rsid w:val="355F439B"/>
    <w:rsid w:val="35A8FAC2"/>
    <w:rsid w:val="35EDF1B1"/>
    <w:rsid w:val="384144EA"/>
    <w:rsid w:val="38C86E34"/>
    <w:rsid w:val="3D522518"/>
    <w:rsid w:val="3E6A608F"/>
    <w:rsid w:val="3F67B205"/>
    <w:rsid w:val="4026C5FB"/>
    <w:rsid w:val="42DCF0DA"/>
    <w:rsid w:val="455E1B1C"/>
    <w:rsid w:val="466D5318"/>
    <w:rsid w:val="48E169D0"/>
    <w:rsid w:val="498C45AD"/>
    <w:rsid w:val="4CF21F16"/>
    <w:rsid w:val="4EE29BB4"/>
    <w:rsid w:val="514718E2"/>
    <w:rsid w:val="51B07A75"/>
    <w:rsid w:val="5C321A13"/>
    <w:rsid w:val="680948B9"/>
    <w:rsid w:val="6965A0EC"/>
    <w:rsid w:val="69962991"/>
    <w:rsid w:val="6BEC8441"/>
    <w:rsid w:val="6D32A875"/>
    <w:rsid w:val="6D4BF202"/>
    <w:rsid w:val="6F5A1B8C"/>
    <w:rsid w:val="7012CB1A"/>
    <w:rsid w:val="7BA56CF6"/>
    <w:rsid w:val="7BF35E9D"/>
    <w:rsid w:val="7CC748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ABF38"/>
  <w15:chartTrackingRefBased/>
  <w15:docId w15:val="{35E2E5D4-2BF7-49B7-B808-C5577BA4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BB"/>
    <w:pPr>
      <w:ind w:left="720"/>
    </w:pPr>
    <w:rPr>
      <w:rFonts w:ascii="Calibri" w:eastAsia="Times New Roman" w:hAnsi="Calibri" w:cs="Times New Roman"/>
    </w:rPr>
  </w:style>
  <w:style w:type="character" w:styleId="Hyperlink">
    <w:name w:val="Hyperlink"/>
    <w:uiPriority w:val="99"/>
    <w:unhideWhenUsed/>
    <w:rsid w:val="006A4512"/>
    <w:rPr>
      <w:color w:val="0000FF"/>
      <w:u w:val="single"/>
    </w:rPr>
  </w:style>
  <w:style w:type="paragraph" w:styleId="BalloonText">
    <w:name w:val="Balloon Text"/>
    <w:basedOn w:val="Normal"/>
    <w:link w:val="BalloonTextChar"/>
    <w:uiPriority w:val="99"/>
    <w:semiHidden/>
    <w:unhideWhenUsed/>
    <w:rsid w:val="00EB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0E"/>
    <w:rPr>
      <w:rFonts w:ascii="Segoe UI" w:hAnsi="Segoe UI" w:cs="Segoe UI"/>
      <w:sz w:val="18"/>
      <w:szCs w:val="18"/>
    </w:rPr>
  </w:style>
  <w:style w:type="paragraph" w:styleId="Revision">
    <w:name w:val="Revision"/>
    <w:hidden/>
    <w:uiPriority w:val="99"/>
    <w:semiHidden/>
    <w:rsid w:val="00EB2C0E"/>
  </w:style>
  <w:style w:type="paragraph" w:styleId="Header">
    <w:name w:val="header"/>
    <w:basedOn w:val="Normal"/>
    <w:link w:val="HeaderChar"/>
    <w:uiPriority w:val="99"/>
    <w:unhideWhenUsed/>
    <w:rsid w:val="00BF699E"/>
    <w:pPr>
      <w:tabs>
        <w:tab w:val="center" w:pos="4680"/>
        <w:tab w:val="right" w:pos="9360"/>
      </w:tabs>
    </w:pPr>
  </w:style>
  <w:style w:type="character" w:customStyle="1" w:styleId="HeaderChar">
    <w:name w:val="Header Char"/>
    <w:basedOn w:val="DefaultParagraphFont"/>
    <w:link w:val="Header"/>
    <w:uiPriority w:val="99"/>
    <w:rsid w:val="00BF699E"/>
  </w:style>
  <w:style w:type="paragraph" w:styleId="Footer">
    <w:name w:val="footer"/>
    <w:basedOn w:val="Normal"/>
    <w:link w:val="FooterChar"/>
    <w:uiPriority w:val="99"/>
    <w:unhideWhenUsed/>
    <w:rsid w:val="00BF699E"/>
    <w:pPr>
      <w:tabs>
        <w:tab w:val="center" w:pos="4680"/>
        <w:tab w:val="right" w:pos="9360"/>
      </w:tabs>
    </w:pPr>
  </w:style>
  <w:style w:type="character" w:customStyle="1" w:styleId="FooterChar">
    <w:name w:val="Footer Char"/>
    <w:basedOn w:val="DefaultParagraphFont"/>
    <w:link w:val="Footer"/>
    <w:uiPriority w:val="99"/>
    <w:rsid w:val="00BF699E"/>
  </w:style>
  <w:style w:type="character" w:customStyle="1" w:styleId="UnresolvedMention1">
    <w:name w:val="Unresolved Mention1"/>
    <w:basedOn w:val="DefaultParagraphFont"/>
    <w:uiPriority w:val="99"/>
    <w:semiHidden/>
    <w:unhideWhenUsed/>
    <w:rsid w:val="0073110D"/>
    <w:rPr>
      <w:color w:val="808080"/>
      <w:shd w:val="clear" w:color="auto" w:fill="E6E6E6"/>
    </w:rPr>
  </w:style>
  <w:style w:type="character" w:styleId="FollowedHyperlink">
    <w:name w:val="FollowedHyperlink"/>
    <w:basedOn w:val="DefaultParagraphFont"/>
    <w:uiPriority w:val="99"/>
    <w:semiHidden/>
    <w:unhideWhenUsed/>
    <w:rsid w:val="00315E6E"/>
    <w:rPr>
      <w:color w:val="954F72" w:themeColor="followedHyperlink"/>
      <w:u w:val="single"/>
    </w:rPr>
  </w:style>
  <w:style w:type="character" w:styleId="CommentReference">
    <w:name w:val="annotation reference"/>
    <w:basedOn w:val="DefaultParagraphFont"/>
    <w:uiPriority w:val="99"/>
    <w:semiHidden/>
    <w:unhideWhenUsed/>
    <w:rsid w:val="00342396"/>
    <w:rPr>
      <w:sz w:val="16"/>
      <w:szCs w:val="16"/>
    </w:rPr>
  </w:style>
  <w:style w:type="paragraph" w:styleId="CommentText">
    <w:name w:val="annotation text"/>
    <w:basedOn w:val="Normal"/>
    <w:link w:val="CommentTextChar"/>
    <w:uiPriority w:val="99"/>
    <w:semiHidden/>
    <w:unhideWhenUsed/>
    <w:rsid w:val="00342396"/>
    <w:rPr>
      <w:sz w:val="20"/>
      <w:szCs w:val="20"/>
    </w:rPr>
  </w:style>
  <w:style w:type="character" w:customStyle="1" w:styleId="CommentTextChar">
    <w:name w:val="Comment Text Char"/>
    <w:basedOn w:val="DefaultParagraphFont"/>
    <w:link w:val="CommentText"/>
    <w:uiPriority w:val="99"/>
    <w:semiHidden/>
    <w:rsid w:val="00342396"/>
    <w:rPr>
      <w:sz w:val="20"/>
      <w:szCs w:val="20"/>
    </w:rPr>
  </w:style>
  <w:style w:type="paragraph" w:styleId="CommentSubject">
    <w:name w:val="annotation subject"/>
    <w:basedOn w:val="CommentText"/>
    <w:next w:val="CommentText"/>
    <w:link w:val="CommentSubjectChar"/>
    <w:uiPriority w:val="99"/>
    <w:semiHidden/>
    <w:unhideWhenUsed/>
    <w:rsid w:val="00342396"/>
    <w:rPr>
      <w:b/>
      <w:bCs/>
    </w:rPr>
  </w:style>
  <w:style w:type="character" w:customStyle="1" w:styleId="CommentSubjectChar">
    <w:name w:val="Comment Subject Char"/>
    <w:basedOn w:val="CommentTextChar"/>
    <w:link w:val="CommentSubject"/>
    <w:uiPriority w:val="99"/>
    <w:semiHidden/>
    <w:rsid w:val="00342396"/>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9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55012">
      <w:bodyDiv w:val="1"/>
      <w:marLeft w:val="0"/>
      <w:marRight w:val="0"/>
      <w:marTop w:val="0"/>
      <w:marBottom w:val="0"/>
      <w:divBdr>
        <w:top w:val="none" w:sz="0" w:space="0" w:color="auto"/>
        <w:left w:val="none" w:sz="0" w:space="0" w:color="auto"/>
        <w:bottom w:val="none" w:sz="0" w:space="0" w:color="auto"/>
        <w:right w:val="none" w:sz="0" w:space="0" w:color="auto"/>
      </w:divBdr>
    </w:div>
    <w:div w:id="10859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utes.legis.state.tx.us/Docs/ED/htm/ED.51.htm" TargetMode="External"/><Relationship Id="rId18" Type="http://schemas.openxmlformats.org/officeDocument/2006/relationships/hyperlink" Target="https://gato-docs.its.txstate.edu/jcr:f1946187-566c-4985-bbd2-c8c1a30349dc/Volunteer's%20Release%20Appointment%20Form_7.2018.docx" TargetMode="External"/><Relationship Id="rId3" Type="http://schemas.openxmlformats.org/officeDocument/2006/relationships/customXml" Target="../customXml/item3.xml"/><Relationship Id="rId21" Type="http://schemas.openxmlformats.org/officeDocument/2006/relationships/hyperlink" Target="http://www.statutes.legis.state.tx.us/Docs/GV/htm/GV.2109.htm" TargetMode="External"/><Relationship Id="rId7" Type="http://schemas.openxmlformats.org/officeDocument/2006/relationships/webSettings" Target="webSettings.xml"/><Relationship Id="rId12" Type="http://schemas.openxmlformats.org/officeDocument/2006/relationships/hyperlink" Target="http://www.statutes.legis.state.tx.us/Docs/GV/htm/GV.2109.htm" TargetMode="External"/><Relationship Id="rId17" Type="http://schemas.openxmlformats.org/officeDocument/2006/relationships/hyperlink" Target="https://gato-docs.its.txstate.edu/jcr:f1946187-566c-4985-bbd2-c8c1a30349dc/Volunteer's%20Release%20Appointment%20Form_7.2018.docx"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ouse.gov/doing-business-with-the-house/leases/federal-tort-claims-act" TargetMode="External"/><Relationship Id="rId20" Type="http://schemas.openxmlformats.org/officeDocument/2006/relationships/hyperlink" Target="https://policies.txstate.edu/university-policies/01-04-4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txstate.edu/division-policies/academic-affairs/04-01-03.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tatutes.legis.state.tx.us/Docs/CP/htm/CP.104.htm" TargetMode="External"/><Relationship Id="rId23" Type="http://schemas.openxmlformats.org/officeDocument/2006/relationships/fontTable" Target="fontTable.xml"/><Relationship Id="rId10" Type="http://schemas.openxmlformats.org/officeDocument/2006/relationships/hyperlink" Target="http://policies.txstate.edu/university-policies/04-04-06.html" TargetMode="External"/><Relationship Id="rId19" Type="http://schemas.openxmlformats.org/officeDocument/2006/relationships/hyperlink" Target="http://www.statutes.legis.state.tx.us/Docs/GV/htm/GV.210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texasattorneygeneral.gov/opinions/opinions/48morales/op/1997/pdf/dm0457.pdf" TargetMode="External"/><Relationship Id="rId22" Type="http://schemas.openxmlformats.org/officeDocument/2006/relationships/hyperlink" Target="http://policies.txstate.edu/university-policies/04-04-16.html" TargetMode="External"/></Relationships>
</file>

<file path=word/documenttasks/documenttasks1.xml><?xml version="1.0" encoding="utf-8"?>
<t:Tasks xmlns:t="http://schemas.microsoft.com/office/tasks/2019/documenttasks" xmlns:oel="http://schemas.microsoft.com/office/2019/extlst">
  <t:Task id="{3148744E-0539-46BE-BD7C-8F1484808519}">
    <t:Anchor>
      <t:Comment id="1415058717"/>
    </t:Anchor>
    <t:History>
      <t:Event id="{F8B8ABCA-E1DB-4D48-BAB2-15C8168C134B}" time="2021-07-01T15:17:06.834Z">
        <t:Attribution userId="S::d_r664@txstate.edu::e57e4759-166a-45da-a14f-b1d01deda889" userProvider="AD" userName="Rossell, Deyanira R"/>
        <t:Anchor>
          <t:Comment id="1415058717"/>
        </t:Anchor>
        <t:Create/>
      </t:Event>
      <t:Event id="{EED6DD3D-11E4-4109-B36D-1F226AAEB449}" time="2021-07-01T15:17:06.834Z">
        <t:Attribution userId="S::d_r664@txstate.edu::e57e4759-166a-45da-a14f-b1d01deda889" userProvider="AD" userName="Rossell, Deyanira R"/>
        <t:Anchor>
          <t:Comment id="1415058717"/>
        </t:Anchor>
        <t:Assign userId="S::usz4@txstate.edu::6162dda1-6874-4039-b0be-c1d5a8b87b32" userProvider="AD" userName="Clerie, Carole E"/>
      </t:Event>
      <t:Event id="{568DC59D-C50A-4535-AA38-DBFD65F8477B}" time="2021-07-01T15:17:06.834Z">
        <t:Attribution userId="S::d_r664@txstate.edu::e57e4759-166a-45da-a14f-b1d01deda889" userProvider="AD" userName="Rossell, Deyanira R"/>
        <t:Anchor>
          <t:Comment id="1415058717"/>
        </t:Anchor>
        <t:SetTitle title="@Clerie, Carole E was there a formal move of this policy away from FSS? Iza is asking me for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497B3-0C5D-4112-A24F-6A7574AD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A7D9F-D8E9-4A12-A14B-400B03D1CB67}">
  <ds:schemaRefs>
    <ds:schemaRef ds:uri="http://schemas.microsoft.com/sharepoint/v3/contenttype/forms"/>
  </ds:schemaRefs>
</ds:datastoreItem>
</file>

<file path=customXml/itemProps3.xml><?xml version="1.0" encoding="utf-8"?>
<ds:datastoreItem xmlns:ds="http://schemas.openxmlformats.org/officeDocument/2006/customXml" ds:itemID="{AE52AA6E-394E-4157-8000-18D0BC3FD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Algoe, Eric</dc:creator>
  <cp:keywords/>
  <dc:description/>
  <cp:lastModifiedBy>Martinez, Iza N</cp:lastModifiedBy>
  <cp:revision>5</cp:revision>
  <cp:lastPrinted>2022-01-11T14:31:00Z</cp:lastPrinted>
  <dcterms:created xsi:type="dcterms:W3CDTF">2022-01-21T16:13:00Z</dcterms:created>
  <dcterms:modified xsi:type="dcterms:W3CDTF">2024-02-26T15:31:00Z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