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4FDC" w14:textId="77777777" w:rsidR="00F453CB" w:rsidRPr="00C9575A" w:rsidRDefault="00F453CB" w:rsidP="003E0548">
      <w:pPr>
        <w:pStyle w:val="NoSpacing"/>
        <w:rPr>
          <w:rFonts w:ascii="Arial" w:hAnsi="Arial" w:cs="Arial"/>
          <w:sz w:val="24"/>
          <w:szCs w:val="24"/>
        </w:rPr>
      </w:pPr>
    </w:p>
    <w:p w14:paraId="2CAE6E6F" w14:textId="77777777" w:rsidR="00F453CB" w:rsidRPr="00C9575A" w:rsidRDefault="00F453CB" w:rsidP="003E0548">
      <w:pPr>
        <w:pStyle w:val="NoSpacing"/>
        <w:rPr>
          <w:rFonts w:ascii="Arial" w:hAnsi="Arial" w:cs="Arial"/>
          <w:sz w:val="24"/>
          <w:szCs w:val="24"/>
        </w:rPr>
      </w:pPr>
    </w:p>
    <w:p w14:paraId="3ACF650D" w14:textId="77777777" w:rsidR="00F453CB" w:rsidRPr="00C9575A" w:rsidRDefault="00F453CB" w:rsidP="003E0548">
      <w:pPr>
        <w:pStyle w:val="NoSpacing"/>
        <w:rPr>
          <w:rFonts w:ascii="Arial" w:hAnsi="Arial" w:cs="Arial"/>
          <w:sz w:val="24"/>
          <w:szCs w:val="24"/>
        </w:rPr>
      </w:pPr>
    </w:p>
    <w:p w14:paraId="41647D90" w14:textId="77777777" w:rsidR="003E0548" w:rsidRPr="00C9575A" w:rsidRDefault="003E0548" w:rsidP="008954FF">
      <w:pPr>
        <w:pStyle w:val="NoSpacing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 w:rsidRPr="00C9575A">
        <w:rPr>
          <w:rFonts w:ascii="Arial" w:hAnsi="Arial" w:cs="Arial"/>
          <w:b/>
          <w:sz w:val="24"/>
          <w:szCs w:val="24"/>
        </w:rPr>
        <w:t xml:space="preserve">Workers' Compensation </w:t>
      </w:r>
      <w:r w:rsidRPr="00C9575A">
        <w:rPr>
          <w:rFonts w:ascii="Arial" w:hAnsi="Arial" w:cs="Arial"/>
          <w:b/>
          <w:color w:val="000000"/>
          <w:sz w:val="24"/>
          <w:szCs w:val="24"/>
        </w:rPr>
        <w:t>Injuries,</w:t>
      </w:r>
      <w:r w:rsidR="00C9575A">
        <w:rPr>
          <w:rFonts w:ascii="Arial" w:hAnsi="Arial" w:cs="Arial"/>
          <w:b/>
          <w:sz w:val="24"/>
          <w:szCs w:val="24"/>
        </w:rPr>
        <w:tab/>
      </w:r>
      <w:r w:rsidRPr="00C9575A">
        <w:rPr>
          <w:rFonts w:ascii="Arial" w:hAnsi="Arial" w:cs="Arial"/>
          <w:b/>
          <w:sz w:val="24"/>
          <w:szCs w:val="24"/>
        </w:rPr>
        <w:t>UPPS No. 04.04.43</w:t>
      </w:r>
    </w:p>
    <w:p w14:paraId="4731CEFC" w14:textId="6EDD825D" w:rsidR="00C9575A" w:rsidRDefault="003E0548" w:rsidP="008954FF">
      <w:pPr>
        <w:pStyle w:val="NoSpacing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 w:rsidRPr="00C9575A">
        <w:rPr>
          <w:rFonts w:ascii="Arial" w:hAnsi="Arial" w:cs="Arial"/>
          <w:b/>
          <w:color w:val="000000"/>
          <w:sz w:val="24"/>
          <w:szCs w:val="24"/>
        </w:rPr>
        <w:t>Illnesses</w:t>
      </w:r>
      <w:r w:rsidR="00207292">
        <w:rPr>
          <w:rFonts w:ascii="Arial" w:hAnsi="Arial" w:cs="Arial"/>
          <w:b/>
          <w:color w:val="000000"/>
          <w:sz w:val="24"/>
          <w:szCs w:val="24"/>
        </w:rPr>
        <w:t>,</w:t>
      </w:r>
      <w:r w:rsidRPr="00C9575A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 w:rsidR="00C9575A">
        <w:rPr>
          <w:rFonts w:ascii="Arial" w:hAnsi="Arial" w:cs="Arial"/>
          <w:b/>
          <w:sz w:val="24"/>
          <w:szCs w:val="24"/>
        </w:rPr>
        <w:t xml:space="preserve"> Claims</w:t>
      </w:r>
      <w:r w:rsidR="00C9575A">
        <w:rPr>
          <w:rFonts w:ascii="Arial" w:hAnsi="Arial" w:cs="Arial"/>
          <w:b/>
          <w:sz w:val="24"/>
          <w:szCs w:val="24"/>
        </w:rPr>
        <w:tab/>
      </w:r>
      <w:r w:rsidRPr="00C9575A">
        <w:rPr>
          <w:rFonts w:ascii="Arial" w:hAnsi="Arial" w:cs="Arial"/>
          <w:b/>
          <w:sz w:val="24"/>
          <w:szCs w:val="24"/>
        </w:rPr>
        <w:t>I</w:t>
      </w:r>
      <w:r w:rsidR="00F46525" w:rsidRPr="00C9575A">
        <w:rPr>
          <w:rFonts w:ascii="Arial" w:hAnsi="Arial" w:cs="Arial"/>
          <w:b/>
          <w:sz w:val="24"/>
          <w:szCs w:val="24"/>
        </w:rPr>
        <w:t xml:space="preserve">ssue No. </w:t>
      </w:r>
      <w:r w:rsidR="00C00013">
        <w:rPr>
          <w:rFonts w:ascii="Arial" w:hAnsi="Arial" w:cs="Arial"/>
          <w:b/>
          <w:sz w:val="24"/>
          <w:szCs w:val="24"/>
        </w:rPr>
        <w:t>12</w:t>
      </w:r>
    </w:p>
    <w:p w14:paraId="5CDE72EF" w14:textId="5DBE5615" w:rsidR="00C9575A" w:rsidRDefault="003E0548" w:rsidP="008954FF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 w:rsidRPr="00C9575A">
        <w:rPr>
          <w:rFonts w:ascii="Arial" w:hAnsi="Arial" w:cs="Arial"/>
          <w:b/>
          <w:sz w:val="24"/>
          <w:szCs w:val="24"/>
        </w:rPr>
        <w:t xml:space="preserve">Effective Date: </w:t>
      </w:r>
      <w:r w:rsidR="00713229">
        <w:rPr>
          <w:rFonts w:ascii="Arial" w:hAnsi="Arial" w:cs="Arial"/>
          <w:b/>
          <w:sz w:val="24"/>
          <w:szCs w:val="24"/>
        </w:rPr>
        <w:t>05/02</w:t>
      </w:r>
      <w:r w:rsidR="00C00013">
        <w:rPr>
          <w:rFonts w:ascii="Arial" w:hAnsi="Arial" w:cs="Arial"/>
          <w:b/>
          <w:sz w:val="24"/>
          <w:szCs w:val="24"/>
        </w:rPr>
        <w:t>/2022</w:t>
      </w:r>
    </w:p>
    <w:p w14:paraId="5CEC2F69" w14:textId="7E52FE05" w:rsidR="003E0548" w:rsidRDefault="008954FF" w:rsidP="008954FF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 05/01/</w:t>
      </w:r>
      <w:r w:rsidR="00C00013">
        <w:rPr>
          <w:rFonts w:ascii="Arial" w:hAnsi="Arial" w:cs="Arial"/>
          <w:b/>
          <w:sz w:val="24"/>
          <w:szCs w:val="24"/>
        </w:rPr>
        <w:t xml:space="preserve">2025 </w:t>
      </w:r>
      <w:r>
        <w:rPr>
          <w:rFonts w:ascii="Arial" w:hAnsi="Arial" w:cs="Arial"/>
          <w:b/>
          <w:sz w:val="24"/>
          <w:szCs w:val="24"/>
        </w:rPr>
        <w:t>(E3Y)</w:t>
      </w:r>
    </w:p>
    <w:p w14:paraId="6BE3C142" w14:textId="4ED4BB03" w:rsidR="008954FF" w:rsidRDefault="008954FF" w:rsidP="1329EC87">
      <w:pPr>
        <w:pStyle w:val="NoSpacing"/>
        <w:ind w:left="5040"/>
        <w:rPr>
          <w:rFonts w:ascii="Arial" w:hAnsi="Arial" w:cs="Arial"/>
          <w:b/>
          <w:bCs/>
          <w:sz w:val="24"/>
          <w:szCs w:val="24"/>
        </w:rPr>
      </w:pPr>
      <w:r w:rsidRPr="6CEB9E37">
        <w:rPr>
          <w:rFonts w:ascii="Arial" w:hAnsi="Arial" w:cs="Arial"/>
          <w:b/>
          <w:bCs/>
          <w:sz w:val="24"/>
          <w:szCs w:val="24"/>
        </w:rPr>
        <w:t>Sr. Reviewer: Director, Environmental</w:t>
      </w:r>
      <w:r w:rsidR="26516DED" w:rsidRPr="6CEB9E37">
        <w:rPr>
          <w:rFonts w:ascii="Arial" w:hAnsi="Arial" w:cs="Arial"/>
          <w:b/>
          <w:bCs/>
          <w:sz w:val="24"/>
          <w:szCs w:val="24"/>
        </w:rPr>
        <w:t>,</w:t>
      </w:r>
      <w:r w:rsidRPr="6CEB9E37">
        <w:rPr>
          <w:rFonts w:ascii="Arial" w:hAnsi="Arial" w:cs="Arial"/>
          <w:b/>
          <w:bCs/>
          <w:sz w:val="24"/>
          <w:szCs w:val="24"/>
        </w:rPr>
        <w:t xml:space="preserve"> Health, Safety, Risk</w:t>
      </w:r>
      <w:r w:rsidR="7F1D0496" w:rsidRPr="6CEB9E37">
        <w:rPr>
          <w:rFonts w:ascii="Arial" w:hAnsi="Arial" w:cs="Arial"/>
          <w:b/>
          <w:bCs/>
          <w:sz w:val="24"/>
          <w:szCs w:val="24"/>
        </w:rPr>
        <w:t>, and Emergency</w:t>
      </w:r>
      <w:r w:rsidRPr="6CEB9E37">
        <w:rPr>
          <w:rFonts w:ascii="Arial" w:hAnsi="Arial" w:cs="Arial"/>
          <w:b/>
          <w:bCs/>
          <w:sz w:val="24"/>
          <w:szCs w:val="24"/>
        </w:rPr>
        <w:t xml:space="preserve"> Management</w:t>
      </w:r>
    </w:p>
    <w:p w14:paraId="26020FCA" w14:textId="35D1B50C" w:rsidR="006501C4" w:rsidRDefault="006501C4" w:rsidP="003E054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91B5E82" w14:textId="3A057034" w:rsidR="009236B4" w:rsidRDefault="009236B4" w:rsidP="003E054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DAE3F99" w14:textId="2FF4262B" w:rsidR="009236B4" w:rsidRDefault="009236B4" w:rsidP="003E0548">
      <w:pPr>
        <w:pStyle w:val="NoSpacing"/>
        <w:rPr>
          <w:rFonts w:ascii="Arial" w:hAnsi="Arial" w:cs="Arial"/>
          <w:b/>
          <w:sz w:val="24"/>
          <w:szCs w:val="24"/>
        </w:rPr>
      </w:pPr>
      <w:r w:rsidRPr="009236B4">
        <w:rPr>
          <w:rFonts w:ascii="Arial" w:hAnsi="Arial" w:cs="Arial"/>
          <w:b/>
          <w:sz w:val="24"/>
          <w:szCs w:val="24"/>
        </w:rPr>
        <w:t>POLICY STATEMENT</w:t>
      </w:r>
    </w:p>
    <w:p w14:paraId="44690D9F" w14:textId="77777777" w:rsidR="009236B4" w:rsidRPr="009236B4" w:rsidRDefault="009236B4" w:rsidP="003E054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79F352" w14:textId="4390DEC4" w:rsidR="003E0548" w:rsidRPr="009236B4" w:rsidRDefault="00D94BDE" w:rsidP="003E0548">
      <w:pPr>
        <w:pStyle w:val="NoSpacing"/>
        <w:rPr>
          <w:rFonts w:ascii="Arial" w:hAnsi="Arial" w:cs="Arial"/>
          <w:sz w:val="28"/>
          <w:szCs w:val="28"/>
        </w:rPr>
      </w:pPr>
      <w:r w:rsidRPr="009236B4">
        <w:rPr>
          <w:rFonts w:ascii="Arial" w:hAnsi="Arial" w:cs="Arial"/>
          <w:i/>
          <w:iCs/>
          <w:sz w:val="24"/>
          <w:szCs w:val="24"/>
        </w:rPr>
        <w:t xml:space="preserve">Texas State University is committed to providing a safe environment for its employees. </w:t>
      </w:r>
    </w:p>
    <w:p w14:paraId="30784B76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11F3A9F6" w14:textId="08E15AB5" w:rsidR="003E0548" w:rsidRPr="00C9575A" w:rsidRDefault="003E0548" w:rsidP="00A43C20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C9575A">
        <w:rPr>
          <w:rFonts w:ascii="Arial" w:eastAsia="Arial" w:hAnsi="Arial" w:cs="Arial"/>
          <w:b/>
          <w:sz w:val="24"/>
          <w:szCs w:val="24"/>
        </w:rPr>
        <w:t>01.</w:t>
      </w:r>
      <w:r w:rsidR="00A43C20" w:rsidRPr="00C9575A">
        <w:rPr>
          <w:rFonts w:ascii="Arial" w:eastAsia="Arial" w:hAnsi="Arial" w:cs="Arial"/>
          <w:b/>
          <w:sz w:val="24"/>
          <w:szCs w:val="24"/>
        </w:rPr>
        <w:tab/>
      </w:r>
      <w:r w:rsidR="009236B4">
        <w:rPr>
          <w:rFonts w:ascii="Arial" w:hAnsi="Arial" w:cs="Arial"/>
          <w:b/>
          <w:sz w:val="24"/>
          <w:szCs w:val="24"/>
        </w:rPr>
        <w:t xml:space="preserve">BACKGROUND INFORMATION </w:t>
      </w:r>
    </w:p>
    <w:p w14:paraId="4BCC0FC5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6E85C464" w14:textId="77777777" w:rsidR="003E0548" w:rsidRPr="00C9575A" w:rsidRDefault="003E0548" w:rsidP="003E054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01.01</w:t>
      </w:r>
      <w:r w:rsidRPr="00C9575A">
        <w:rPr>
          <w:rFonts w:ascii="Arial" w:hAnsi="Arial" w:cs="Arial"/>
          <w:sz w:val="24"/>
          <w:szCs w:val="24"/>
        </w:rPr>
        <w:tab/>
        <w:t xml:space="preserve">Under the provisions of the </w:t>
      </w:r>
      <w:r w:rsidRPr="00C9575A">
        <w:rPr>
          <w:rFonts w:ascii="Arial" w:hAnsi="Arial" w:cs="Arial"/>
          <w:color w:val="000000"/>
          <w:sz w:val="24"/>
          <w:szCs w:val="24"/>
        </w:rPr>
        <w:t>State Office of Risk Management (SORM)</w:t>
      </w:r>
      <w:r w:rsidR="00624BF2">
        <w:rPr>
          <w:rFonts w:ascii="Arial" w:hAnsi="Arial" w:cs="Arial"/>
          <w:sz w:val="24"/>
          <w:szCs w:val="24"/>
        </w:rPr>
        <w:t xml:space="preserve"> Workers' Compensation </w:t>
      </w:r>
      <w:r w:rsidR="00207292">
        <w:rPr>
          <w:rFonts w:ascii="Arial" w:hAnsi="Arial" w:cs="Arial"/>
          <w:sz w:val="24"/>
          <w:szCs w:val="24"/>
        </w:rPr>
        <w:t>p</w:t>
      </w:r>
      <w:r w:rsidRPr="00C9575A">
        <w:rPr>
          <w:rFonts w:ascii="Arial" w:hAnsi="Arial" w:cs="Arial"/>
          <w:sz w:val="24"/>
          <w:szCs w:val="24"/>
        </w:rPr>
        <w:t xml:space="preserve">rogram, each state agency is required to establish policies and procedures for the prevention of accidents, the enhancement of safety programs, and the processing of compensation claims. Specific objectives of this </w:t>
      </w:r>
      <w:r w:rsidR="000D0361" w:rsidRPr="00C9575A">
        <w:rPr>
          <w:rFonts w:ascii="Arial" w:hAnsi="Arial" w:cs="Arial"/>
          <w:sz w:val="24"/>
          <w:szCs w:val="24"/>
        </w:rPr>
        <w:t xml:space="preserve">policy </w:t>
      </w:r>
      <w:r w:rsidRPr="00C9575A">
        <w:rPr>
          <w:rFonts w:ascii="Arial" w:hAnsi="Arial" w:cs="Arial"/>
          <w:sz w:val="24"/>
          <w:szCs w:val="24"/>
        </w:rPr>
        <w:t>are to:</w:t>
      </w:r>
    </w:p>
    <w:p w14:paraId="1CCC29A4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F662F0D" w14:textId="5EDF6A03" w:rsidR="003E0548" w:rsidRPr="00C9575A" w:rsidRDefault="009236B4" w:rsidP="003E05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E0548" w:rsidRPr="00C9575A">
        <w:rPr>
          <w:rFonts w:ascii="Arial" w:hAnsi="Arial" w:cs="Arial"/>
          <w:sz w:val="24"/>
          <w:szCs w:val="24"/>
        </w:rPr>
        <w:t xml:space="preserve">stablish and disseminate university policy relating to </w:t>
      </w:r>
      <w:r w:rsidR="00624BF2">
        <w:rPr>
          <w:rFonts w:ascii="Arial" w:hAnsi="Arial" w:cs="Arial"/>
          <w:sz w:val="24"/>
          <w:szCs w:val="24"/>
        </w:rPr>
        <w:t xml:space="preserve">the SORM Workers' Compensation </w:t>
      </w:r>
      <w:r w:rsidR="00207292">
        <w:rPr>
          <w:rFonts w:ascii="Arial" w:hAnsi="Arial" w:cs="Arial"/>
          <w:sz w:val="24"/>
          <w:szCs w:val="24"/>
        </w:rPr>
        <w:t>p</w:t>
      </w:r>
      <w:r w:rsidR="003E0548" w:rsidRPr="00C9575A">
        <w:rPr>
          <w:rFonts w:ascii="Arial" w:hAnsi="Arial" w:cs="Arial"/>
          <w:sz w:val="24"/>
          <w:szCs w:val="24"/>
        </w:rPr>
        <w:t>rogram. T</w:t>
      </w:r>
      <w:r w:rsidR="003172FB">
        <w:rPr>
          <w:rFonts w:ascii="Arial" w:hAnsi="Arial" w:cs="Arial"/>
          <w:sz w:val="24"/>
          <w:szCs w:val="24"/>
        </w:rPr>
        <w:t>exas State University</w:t>
      </w:r>
      <w:r w:rsidR="003E0548" w:rsidRPr="00C9575A">
        <w:rPr>
          <w:rFonts w:ascii="Arial" w:hAnsi="Arial" w:cs="Arial"/>
          <w:sz w:val="24"/>
          <w:szCs w:val="24"/>
        </w:rPr>
        <w:t xml:space="preserve"> will inform employees of their rights under the </w:t>
      </w:r>
      <w:hyperlink r:id="rId11" w:history="1">
        <w:r w:rsidR="003E0548" w:rsidRPr="00051DD3">
          <w:rPr>
            <w:rStyle w:val="Hyperlink"/>
            <w:rFonts w:ascii="Arial" w:hAnsi="Arial" w:cs="Arial"/>
            <w:sz w:val="24"/>
            <w:szCs w:val="24"/>
          </w:rPr>
          <w:t>Workers' Compensation Act</w:t>
        </w:r>
      </w:hyperlink>
      <w:r w:rsidR="003E0548" w:rsidRPr="00C9575A">
        <w:rPr>
          <w:rFonts w:ascii="Arial" w:hAnsi="Arial" w:cs="Arial"/>
          <w:sz w:val="24"/>
          <w:szCs w:val="24"/>
        </w:rPr>
        <w:t xml:space="preserve"> through 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campus-wide postings, </w:t>
      </w:r>
      <w:r w:rsidR="00A062C4" w:rsidRPr="00C9575A">
        <w:rPr>
          <w:rFonts w:ascii="Arial" w:hAnsi="Arial" w:cs="Arial"/>
          <w:sz w:val="24"/>
          <w:szCs w:val="24"/>
        </w:rPr>
        <w:t xml:space="preserve">and include </w:t>
      </w:r>
      <w:r w:rsidR="003E0548" w:rsidRPr="00C9575A">
        <w:rPr>
          <w:rFonts w:ascii="Arial" w:hAnsi="Arial" w:cs="Arial"/>
          <w:sz w:val="24"/>
          <w:szCs w:val="24"/>
        </w:rPr>
        <w:t>benefit information as part of their new hire packet;</w:t>
      </w:r>
    </w:p>
    <w:p w14:paraId="6E27E195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0B06057F" w14:textId="6E2164CF" w:rsidR="003E0548" w:rsidRPr="00C9575A" w:rsidRDefault="009236B4" w:rsidP="003E05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E0548" w:rsidRPr="6CEB9E37">
        <w:rPr>
          <w:rFonts w:ascii="Arial" w:hAnsi="Arial" w:cs="Arial"/>
          <w:sz w:val="24"/>
          <w:szCs w:val="24"/>
        </w:rPr>
        <w:t>dentify duties of the director</w:t>
      </w:r>
      <w:r w:rsidR="00324B9C">
        <w:rPr>
          <w:rFonts w:ascii="Arial" w:hAnsi="Arial" w:cs="Arial"/>
          <w:sz w:val="24"/>
          <w:szCs w:val="24"/>
        </w:rPr>
        <w:t xml:space="preserve"> of</w:t>
      </w:r>
      <w:r w:rsidR="003E0548" w:rsidRPr="6CEB9E37">
        <w:rPr>
          <w:rFonts w:ascii="Arial" w:hAnsi="Arial" w:cs="Arial"/>
          <w:sz w:val="24"/>
          <w:szCs w:val="24"/>
        </w:rPr>
        <w:t xml:space="preserve"> Environmental</w:t>
      </w:r>
      <w:r w:rsidR="6E723F46" w:rsidRPr="6CEB9E37">
        <w:rPr>
          <w:rFonts w:ascii="Arial" w:hAnsi="Arial" w:cs="Arial"/>
          <w:sz w:val="24"/>
          <w:szCs w:val="24"/>
        </w:rPr>
        <w:t>,</w:t>
      </w:r>
      <w:r w:rsidR="003E0548" w:rsidRPr="6CEB9E37">
        <w:rPr>
          <w:rFonts w:ascii="Arial" w:hAnsi="Arial" w:cs="Arial"/>
          <w:sz w:val="24"/>
          <w:szCs w:val="24"/>
        </w:rPr>
        <w:t xml:space="preserve"> Health, Safety, Risk</w:t>
      </w:r>
      <w:r w:rsidR="00C00013" w:rsidRPr="6CEB9E37">
        <w:rPr>
          <w:rFonts w:ascii="Arial" w:hAnsi="Arial" w:cs="Arial"/>
          <w:sz w:val="24"/>
          <w:szCs w:val="24"/>
        </w:rPr>
        <w:t>, and Emergency</w:t>
      </w:r>
      <w:r w:rsidR="003E0548" w:rsidRPr="6CEB9E37">
        <w:rPr>
          <w:rFonts w:ascii="Arial" w:hAnsi="Arial" w:cs="Arial"/>
          <w:sz w:val="24"/>
          <w:szCs w:val="24"/>
        </w:rPr>
        <w:t xml:space="preserve"> </w:t>
      </w:r>
      <w:r w:rsidR="00051DD3" w:rsidRPr="6CEB9E37">
        <w:rPr>
          <w:rFonts w:ascii="Arial" w:hAnsi="Arial" w:cs="Arial"/>
          <w:sz w:val="24"/>
          <w:szCs w:val="24"/>
        </w:rPr>
        <w:t>Management (EHSR</w:t>
      </w:r>
      <w:r w:rsidR="00C00013" w:rsidRPr="6CEB9E37">
        <w:rPr>
          <w:rFonts w:ascii="Arial" w:hAnsi="Arial" w:cs="Arial"/>
          <w:sz w:val="24"/>
          <w:szCs w:val="24"/>
        </w:rPr>
        <w:t>E</w:t>
      </w:r>
      <w:r w:rsidR="00051DD3" w:rsidRPr="6CEB9E37">
        <w:rPr>
          <w:rFonts w:ascii="Arial" w:hAnsi="Arial" w:cs="Arial"/>
          <w:sz w:val="24"/>
          <w:szCs w:val="24"/>
        </w:rPr>
        <w:t>M)</w:t>
      </w:r>
      <w:r w:rsidR="003E0548" w:rsidRPr="6CEB9E37">
        <w:rPr>
          <w:rFonts w:ascii="Arial" w:hAnsi="Arial" w:cs="Arial"/>
          <w:sz w:val="24"/>
          <w:szCs w:val="24"/>
        </w:rPr>
        <w:t>;</w:t>
      </w:r>
    </w:p>
    <w:p w14:paraId="010D9010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005C6EC3" w14:textId="3D737B22" w:rsidR="003E0548" w:rsidRPr="00C9575A" w:rsidRDefault="009236B4" w:rsidP="003E05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E0548" w:rsidRPr="00C9575A">
        <w:rPr>
          <w:rFonts w:ascii="Arial" w:hAnsi="Arial" w:cs="Arial"/>
          <w:sz w:val="24"/>
          <w:szCs w:val="24"/>
        </w:rPr>
        <w:t xml:space="preserve">dentify duties of the </w:t>
      </w:r>
      <w:r w:rsidR="00624BF2">
        <w:rPr>
          <w:rFonts w:ascii="Arial" w:hAnsi="Arial" w:cs="Arial"/>
          <w:color w:val="000000"/>
          <w:sz w:val="24"/>
          <w:szCs w:val="24"/>
        </w:rPr>
        <w:t>Workers’ C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ompensation specialist charged with workers' compensation;</w:t>
      </w:r>
      <w:r w:rsidR="002B63BA">
        <w:rPr>
          <w:rFonts w:ascii="Arial" w:hAnsi="Arial" w:cs="Arial"/>
          <w:color w:val="000000"/>
          <w:sz w:val="24"/>
          <w:szCs w:val="24"/>
        </w:rPr>
        <w:t xml:space="preserve"> </w:t>
      </w:r>
      <w:r w:rsidR="00237606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B63BA">
        <w:rPr>
          <w:rFonts w:ascii="Arial" w:hAnsi="Arial" w:cs="Arial"/>
          <w:color w:val="000000"/>
          <w:sz w:val="24"/>
          <w:szCs w:val="24"/>
        </w:rPr>
        <w:t>EHSR</w:t>
      </w:r>
      <w:r w:rsidR="00C00013">
        <w:rPr>
          <w:rFonts w:ascii="Arial" w:hAnsi="Arial" w:cs="Arial"/>
          <w:color w:val="000000"/>
          <w:sz w:val="24"/>
          <w:szCs w:val="24"/>
        </w:rPr>
        <w:t>E</w:t>
      </w:r>
      <w:r w:rsidR="002B63BA">
        <w:rPr>
          <w:rFonts w:ascii="Arial" w:hAnsi="Arial" w:cs="Arial"/>
          <w:color w:val="000000"/>
          <w:sz w:val="24"/>
          <w:szCs w:val="24"/>
        </w:rPr>
        <w:t>M Department manages the Workers</w:t>
      </w:r>
      <w:r w:rsidR="00207292">
        <w:rPr>
          <w:rFonts w:ascii="Arial" w:hAnsi="Arial" w:cs="Arial"/>
          <w:color w:val="000000"/>
          <w:sz w:val="24"/>
          <w:szCs w:val="24"/>
        </w:rPr>
        <w:t>’</w:t>
      </w:r>
      <w:r w:rsidR="002B63BA">
        <w:rPr>
          <w:rFonts w:ascii="Arial" w:hAnsi="Arial" w:cs="Arial"/>
          <w:color w:val="000000"/>
          <w:sz w:val="24"/>
          <w:szCs w:val="24"/>
        </w:rPr>
        <w:t xml:space="preserve"> Compensation </w:t>
      </w:r>
      <w:r w:rsidR="00207292">
        <w:rPr>
          <w:rFonts w:ascii="Arial" w:hAnsi="Arial" w:cs="Arial"/>
          <w:color w:val="000000"/>
          <w:sz w:val="24"/>
          <w:szCs w:val="24"/>
        </w:rPr>
        <w:t>p</w:t>
      </w:r>
      <w:r w:rsidR="002B63BA">
        <w:rPr>
          <w:rFonts w:ascii="Arial" w:hAnsi="Arial" w:cs="Arial"/>
          <w:color w:val="000000"/>
          <w:sz w:val="24"/>
          <w:szCs w:val="24"/>
        </w:rPr>
        <w:t xml:space="preserve">rogram for </w:t>
      </w:r>
      <w:r w:rsidR="003172FB">
        <w:rPr>
          <w:rFonts w:ascii="Arial" w:hAnsi="Arial" w:cs="Arial"/>
          <w:color w:val="000000"/>
          <w:sz w:val="24"/>
          <w:szCs w:val="24"/>
        </w:rPr>
        <w:t>the u</w:t>
      </w:r>
      <w:r w:rsidR="002B63BA">
        <w:rPr>
          <w:rFonts w:ascii="Arial" w:hAnsi="Arial" w:cs="Arial"/>
          <w:color w:val="000000"/>
          <w:sz w:val="24"/>
          <w:szCs w:val="24"/>
        </w:rPr>
        <w:t>niversity.</w:t>
      </w:r>
    </w:p>
    <w:p w14:paraId="7511E41D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4A69177E" w14:textId="62053AB4" w:rsidR="003E0548" w:rsidRPr="00C9575A" w:rsidRDefault="009236B4" w:rsidP="003E05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E0548" w:rsidRPr="00C9575A">
        <w:rPr>
          <w:rFonts w:ascii="Arial" w:hAnsi="Arial" w:cs="Arial"/>
          <w:sz w:val="24"/>
          <w:szCs w:val="24"/>
        </w:rPr>
        <w:t>stablish procedures for processing workers' compensation claims; and</w:t>
      </w:r>
    </w:p>
    <w:p w14:paraId="3CB720F4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87804DC" w14:textId="7B052C01" w:rsidR="003E0548" w:rsidRPr="00C9575A" w:rsidRDefault="009236B4" w:rsidP="003E05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E0548" w:rsidRPr="00C9575A">
        <w:rPr>
          <w:rFonts w:ascii="Arial" w:hAnsi="Arial" w:cs="Arial"/>
          <w:sz w:val="24"/>
          <w:szCs w:val="24"/>
        </w:rPr>
        <w:t>rovide for periodic update of information to conform with state regulatory requirements.</w:t>
      </w:r>
    </w:p>
    <w:p w14:paraId="0F5F4C0F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5F590A6" w14:textId="20B6D3CD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01.02</w:t>
      </w:r>
      <w:r w:rsidRPr="00C9575A">
        <w:rPr>
          <w:rFonts w:ascii="Arial" w:hAnsi="Arial" w:cs="Arial"/>
          <w:sz w:val="24"/>
          <w:szCs w:val="24"/>
        </w:rPr>
        <w:tab/>
      </w:r>
      <w:r w:rsidR="00051DD3">
        <w:rPr>
          <w:rFonts w:ascii="Arial" w:hAnsi="Arial" w:cs="Arial"/>
          <w:sz w:val="24"/>
          <w:szCs w:val="24"/>
        </w:rPr>
        <w:t>Return</w:t>
      </w:r>
      <w:r w:rsidR="00A65D1F">
        <w:rPr>
          <w:rFonts w:ascii="Arial" w:hAnsi="Arial" w:cs="Arial"/>
          <w:sz w:val="24"/>
          <w:szCs w:val="24"/>
        </w:rPr>
        <w:t>-</w:t>
      </w:r>
      <w:r w:rsidR="00051DD3">
        <w:rPr>
          <w:rFonts w:ascii="Arial" w:hAnsi="Arial" w:cs="Arial"/>
          <w:sz w:val="24"/>
          <w:szCs w:val="24"/>
        </w:rPr>
        <w:t>to</w:t>
      </w:r>
      <w:r w:rsidR="00A65D1F">
        <w:rPr>
          <w:rFonts w:ascii="Arial" w:hAnsi="Arial" w:cs="Arial"/>
          <w:sz w:val="24"/>
          <w:szCs w:val="24"/>
        </w:rPr>
        <w:t>-</w:t>
      </w:r>
      <w:r w:rsidR="00051DD3">
        <w:rPr>
          <w:rFonts w:ascii="Arial" w:hAnsi="Arial" w:cs="Arial"/>
          <w:sz w:val="24"/>
          <w:szCs w:val="24"/>
        </w:rPr>
        <w:t xml:space="preserve">Work </w:t>
      </w:r>
      <w:r w:rsidR="009236B4">
        <w:rPr>
          <w:rFonts w:ascii="Arial" w:hAnsi="Arial" w:cs="Arial"/>
          <w:sz w:val="24"/>
          <w:szCs w:val="24"/>
        </w:rPr>
        <w:t>P</w:t>
      </w:r>
      <w:r w:rsidR="00051DD3">
        <w:rPr>
          <w:rFonts w:ascii="Arial" w:hAnsi="Arial" w:cs="Arial"/>
          <w:sz w:val="24"/>
          <w:szCs w:val="24"/>
        </w:rPr>
        <w:t>rogram</w:t>
      </w:r>
    </w:p>
    <w:p w14:paraId="48BB08CB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4A4D4171" w14:textId="58D626CA" w:rsidR="003E0548" w:rsidRPr="00C9575A" w:rsidRDefault="003E0548" w:rsidP="00207292">
      <w:pPr>
        <w:pStyle w:val="NoSpacing"/>
        <w:tabs>
          <w:tab w:val="left" w:pos="1800"/>
        </w:tabs>
        <w:ind w:left="1800" w:hanging="360"/>
        <w:rPr>
          <w:rFonts w:ascii="Arial" w:hAnsi="Arial" w:cs="Arial"/>
          <w:sz w:val="24"/>
          <w:szCs w:val="24"/>
        </w:rPr>
      </w:pPr>
      <w:r w:rsidRPr="6CEB9E37">
        <w:rPr>
          <w:rFonts w:ascii="Arial" w:eastAsia="Arial" w:hAnsi="Arial" w:cs="Arial"/>
          <w:sz w:val="24"/>
          <w:szCs w:val="24"/>
        </w:rPr>
        <w:lastRenderedPageBreak/>
        <w:t>a.</w:t>
      </w:r>
      <w:r>
        <w:tab/>
      </w:r>
      <w:r w:rsidR="00624BF2" w:rsidRPr="6CEB9E37">
        <w:rPr>
          <w:rFonts w:ascii="Arial" w:hAnsi="Arial" w:cs="Arial"/>
          <w:sz w:val="24"/>
          <w:szCs w:val="24"/>
        </w:rPr>
        <w:t xml:space="preserve">The </w:t>
      </w:r>
      <w:r w:rsidR="31E1C54A" w:rsidRPr="6CEB9E37">
        <w:rPr>
          <w:rFonts w:ascii="Arial" w:hAnsi="Arial" w:cs="Arial"/>
          <w:sz w:val="24"/>
          <w:szCs w:val="24"/>
        </w:rPr>
        <w:t>Return-to-Work</w:t>
      </w:r>
      <w:r w:rsidR="00051DD3" w:rsidRPr="6CEB9E37">
        <w:rPr>
          <w:rFonts w:ascii="Arial" w:hAnsi="Arial" w:cs="Arial"/>
          <w:sz w:val="24"/>
          <w:szCs w:val="24"/>
        </w:rPr>
        <w:t xml:space="preserve"> </w:t>
      </w:r>
      <w:r w:rsidR="0046311B">
        <w:rPr>
          <w:rFonts w:ascii="Arial" w:hAnsi="Arial" w:cs="Arial"/>
          <w:sz w:val="24"/>
          <w:szCs w:val="24"/>
        </w:rPr>
        <w:t>P</w:t>
      </w:r>
      <w:r w:rsidR="00051DD3" w:rsidRPr="6CEB9E37">
        <w:rPr>
          <w:rFonts w:ascii="Arial" w:hAnsi="Arial" w:cs="Arial"/>
          <w:sz w:val="24"/>
          <w:szCs w:val="24"/>
        </w:rPr>
        <w:t>rogram</w:t>
      </w:r>
      <w:r w:rsidRPr="6CEB9E37">
        <w:rPr>
          <w:rFonts w:ascii="Arial" w:hAnsi="Arial" w:cs="Arial"/>
          <w:sz w:val="24"/>
          <w:szCs w:val="24"/>
        </w:rPr>
        <w:t xml:space="preserve"> provides a university employee sustaining a compensable workplace injury an opportunity to return to work at full duty. If the employee is not physically capable of returning to</w:t>
      </w:r>
      <w:r w:rsidR="00624BF2" w:rsidRPr="6CEB9E37">
        <w:rPr>
          <w:rFonts w:ascii="Arial" w:hAnsi="Arial" w:cs="Arial"/>
          <w:sz w:val="24"/>
          <w:szCs w:val="24"/>
        </w:rPr>
        <w:t xml:space="preserve"> full duty, the </w:t>
      </w:r>
      <w:r w:rsidR="38DA69A6" w:rsidRPr="6CEB9E37">
        <w:rPr>
          <w:rFonts w:ascii="Arial" w:hAnsi="Arial" w:cs="Arial"/>
          <w:sz w:val="24"/>
          <w:szCs w:val="24"/>
        </w:rPr>
        <w:t>Return-to-Work</w:t>
      </w:r>
      <w:r w:rsidR="00051DD3" w:rsidRPr="6CEB9E37">
        <w:rPr>
          <w:rFonts w:ascii="Arial" w:hAnsi="Arial" w:cs="Arial"/>
          <w:sz w:val="24"/>
          <w:szCs w:val="24"/>
        </w:rPr>
        <w:t xml:space="preserve"> </w:t>
      </w:r>
      <w:r w:rsidR="0046311B">
        <w:rPr>
          <w:rFonts w:ascii="Arial" w:hAnsi="Arial" w:cs="Arial"/>
          <w:sz w:val="24"/>
          <w:szCs w:val="24"/>
        </w:rPr>
        <w:t>P</w:t>
      </w:r>
      <w:r w:rsidR="00051DD3" w:rsidRPr="6CEB9E37">
        <w:rPr>
          <w:rFonts w:ascii="Arial" w:hAnsi="Arial" w:cs="Arial"/>
          <w:sz w:val="24"/>
          <w:szCs w:val="24"/>
        </w:rPr>
        <w:t>rogram</w:t>
      </w:r>
      <w:r w:rsidRPr="6CEB9E37">
        <w:rPr>
          <w:rFonts w:ascii="Arial" w:hAnsi="Arial" w:cs="Arial"/>
          <w:sz w:val="24"/>
          <w:szCs w:val="24"/>
        </w:rPr>
        <w:t xml:space="preserve"> provides opportunities</w:t>
      </w:r>
      <w:r w:rsidR="00277C4F" w:rsidRPr="6CEB9E37">
        <w:rPr>
          <w:rFonts w:ascii="Arial" w:hAnsi="Arial" w:cs="Arial"/>
          <w:sz w:val="24"/>
          <w:szCs w:val="24"/>
        </w:rPr>
        <w:t>,</w:t>
      </w:r>
      <w:r w:rsidRPr="6CEB9E37">
        <w:rPr>
          <w:rFonts w:ascii="Arial" w:hAnsi="Arial" w:cs="Arial"/>
          <w:sz w:val="24"/>
          <w:szCs w:val="24"/>
        </w:rPr>
        <w:t xml:space="preserve"> when available, for the employee to </w:t>
      </w:r>
      <w:r w:rsidRPr="6CEB9E37">
        <w:rPr>
          <w:rFonts w:ascii="Arial" w:hAnsi="Arial" w:cs="Arial"/>
          <w:color w:val="000000" w:themeColor="text1"/>
          <w:sz w:val="24"/>
          <w:szCs w:val="24"/>
        </w:rPr>
        <w:t xml:space="preserve">perform a temporary assignment that modifies the employee’s regular position to accommodate the employee’s physical capabilities. </w:t>
      </w:r>
      <w:r w:rsidR="005F0B6D" w:rsidRPr="6CEB9E3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hyperlink r:id="rId12">
        <w:r w:rsidR="005F0B6D" w:rsidRPr="6CEB9E37">
          <w:rPr>
            <w:rStyle w:val="Hyperlink"/>
            <w:rFonts w:ascii="Arial" w:hAnsi="Arial" w:cs="Arial"/>
            <w:sz w:val="24"/>
            <w:szCs w:val="24"/>
          </w:rPr>
          <w:t>Bona Fide Offer of Employment</w:t>
        </w:r>
      </w:hyperlink>
      <w:r w:rsidR="007E3909" w:rsidRPr="6CEB9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4BF2" w:rsidRPr="6CEB9E37">
        <w:rPr>
          <w:rFonts w:ascii="Arial" w:hAnsi="Arial" w:cs="Arial"/>
          <w:color w:val="000000" w:themeColor="text1"/>
          <w:sz w:val="24"/>
          <w:szCs w:val="24"/>
        </w:rPr>
        <w:t xml:space="preserve">under the </w:t>
      </w:r>
      <w:r w:rsidR="6E04146E" w:rsidRPr="6CEB9E37">
        <w:rPr>
          <w:rFonts w:ascii="Arial" w:hAnsi="Arial" w:cs="Arial"/>
          <w:color w:val="000000" w:themeColor="text1"/>
          <w:sz w:val="24"/>
          <w:szCs w:val="24"/>
        </w:rPr>
        <w:t>Return-to-Work</w:t>
      </w:r>
      <w:r w:rsidR="00051DD3" w:rsidRPr="6CEB9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311B">
        <w:rPr>
          <w:rFonts w:ascii="Arial" w:hAnsi="Arial" w:cs="Arial"/>
          <w:color w:val="000000" w:themeColor="text1"/>
          <w:sz w:val="24"/>
          <w:szCs w:val="24"/>
        </w:rPr>
        <w:t>P</w:t>
      </w:r>
      <w:r w:rsidR="00051DD3" w:rsidRPr="6CEB9E37">
        <w:rPr>
          <w:rFonts w:ascii="Arial" w:hAnsi="Arial" w:cs="Arial"/>
          <w:color w:val="000000" w:themeColor="text1"/>
          <w:sz w:val="24"/>
          <w:szCs w:val="24"/>
        </w:rPr>
        <w:t>rogram</w:t>
      </w:r>
      <w:r w:rsidRPr="6CEB9E37">
        <w:rPr>
          <w:rFonts w:ascii="Arial" w:hAnsi="Arial" w:cs="Arial"/>
          <w:color w:val="000000" w:themeColor="text1"/>
          <w:sz w:val="24"/>
          <w:szCs w:val="24"/>
        </w:rPr>
        <w:t xml:space="preserve"> will not exceed </w:t>
      </w:r>
      <w:r w:rsidR="00A56810" w:rsidRPr="6CEB9E37">
        <w:rPr>
          <w:rFonts w:ascii="Arial" w:hAnsi="Arial" w:cs="Arial"/>
          <w:color w:val="000000" w:themeColor="text1"/>
          <w:sz w:val="24"/>
          <w:szCs w:val="24"/>
        </w:rPr>
        <w:t xml:space="preserve">60 </w:t>
      </w:r>
      <w:r w:rsidRPr="6CEB9E37">
        <w:rPr>
          <w:rFonts w:ascii="Arial" w:hAnsi="Arial" w:cs="Arial"/>
          <w:color w:val="000000" w:themeColor="text1"/>
          <w:sz w:val="24"/>
          <w:szCs w:val="24"/>
        </w:rPr>
        <w:t xml:space="preserve">cumulative calendar days per claim. If the employee is unable to return to work without restrictions within the </w:t>
      </w:r>
      <w:r w:rsidR="00A56810" w:rsidRPr="6CEB9E37">
        <w:rPr>
          <w:rFonts w:ascii="Arial" w:hAnsi="Arial" w:cs="Arial"/>
          <w:color w:val="000000" w:themeColor="text1"/>
          <w:sz w:val="24"/>
          <w:szCs w:val="24"/>
        </w:rPr>
        <w:t xml:space="preserve">60 </w:t>
      </w:r>
      <w:r w:rsidRPr="6CEB9E37">
        <w:rPr>
          <w:rFonts w:ascii="Arial" w:hAnsi="Arial" w:cs="Arial"/>
          <w:color w:val="000000" w:themeColor="text1"/>
          <w:sz w:val="24"/>
          <w:szCs w:val="24"/>
        </w:rPr>
        <w:t xml:space="preserve">cumulative calendar day period, the university will place the employee on leave status at the end of that period. The employee will remain off work until </w:t>
      </w:r>
      <w:r w:rsidR="00713229">
        <w:rPr>
          <w:rFonts w:ascii="Arial" w:hAnsi="Arial" w:cs="Arial"/>
          <w:color w:val="000000" w:themeColor="text1"/>
          <w:sz w:val="24"/>
          <w:szCs w:val="24"/>
        </w:rPr>
        <w:t>they</w:t>
      </w:r>
      <w:r w:rsidRPr="6CEB9E37">
        <w:rPr>
          <w:rFonts w:ascii="Arial" w:hAnsi="Arial" w:cs="Arial"/>
          <w:color w:val="000000" w:themeColor="text1"/>
          <w:sz w:val="24"/>
          <w:szCs w:val="24"/>
        </w:rPr>
        <w:t xml:space="preserve"> receive a non-restrictive release.</w:t>
      </w:r>
    </w:p>
    <w:p w14:paraId="10D462E5" w14:textId="77777777" w:rsidR="003E0548" w:rsidRPr="00C9575A" w:rsidRDefault="003E0548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3EE2B2AC" w14:textId="17517570" w:rsidR="003E0548" w:rsidRPr="00C9575A" w:rsidRDefault="003E0548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6CEB9E37">
        <w:rPr>
          <w:rFonts w:ascii="Arial" w:eastAsia="Arial" w:hAnsi="Arial" w:cs="Arial"/>
          <w:sz w:val="24"/>
          <w:szCs w:val="24"/>
        </w:rPr>
        <w:t>b.</w:t>
      </w:r>
      <w:r>
        <w:tab/>
      </w:r>
      <w:r w:rsidRPr="6CEB9E37">
        <w:rPr>
          <w:rFonts w:ascii="Arial" w:hAnsi="Arial" w:cs="Arial"/>
          <w:sz w:val="24"/>
          <w:szCs w:val="24"/>
        </w:rPr>
        <w:t xml:space="preserve">The </w:t>
      </w:r>
      <w:r w:rsidR="39F30719" w:rsidRPr="6CEB9E37">
        <w:rPr>
          <w:rFonts w:ascii="Arial" w:hAnsi="Arial" w:cs="Arial"/>
          <w:sz w:val="24"/>
          <w:szCs w:val="24"/>
        </w:rPr>
        <w:t>Return-to-Work</w:t>
      </w:r>
      <w:r w:rsidR="00051DD3" w:rsidRPr="6CEB9E37">
        <w:rPr>
          <w:rFonts w:ascii="Arial" w:hAnsi="Arial" w:cs="Arial"/>
          <w:sz w:val="24"/>
          <w:szCs w:val="24"/>
        </w:rPr>
        <w:t xml:space="preserve"> </w:t>
      </w:r>
      <w:r w:rsidR="0046311B">
        <w:rPr>
          <w:rFonts w:ascii="Arial" w:hAnsi="Arial" w:cs="Arial"/>
          <w:sz w:val="24"/>
          <w:szCs w:val="24"/>
        </w:rPr>
        <w:t>P</w:t>
      </w:r>
      <w:r w:rsidR="00051DD3" w:rsidRPr="6CEB9E37">
        <w:rPr>
          <w:rFonts w:ascii="Arial" w:hAnsi="Arial" w:cs="Arial"/>
          <w:sz w:val="24"/>
          <w:szCs w:val="24"/>
        </w:rPr>
        <w:t>rogram</w:t>
      </w:r>
      <w:r w:rsidRPr="6CEB9E37">
        <w:rPr>
          <w:rFonts w:ascii="Arial" w:hAnsi="Arial" w:cs="Arial"/>
          <w:sz w:val="24"/>
          <w:szCs w:val="24"/>
        </w:rPr>
        <w:t xml:space="preserve"> does not imply that an employee participating in the program has a disability</w:t>
      </w:r>
      <w:r w:rsidR="00B36244">
        <w:rPr>
          <w:rFonts w:ascii="Arial" w:hAnsi="Arial" w:cs="Arial"/>
          <w:sz w:val="24"/>
          <w:szCs w:val="24"/>
        </w:rPr>
        <w:t>,</w:t>
      </w:r>
      <w:r w:rsidRPr="6CEB9E37">
        <w:rPr>
          <w:rFonts w:ascii="Arial" w:hAnsi="Arial" w:cs="Arial"/>
          <w:sz w:val="24"/>
          <w:szCs w:val="24"/>
        </w:rPr>
        <w:t xml:space="preserve"> as defined by the </w:t>
      </w:r>
      <w:hyperlink r:id="rId13">
        <w:r w:rsidRPr="6CEB9E37">
          <w:rPr>
            <w:rStyle w:val="Hyperlink"/>
            <w:rFonts w:ascii="Arial" w:hAnsi="Arial" w:cs="Arial"/>
            <w:sz w:val="24"/>
            <w:szCs w:val="24"/>
          </w:rPr>
          <w:t>Americans with Disabilities Act 2008 (ADA)</w:t>
        </w:r>
      </w:hyperlink>
      <w:r w:rsidRPr="6CEB9E37">
        <w:rPr>
          <w:rFonts w:ascii="Arial" w:hAnsi="Arial" w:cs="Arial"/>
          <w:sz w:val="24"/>
          <w:szCs w:val="24"/>
        </w:rPr>
        <w:t xml:space="preserve">. If an employee sustains an injury or illness that results in a disability, it is the employee’s responsibility to inform </w:t>
      </w:r>
      <w:r w:rsidR="00713229">
        <w:rPr>
          <w:rFonts w:ascii="Arial" w:hAnsi="Arial" w:cs="Arial"/>
          <w:sz w:val="24"/>
          <w:szCs w:val="24"/>
        </w:rPr>
        <w:t>their</w:t>
      </w:r>
      <w:r w:rsidRPr="6CEB9E37">
        <w:rPr>
          <w:rFonts w:ascii="Arial" w:hAnsi="Arial" w:cs="Arial"/>
          <w:sz w:val="24"/>
          <w:szCs w:val="24"/>
        </w:rPr>
        <w:t xml:space="preserve"> supervisor</w:t>
      </w:r>
      <w:r w:rsidR="00A56810" w:rsidRPr="6CEB9E37">
        <w:rPr>
          <w:rFonts w:ascii="Arial" w:hAnsi="Arial" w:cs="Arial"/>
          <w:sz w:val="24"/>
          <w:szCs w:val="24"/>
        </w:rPr>
        <w:t>,</w:t>
      </w:r>
      <w:r w:rsidRPr="6CEB9E37">
        <w:rPr>
          <w:rFonts w:ascii="Arial" w:hAnsi="Arial" w:cs="Arial"/>
          <w:sz w:val="24"/>
          <w:szCs w:val="24"/>
        </w:rPr>
        <w:t xml:space="preserve"> or a person in a responsible management position</w:t>
      </w:r>
      <w:r w:rsidR="00A56810" w:rsidRPr="6CEB9E37">
        <w:rPr>
          <w:rFonts w:ascii="Arial" w:hAnsi="Arial" w:cs="Arial"/>
          <w:sz w:val="24"/>
          <w:szCs w:val="24"/>
        </w:rPr>
        <w:t>,</w:t>
      </w:r>
      <w:r w:rsidRPr="6CEB9E37">
        <w:rPr>
          <w:rFonts w:ascii="Arial" w:hAnsi="Arial" w:cs="Arial"/>
          <w:sz w:val="24"/>
          <w:szCs w:val="24"/>
        </w:rPr>
        <w:t xml:space="preserve"> and follow the procedure</w:t>
      </w:r>
      <w:r w:rsidR="00237606" w:rsidRPr="6CEB9E37">
        <w:rPr>
          <w:rFonts w:ascii="Arial" w:hAnsi="Arial" w:cs="Arial"/>
          <w:sz w:val="24"/>
          <w:szCs w:val="24"/>
        </w:rPr>
        <w:t>s</w:t>
      </w:r>
      <w:r w:rsidRPr="6CEB9E37">
        <w:rPr>
          <w:rFonts w:ascii="Arial" w:hAnsi="Arial" w:cs="Arial"/>
          <w:sz w:val="24"/>
          <w:szCs w:val="24"/>
        </w:rPr>
        <w:t xml:space="preserve"> in </w:t>
      </w:r>
      <w:hyperlink r:id="rId14">
        <w:r w:rsidRPr="6CEB9E37">
          <w:rPr>
            <w:rFonts w:ascii="Arial" w:hAnsi="Arial" w:cs="Arial"/>
            <w:color w:val="0000FF"/>
            <w:sz w:val="24"/>
            <w:szCs w:val="24"/>
            <w:u w:val="single"/>
          </w:rPr>
          <w:t>UPPS No. 04.04.60</w:t>
        </w:r>
      </w:hyperlink>
      <w:r w:rsidRPr="6CEB9E37">
        <w:rPr>
          <w:rFonts w:ascii="Arial" w:hAnsi="Arial" w:cs="Arial"/>
          <w:sz w:val="24"/>
          <w:szCs w:val="24"/>
        </w:rPr>
        <w:t>, Workplace Accommodation.</w:t>
      </w:r>
    </w:p>
    <w:p w14:paraId="19ED5544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40ECD0F1" w14:textId="2567FCAB" w:rsidR="003E0548" w:rsidRPr="00C9575A" w:rsidRDefault="003E0548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6CEB9E37">
        <w:rPr>
          <w:rFonts w:ascii="Arial" w:eastAsia="Arial" w:hAnsi="Arial" w:cs="Arial"/>
          <w:sz w:val="24"/>
          <w:szCs w:val="24"/>
        </w:rPr>
        <w:t>c.</w:t>
      </w:r>
      <w:r>
        <w:tab/>
      </w:r>
      <w:r w:rsidR="00624BF2" w:rsidRPr="6CEB9E37">
        <w:rPr>
          <w:rFonts w:ascii="Arial" w:hAnsi="Arial" w:cs="Arial"/>
          <w:color w:val="000000" w:themeColor="text1"/>
          <w:sz w:val="24"/>
          <w:szCs w:val="24"/>
        </w:rPr>
        <w:t>The Workers’ C</w:t>
      </w:r>
      <w:r w:rsidRPr="6CEB9E37">
        <w:rPr>
          <w:rFonts w:ascii="Arial" w:hAnsi="Arial" w:cs="Arial"/>
          <w:color w:val="000000" w:themeColor="text1"/>
          <w:sz w:val="24"/>
          <w:szCs w:val="24"/>
        </w:rPr>
        <w:t>omp</w:t>
      </w:r>
      <w:r w:rsidR="00627CEC" w:rsidRPr="6CEB9E37">
        <w:rPr>
          <w:rFonts w:ascii="Arial" w:hAnsi="Arial" w:cs="Arial"/>
          <w:color w:val="000000" w:themeColor="text1"/>
          <w:sz w:val="24"/>
          <w:szCs w:val="24"/>
        </w:rPr>
        <w:t>ensation</w:t>
      </w:r>
      <w:r w:rsidRPr="6CEB9E37">
        <w:rPr>
          <w:rFonts w:ascii="Arial" w:hAnsi="Arial" w:cs="Arial"/>
          <w:color w:val="000000" w:themeColor="text1"/>
          <w:sz w:val="24"/>
          <w:szCs w:val="24"/>
        </w:rPr>
        <w:t xml:space="preserve"> specialist will provide employees with specific procedures </w:t>
      </w:r>
      <w:r w:rsidR="00624BF2" w:rsidRPr="6CEB9E37">
        <w:rPr>
          <w:rFonts w:ascii="Arial" w:hAnsi="Arial" w:cs="Arial"/>
          <w:sz w:val="24"/>
          <w:szCs w:val="24"/>
        </w:rPr>
        <w:t xml:space="preserve">regarding the </w:t>
      </w:r>
      <w:r w:rsidR="67009452" w:rsidRPr="6CEB9E37">
        <w:rPr>
          <w:rFonts w:ascii="Arial" w:hAnsi="Arial" w:cs="Arial"/>
          <w:sz w:val="24"/>
          <w:szCs w:val="24"/>
        </w:rPr>
        <w:t>Return-to-Work</w:t>
      </w:r>
      <w:r w:rsidR="00051DD3" w:rsidRPr="6CEB9E37">
        <w:rPr>
          <w:rFonts w:ascii="Arial" w:hAnsi="Arial" w:cs="Arial"/>
          <w:sz w:val="24"/>
          <w:szCs w:val="24"/>
        </w:rPr>
        <w:t xml:space="preserve"> </w:t>
      </w:r>
      <w:r w:rsidR="0046311B">
        <w:rPr>
          <w:rFonts w:ascii="Arial" w:hAnsi="Arial" w:cs="Arial"/>
          <w:sz w:val="24"/>
          <w:szCs w:val="24"/>
        </w:rPr>
        <w:t>P</w:t>
      </w:r>
      <w:r w:rsidR="00051DD3" w:rsidRPr="6CEB9E37">
        <w:rPr>
          <w:rFonts w:ascii="Arial" w:hAnsi="Arial" w:cs="Arial"/>
          <w:sz w:val="24"/>
          <w:szCs w:val="24"/>
        </w:rPr>
        <w:t>rogram</w:t>
      </w:r>
      <w:r w:rsidRPr="6CEB9E37">
        <w:rPr>
          <w:rFonts w:ascii="Arial" w:hAnsi="Arial" w:cs="Arial"/>
          <w:sz w:val="24"/>
          <w:szCs w:val="24"/>
        </w:rPr>
        <w:t>, when necessary.</w:t>
      </w:r>
    </w:p>
    <w:p w14:paraId="58189314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41CF44D3" w14:textId="77777777" w:rsidR="003E0548" w:rsidRPr="00C9575A" w:rsidRDefault="004E49B9" w:rsidP="003E0548">
      <w:pPr>
        <w:pStyle w:val="NoSpacing"/>
        <w:rPr>
          <w:rFonts w:ascii="Arial" w:hAnsi="Arial" w:cs="Arial"/>
          <w:b/>
          <w:sz w:val="24"/>
          <w:szCs w:val="24"/>
        </w:rPr>
      </w:pPr>
      <w:r w:rsidRPr="00C9575A">
        <w:rPr>
          <w:rFonts w:ascii="Arial" w:eastAsia="Arial" w:hAnsi="Arial" w:cs="Arial"/>
          <w:b/>
          <w:sz w:val="24"/>
          <w:szCs w:val="24"/>
        </w:rPr>
        <w:t>02.</w:t>
      </w:r>
      <w:r w:rsidR="00F46525" w:rsidRPr="00C9575A">
        <w:rPr>
          <w:rFonts w:ascii="Arial" w:eastAsia="Arial" w:hAnsi="Arial" w:cs="Arial"/>
          <w:b/>
          <w:sz w:val="24"/>
          <w:szCs w:val="24"/>
        </w:rPr>
        <w:tab/>
      </w:r>
      <w:r w:rsidR="003E0548" w:rsidRPr="00C9575A">
        <w:rPr>
          <w:rFonts w:ascii="Arial" w:hAnsi="Arial" w:cs="Arial"/>
          <w:b/>
          <w:sz w:val="24"/>
          <w:szCs w:val="24"/>
        </w:rPr>
        <w:t>DEFINITIONS</w:t>
      </w:r>
    </w:p>
    <w:p w14:paraId="47903555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025AE030" w14:textId="0632E206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02.01</w:t>
      </w:r>
      <w:r w:rsidRPr="00C9575A">
        <w:rPr>
          <w:rFonts w:ascii="Arial" w:hAnsi="Arial" w:cs="Arial"/>
          <w:sz w:val="24"/>
          <w:szCs w:val="24"/>
        </w:rPr>
        <w:tab/>
      </w:r>
      <w:r w:rsidRPr="00624BF2">
        <w:rPr>
          <w:rFonts w:ascii="Arial" w:hAnsi="Arial" w:cs="Arial"/>
          <w:sz w:val="24"/>
          <w:szCs w:val="24"/>
        </w:rPr>
        <w:t>Accident Prevention Coordinator</w:t>
      </w:r>
      <w:r w:rsidR="00A56810" w:rsidRPr="00C9575A">
        <w:rPr>
          <w:rFonts w:ascii="Arial" w:hAnsi="Arial" w:cs="Arial"/>
          <w:sz w:val="24"/>
          <w:szCs w:val="24"/>
        </w:rPr>
        <w:t xml:space="preserve"> – The </w:t>
      </w:r>
      <w:r w:rsidR="00624BF2">
        <w:rPr>
          <w:rFonts w:ascii="Arial" w:hAnsi="Arial" w:cs="Arial"/>
          <w:sz w:val="24"/>
          <w:szCs w:val="24"/>
        </w:rPr>
        <w:t>director of</w:t>
      </w:r>
      <w:r w:rsidRPr="00C9575A">
        <w:rPr>
          <w:rFonts w:ascii="Arial" w:hAnsi="Arial" w:cs="Arial"/>
          <w:sz w:val="24"/>
          <w:szCs w:val="24"/>
        </w:rPr>
        <w:t xml:space="preserve"> </w:t>
      </w:r>
      <w:r w:rsidR="00627CEC">
        <w:rPr>
          <w:rFonts w:ascii="Arial" w:hAnsi="Arial" w:cs="Arial"/>
          <w:sz w:val="24"/>
          <w:szCs w:val="24"/>
        </w:rPr>
        <w:t>EHSR</w:t>
      </w:r>
      <w:r w:rsidR="00C00013">
        <w:rPr>
          <w:rFonts w:ascii="Arial" w:hAnsi="Arial" w:cs="Arial"/>
          <w:sz w:val="24"/>
          <w:szCs w:val="24"/>
        </w:rPr>
        <w:t>E</w:t>
      </w:r>
      <w:r w:rsidR="00627CEC">
        <w:rPr>
          <w:rFonts w:ascii="Arial" w:hAnsi="Arial" w:cs="Arial"/>
          <w:sz w:val="24"/>
          <w:szCs w:val="24"/>
        </w:rPr>
        <w:t>M</w:t>
      </w:r>
      <w:r w:rsidRPr="00C9575A">
        <w:rPr>
          <w:rFonts w:ascii="Arial" w:hAnsi="Arial" w:cs="Arial"/>
          <w:sz w:val="24"/>
          <w:szCs w:val="24"/>
        </w:rPr>
        <w:t xml:space="preserve"> is </w:t>
      </w:r>
      <w:r w:rsidRPr="00C9575A">
        <w:rPr>
          <w:rFonts w:ascii="Arial" w:hAnsi="Arial" w:cs="Arial"/>
          <w:color w:val="000000"/>
          <w:sz w:val="24"/>
          <w:szCs w:val="24"/>
        </w:rPr>
        <w:t>responsible for implementing and adminis</w:t>
      </w:r>
      <w:r w:rsidR="00624BF2">
        <w:rPr>
          <w:rFonts w:ascii="Arial" w:hAnsi="Arial" w:cs="Arial"/>
          <w:color w:val="000000"/>
          <w:sz w:val="24"/>
          <w:szCs w:val="24"/>
        </w:rPr>
        <w:t xml:space="preserve">tering the Accident Prevention </w:t>
      </w:r>
      <w:r w:rsidR="00207292">
        <w:rPr>
          <w:rFonts w:ascii="Arial" w:hAnsi="Arial" w:cs="Arial"/>
          <w:color w:val="000000"/>
          <w:sz w:val="24"/>
          <w:szCs w:val="24"/>
        </w:rPr>
        <w:t>p</w:t>
      </w:r>
      <w:r w:rsidRPr="00C9575A">
        <w:rPr>
          <w:rFonts w:ascii="Arial" w:hAnsi="Arial" w:cs="Arial"/>
          <w:color w:val="000000"/>
          <w:sz w:val="24"/>
          <w:szCs w:val="24"/>
        </w:rPr>
        <w:t xml:space="preserve">rogram at Texas State. </w:t>
      </w:r>
    </w:p>
    <w:p w14:paraId="735750E6" w14:textId="77777777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77C781FD" w14:textId="517A1216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02.02</w:t>
      </w:r>
      <w:r w:rsidRPr="00C9575A">
        <w:rPr>
          <w:rFonts w:ascii="Arial" w:hAnsi="Arial" w:cs="Arial"/>
          <w:sz w:val="24"/>
          <w:szCs w:val="24"/>
        </w:rPr>
        <w:tab/>
      </w:r>
      <w:r w:rsidRPr="00624BF2">
        <w:rPr>
          <w:rFonts w:ascii="Arial" w:hAnsi="Arial" w:cs="Arial"/>
          <w:sz w:val="24"/>
          <w:szCs w:val="24"/>
        </w:rPr>
        <w:t>Workers’ Comp</w:t>
      </w:r>
      <w:r w:rsidR="00627CEC">
        <w:rPr>
          <w:rFonts w:ascii="Arial" w:hAnsi="Arial" w:cs="Arial"/>
          <w:sz w:val="24"/>
          <w:szCs w:val="24"/>
        </w:rPr>
        <w:t>ensation</w:t>
      </w:r>
      <w:r w:rsidRPr="00624BF2">
        <w:rPr>
          <w:rFonts w:ascii="Arial" w:hAnsi="Arial" w:cs="Arial"/>
          <w:sz w:val="24"/>
          <w:szCs w:val="24"/>
        </w:rPr>
        <w:t xml:space="preserve"> Specialist</w:t>
      </w:r>
      <w:r w:rsidR="00A56810" w:rsidRPr="00C9575A">
        <w:rPr>
          <w:rFonts w:ascii="Arial" w:hAnsi="Arial" w:cs="Arial"/>
          <w:sz w:val="24"/>
          <w:szCs w:val="24"/>
        </w:rPr>
        <w:t xml:space="preserve"> –</w:t>
      </w:r>
      <w:r w:rsidR="00237606">
        <w:rPr>
          <w:rFonts w:ascii="Arial" w:hAnsi="Arial" w:cs="Arial"/>
          <w:sz w:val="24"/>
          <w:szCs w:val="24"/>
        </w:rPr>
        <w:t xml:space="preserve"> </w:t>
      </w:r>
      <w:r w:rsidRPr="00C9575A">
        <w:rPr>
          <w:rFonts w:ascii="Arial" w:hAnsi="Arial" w:cs="Arial"/>
          <w:sz w:val="24"/>
          <w:szCs w:val="24"/>
        </w:rPr>
        <w:t xml:space="preserve">serves as the workers' compensation claims coordinator responsible for coordinating workers' compensation claims and the associated </w:t>
      </w:r>
      <w:r w:rsidR="00051DD3">
        <w:rPr>
          <w:rFonts w:ascii="Arial" w:hAnsi="Arial" w:cs="Arial"/>
          <w:sz w:val="24"/>
          <w:szCs w:val="24"/>
        </w:rPr>
        <w:t>Return</w:t>
      </w:r>
      <w:r w:rsidR="00A65D1F">
        <w:rPr>
          <w:rFonts w:ascii="Arial" w:hAnsi="Arial" w:cs="Arial"/>
          <w:sz w:val="24"/>
          <w:szCs w:val="24"/>
        </w:rPr>
        <w:t>-</w:t>
      </w:r>
      <w:r w:rsidR="00051DD3">
        <w:rPr>
          <w:rFonts w:ascii="Arial" w:hAnsi="Arial" w:cs="Arial"/>
          <w:sz w:val="24"/>
          <w:szCs w:val="24"/>
        </w:rPr>
        <w:t>to</w:t>
      </w:r>
      <w:r w:rsidR="00A65D1F">
        <w:rPr>
          <w:rFonts w:ascii="Arial" w:hAnsi="Arial" w:cs="Arial"/>
          <w:sz w:val="24"/>
          <w:szCs w:val="24"/>
        </w:rPr>
        <w:t>-</w:t>
      </w:r>
      <w:r w:rsidR="00051DD3">
        <w:rPr>
          <w:rFonts w:ascii="Arial" w:hAnsi="Arial" w:cs="Arial"/>
          <w:sz w:val="24"/>
          <w:szCs w:val="24"/>
        </w:rPr>
        <w:t xml:space="preserve">Work </w:t>
      </w:r>
      <w:r w:rsidR="0046311B">
        <w:rPr>
          <w:rFonts w:ascii="Arial" w:hAnsi="Arial" w:cs="Arial"/>
          <w:sz w:val="24"/>
          <w:szCs w:val="24"/>
        </w:rPr>
        <w:t>P</w:t>
      </w:r>
      <w:r w:rsidR="00051DD3">
        <w:rPr>
          <w:rFonts w:ascii="Arial" w:hAnsi="Arial" w:cs="Arial"/>
          <w:sz w:val="24"/>
          <w:szCs w:val="24"/>
        </w:rPr>
        <w:t>rogram</w:t>
      </w:r>
      <w:r w:rsidRPr="00C9575A">
        <w:rPr>
          <w:rFonts w:ascii="Arial" w:hAnsi="Arial" w:cs="Arial"/>
          <w:sz w:val="24"/>
          <w:szCs w:val="24"/>
        </w:rPr>
        <w:t xml:space="preserve"> at Texas State.</w:t>
      </w:r>
    </w:p>
    <w:p w14:paraId="3BD2B02F" w14:textId="77777777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1CBDDCDC" w14:textId="77777777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>02.03</w:t>
      </w:r>
      <w:r w:rsidRPr="00C9575A">
        <w:rPr>
          <w:rFonts w:ascii="Arial" w:hAnsi="Arial" w:cs="Arial"/>
          <w:color w:val="000000"/>
          <w:sz w:val="24"/>
          <w:szCs w:val="24"/>
        </w:rPr>
        <w:tab/>
      </w:r>
      <w:r w:rsidRPr="00624BF2">
        <w:rPr>
          <w:rFonts w:ascii="Arial" w:hAnsi="Arial" w:cs="Arial"/>
          <w:color w:val="000000"/>
          <w:sz w:val="24"/>
          <w:szCs w:val="24"/>
        </w:rPr>
        <w:t>Reportable Incident</w:t>
      </w:r>
      <w:r w:rsidR="009F3C49" w:rsidRPr="00624BF2">
        <w:rPr>
          <w:rFonts w:ascii="Arial" w:hAnsi="Arial" w:cs="Arial"/>
          <w:color w:val="000000"/>
          <w:sz w:val="24"/>
          <w:szCs w:val="24"/>
        </w:rPr>
        <w:t>,</w:t>
      </w:r>
      <w:r w:rsidRPr="00624BF2">
        <w:rPr>
          <w:rFonts w:ascii="Arial" w:hAnsi="Arial" w:cs="Arial"/>
          <w:color w:val="000000"/>
          <w:sz w:val="24"/>
          <w:szCs w:val="24"/>
        </w:rPr>
        <w:t xml:space="preserve"> Injury, or Illness</w:t>
      </w:r>
      <w:r w:rsidRPr="00C9575A">
        <w:rPr>
          <w:rFonts w:ascii="Arial" w:hAnsi="Arial" w:cs="Arial"/>
          <w:color w:val="000000"/>
          <w:sz w:val="24"/>
          <w:szCs w:val="24"/>
        </w:rPr>
        <w:t xml:space="preserve"> </w:t>
      </w:r>
      <w:r w:rsidR="00A56810" w:rsidRPr="00C9575A">
        <w:rPr>
          <w:rFonts w:ascii="Arial" w:hAnsi="Arial" w:cs="Arial"/>
          <w:sz w:val="24"/>
          <w:szCs w:val="24"/>
        </w:rPr>
        <w:t xml:space="preserve">– </w:t>
      </w:r>
      <w:r w:rsidR="00627CEC">
        <w:rPr>
          <w:rFonts w:ascii="Arial" w:hAnsi="Arial" w:cs="Arial"/>
          <w:color w:val="000000"/>
          <w:sz w:val="24"/>
          <w:szCs w:val="24"/>
        </w:rPr>
        <w:t>a</w:t>
      </w:r>
      <w:r w:rsidRPr="00C9575A">
        <w:rPr>
          <w:rFonts w:ascii="Arial" w:hAnsi="Arial" w:cs="Arial"/>
          <w:color w:val="000000"/>
          <w:sz w:val="24"/>
          <w:szCs w:val="24"/>
        </w:rPr>
        <w:t xml:space="preserve">ny incident, injury, or illness involving a university employee that occurred as a result of university employment. An incident occurs when there is no physical or visible injury at the </w:t>
      </w:r>
      <w:r w:rsidR="002B63BA" w:rsidRPr="00C9575A">
        <w:rPr>
          <w:rFonts w:ascii="Arial" w:hAnsi="Arial" w:cs="Arial"/>
          <w:color w:val="000000"/>
          <w:sz w:val="24"/>
          <w:szCs w:val="24"/>
        </w:rPr>
        <w:t>time but</w:t>
      </w:r>
      <w:r w:rsidRPr="00C9575A">
        <w:rPr>
          <w:rFonts w:ascii="Arial" w:hAnsi="Arial" w:cs="Arial"/>
          <w:color w:val="000000"/>
          <w:sz w:val="24"/>
          <w:szCs w:val="24"/>
        </w:rPr>
        <w:t xml:space="preserve"> may become an injury at a later date.</w:t>
      </w:r>
    </w:p>
    <w:p w14:paraId="3ACE98F9" w14:textId="77777777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06B069AB" w14:textId="51FB1ED4" w:rsidR="003E0548" w:rsidRDefault="003E0548" w:rsidP="00E26E0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02.04</w:t>
      </w:r>
      <w:r w:rsidRPr="00C9575A">
        <w:rPr>
          <w:rFonts w:ascii="Arial" w:hAnsi="Arial" w:cs="Arial"/>
          <w:sz w:val="24"/>
          <w:szCs w:val="24"/>
        </w:rPr>
        <w:tab/>
      </w:r>
      <w:r w:rsidRPr="00624BF2">
        <w:rPr>
          <w:rFonts w:ascii="Arial" w:hAnsi="Arial" w:cs="Arial"/>
          <w:sz w:val="24"/>
          <w:szCs w:val="24"/>
        </w:rPr>
        <w:t>Workers’ Compensation Claim</w:t>
      </w:r>
      <w:r w:rsidRPr="00C9575A">
        <w:rPr>
          <w:rFonts w:ascii="Arial" w:hAnsi="Arial" w:cs="Arial"/>
          <w:sz w:val="24"/>
          <w:szCs w:val="24"/>
        </w:rPr>
        <w:t xml:space="preserve"> </w:t>
      </w:r>
      <w:r w:rsidR="00A56810" w:rsidRPr="00C9575A">
        <w:rPr>
          <w:rFonts w:ascii="Arial" w:hAnsi="Arial" w:cs="Arial"/>
          <w:sz w:val="24"/>
          <w:szCs w:val="24"/>
        </w:rPr>
        <w:t xml:space="preserve">– </w:t>
      </w:r>
      <w:r w:rsidR="00627CEC">
        <w:rPr>
          <w:rFonts w:ascii="Arial" w:hAnsi="Arial" w:cs="Arial"/>
          <w:sz w:val="24"/>
          <w:szCs w:val="24"/>
        </w:rPr>
        <w:t>a</w:t>
      </w:r>
      <w:r w:rsidRPr="00C9575A">
        <w:rPr>
          <w:rFonts w:ascii="Arial" w:hAnsi="Arial" w:cs="Arial"/>
          <w:sz w:val="24"/>
          <w:szCs w:val="24"/>
        </w:rPr>
        <w:t xml:space="preserve"> claim for compensation filed by a university employee for an injury or illness occurring in the course of employment that result</w:t>
      </w:r>
      <w:r w:rsidR="009F3C49" w:rsidRPr="00C9575A">
        <w:rPr>
          <w:rFonts w:ascii="Arial" w:hAnsi="Arial" w:cs="Arial"/>
          <w:sz w:val="24"/>
          <w:szCs w:val="24"/>
        </w:rPr>
        <w:t>s</w:t>
      </w:r>
      <w:r w:rsidRPr="00C9575A">
        <w:rPr>
          <w:rFonts w:ascii="Arial" w:hAnsi="Arial" w:cs="Arial"/>
          <w:sz w:val="24"/>
          <w:szCs w:val="24"/>
        </w:rPr>
        <w:t xml:space="preserve"> in either:</w:t>
      </w:r>
    </w:p>
    <w:p w14:paraId="29DA8202" w14:textId="77777777" w:rsidR="00483620" w:rsidRPr="00C9575A" w:rsidRDefault="00483620" w:rsidP="00E26E0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38D274DA" w14:textId="77777777" w:rsidR="003E0548" w:rsidRPr="00C9575A" w:rsidRDefault="004E49B9" w:rsidP="004E49B9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eastAsia="Arial" w:hAnsi="Arial" w:cs="Arial"/>
          <w:sz w:val="24"/>
          <w:szCs w:val="24"/>
        </w:rPr>
        <w:t>a.</w:t>
      </w:r>
      <w:r w:rsidRPr="00C9575A">
        <w:rPr>
          <w:rFonts w:ascii="Arial" w:eastAsia="Arial" w:hAnsi="Arial" w:cs="Arial"/>
          <w:sz w:val="24"/>
          <w:szCs w:val="24"/>
        </w:rPr>
        <w:tab/>
      </w:r>
      <w:r w:rsidR="003E0548" w:rsidRPr="00C9575A">
        <w:rPr>
          <w:rFonts w:ascii="Arial" w:hAnsi="Arial" w:cs="Arial"/>
          <w:color w:val="000000"/>
          <w:sz w:val="24"/>
          <w:szCs w:val="24"/>
        </w:rPr>
        <w:t>more than one day of lost time; or</w:t>
      </w:r>
    </w:p>
    <w:p w14:paraId="7CD99DB7" w14:textId="77777777" w:rsidR="003E0548" w:rsidRPr="00C9575A" w:rsidRDefault="003E0548" w:rsidP="004E49B9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lastRenderedPageBreak/>
        <w:t> </w:t>
      </w:r>
    </w:p>
    <w:p w14:paraId="43848378" w14:textId="77777777" w:rsidR="003E0548" w:rsidRDefault="004E49B9" w:rsidP="004E49B9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eastAsia="Arial" w:hAnsi="Arial" w:cs="Arial"/>
          <w:sz w:val="24"/>
          <w:szCs w:val="24"/>
        </w:rPr>
        <w:t>b.</w:t>
      </w:r>
      <w:r w:rsidRPr="00C9575A">
        <w:rPr>
          <w:rFonts w:ascii="Arial" w:eastAsia="Arial" w:hAnsi="Arial" w:cs="Arial"/>
          <w:sz w:val="24"/>
          <w:szCs w:val="24"/>
        </w:rPr>
        <w:tab/>
      </w:r>
      <w:r w:rsidR="00237606">
        <w:rPr>
          <w:rFonts w:ascii="Arial" w:hAnsi="Arial" w:cs="Arial"/>
          <w:color w:val="000000"/>
          <w:sz w:val="24"/>
          <w:szCs w:val="24"/>
        </w:rPr>
        <w:t>medical services for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a </w:t>
      </w:r>
      <w:r w:rsidR="0051467D">
        <w:rPr>
          <w:rFonts w:ascii="Arial" w:hAnsi="Arial" w:cs="Arial"/>
          <w:color w:val="000000"/>
          <w:sz w:val="24"/>
          <w:szCs w:val="24"/>
        </w:rPr>
        <w:t>work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-related injury or illness</w:t>
      </w:r>
      <w:r w:rsidR="003E0548" w:rsidRPr="00C9575A">
        <w:rPr>
          <w:rFonts w:ascii="Arial" w:hAnsi="Arial" w:cs="Arial"/>
          <w:sz w:val="24"/>
          <w:szCs w:val="24"/>
        </w:rPr>
        <w:t>.</w:t>
      </w:r>
    </w:p>
    <w:p w14:paraId="4DB47486" w14:textId="77777777" w:rsidR="003D158C" w:rsidRPr="00C9575A" w:rsidRDefault="003D158C" w:rsidP="004E49B9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</w:p>
    <w:p w14:paraId="1EE72208" w14:textId="1C534B27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02.05</w:t>
      </w:r>
      <w:r w:rsidRPr="00C9575A">
        <w:rPr>
          <w:rFonts w:ascii="Arial" w:hAnsi="Arial" w:cs="Arial"/>
          <w:sz w:val="24"/>
          <w:szCs w:val="24"/>
        </w:rPr>
        <w:tab/>
      </w:r>
      <w:r w:rsidR="00051DD3">
        <w:rPr>
          <w:rFonts w:ascii="Arial" w:hAnsi="Arial" w:cs="Arial"/>
          <w:sz w:val="24"/>
          <w:szCs w:val="24"/>
        </w:rPr>
        <w:t>Return</w:t>
      </w:r>
      <w:r w:rsidR="00A65D1F">
        <w:rPr>
          <w:rFonts w:ascii="Arial" w:hAnsi="Arial" w:cs="Arial"/>
          <w:sz w:val="24"/>
          <w:szCs w:val="24"/>
        </w:rPr>
        <w:t>-</w:t>
      </w:r>
      <w:r w:rsidR="00051DD3">
        <w:rPr>
          <w:rFonts w:ascii="Arial" w:hAnsi="Arial" w:cs="Arial"/>
          <w:sz w:val="24"/>
          <w:szCs w:val="24"/>
        </w:rPr>
        <w:t>to</w:t>
      </w:r>
      <w:r w:rsidR="00A65D1F">
        <w:rPr>
          <w:rFonts w:ascii="Arial" w:hAnsi="Arial" w:cs="Arial"/>
          <w:sz w:val="24"/>
          <w:szCs w:val="24"/>
        </w:rPr>
        <w:t>-</w:t>
      </w:r>
      <w:r w:rsidR="00051DD3">
        <w:rPr>
          <w:rFonts w:ascii="Arial" w:hAnsi="Arial" w:cs="Arial"/>
          <w:sz w:val="24"/>
          <w:szCs w:val="24"/>
        </w:rPr>
        <w:t>Work Program</w:t>
      </w:r>
      <w:r w:rsidRPr="00C9575A">
        <w:rPr>
          <w:rFonts w:ascii="Arial" w:hAnsi="Arial" w:cs="Arial"/>
          <w:color w:val="000000"/>
          <w:sz w:val="24"/>
          <w:szCs w:val="24"/>
        </w:rPr>
        <w:t xml:space="preserve"> </w:t>
      </w:r>
      <w:r w:rsidR="00A56810" w:rsidRPr="00C9575A">
        <w:rPr>
          <w:rFonts w:ascii="Arial" w:hAnsi="Arial" w:cs="Arial"/>
          <w:sz w:val="24"/>
          <w:szCs w:val="24"/>
        </w:rPr>
        <w:t xml:space="preserve">– </w:t>
      </w:r>
      <w:r w:rsidRPr="00C9575A">
        <w:rPr>
          <w:rFonts w:ascii="Arial" w:hAnsi="Arial" w:cs="Arial"/>
          <w:color w:val="000000"/>
          <w:sz w:val="24"/>
          <w:szCs w:val="24"/>
        </w:rPr>
        <w:t>On a case-by-case basis, employees absent from work due to a work-related injury or illness may return to work with medical work restriction</w:t>
      </w:r>
      <w:r w:rsidR="00820B40" w:rsidRPr="00C9575A">
        <w:rPr>
          <w:rFonts w:ascii="Arial" w:hAnsi="Arial" w:cs="Arial"/>
          <w:color w:val="000000"/>
          <w:sz w:val="24"/>
          <w:szCs w:val="24"/>
        </w:rPr>
        <w:t>s</w:t>
      </w:r>
      <w:r w:rsidRPr="00C9575A">
        <w:rPr>
          <w:rFonts w:ascii="Arial" w:hAnsi="Arial" w:cs="Arial"/>
          <w:color w:val="000000"/>
          <w:sz w:val="24"/>
          <w:szCs w:val="24"/>
        </w:rPr>
        <w:t xml:space="preserve"> for a period not to exceed </w:t>
      </w:r>
      <w:r w:rsidR="00820B40" w:rsidRPr="00C9575A">
        <w:rPr>
          <w:rFonts w:ascii="Arial" w:hAnsi="Arial" w:cs="Arial"/>
          <w:color w:val="000000"/>
          <w:sz w:val="24"/>
          <w:szCs w:val="24"/>
        </w:rPr>
        <w:t xml:space="preserve">60 </w:t>
      </w:r>
      <w:r w:rsidRPr="00C9575A">
        <w:rPr>
          <w:rFonts w:ascii="Arial" w:hAnsi="Arial" w:cs="Arial"/>
          <w:color w:val="000000"/>
          <w:sz w:val="24"/>
          <w:szCs w:val="24"/>
        </w:rPr>
        <w:t>cumulative calendar days per claim, if approved by the empl</w:t>
      </w:r>
      <w:r w:rsidR="00624BF2">
        <w:rPr>
          <w:rFonts w:ascii="Arial" w:hAnsi="Arial" w:cs="Arial"/>
          <w:color w:val="000000"/>
          <w:sz w:val="24"/>
          <w:szCs w:val="24"/>
        </w:rPr>
        <w:t>oyee’s department head and the Workers’ C</w:t>
      </w:r>
      <w:r w:rsidRPr="00C9575A">
        <w:rPr>
          <w:rFonts w:ascii="Arial" w:hAnsi="Arial" w:cs="Arial"/>
          <w:color w:val="000000"/>
          <w:sz w:val="24"/>
          <w:szCs w:val="24"/>
        </w:rPr>
        <w:t>omp</w:t>
      </w:r>
      <w:r w:rsidR="00627CEC">
        <w:rPr>
          <w:rFonts w:ascii="Arial" w:hAnsi="Arial" w:cs="Arial"/>
          <w:color w:val="000000"/>
          <w:sz w:val="24"/>
          <w:szCs w:val="24"/>
        </w:rPr>
        <w:t>ensation</w:t>
      </w:r>
      <w:r w:rsidRPr="00C9575A">
        <w:rPr>
          <w:rFonts w:ascii="Arial" w:hAnsi="Arial" w:cs="Arial"/>
          <w:color w:val="000000"/>
          <w:sz w:val="24"/>
          <w:szCs w:val="24"/>
        </w:rPr>
        <w:t xml:space="preserve"> specialist.</w:t>
      </w:r>
    </w:p>
    <w:p w14:paraId="7E476407" w14:textId="53AD062B" w:rsidR="003E0548" w:rsidRPr="00C9575A" w:rsidRDefault="003E0548" w:rsidP="004E49B9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6767CF7B">
        <w:rPr>
          <w:rFonts w:ascii="Arial" w:hAnsi="Arial" w:cs="Arial"/>
          <w:sz w:val="24"/>
          <w:szCs w:val="24"/>
        </w:rPr>
        <w:t> </w:t>
      </w:r>
      <w:r w:rsidRPr="00C9575A">
        <w:rPr>
          <w:rFonts w:ascii="Arial" w:hAnsi="Arial" w:cs="Arial"/>
          <w:sz w:val="24"/>
          <w:szCs w:val="24"/>
        </w:rPr>
        <w:t> </w:t>
      </w:r>
    </w:p>
    <w:p w14:paraId="13D54CBE" w14:textId="77777777" w:rsidR="003E0548" w:rsidRPr="00C9575A" w:rsidRDefault="00F453CB" w:rsidP="003E0548">
      <w:pPr>
        <w:pStyle w:val="NoSpacing"/>
        <w:rPr>
          <w:rFonts w:ascii="Arial" w:hAnsi="Arial" w:cs="Arial"/>
          <w:b/>
          <w:sz w:val="24"/>
          <w:szCs w:val="24"/>
        </w:rPr>
      </w:pPr>
      <w:r w:rsidRPr="00C9575A">
        <w:rPr>
          <w:rFonts w:ascii="Arial" w:eastAsia="Arial" w:hAnsi="Arial" w:cs="Arial"/>
          <w:b/>
          <w:sz w:val="24"/>
          <w:szCs w:val="24"/>
        </w:rPr>
        <w:t>03.</w:t>
      </w:r>
      <w:r w:rsidRPr="00C9575A">
        <w:rPr>
          <w:rFonts w:ascii="Arial" w:eastAsia="Arial" w:hAnsi="Arial" w:cs="Arial"/>
          <w:b/>
          <w:sz w:val="24"/>
          <w:szCs w:val="24"/>
        </w:rPr>
        <w:tab/>
      </w:r>
      <w:r w:rsidR="003E0548" w:rsidRPr="00C9575A">
        <w:rPr>
          <w:rFonts w:ascii="Arial" w:hAnsi="Arial" w:cs="Arial"/>
          <w:b/>
          <w:sz w:val="24"/>
          <w:szCs w:val="24"/>
        </w:rPr>
        <w:t>STATE EMPLOYEES WORKERS' COMPENSATION PROGRAM</w:t>
      </w:r>
    </w:p>
    <w:p w14:paraId="78EDD396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6DB1508" w14:textId="77777777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03.01</w:t>
      </w:r>
      <w:r w:rsidRPr="00C9575A">
        <w:rPr>
          <w:rFonts w:ascii="Arial" w:hAnsi="Arial" w:cs="Arial"/>
          <w:sz w:val="24"/>
          <w:szCs w:val="24"/>
        </w:rPr>
        <w:tab/>
        <w:t>The State of Texas provides workers’ compensation coverage for state employees as a self-insurance program, providing compensation and medical benefits for injuries and occupational illness arising from state employment.</w:t>
      </w:r>
    </w:p>
    <w:p w14:paraId="2DC2B158" w14:textId="77777777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211A43DA" w14:textId="6881C1F4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03.02</w:t>
      </w:r>
      <w:r w:rsidRPr="00C9575A">
        <w:rPr>
          <w:rFonts w:ascii="Arial" w:hAnsi="Arial" w:cs="Arial"/>
          <w:sz w:val="24"/>
          <w:szCs w:val="24"/>
        </w:rPr>
        <w:tab/>
        <w:t>SORM administers the State E</w:t>
      </w:r>
      <w:r w:rsidR="00624BF2">
        <w:rPr>
          <w:rFonts w:ascii="Arial" w:hAnsi="Arial" w:cs="Arial"/>
          <w:sz w:val="24"/>
          <w:szCs w:val="24"/>
        </w:rPr>
        <w:t xml:space="preserve">mployees Workers’ Compensation </w:t>
      </w:r>
      <w:r w:rsidR="00A861A7">
        <w:rPr>
          <w:rFonts w:ascii="Arial" w:hAnsi="Arial" w:cs="Arial"/>
          <w:sz w:val="24"/>
          <w:szCs w:val="24"/>
        </w:rPr>
        <w:t>P</w:t>
      </w:r>
      <w:r w:rsidRPr="00C9575A">
        <w:rPr>
          <w:rFonts w:ascii="Arial" w:hAnsi="Arial" w:cs="Arial"/>
          <w:sz w:val="24"/>
          <w:szCs w:val="24"/>
        </w:rPr>
        <w:t xml:space="preserve">rogram for university employees. SORM is responsible for processing and paying workers' compensation claims, providing risk management guidelines, </w:t>
      </w:r>
      <w:r w:rsidR="0065596A" w:rsidRPr="00C9575A">
        <w:rPr>
          <w:rFonts w:ascii="Arial" w:hAnsi="Arial" w:cs="Arial"/>
          <w:sz w:val="24"/>
          <w:szCs w:val="24"/>
        </w:rPr>
        <w:t xml:space="preserve">and </w:t>
      </w:r>
      <w:r w:rsidR="00237606">
        <w:rPr>
          <w:rFonts w:ascii="Arial" w:hAnsi="Arial" w:cs="Arial"/>
          <w:sz w:val="24"/>
          <w:szCs w:val="24"/>
        </w:rPr>
        <w:t xml:space="preserve">providing </w:t>
      </w:r>
      <w:r w:rsidRPr="00C9575A">
        <w:rPr>
          <w:rFonts w:ascii="Arial" w:hAnsi="Arial" w:cs="Arial"/>
          <w:sz w:val="24"/>
          <w:szCs w:val="24"/>
        </w:rPr>
        <w:t>legal and administrative services for state agencies.</w:t>
      </w:r>
    </w:p>
    <w:p w14:paraId="07A9D598" w14:textId="77777777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1973E211" w14:textId="77777777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03.03</w:t>
      </w:r>
      <w:r w:rsidRPr="00C9575A">
        <w:rPr>
          <w:rFonts w:ascii="Arial" w:hAnsi="Arial" w:cs="Arial"/>
          <w:sz w:val="24"/>
          <w:szCs w:val="24"/>
        </w:rPr>
        <w:tab/>
        <w:t>Texas State staff, faculty, or student worker</w:t>
      </w:r>
      <w:r w:rsidR="0065596A" w:rsidRPr="00C9575A">
        <w:rPr>
          <w:rFonts w:ascii="Arial" w:hAnsi="Arial" w:cs="Arial"/>
          <w:sz w:val="24"/>
          <w:szCs w:val="24"/>
        </w:rPr>
        <w:t>s</w:t>
      </w:r>
      <w:r w:rsidRPr="00C9575A">
        <w:rPr>
          <w:rFonts w:ascii="Arial" w:hAnsi="Arial" w:cs="Arial"/>
          <w:sz w:val="24"/>
          <w:szCs w:val="24"/>
        </w:rPr>
        <w:t xml:space="preserve"> who sustain an injury or illness on or after July 18, 1975, </w:t>
      </w:r>
      <w:r w:rsidR="0065596A" w:rsidRPr="00C9575A">
        <w:rPr>
          <w:rFonts w:ascii="Arial" w:hAnsi="Arial" w:cs="Arial"/>
          <w:sz w:val="24"/>
          <w:szCs w:val="24"/>
        </w:rPr>
        <w:t>are</w:t>
      </w:r>
      <w:r w:rsidRPr="00C9575A">
        <w:rPr>
          <w:rFonts w:ascii="Arial" w:hAnsi="Arial" w:cs="Arial"/>
          <w:sz w:val="24"/>
          <w:szCs w:val="24"/>
        </w:rPr>
        <w:t xml:space="preserve"> eligible for workers’ compensation benefits under the </w:t>
      </w:r>
      <w:hyperlink r:id="rId15" w:history="1">
        <w:r w:rsidRPr="00627CEC">
          <w:rPr>
            <w:rStyle w:val="Hyperlink"/>
            <w:rFonts w:ascii="Arial" w:hAnsi="Arial" w:cs="Arial"/>
            <w:sz w:val="24"/>
            <w:szCs w:val="24"/>
          </w:rPr>
          <w:t>Texas Workers’ Compensation Act</w:t>
        </w:r>
      </w:hyperlink>
      <w:r w:rsidRPr="00C9575A">
        <w:rPr>
          <w:rFonts w:ascii="Arial" w:hAnsi="Arial" w:cs="Arial"/>
          <w:sz w:val="24"/>
          <w:szCs w:val="24"/>
        </w:rPr>
        <w:t>.</w:t>
      </w:r>
    </w:p>
    <w:p w14:paraId="0DB46259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C2D9E56" w14:textId="77777777" w:rsidR="003E0548" w:rsidRPr="00C9575A" w:rsidRDefault="004E49B9" w:rsidP="003E0548">
      <w:pPr>
        <w:pStyle w:val="NoSpacing"/>
        <w:rPr>
          <w:rFonts w:ascii="Arial" w:hAnsi="Arial" w:cs="Arial"/>
          <w:b/>
          <w:sz w:val="24"/>
          <w:szCs w:val="24"/>
        </w:rPr>
      </w:pPr>
      <w:r w:rsidRPr="00C9575A">
        <w:rPr>
          <w:rFonts w:ascii="Arial" w:eastAsia="Arial" w:hAnsi="Arial" w:cs="Arial"/>
          <w:b/>
          <w:sz w:val="24"/>
          <w:szCs w:val="24"/>
        </w:rPr>
        <w:t>04.</w:t>
      </w:r>
      <w:r w:rsidR="00A43C20" w:rsidRPr="00C9575A">
        <w:rPr>
          <w:rFonts w:ascii="Arial" w:eastAsia="Arial" w:hAnsi="Arial" w:cs="Arial"/>
          <w:b/>
          <w:sz w:val="24"/>
          <w:szCs w:val="24"/>
        </w:rPr>
        <w:tab/>
      </w:r>
      <w:r w:rsidR="003E0548" w:rsidRPr="00C9575A">
        <w:rPr>
          <w:rFonts w:ascii="Arial" w:hAnsi="Arial" w:cs="Arial"/>
          <w:b/>
          <w:sz w:val="24"/>
          <w:szCs w:val="24"/>
        </w:rPr>
        <w:t>RESPONSIBILITIES AND DUTIES</w:t>
      </w:r>
    </w:p>
    <w:p w14:paraId="5D20374F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37F6CB62" w14:textId="3C27DF92" w:rsidR="003E0548" w:rsidRPr="00C9575A" w:rsidRDefault="00627CEC" w:rsidP="00453FD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6CEB9E37">
        <w:rPr>
          <w:rFonts w:ascii="Arial" w:hAnsi="Arial" w:cs="Arial"/>
          <w:sz w:val="24"/>
          <w:szCs w:val="24"/>
        </w:rPr>
        <w:t>04.01</w:t>
      </w:r>
      <w:r>
        <w:tab/>
      </w:r>
      <w:r w:rsidR="003E0548" w:rsidRPr="6CEB9E37">
        <w:rPr>
          <w:rFonts w:ascii="Arial" w:hAnsi="Arial" w:cs="Arial"/>
          <w:sz w:val="24"/>
          <w:szCs w:val="24"/>
        </w:rPr>
        <w:t xml:space="preserve">The </w:t>
      </w:r>
      <w:hyperlink r:id="rId16" w:history="1">
        <w:r w:rsidR="000B0E88">
          <w:rPr>
            <w:rFonts w:ascii="Arial" w:hAnsi="Arial" w:cs="Arial"/>
            <w:color w:val="0000FF"/>
            <w:sz w:val="24"/>
            <w:szCs w:val="24"/>
          </w:rPr>
          <w:t>C</w:t>
        </w:r>
        <w:r w:rsidR="0048086D" w:rsidRPr="000B0E88">
          <w:rPr>
            <w:rFonts w:ascii="Arial" w:hAnsi="Arial" w:cs="Arial"/>
            <w:color w:val="0000FF"/>
            <w:sz w:val="24"/>
            <w:szCs w:val="24"/>
          </w:rPr>
          <w:t>laims Procedure</w:t>
        </w:r>
        <w:r w:rsidR="0048086D" w:rsidRPr="6CEB9E37">
          <w:rPr>
            <w:rFonts w:ascii="Arial" w:hAnsi="Arial" w:cs="Arial"/>
            <w:sz w:val="24"/>
            <w:szCs w:val="24"/>
          </w:rPr>
          <w:t xml:space="preserve"> </w:t>
        </w:r>
      </w:hyperlink>
      <w:r w:rsidR="000B0E88">
        <w:rPr>
          <w:rFonts w:ascii="Arial" w:hAnsi="Arial" w:cs="Arial"/>
          <w:sz w:val="24"/>
          <w:szCs w:val="24"/>
        </w:rPr>
        <w:t xml:space="preserve">webpage </w:t>
      </w:r>
      <w:r w:rsidR="003E0548" w:rsidRPr="6CEB9E37">
        <w:rPr>
          <w:rFonts w:ascii="Arial" w:hAnsi="Arial" w:cs="Arial"/>
          <w:sz w:val="24"/>
          <w:szCs w:val="24"/>
        </w:rPr>
        <w:t xml:space="preserve">contains an abbreviated list of the responsibilities outlined in this section. </w:t>
      </w:r>
    </w:p>
    <w:p w14:paraId="11E547D8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2401E9C2" w14:textId="77777777" w:rsidR="003E0548" w:rsidRPr="00C9575A" w:rsidRDefault="003E0548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ab/>
        <w:t xml:space="preserve">As a state </w:t>
      </w:r>
      <w:r w:rsidRPr="00C9575A">
        <w:rPr>
          <w:rFonts w:ascii="Arial" w:hAnsi="Arial" w:cs="Arial"/>
          <w:color w:val="000000"/>
          <w:sz w:val="24"/>
          <w:szCs w:val="24"/>
        </w:rPr>
        <w:t>employer of record, Texas State has responsibilities to the injured employee, SORM, and the Texas Department of Insurance</w:t>
      </w:r>
      <w:r w:rsidR="0048086D" w:rsidRPr="00C9575A">
        <w:rPr>
          <w:rFonts w:ascii="Arial" w:hAnsi="Arial" w:cs="Arial"/>
          <w:color w:val="000000"/>
          <w:sz w:val="24"/>
          <w:szCs w:val="24"/>
        </w:rPr>
        <w:t>,</w:t>
      </w:r>
      <w:r w:rsidRPr="00C9575A">
        <w:rPr>
          <w:rFonts w:ascii="Arial" w:hAnsi="Arial" w:cs="Arial"/>
          <w:color w:val="000000"/>
          <w:sz w:val="24"/>
          <w:szCs w:val="24"/>
        </w:rPr>
        <w:t xml:space="preserve"> Division of Workers’ Compensation (DWC).</w:t>
      </w:r>
    </w:p>
    <w:p w14:paraId="78718B78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37006C30" w14:textId="77777777" w:rsidR="005F46EF" w:rsidRPr="008D3756" w:rsidRDefault="003E0548" w:rsidP="005F46EF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 xml:space="preserve">Texas State’s responsibility to the injured employee: </w:t>
      </w:r>
    </w:p>
    <w:p w14:paraId="77C31927" w14:textId="77777777" w:rsidR="00B36244" w:rsidRDefault="00B36244" w:rsidP="005F46EF">
      <w:pPr>
        <w:pStyle w:val="NoSpacing"/>
        <w:ind w:left="1800"/>
        <w:rPr>
          <w:rFonts w:ascii="Arial" w:hAnsi="Arial" w:cs="Arial"/>
          <w:color w:val="000000"/>
          <w:sz w:val="24"/>
          <w:szCs w:val="24"/>
        </w:rPr>
      </w:pPr>
    </w:p>
    <w:p w14:paraId="26432F00" w14:textId="592B9369" w:rsidR="003E0548" w:rsidRPr="00C9575A" w:rsidRDefault="003E0548" w:rsidP="005F46EF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>Texas State must notify employees of workers’ compensation coverage and the requirements to obtain benefits by including notification in the New</w:t>
      </w:r>
      <w:r w:rsidR="00A062C4" w:rsidRPr="00C9575A">
        <w:rPr>
          <w:rFonts w:ascii="Arial" w:hAnsi="Arial" w:cs="Arial"/>
          <w:color w:val="000000"/>
          <w:sz w:val="24"/>
          <w:szCs w:val="24"/>
        </w:rPr>
        <w:t xml:space="preserve"> Hire Packet</w:t>
      </w:r>
      <w:r w:rsidRPr="00C9575A">
        <w:rPr>
          <w:rFonts w:ascii="Arial" w:hAnsi="Arial" w:cs="Arial"/>
          <w:color w:val="000000"/>
          <w:sz w:val="24"/>
          <w:szCs w:val="24"/>
        </w:rPr>
        <w:t>, presenting the information</w:t>
      </w:r>
      <w:r w:rsidR="00237606">
        <w:rPr>
          <w:rFonts w:ascii="Arial" w:hAnsi="Arial" w:cs="Arial"/>
          <w:color w:val="000000"/>
          <w:sz w:val="24"/>
          <w:szCs w:val="24"/>
        </w:rPr>
        <w:t xml:space="preserve"> in the New Employee Welcome</w:t>
      </w:r>
      <w:r w:rsidRPr="00C9575A">
        <w:rPr>
          <w:rFonts w:ascii="Arial" w:hAnsi="Arial" w:cs="Arial"/>
          <w:color w:val="000000"/>
          <w:sz w:val="24"/>
          <w:szCs w:val="24"/>
        </w:rPr>
        <w:t>, and posting notices throughout the campus.</w:t>
      </w:r>
    </w:p>
    <w:p w14:paraId="7A6EEA5D" w14:textId="77777777" w:rsidR="003E0548" w:rsidRPr="00C9575A" w:rsidRDefault="003E0548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0C21EA0C" w14:textId="77777777" w:rsidR="003E0548" w:rsidRDefault="003E0548" w:rsidP="00BC732C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>Texas State's responsibilities to SORM:</w:t>
      </w:r>
    </w:p>
    <w:p w14:paraId="0C1C965E" w14:textId="77777777" w:rsidR="00BC732C" w:rsidRPr="00C9575A" w:rsidRDefault="00BC732C" w:rsidP="00BC732C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FC15CFB" w14:textId="3097631B" w:rsidR="003E0548" w:rsidRPr="00C9575A" w:rsidRDefault="004E49B9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>1)</w:t>
      </w:r>
      <w:r w:rsidR="00F46525" w:rsidRPr="00C9575A">
        <w:rPr>
          <w:rFonts w:ascii="Arial" w:hAnsi="Arial" w:cs="Arial"/>
          <w:color w:val="000000"/>
          <w:sz w:val="24"/>
          <w:szCs w:val="24"/>
        </w:rPr>
        <w:tab/>
      </w:r>
      <w:r w:rsidR="00B36244">
        <w:rPr>
          <w:rFonts w:ascii="Arial" w:hAnsi="Arial" w:cs="Arial"/>
          <w:color w:val="000000"/>
          <w:sz w:val="24"/>
          <w:szCs w:val="24"/>
        </w:rPr>
        <w:t>s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ubmit Employers' First Report of Injury or Illness </w:t>
      </w:r>
      <w:r w:rsidR="00624BF2">
        <w:rPr>
          <w:rFonts w:ascii="Arial" w:hAnsi="Arial" w:cs="Arial"/>
          <w:color w:val="000000"/>
          <w:sz w:val="24"/>
          <w:szCs w:val="24"/>
        </w:rPr>
        <w:t xml:space="preserve">– </w:t>
      </w:r>
      <w:r w:rsidR="003E0548" w:rsidRPr="0045664C">
        <w:rPr>
          <w:rFonts w:ascii="Arial" w:hAnsi="Arial" w:cs="Arial"/>
          <w:color w:val="000000"/>
          <w:sz w:val="24"/>
          <w:szCs w:val="24"/>
        </w:rPr>
        <w:t>DWC-1S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. The university submits this report if the employee incurs personal </w:t>
      </w:r>
      <w:r w:rsidR="003E0548" w:rsidRPr="00C9575A">
        <w:rPr>
          <w:rFonts w:ascii="Arial" w:hAnsi="Arial" w:cs="Arial"/>
          <w:color w:val="000000"/>
          <w:sz w:val="24"/>
          <w:szCs w:val="24"/>
        </w:rPr>
        <w:lastRenderedPageBreak/>
        <w:t>medical cost</w:t>
      </w:r>
      <w:r w:rsidR="0048086D" w:rsidRPr="00C9575A">
        <w:rPr>
          <w:rFonts w:ascii="Arial" w:hAnsi="Arial" w:cs="Arial"/>
          <w:color w:val="000000"/>
          <w:sz w:val="24"/>
          <w:szCs w:val="24"/>
        </w:rPr>
        <w:t>s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or loses more than one day from work;</w:t>
      </w:r>
      <w:r w:rsidR="00D72145">
        <w:rPr>
          <w:rFonts w:ascii="Arial" w:hAnsi="Arial" w:cs="Arial"/>
          <w:color w:val="000000"/>
          <w:sz w:val="24"/>
          <w:szCs w:val="24"/>
        </w:rPr>
        <w:br/>
      </w:r>
    </w:p>
    <w:p w14:paraId="7818D1F0" w14:textId="600AC28F" w:rsidR="003E0548" w:rsidRPr="00C9575A" w:rsidRDefault="004E49B9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>2)</w:t>
      </w:r>
      <w:r w:rsidRPr="00C9575A">
        <w:rPr>
          <w:rFonts w:ascii="Arial" w:hAnsi="Arial" w:cs="Arial"/>
          <w:color w:val="000000"/>
          <w:sz w:val="24"/>
          <w:szCs w:val="24"/>
        </w:rPr>
        <w:tab/>
      </w:r>
      <w:r w:rsidR="00B36244">
        <w:rPr>
          <w:rFonts w:ascii="Arial" w:hAnsi="Arial" w:cs="Arial"/>
          <w:color w:val="000000"/>
          <w:sz w:val="24"/>
          <w:szCs w:val="24"/>
        </w:rPr>
        <w:t>s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ubmit </w:t>
      </w:r>
      <w:r w:rsidR="003E0548" w:rsidRPr="00CA33E9">
        <w:rPr>
          <w:rFonts w:ascii="Arial" w:hAnsi="Arial" w:cs="Arial"/>
          <w:color w:val="000000"/>
          <w:sz w:val="24"/>
          <w:szCs w:val="24"/>
        </w:rPr>
        <w:t>an Employee Election</w:t>
      </w:r>
      <w:r w:rsidR="00CA33E9">
        <w:rPr>
          <w:rFonts w:ascii="Arial" w:hAnsi="Arial" w:cs="Arial"/>
          <w:color w:val="000000"/>
          <w:sz w:val="24"/>
          <w:szCs w:val="24"/>
        </w:rPr>
        <w:t xml:space="preserve"> Regarding Utilization of Sick and Annual Leave 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– </w:t>
      </w:r>
      <w:hyperlink r:id="rId17" w:history="1">
        <w:r w:rsidR="003E0548" w:rsidRPr="005F46EF">
          <w:rPr>
            <w:rStyle w:val="Hyperlink"/>
            <w:rFonts w:ascii="Arial" w:hAnsi="Arial" w:cs="Arial"/>
            <w:sz w:val="24"/>
            <w:szCs w:val="24"/>
          </w:rPr>
          <w:t>SORM-80</w:t>
        </w:r>
      </w:hyperlink>
      <w:r w:rsidR="003E0548" w:rsidRPr="00C9575A">
        <w:rPr>
          <w:rFonts w:ascii="Arial" w:hAnsi="Arial" w:cs="Arial"/>
          <w:color w:val="000000"/>
          <w:sz w:val="24"/>
          <w:szCs w:val="24"/>
        </w:rPr>
        <w:t>;</w:t>
      </w:r>
      <w:r w:rsidR="00D72145">
        <w:rPr>
          <w:rFonts w:ascii="Arial" w:hAnsi="Arial" w:cs="Arial"/>
          <w:color w:val="000000"/>
          <w:sz w:val="24"/>
          <w:szCs w:val="24"/>
        </w:rPr>
        <w:br/>
      </w:r>
    </w:p>
    <w:p w14:paraId="6B3ACC56" w14:textId="089931F1" w:rsidR="003E0548" w:rsidRPr="00C9575A" w:rsidRDefault="004E49B9" w:rsidP="00075BDD">
      <w:pPr>
        <w:pStyle w:val="NoSpacing"/>
        <w:tabs>
          <w:tab w:val="left" w:pos="2520"/>
        </w:tabs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>3)</w:t>
      </w:r>
      <w:r w:rsidRPr="00C9575A">
        <w:rPr>
          <w:rFonts w:ascii="Arial" w:hAnsi="Arial" w:cs="Arial"/>
          <w:color w:val="000000"/>
          <w:sz w:val="24"/>
          <w:szCs w:val="24"/>
        </w:rPr>
        <w:tab/>
      </w:r>
      <w:r w:rsidR="00B36244">
        <w:rPr>
          <w:rFonts w:ascii="Arial" w:hAnsi="Arial" w:cs="Arial"/>
          <w:color w:val="000000"/>
          <w:sz w:val="24"/>
          <w:szCs w:val="24"/>
        </w:rPr>
        <w:t>s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ubmit a Witness Statement Form </w:t>
      </w:r>
      <w:r w:rsidR="00624BF2">
        <w:rPr>
          <w:rFonts w:ascii="Arial" w:hAnsi="Arial" w:cs="Arial"/>
          <w:color w:val="000000"/>
          <w:sz w:val="24"/>
          <w:szCs w:val="24"/>
        </w:rPr>
        <w:t xml:space="preserve">– </w:t>
      </w:r>
      <w:hyperlink r:id="rId18" w:history="1">
        <w:r w:rsidR="003E0548" w:rsidRPr="005F46EF">
          <w:rPr>
            <w:rStyle w:val="Hyperlink"/>
            <w:rFonts w:ascii="Arial" w:hAnsi="Arial" w:cs="Arial"/>
            <w:sz w:val="24"/>
            <w:szCs w:val="24"/>
          </w:rPr>
          <w:t>SORM-74</w:t>
        </w:r>
      </w:hyperlink>
      <w:r w:rsidR="003E0548" w:rsidRPr="00C9575A">
        <w:rPr>
          <w:rFonts w:ascii="Arial" w:hAnsi="Arial" w:cs="Arial"/>
          <w:color w:val="000000"/>
          <w:sz w:val="24"/>
          <w:szCs w:val="24"/>
        </w:rPr>
        <w:t>, if applicable;</w:t>
      </w:r>
      <w:r w:rsidR="00D72145">
        <w:rPr>
          <w:rFonts w:ascii="Arial" w:hAnsi="Arial" w:cs="Arial"/>
          <w:color w:val="000000"/>
          <w:sz w:val="24"/>
          <w:szCs w:val="24"/>
        </w:rPr>
        <w:br/>
      </w:r>
    </w:p>
    <w:p w14:paraId="49BDEBAA" w14:textId="25AE4869" w:rsidR="003E0548" w:rsidRPr="00C9575A" w:rsidRDefault="004E49B9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>4)</w:t>
      </w:r>
      <w:r w:rsidRPr="00C9575A">
        <w:rPr>
          <w:rFonts w:ascii="Arial" w:hAnsi="Arial" w:cs="Arial"/>
          <w:color w:val="000000"/>
          <w:sz w:val="24"/>
          <w:szCs w:val="24"/>
        </w:rPr>
        <w:tab/>
      </w:r>
      <w:r w:rsidR="00B36244">
        <w:rPr>
          <w:rFonts w:ascii="Arial" w:hAnsi="Arial" w:cs="Arial"/>
          <w:color w:val="000000"/>
          <w:sz w:val="24"/>
          <w:szCs w:val="24"/>
        </w:rPr>
        <w:t>s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ubmit Supplemental Report of Injury – DWC-6. Supplemental</w:t>
      </w:r>
      <w:r w:rsidR="003E0548" w:rsidRPr="00C9575A">
        <w:rPr>
          <w:rFonts w:ascii="Arial" w:hAnsi="Arial" w:cs="Arial"/>
          <w:sz w:val="24"/>
          <w:szCs w:val="24"/>
        </w:rPr>
        <w:t xml:space="preserve"> reports are submitted when:</w:t>
      </w:r>
      <w:r w:rsidR="00D72145">
        <w:rPr>
          <w:rFonts w:ascii="Arial" w:hAnsi="Arial" w:cs="Arial"/>
          <w:sz w:val="24"/>
          <w:szCs w:val="24"/>
        </w:rPr>
        <w:br/>
      </w:r>
    </w:p>
    <w:p w14:paraId="1606AC4E" w14:textId="0FECF70B" w:rsidR="003E0548" w:rsidRPr="00C9575A" w:rsidRDefault="008B0DC9" w:rsidP="00B36244">
      <w:pPr>
        <w:pStyle w:val="NoSpacing"/>
        <w:tabs>
          <w:tab w:val="left" w:pos="2520"/>
        </w:tabs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4E49B9" w:rsidRPr="00C9575A">
        <w:rPr>
          <w:rFonts w:ascii="Arial" w:hAnsi="Arial" w:cs="Arial"/>
          <w:color w:val="000000"/>
          <w:sz w:val="24"/>
          <w:szCs w:val="24"/>
        </w:rPr>
        <w:t>a)</w:t>
      </w:r>
      <w:r w:rsidR="004E49B9" w:rsidRPr="00C9575A">
        <w:rPr>
          <w:rFonts w:ascii="Arial" w:hAnsi="Arial" w:cs="Arial"/>
          <w:color w:val="000000"/>
          <w:sz w:val="24"/>
          <w:szCs w:val="24"/>
        </w:rPr>
        <w:tab/>
      </w:r>
      <w:r w:rsidR="00B36244">
        <w:rPr>
          <w:rFonts w:ascii="Arial" w:hAnsi="Arial" w:cs="Arial"/>
          <w:color w:val="000000"/>
          <w:sz w:val="24"/>
          <w:szCs w:val="24"/>
        </w:rPr>
        <w:t>a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n employee begins lost time from work; </w:t>
      </w:r>
      <w:r w:rsidR="00D72145">
        <w:rPr>
          <w:rFonts w:ascii="Arial" w:hAnsi="Arial" w:cs="Arial"/>
          <w:color w:val="000000"/>
          <w:sz w:val="24"/>
          <w:szCs w:val="24"/>
        </w:rPr>
        <w:br/>
      </w:r>
    </w:p>
    <w:p w14:paraId="190CF41F" w14:textId="506F4F8A" w:rsidR="003E0548" w:rsidRPr="00C9575A" w:rsidRDefault="008B0DC9" w:rsidP="00F46525">
      <w:pPr>
        <w:pStyle w:val="NoSpacing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4E49B9" w:rsidRPr="00C9575A">
        <w:rPr>
          <w:rFonts w:ascii="Arial" w:hAnsi="Arial" w:cs="Arial"/>
          <w:color w:val="000000"/>
          <w:sz w:val="24"/>
          <w:szCs w:val="24"/>
        </w:rPr>
        <w:t>b)</w:t>
      </w:r>
      <w:r w:rsidR="004E49B9" w:rsidRPr="00C9575A">
        <w:rPr>
          <w:rFonts w:ascii="Arial" w:hAnsi="Arial" w:cs="Arial"/>
          <w:color w:val="000000"/>
          <w:sz w:val="24"/>
          <w:szCs w:val="24"/>
        </w:rPr>
        <w:tab/>
      </w:r>
      <w:r w:rsidR="00B36244">
        <w:rPr>
          <w:rFonts w:ascii="Arial" w:hAnsi="Arial" w:cs="Arial"/>
          <w:color w:val="000000"/>
          <w:sz w:val="24"/>
          <w:szCs w:val="24"/>
        </w:rPr>
        <w:t>a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n employee returns to work following absence from work for one or more days;</w:t>
      </w:r>
      <w:r w:rsidR="00D72145">
        <w:rPr>
          <w:rFonts w:ascii="Arial" w:hAnsi="Arial" w:cs="Arial"/>
          <w:color w:val="000000"/>
          <w:sz w:val="24"/>
          <w:szCs w:val="24"/>
        </w:rPr>
        <w:br/>
      </w:r>
    </w:p>
    <w:p w14:paraId="20FDFD30" w14:textId="345648D2" w:rsidR="003E0548" w:rsidRPr="00C9575A" w:rsidRDefault="008B0DC9" w:rsidP="00F46525">
      <w:pPr>
        <w:pStyle w:val="NoSpacing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4E49B9" w:rsidRPr="00C9575A">
        <w:rPr>
          <w:rFonts w:ascii="Arial" w:hAnsi="Arial" w:cs="Arial"/>
          <w:color w:val="000000"/>
          <w:sz w:val="24"/>
          <w:szCs w:val="24"/>
        </w:rPr>
        <w:t>c)</w:t>
      </w:r>
      <w:r w:rsidR="004E49B9" w:rsidRPr="00C9575A">
        <w:rPr>
          <w:rFonts w:ascii="Arial" w:hAnsi="Arial" w:cs="Arial"/>
          <w:color w:val="000000"/>
          <w:sz w:val="24"/>
          <w:szCs w:val="24"/>
        </w:rPr>
        <w:tab/>
      </w:r>
      <w:r w:rsidR="00B36244">
        <w:rPr>
          <w:rFonts w:ascii="Arial" w:hAnsi="Arial" w:cs="Arial"/>
          <w:color w:val="000000"/>
          <w:sz w:val="24"/>
          <w:szCs w:val="24"/>
        </w:rPr>
        <w:t>a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n employee, after returning to work, has additional days of disability because of the injury;</w:t>
      </w:r>
      <w:r w:rsidR="00D72145">
        <w:rPr>
          <w:rFonts w:ascii="Arial" w:hAnsi="Arial" w:cs="Arial"/>
          <w:color w:val="000000"/>
          <w:sz w:val="24"/>
          <w:szCs w:val="24"/>
        </w:rPr>
        <w:br/>
      </w:r>
    </w:p>
    <w:p w14:paraId="4AE6EF8E" w14:textId="1240CA06" w:rsidR="003E0548" w:rsidRPr="00C9575A" w:rsidRDefault="008B0DC9" w:rsidP="00F46525">
      <w:pPr>
        <w:pStyle w:val="NoSpacing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4E49B9" w:rsidRPr="00C9575A">
        <w:rPr>
          <w:rFonts w:ascii="Arial" w:hAnsi="Arial" w:cs="Arial"/>
          <w:color w:val="000000"/>
          <w:sz w:val="24"/>
          <w:szCs w:val="24"/>
        </w:rPr>
        <w:t>d)</w:t>
      </w:r>
      <w:r w:rsidR="004E49B9" w:rsidRPr="00C9575A">
        <w:rPr>
          <w:rFonts w:ascii="Arial" w:hAnsi="Arial" w:cs="Arial"/>
          <w:color w:val="000000"/>
          <w:sz w:val="24"/>
          <w:szCs w:val="24"/>
        </w:rPr>
        <w:tab/>
      </w:r>
      <w:r w:rsidR="00B36244">
        <w:rPr>
          <w:rFonts w:ascii="Arial" w:hAnsi="Arial" w:cs="Arial"/>
          <w:color w:val="000000"/>
          <w:sz w:val="24"/>
          <w:szCs w:val="24"/>
        </w:rPr>
        <w:t>t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he employee has an increase or decrease in earnings during the time they are receiving benefits; and</w:t>
      </w:r>
      <w:r w:rsidR="00D72145">
        <w:rPr>
          <w:rFonts w:ascii="Arial" w:hAnsi="Arial" w:cs="Arial"/>
          <w:color w:val="000000"/>
          <w:sz w:val="24"/>
          <w:szCs w:val="24"/>
        </w:rPr>
        <w:br/>
      </w:r>
    </w:p>
    <w:p w14:paraId="1881019D" w14:textId="55A4987E" w:rsidR="003E0548" w:rsidRPr="00C9575A" w:rsidRDefault="008B0DC9" w:rsidP="00F46525">
      <w:pPr>
        <w:pStyle w:val="NoSpacing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E49B9" w:rsidRPr="00C9575A">
        <w:rPr>
          <w:rFonts w:ascii="Arial" w:hAnsi="Arial" w:cs="Arial"/>
          <w:sz w:val="24"/>
          <w:szCs w:val="24"/>
        </w:rPr>
        <w:t>e)</w:t>
      </w:r>
      <w:r w:rsidR="004E49B9" w:rsidRPr="00C9575A">
        <w:rPr>
          <w:rFonts w:ascii="Arial" w:hAnsi="Arial" w:cs="Arial"/>
          <w:sz w:val="24"/>
          <w:szCs w:val="24"/>
        </w:rPr>
        <w:tab/>
      </w:r>
      <w:r w:rsidR="00B36244">
        <w:rPr>
          <w:rFonts w:ascii="Arial" w:hAnsi="Arial" w:cs="Arial"/>
          <w:sz w:val="24"/>
          <w:szCs w:val="24"/>
        </w:rPr>
        <w:t>a</w:t>
      </w:r>
      <w:r w:rsidR="003E0548" w:rsidRPr="00C9575A">
        <w:rPr>
          <w:rFonts w:ascii="Arial" w:hAnsi="Arial" w:cs="Arial"/>
          <w:sz w:val="24"/>
          <w:szCs w:val="24"/>
        </w:rPr>
        <w:t>n employee with a workers’ compensation claim resigns or the university terminates the employment</w:t>
      </w:r>
      <w:r w:rsidR="005E399E" w:rsidRPr="00C9575A">
        <w:rPr>
          <w:rFonts w:ascii="Arial" w:hAnsi="Arial" w:cs="Arial"/>
          <w:sz w:val="24"/>
          <w:szCs w:val="24"/>
        </w:rPr>
        <w:t>;</w:t>
      </w:r>
      <w:r w:rsidR="003E0548" w:rsidRPr="00C9575A">
        <w:rPr>
          <w:rFonts w:ascii="Arial" w:hAnsi="Arial" w:cs="Arial"/>
          <w:sz w:val="24"/>
          <w:szCs w:val="24"/>
        </w:rPr>
        <w:t xml:space="preserve"> </w:t>
      </w:r>
      <w:r w:rsidR="00D72145">
        <w:rPr>
          <w:rFonts w:ascii="Arial" w:hAnsi="Arial" w:cs="Arial"/>
          <w:sz w:val="24"/>
          <w:szCs w:val="24"/>
        </w:rPr>
        <w:br/>
      </w:r>
    </w:p>
    <w:p w14:paraId="2827B483" w14:textId="5802C722" w:rsidR="003E0548" w:rsidRPr="00C9575A" w:rsidRDefault="004E49B9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5)</w:t>
      </w:r>
      <w:r w:rsidRPr="00C9575A">
        <w:rPr>
          <w:rFonts w:ascii="Arial" w:hAnsi="Arial" w:cs="Arial"/>
          <w:sz w:val="24"/>
          <w:szCs w:val="24"/>
        </w:rPr>
        <w:tab/>
      </w:r>
      <w:r w:rsidR="00B36244">
        <w:rPr>
          <w:rFonts w:ascii="Arial" w:hAnsi="Arial" w:cs="Arial"/>
          <w:sz w:val="24"/>
          <w:szCs w:val="24"/>
        </w:rPr>
        <w:t>s</w:t>
      </w:r>
      <w:r w:rsidR="003E0548" w:rsidRPr="00C9575A">
        <w:rPr>
          <w:rFonts w:ascii="Arial" w:hAnsi="Arial" w:cs="Arial"/>
          <w:sz w:val="24"/>
          <w:szCs w:val="24"/>
        </w:rPr>
        <w:t xml:space="preserve">ubmit Employee's Wage Statement </w:t>
      </w:r>
      <w:r w:rsidR="00624BF2">
        <w:rPr>
          <w:rFonts w:ascii="Arial" w:hAnsi="Arial" w:cs="Arial"/>
          <w:sz w:val="24"/>
          <w:szCs w:val="24"/>
        </w:rPr>
        <w:t>– D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WC-3</w:t>
      </w:r>
      <w:r w:rsidR="003E0548" w:rsidRPr="00C9575A">
        <w:rPr>
          <w:rFonts w:ascii="Arial" w:hAnsi="Arial" w:cs="Arial"/>
          <w:sz w:val="24"/>
          <w:szCs w:val="24"/>
        </w:rPr>
        <w:t>, when applicable; and</w:t>
      </w:r>
      <w:r w:rsidR="00D72145">
        <w:rPr>
          <w:rFonts w:ascii="Arial" w:hAnsi="Arial" w:cs="Arial"/>
          <w:sz w:val="24"/>
          <w:szCs w:val="24"/>
        </w:rPr>
        <w:br/>
      </w:r>
    </w:p>
    <w:p w14:paraId="1644BC37" w14:textId="3DF12C31" w:rsidR="003E0548" w:rsidRDefault="00665FBA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6)</w:t>
      </w:r>
      <w:r w:rsidRPr="00C9575A">
        <w:rPr>
          <w:rFonts w:ascii="Arial" w:hAnsi="Arial" w:cs="Arial"/>
          <w:sz w:val="24"/>
          <w:szCs w:val="24"/>
        </w:rPr>
        <w:tab/>
      </w:r>
      <w:r w:rsidR="00B36244">
        <w:rPr>
          <w:rFonts w:ascii="Arial" w:hAnsi="Arial" w:cs="Arial"/>
          <w:sz w:val="24"/>
          <w:szCs w:val="24"/>
        </w:rPr>
        <w:t>s</w:t>
      </w:r>
      <w:r w:rsidR="003E0548" w:rsidRPr="00C9575A">
        <w:rPr>
          <w:rFonts w:ascii="Arial" w:hAnsi="Arial" w:cs="Arial"/>
          <w:sz w:val="24"/>
          <w:szCs w:val="24"/>
        </w:rPr>
        <w:t>u</w:t>
      </w:r>
      <w:r w:rsidR="00237606">
        <w:rPr>
          <w:rFonts w:ascii="Arial" w:hAnsi="Arial" w:cs="Arial"/>
          <w:sz w:val="24"/>
          <w:szCs w:val="24"/>
        </w:rPr>
        <w:t>bmit other reports as required.</w:t>
      </w:r>
    </w:p>
    <w:p w14:paraId="65F54D6A" w14:textId="77777777" w:rsidR="00237606" w:rsidRDefault="00237606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</w:p>
    <w:p w14:paraId="0EA7C7A2" w14:textId="77777777" w:rsidR="00237606" w:rsidRPr="00C9575A" w:rsidRDefault="00237606" w:rsidP="00237606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These forms are available from the Texas State Workers’ Compensation specialist.</w:t>
      </w:r>
    </w:p>
    <w:p w14:paraId="55A24973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4DE89213" w14:textId="77777777" w:rsidR="00AE3D93" w:rsidRDefault="001E7CAB" w:rsidP="00F46525">
      <w:pPr>
        <w:pStyle w:val="NoSpacing"/>
        <w:ind w:left="1800" w:hanging="360"/>
        <w:rPr>
          <w:rFonts w:ascii="Arial" w:hAnsi="Arial" w:cs="Arial"/>
          <w:color w:val="000000"/>
          <w:sz w:val="24"/>
          <w:szCs w:val="24"/>
        </w:rPr>
      </w:pPr>
      <w:r w:rsidRPr="00C9575A">
        <w:rPr>
          <w:rFonts w:ascii="Arial" w:eastAsia="Arial" w:hAnsi="Arial" w:cs="Arial"/>
          <w:sz w:val="24"/>
          <w:szCs w:val="24"/>
        </w:rPr>
        <w:t>c.</w:t>
      </w:r>
      <w:r w:rsidRPr="00C9575A">
        <w:rPr>
          <w:rFonts w:ascii="Arial" w:eastAsia="Arial" w:hAnsi="Arial" w:cs="Arial"/>
          <w:sz w:val="24"/>
          <w:szCs w:val="24"/>
        </w:rPr>
        <w:tab/>
      </w:r>
      <w:r w:rsidR="003E0548" w:rsidRPr="00C9575A">
        <w:rPr>
          <w:rFonts w:ascii="Arial" w:hAnsi="Arial" w:cs="Arial"/>
          <w:sz w:val="24"/>
          <w:szCs w:val="24"/>
        </w:rPr>
        <w:t xml:space="preserve">Texas State's responsibility to 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the DWC: </w:t>
      </w:r>
    </w:p>
    <w:p w14:paraId="6E38BFD0" w14:textId="77777777" w:rsidR="00AE3D93" w:rsidRDefault="00AE3D93" w:rsidP="00AE3D93">
      <w:pPr>
        <w:pStyle w:val="NoSpacing"/>
        <w:ind w:left="1800"/>
        <w:rPr>
          <w:rFonts w:ascii="Arial" w:hAnsi="Arial" w:cs="Arial"/>
          <w:color w:val="000000"/>
          <w:sz w:val="24"/>
          <w:szCs w:val="24"/>
        </w:rPr>
      </w:pPr>
    </w:p>
    <w:p w14:paraId="12237165" w14:textId="77777777" w:rsidR="003E0548" w:rsidRPr="00C9575A" w:rsidRDefault="003E0548" w:rsidP="00AE3D93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>Texas State mu</w:t>
      </w:r>
      <w:r w:rsidR="00237606">
        <w:rPr>
          <w:rFonts w:ascii="Arial" w:hAnsi="Arial" w:cs="Arial"/>
          <w:color w:val="000000"/>
          <w:sz w:val="24"/>
          <w:szCs w:val="24"/>
        </w:rPr>
        <w:t xml:space="preserve">st prepare and submit </w:t>
      </w:r>
      <w:r w:rsidRPr="00C9575A">
        <w:rPr>
          <w:rFonts w:ascii="Arial" w:hAnsi="Arial" w:cs="Arial"/>
          <w:sz w:val="24"/>
          <w:szCs w:val="24"/>
        </w:rPr>
        <w:t>reports or information the commission requests</w:t>
      </w:r>
      <w:r w:rsidR="00624BF2">
        <w:rPr>
          <w:rFonts w:ascii="Arial" w:hAnsi="Arial" w:cs="Arial"/>
          <w:sz w:val="24"/>
          <w:szCs w:val="24"/>
        </w:rPr>
        <w:t xml:space="preserve"> to the DWC</w:t>
      </w:r>
      <w:r w:rsidRPr="00C9575A">
        <w:rPr>
          <w:rFonts w:ascii="Arial" w:hAnsi="Arial" w:cs="Arial"/>
          <w:sz w:val="24"/>
          <w:szCs w:val="24"/>
        </w:rPr>
        <w:t>.</w:t>
      </w:r>
    </w:p>
    <w:p w14:paraId="74C1F9A5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093137F" w14:textId="35B68E5C" w:rsidR="003E0548" w:rsidRPr="00C9575A" w:rsidRDefault="00665FBA" w:rsidP="00075BDD">
      <w:pPr>
        <w:pStyle w:val="NoSpacing"/>
        <w:tabs>
          <w:tab w:val="left" w:pos="1800"/>
        </w:tabs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04.02</w:t>
      </w:r>
      <w:r w:rsidRPr="00C9575A">
        <w:rPr>
          <w:rFonts w:ascii="Arial" w:hAnsi="Arial" w:cs="Arial"/>
          <w:sz w:val="24"/>
          <w:szCs w:val="24"/>
        </w:rPr>
        <w:tab/>
      </w:r>
      <w:r w:rsidR="003E0548" w:rsidRPr="00C9575A">
        <w:rPr>
          <w:rFonts w:ascii="Arial" w:hAnsi="Arial" w:cs="Arial"/>
          <w:sz w:val="24"/>
          <w:szCs w:val="24"/>
        </w:rPr>
        <w:t xml:space="preserve">Injured </w:t>
      </w:r>
      <w:r w:rsidR="00B36244">
        <w:rPr>
          <w:rFonts w:ascii="Arial" w:hAnsi="Arial" w:cs="Arial"/>
          <w:sz w:val="24"/>
          <w:szCs w:val="24"/>
        </w:rPr>
        <w:t>E</w:t>
      </w:r>
      <w:r w:rsidR="003E0548" w:rsidRPr="00C9575A">
        <w:rPr>
          <w:rFonts w:ascii="Arial" w:hAnsi="Arial" w:cs="Arial"/>
          <w:sz w:val="24"/>
          <w:szCs w:val="24"/>
        </w:rPr>
        <w:t xml:space="preserve">mployee's </w:t>
      </w:r>
      <w:r w:rsidR="00B36244">
        <w:rPr>
          <w:rFonts w:ascii="Arial" w:hAnsi="Arial" w:cs="Arial"/>
          <w:sz w:val="24"/>
          <w:szCs w:val="24"/>
        </w:rPr>
        <w:t>R</w:t>
      </w:r>
      <w:r w:rsidR="003E0548" w:rsidRPr="00C9575A">
        <w:rPr>
          <w:rFonts w:ascii="Arial" w:hAnsi="Arial" w:cs="Arial"/>
          <w:sz w:val="24"/>
          <w:szCs w:val="24"/>
        </w:rPr>
        <w:t>esponsibilities</w:t>
      </w:r>
    </w:p>
    <w:p w14:paraId="355FBFFC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18EE4849" w14:textId="4C2EEA78" w:rsidR="003E0548" w:rsidRDefault="00665FBA" w:rsidP="00E26E05">
      <w:pPr>
        <w:pStyle w:val="NoSpacing"/>
        <w:ind w:left="1800" w:hanging="360"/>
        <w:rPr>
          <w:rFonts w:ascii="Arial" w:hAnsi="Arial" w:cs="Arial"/>
          <w:color w:val="000000"/>
          <w:sz w:val="24"/>
          <w:szCs w:val="24"/>
        </w:rPr>
      </w:pPr>
      <w:r w:rsidRPr="00C9575A">
        <w:rPr>
          <w:rFonts w:ascii="Arial" w:eastAsia="Arial" w:hAnsi="Arial" w:cs="Arial"/>
          <w:sz w:val="24"/>
          <w:szCs w:val="24"/>
        </w:rPr>
        <w:t>a.</w:t>
      </w:r>
      <w:r w:rsidRPr="00C9575A">
        <w:rPr>
          <w:rFonts w:ascii="Arial" w:eastAsia="Arial" w:hAnsi="Arial" w:cs="Arial"/>
          <w:sz w:val="24"/>
          <w:szCs w:val="24"/>
        </w:rPr>
        <w:tab/>
      </w:r>
      <w:r w:rsidR="00483620">
        <w:rPr>
          <w:rFonts w:ascii="Arial" w:hAnsi="Arial" w:cs="Arial"/>
          <w:color w:val="000000"/>
          <w:sz w:val="24"/>
          <w:szCs w:val="24"/>
        </w:rPr>
        <w:t>I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mmediately notify </w:t>
      </w:r>
      <w:r w:rsidR="00713229">
        <w:rPr>
          <w:rFonts w:ascii="Arial" w:hAnsi="Arial" w:cs="Arial"/>
          <w:color w:val="000000"/>
          <w:sz w:val="24"/>
          <w:szCs w:val="24"/>
        </w:rPr>
        <w:t>their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supervisor or department head of any on-the-job incident or injury</w:t>
      </w:r>
      <w:r w:rsidR="00500FDA" w:rsidRPr="00C9575A">
        <w:rPr>
          <w:rFonts w:ascii="Arial" w:hAnsi="Arial" w:cs="Arial"/>
          <w:color w:val="000000"/>
          <w:sz w:val="24"/>
          <w:szCs w:val="24"/>
        </w:rPr>
        <w:t>,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or the first clear symptoms of illness possibly related to employment.</w:t>
      </w:r>
    </w:p>
    <w:p w14:paraId="0E6DD3FB" w14:textId="77777777" w:rsidR="00483620" w:rsidRPr="00C9575A" w:rsidRDefault="00483620" w:rsidP="00E26E0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</w:p>
    <w:p w14:paraId="0857E028" w14:textId="77777777" w:rsidR="003E0548" w:rsidRPr="00C9575A" w:rsidRDefault="00665FBA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eastAsia="Arial" w:hAnsi="Arial" w:cs="Arial"/>
          <w:sz w:val="24"/>
          <w:szCs w:val="24"/>
        </w:rPr>
        <w:t>b.</w:t>
      </w:r>
      <w:r w:rsidRPr="00C9575A">
        <w:rPr>
          <w:rFonts w:ascii="Arial" w:eastAsia="Arial" w:hAnsi="Arial" w:cs="Arial"/>
          <w:sz w:val="24"/>
          <w:szCs w:val="24"/>
        </w:rPr>
        <w:tab/>
      </w:r>
      <w:r w:rsidR="003E0548" w:rsidRPr="00C9575A">
        <w:rPr>
          <w:rFonts w:ascii="Arial" w:hAnsi="Arial" w:cs="Arial"/>
          <w:sz w:val="24"/>
          <w:szCs w:val="24"/>
        </w:rPr>
        <w:t xml:space="preserve">When medical services are needed for a </w:t>
      </w:r>
      <w:r w:rsidR="008E3400">
        <w:rPr>
          <w:rFonts w:ascii="Arial" w:hAnsi="Arial" w:cs="Arial"/>
          <w:sz w:val="24"/>
          <w:szCs w:val="24"/>
        </w:rPr>
        <w:t>work</w:t>
      </w:r>
      <w:r w:rsidR="003E0548" w:rsidRPr="00C9575A">
        <w:rPr>
          <w:rFonts w:ascii="Arial" w:hAnsi="Arial" w:cs="Arial"/>
          <w:sz w:val="24"/>
          <w:szCs w:val="24"/>
        </w:rPr>
        <w:t>-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related injury or illness, an employee has the right to the initial choice of a treating doctor that </w:t>
      </w:r>
      <w:r w:rsidR="002B63BA">
        <w:rPr>
          <w:rFonts w:ascii="Arial" w:hAnsi="Arial" w:cs="Arial"/>
          <w:color w:val="000000"/>
          <w:sz w:val="24"/>
          <w:szCs w:val="24"/>
        </w:rPr>
        <w:t xml:space="preserve">is an approved, SORM Medical Network Provider and 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accepts workers’ </w:t>
      </w:r>
      <w:r w:rsidR="003E0548" w:rsidRPr="00C9575A">
        <w:rPr>
          <w:rFonts w:ascii="Arial" w:hAnsi="Arial" w:cs="Arial"/>
          <w:color w:val="000000"/>
          <w:sz w:val="24"/>
          <w:szCs w:val="24"/>
        </w:rPr>
        <w:lastRenderedPageBreak/>
        <w:t>compensat</w:t>
      </w:r>
      <w:r w:rsidR="00624BF2">
        <w:rPr>
          <w:rFonts w:ascii="Arial" w:hAnsi="Arial" w:cs="Arial"/>
          <w:color w:val="000000"/>
          <w:sz w:val="24"/>
          <w:szCs w:val="24"/>
        </w:rPr>
        <w:t>ion. Employees may contact the Workers’ C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omp</w:t>
      </w:r>
      <w:r w:rsidR="00AE3D93">
        <w:rPr>
          <w:rFonts w:ascii="Arial" w:hAnsi="Arial" w:cs="Arial"/>
          <w:color w:val="000000"/>
          <w:sz w:val="24"/>
          <w:szCs w:val="24"/>
        </w:rPr>
        <w:t>ensation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specialis</w:t>
      </w:r>
      <w:r w:rsidR="00624BF2">
        <w:rPr>
          <w:rFonts w:ascii="Arial" w:hAnsi="Arial" w:cs="Arial"/>
          <w:color w:val="000000"/>
          <w:sz w:val="24"/>
          <w:szCs w:val="24"/>
        </w:rPr>
        <w:t>t for assistance in locating a</w:t>
      </w:r>
      <w:r w:rsidR="002B63BA">
        <w:rPr>
          <w:rFonts w:ascii="Arial" w:hAnsi="Arial" w:cs="Arial"/>
          <w:color w:val="000000"/>
          <w:sz w:val="24"/>
          <w:szCs w:val="24"/>
        </w:rPr>
        <w:t>n approved</w:t>
      </w:r>
      <w:r w:rsidR="00624BF2">
        <w:rPr>
          <w:rFonts w:ascii="Arial" w:hAnsi="Arial" w:cs="Arial"/>
          <w:color w:val="000000"/>
          <w:sz w:val="24"/>
          <w:szCs w:val="24"/>
        </w:rPr>
        <w:t xml:space="preserve"> w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orkers’ compensation doctor.</w:t>
      </w:r>
    </w:p>
    <w:p w14:paraId="2E3F0485" w14:textId="77777777" w:rsidR="003E0548" w:rsidRPr="00C9575A" w:rsidRDefault="003E0548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429D3FAD" w14:textId="12CE6BC4" w:rsidR="003E0548" w:rsidRPr="00C9575A" w:rsidRDefault="00665FBA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eastAsia="Arial" w:hAnsi="Arial" w:cs="Arial"/>
          <w:sz w:val="24"/>
          <w:szCs w:val="24"/>
        </w:rPr>
        <w:t>c.</w:t>
      </w:r>
      <w:r w:rsidRPr="00C9575A">
        <w:rPr>
          <w:rFonts w:ascii="Arial" w:eastAsia="Arial" w:hAnsi="Arial" w:cs="Arial"/>
          <w:sz w:val="24"/>
          <w:szCs w:val="24"/>
        </w:rPr>
        <w:tab/>
      </w:r>
      <w:r w:rsidR="00483620">
        <w:rPr>
          <w:rFonts w:ascii="Arial" w:eastAsia="Arial" w:hAnsi="Arial" w:cs="Arial"/>
          <w:sz w:val="24"/>
          <w:szCs w:val="24"/>
        </w:rPr>
        <w:t>R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equest completion of a </w:t>
      </w:r>
      <w:hyperlink r:id="rId19" w:history="1">
        <w:r w:rsidR="009E1F8E" w:rsidRPr="00B36244">
          <w:rPr>
            <w:rStyle w:val="Hyperlink"/>
            <w:rFonts w:ascii="Arial" w:hAnsi="Arial" w:cs="Arial"/>
            <w:sz w:val="24"/>
            <w:szCs w:val="24"/>
          </w:rPr>
          <w:t>Supervisor’s Report of Incident, Injury, or Illness</w:t>
        </w:r>
      </w:hyperlink>
      <w:r w:rsidR="00237606">
        <w:rPr>
          <w:rFonts w:ascii="Arial" w:hAnsi="Arial" w:cs="Arial"/>
          <w:color w:val="000000"/>
          <w:sz w:val="24"/>
          <w:szCs w:val="24"/>
        </w:rPr>
        <w:t xml:space="preserve"> (</w:t>
      </w:r>
      <w:r w:rsidR="00237606">
        <w:rPr>
          <w:rFonts w:ascii="Arial" w:hAnsi="Arial" w:cs="Arial"/>
          <w:sz w:val="24"/>
          <w:szCs w:val="24"/>
        </w:rPr>
        <w:t>available from the Workers’ Compensation specialist)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and </w:t>
      </w:r>
      <w:hyperlink r:id="rId20" w:history="1">
        <w:r w:rsidR="009E1F8E" w:rsidRPr="00AE3D93">
          <w:rPr>
            <w:rStyle w:val="Hyperlink"/>
            <w:rFonts w:ascii="Arial" w:hAnsi="Arial" w:cs="Arial"/>
            <w:sz w:val="24"/>
            <w:szCs w:val="24"/>
          </w:rPr>
          <w:t>Witness Statement</w:t>
        </w:r>
      </w:hyperlink>
      <w:r w:rsidR="00237606">
        <w:rPr>
          <w:rFonts w:ascii="Arial" w:hAnsi="Arial" w:cs="Arial"/>
          <w:color w:val="000000"/>
          <w:sz w:val="24"/>
          <w:szCs w:val="24"/>
        </w:rPr>
        <w:t>, if applicable.</w:t>
      </w:r>
    </w:p>
    <w:p w14:paraId="25A0B620" w14:textId="77777777" w:rsidR="003E0548" w:rsidRPr="00C9575A" w:rsidRDefault="003E0548" w:rsidP="00AE3D93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2177C125" w14:textId="37E9FDD7" w:rsidR="003E0548" w:rsidRPr="00C9575A" w:rsidRDefault="00665FBA" w:rsidP="00AE3D93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eastAsia="Arial" w:hAnsi="Arial" w:cs="Arial"/>
          <w:sz w:val="24"/>
          <w:szCs w:val="24"/>
        </w:rPr>
        <w:t>d.</w:t>
      </w:r>
      <w:r w:rsidRPr="00C9575A">
        <w:rPr>
          <w:rFonts w:ascii="Arial" w:eastAsia="Arial" w:hAnsi="Arial" w:cs="Arial"/>
          <w:sz w:val="24"/>
          <w:szCs w:val="24"/>
        </w:rPr>
        <w:tab/>
      </w:r>
      <w:r w:rsidR="00483620">
        <w:rPr>
          <w:rFonts w:ascii="Arial" w:hAnsi="Arial" w:cs="Arial"/>
          <w:sz w:val="24"/>
          <w:szCs w:val="24"/>
        </w:rPr>
        <w:t>F</w:t>
      </w:r>
      <w:r w:rsidR="003E0548" w:rsidRPr="00C9575A">
        <w:rPr>
          <w:rFonts w:ascii="Arial" w:hAnsi="Arial" w:cs="Arial"/>
          <w:sz w:val="24"/>
          <w:szCs w:val="24"/>
        </w:rPr>
        <w:t xml:space="preserve">ile a claim for compensation from the injury or illness with the </w:t>
      </w:r>
      <w:r w:rsidR="00BC732C">
        <w:rPr>
          <w:rFonts w:ascii="Arial" w:hAnsi="Arial" w:cs="Arial"/>
          <w:sz w:val="24"/>
          <w:szCs w:val="24"/>
        </w:rPr>
        <w:t>DWC</w:t>
      </w:r>
      <w:r w:rsidR="00624BF2">
        <w:rPr>
          <w:rFonts w:ascii="Arial" w:hAnsi="Arial" w:cs="Arial"/>
          <w:sz w:val="24"/>
          <w:szCs w:val="24"/>
        </w:rPr>
        <w:t xml:space="preserve"> (DWC</w:t>
      </w:r>
      <w:r w:rsidR="003E0548" w:rsidRPr="00C9575A">
        <w:rPr>
          <w:rFonts w:ascii="Arial" w:hAnsi="Arial" w:cs="Arial"/>
          <w:sz w:val="24"/>
          <w:szCs w:val="24"/>
        </w:rPr>
        <w:t>-41</w:t>
      </w:r>
      <w:r w:rsidR="00237606">
        <w:rPr>
          <w:rFonts w:ascii="Arial" w:hAnsi="Arial" w:cs="Arial"/>
          <w:sz w:val="24"/>
          <w:szCs w:val="24"/>
        </w:rPr>
        <w:t>, available from the Workers’ Compensation specialist</w:t>
      </w:r>
      <w:r w:rsidR="003E0548" w:rsidRPr="00C9575A">
        <w:rPr>
          <w:rFonts w:ascii="Arial" w:hAnsi="Arial" w:cs="Arial"/>
          <w:sz w:val="24"/>
          <w:szCs w:val="24"/>
        </w:rPr>
        <w:t>) within one year of the injury or of the first distinct manifestat</w:t>
      </w:r>
      <w:r w:rsidR="00624BF2">
        <w:rPr>
          <w:rFonts w:ascii="Arial" w:hAnsi="Arial" w:cs="Arial"/>
          <w:sz w:val="24"/>
          <w:szCs w:val="24"/>
        </w:rPr>
        <w:t>ion of the occupational illness.</w:t>
      </w:r>
    </w:p>
    <w:p w14:paraId="0A3961EA" w14:textId="77777777" w:rsidR="003E0548" w:rsidRPr="00C9575A" w:rsidRDefault="003E0548" w:rsidP="00AE3D93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66E0DB2" w14:textId="77777777" w:rsidR="00665FBA" w:rsidRDefault="003E0548" w:rsidP="00AE3D93">
      <w:pPr>
        <w:pStyle w:val="NoSpacing"/>
        <w:ind w:left="1800"/>
        <w:rPr>
          <w:rFonts w:ascii="Arial" w:hAnsi="Arial" w:cs="Arial"/>
          <w:color w:val="FF0000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 xml:space="preserve">If lost time from work occurs, the injured employee must sign an Employee's Election Regarding Utilization of Sick and Annual Leave, </w:t>
      </w:r>
      <w:hyperlink r:id="rId21" w:history="1">
        <w:r w:rsidRPr="005F46EF">
          <w:rPr>
            <w:rStyle w:val="Hyperlink"/>
            <w:rFonts w:ascii="Arial" w:hAnsi="Arial" w:cs="Arial"/>
            <w:sz w:val="24"/>
            <w:szCs w:val="24"/>
          </w:rPr>
          <w:t>SORM-80 Form</w:t>
        </w:r>
      </w:hyperlink>
      <w:r w:rsidRPr="00C9575A">
        <w:rPr>
          <w:rFonts w:ascii="Arial" w:hAnsi="Arial" w:cs="Arial"/>
          <w:sz w:val="24"/>
          <w:szCs w:val="24"/>
        </w:rPr>
        <w:t>. When choosing between Election 1 and 2 below, the employee must only consider accrued sick and annual vacation leaves</w:t>
      </w:r>
      <w:r w:rsidR="00664ADD">
        <w:rPr>
          <w:rFonts w:ascii="Arial" w:hAnsi="Arial" w:cs="Arial"/>
          <w:color w:val="FF0000"/>
          <w:sz w:val="24"/>
          <w:szCs w:val="24"/>
        </w:rPr>
        <w:t xml:space="preserve"> </w:t>
      </w:r>
      <w:r w:rsidR="00664ADD" w:rsidRPr="000717D4">
        <w:rPr>
          <w:rFonts w:ascii="Arial" w:hAnsi="Arial" w:cs="Arial"/>
          <w:sz w:val="24"/>
          <w:szCs w:val="24"/>
        </w:rPr>
        <w:t>(sick pool leave is not applicable).</w:t>
      </w:r>
    </w:p>
    <w:p w14:paraId="57104EA3" w14:textId="77777777" w:rsidR="00AE3D93" w:rsidRPr="00AE3D93" w:rsidRDefault="00AE3D93" w:rsidP="00AE3D93">
      <w:pPr>
        <w:pStyle w:val="NoSpacing"/>
        <w:ind w:left="1800"/>
        <w:rPr>
          <w:rFonts w:ascii="Arial" w:hAnsi="Arial" w:cs="Arial"/>
          <w:color w:val="FF0000"/>
          <w:sz w:val="24"/>
          <w:szCs w:val="24"/>
        </w:rPr>
      </w:pPr>
    </w:p>
    <w:p w14:paraId="27A5AF6A" w14:textId="4BD7D693" w:rsidR="003E0548" w:rsidRPr="00C9575A" w:rsidRDefault="001E7CAB" w:rsidP="00AE3D93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1</w:t>
      </w:r>
      <w:r w:rsidR="00665FBA" w:rsidRPr="00C9575A">
        <w:rPr>
          <w:rFonts w:ascii="Arial" w:hAnsi="Arial" w:cs="Arial"/>
          <w:sz w:val="24"/>
          <w:szCs w:val="24"/>
        </w:rPr>
        <w:t>)</w:t>
      </w:r>
      <w:r w:rsidR="00665FBA" w:rsidRPr="00C9575A">
        <w:rPr>
          <w:rFonts w:ascii="Arial" w:hAnsi="Arial" w:cs="Arial"/>
          <w:sz w:val="24"/>
          <w:szCs w:val="24"/>
        </w:rPr>
        <w:tab/>
      </w:r>
      <w:r w:rsidR="00624BF2">
        <w:rPr>
          <w:rFonts w:ascii="Arial" w:hAnsi="Arial" w:cs="Arial"/>
          <w:sz w:val="24"/>
          <w:szCs w:val="24"/>
        </w:rPr>
        <w:t>Election 1 – E</w:t>
      </w:r>
      <w:r w:rsidR="003E0548" w:rsidRPr="00C9575A">
        <w:rPr>
          <w:rFonts w:ascii="Arial" w:hAnsi="Arial" w:cs="Arial"/>
          <w:sz w:val="24"/>
          <w:szCs w:val="24"/>
        </w:rPr>
        <w:t xml:space="preserve">mployee elects to use all accrued sick leave and </w:t>
      </w:r>
      <w:r w:rsidR="00D72145">
        <w:rPr>
          <w:rFonts w:ascii="Arial" w:hAnsi="Arial" w:cs="Arial"/>
          <w:sz w:val="24"/>
          <w:szCs w:val="24"/>
        </w:rPr>
        <w:br/>
      </w:r>
    </w:p>
    <w:p w14:paraId="1A473413" w14:textId="627B6ECE" w:rsidR="003E0548" w:rsidRPr="00C9575A" w:rsidRDefault="008B0DC9" w:rsidP="00AE3D93">
      <w:pPr>
        <w:pStyle w:val="NoSpacing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E7CAB" w:rsidRPr="00C9575A">
        <w:rPr>
          <w:rFonts w:ascii="Arial" w:hAnsi="Arial" w:cs="Arial"/>
          <w:sz w:val="24"/>
          <w:szCs w:val="24"/>
        </w:rPr>
        <w:t>a</w:t>
      </w:r>
      <w:r w:rsidR="006568BC" w:rsidRPr="00C9575A">
        <w:rPr>
          <w:rFonts w:ascii="Arial" w:hAnsi="Arial" w:cs="Arial"/>
          <w:sz w:val="24"/>
          <w:szCs w:val="24"/>
        </w:rPr>
        <w:t>)</w:t>
      </w:r>
      <w:r w:rsidR="006568BC"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a</w:t>
      </w:r>
      <w:r w:rsidR="00237606">
        <w:rPr>
          <w:rFonts w:ascii="Arial" w:hAnsi="Arial" w:cs="Arial"/>
          <w:sz w:val="24"/>
          <w:szCs w:val="24"/>
        </w:rPr>
        <w:t xml:space="preserve">ll </w:t>
      </w:r>
      <w:r w:rsidR="003E0548" w:rsidRPr="00C9575A">
        <w:rPr>
          <w:rFonts w:ascii="Arial" w:hAnsi="Arial" w:cs="Arial"/>
          <w:sz w:val="24"/>
          <w:szCs w:val="24"/>
        </w:rPr>
        <w:t>accrued annual leave (vacation);</w:t>
      </w:r>
      <w:r w:rsidR="00D72145">
        <w:rPr>
          <w:rFonts w:ascii="Arial" w:hAnsi="Arial" w:cs="Arial"/>
          <w:sz w:val="24"/>
          <w:szCs w:val="24"/>
        </w:rPr>
        <w:br/>
      </w:r>
    </w:p>
    <w:p w14:paraId="38A58A14" w14:textId="7B5B2717" w:rsidR="003E0548" w:rsidRPr="00C9575A" w:rsidRDefault="008B0DC9" w:rsidP="00AE3D93">
      <w:pPr>
        <w:pStyle w:val="NoSpacing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E7CAB" w:rsidRPr="00C9575A">
        <w:rPr>
          <w:rFonts w:ascii="Arial" w:hAnsi="Arial" w:cs="Arial"/>
          <w:sz w:val="24"/>
          <w:szCs w:val="24"/>
        </w:rPr>
        <w:t>b</w:t>
      </w:r>
      <w:r w:rsidR="006568BC" w:rsidRPr="00C9575A">
        <w:rPr>
          <w:rFonts w:ascii="Arial" w:hAnsi="Arial" w:cs="Arial"/>
          <w:sz w:val="24"/>
          <w:szCs w:val="24"/>
        </w:rPr>
        <w:t>)</w:t>
      </w:r>
      <w:r w:rsidR="006568BC"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a</w:t>
      </w:r>
      <w:r w:rsidR="003E0548" w:rsidRPr="00C9575A">
        <w:rPr>
          <w:rFonts w:ascii="Arial" w:hAnsi="Arial" w:cs="Arial"/>
          <w:sz w:val="24"/>
          <w:szCs w:val="24"/>
        </w:rPr>
        <w:t xml:space="preserve"> portion of accrued annual leave (specifies number of hours); or</w:t>
      </w:r>
      <w:r w:rsidR="00D72145">
        <w:rPr>
          <w:rFonts w:ascii="Arial" w:hAnsi="Arial" w:cs="Arial"/>
          <w:sz w:val="24"/>
          <w:szCs w:val="24"/>
        </w:rPr>
        <w:br/>
      </w:r>
    </w:p>
    <w:p w14:paraId="41AEFE8D" w14:textId="1EA0FD14" w:rsidR="00624BF2" w:rsidRDefault="008B0DC9" w:rsidP="00AE3D93">
      <w:pPr>
        <w:pStyle w:val="NoSpacing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E7CAB" w:rsidRPr="00C9575A">
        <w:rPr>
          <w:rFonts w:ascii="Arial" w:hAnsi="Arial" w:cs="Arial"/>
          <w:sz w:val="24"/>
          <w:szCs w:val="24"/>
        </w:rPr>
        <w:t>c</w:t>
      </w:r>
      <w:r w:rsidR="006568BC" w:rsidRPr="00C9575A">
        <w:rPr>
          <w:rFonts w:ascii="Arial" w:hAnsi="Arial" w:cs="Arial"/>
          <w:sz w:val="24"/>
          <w:szCs w:val="24"/>
        </w:rPr>
        <w:t>)</w:t>
      </w:r>
      <w:r w:rsidR="006568BC"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n</w:t>
      </w:r>
      <w:r w:rsidR="003E0548" w:rsidRPr="00C9575A">
        <w:rPr>
          <w:rFonts w:ascii="Arial" w:hAnsi="Arial" w:cs="Arial"/>
          <w:sz w:val="24"/>
          <w:szCs w:val="24"/>
        </w:rPr>
        <w:t>one of accrued annual leave.</w:t>
      </w:r>
      <w:r w:rsidR="00D72145">
        <w:rPr>
          <w:rFonts w:ascii="Arial" w:hAnsi="Arial" w:cs="Arial"/>
          <w:sz w:val="24"/>
          <w:szCs w:val="24"/>
        </w:rPr>
        <w:br/>
      </w:r>
    </w:p>
    <w:p w14:paraId="71684687" w14:textId="3851D5B0" w:rsidR="003E0548" w:rsidRPr="00C9575A" w:rsidRDefault="003E0548" w:rsidP="00AE3D93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Employees must exhaust sick leave before using annual leave.</w:t>
      </w:r>
      <w:r w:rsidR="00D72145">
        <w:rPr>
          <w:rFonts w:ascii="Arial" w:hAnsi="Arial" w:cs="Arial"/>
          <w:sz w:val="24"/>
          <w:szCs w:val="24"/>
        </w:rPr>
        <w:br/>
      </w:r>
    </w:p>
    <w:p w14:paraId="01070004" w14:textId="77777777" w:rsidR="00726303" w:rsidRDefault="001E7CAB" w:rsidP="00AE3D93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2</w:t>
      </w:r>
      <w:r w:rsidR="003E0548" w:rsidRPr="00C9575A">
        <w:rPr>
          <w:rFonts w:ascii="Arial" w:hAnsi="Arial" w:cs="Arial"/>
          <w:sz w:val="24"/>
          <w:szCs w:val="24"/>
        </w:rPr>
        <w:t>)</w:t>
      </w:r>
      <w:r w:rsidR="006568BC" w:rsidRPr="00C9575A">
        <w:rPr>
          <w:rFonts w:ascii="Arial" w:hAnsi="Arial" w:cs="Arial"/>
          <w:sz w:val="24"/>
          <w:szCs w:val="24"/>
        </w:rPr>
        <w:tab/>
      </w:r>
      <w:r w:rsidR="00624BF2">
        <w:rPr>
          <w:rFonts w:ascii="Arial" w:hAnsi="Arial" w:cs="Arial"/>
          <w:sz w:val="24"/>
          <w:szCs w:val="24"/>
        </w:rPr>
        <w:t>Election 2 – E</w:t>
      </w:r>
      <w:r w:rsidR="003E0548" w:rsidRPr="00C9575A">
        <w:rPr>
          <w:rFonts w:ascii="Arial" w:hAnsi="Arial" w:cs="Arial"/>
          <w:sz w:val="24"/>
          <w:szCs w:val="24"/>
        </w:rPr>
        <w:t>mployee elects not to use accrued sick leave or annual leave. Employee will not receive workers' compensation payments until after a seven-day waiting period. The waiting period begins the first calendar date aft</w:t>
      </w:r>
      <w:r w:rsidR="00237606">
        <w:rPr>
          <w:rFonts w:ascii="Arial" w:hAnsi="Arial" w:cs="Arial"/>
          <w:sz w:val="24"/>
          <w:szCs w:val="24"/>
        </w:rPr>
        <w:t xml:space="preserve">er the last active workday. </w:t>
      </w:r>
    </w:p>
    <w:p w14:paraId="63F3FF4D" w14:textId="77777777" w:rsidR="00726303" w:rsidRDefault="00726303" w:rsidP="00AE3D93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</w:p>
    <w:p w14:paraId="4866AB0B" w14:textId="04985B52" w:rsidR="003E0548" w:rsidRPr="00C9575A" w:rsidRDefault="00237606" w:rsidP="00726303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</w:t>
      </w:r>
      <w:r w:rsidR="003E0548" w:rsidRPr="00C9575A">
        <w:rPr>
          <w:rFonts w:ascii="Arial" w:hAnsi="Arial" w:cs="Arial"/>
          <w:sz w:val="24"/>
          <w:szCs w:val="24"/>
        </w:rPr>
        <w:t xml:space="preserve">: </w:t>
      </w:r>
      <w:r w:rsidR="00AE3D93">
        <w:rPr>
          <w:rFonts w:ascii="Arial" w:hAnsi="Arial" w:cs="Arial"/>
          <w:sz w:val="24"/>
          <w:szCs w:val="24"/>
        </w:rPr>
        <w:t>E</w:t>
      </w:r>
      <w:r w:rsidR="003E0548" w:rsidRPr="00C9575A">
        <w:rPr>
          <w:rFonts w:ascii="Arial" w:hAnsi="Arial" w:cs="Arial"/>
          <w:sz w:val="24"/>
          <w:szCs w:val="24"/>
        </w:rPr>
        <w:t xml:space="preserve">mployees who select Election 2 will change their work status to leave without pay (LWOP). </w:t>
      </w:r>
    </w:p>
    <w:p w14:paraId="25BCA488" w14:textId="77777777" w:rsidR="00F46525" w:rsidRPr="00C9575A" w:rsidRDefault="00F46525" w:rsidP="00AE3D9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100BF96" w14:textId="77777777" w:rsidR="003E0548" w:rsidRPr="00C9575A" w:rsidRDefault="003E0548" w:rsidP="00AE3D93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After exhausting elected leave entitlements under Election 1 or utilizing them during the seven-day waiting period under Election 2, the employee may receive temporary income benefits for the lost wages from SORM, if eligible</w:t>
      </w:r>
      <w:r w:rsidR="00BC732C">
        <w:rPr>
          <w:rFonts w:ascii="Arial" w:hAnsi="Arial" w:cs="Arial"/>
          <w:sz w:val="24"/>
          <w:szCs w:val="24"/>
        </w:rPr>
        <w:t>,</w:t>
      </w:r>
      <w:r w:rsidR="00DB1262">
        <w:rPr>
          <w:rFonts w:ascii="Arial" w:hAnsi="Arial" w:cs="Arial"/>
          <w:sz w:val="24"/>
          <w:szCs w:val="24"/>
        </w:rPr>
        <w:t xml:space="preserve"> but not at </w:t>
      </w:r>
      <w:r w:rsidR="00F44DAB">
        <w:rPr>
          <w:rFonts w:ascii="Arial" w:hAnsi="Arial" w:cs="Arial"/>
          <w:sz w:val="24"/>
          <w:szCs w:val="24"/>
        </w:rPr>
        <w:t>full pay</w:t>
      </w:r>
      <w:r w:rsidRPr="00C9575A">
        <w:rPr>
          <w:rFonts w:ascii="Arial" w:hAnsi="Arial" w:cs="Arial"/>
          <w:sz w:val="24"/>
          <w:szCs w:val="24"/>
        </w:rPr>
        <w:t xml:space="preserve">. </w:t>
      </w:r>
    </w:p>
    <w:p w14:paraId="24C2B097" w14:textId="77777777" w:rsidR="00F46525" w:rsidRPr="00C9575A" w:rsidRDefault="00F46525" w:rsidP="00AE3D93">
      <w:pPr>
        <w:pStyle w:val="NoSpacing"/>
        <w:ind w:left="1800"/>
        <w:rPr>
          <w:rFonts w:ascii="Arial" w:hAnsi="Arial" w:cs="Arial"/>
          <w:color w:val="000000"/>
          <w:sz w:val="24"/>
          <w:szCs w:val="24"/>
        </w:rPr>
      </w:pPr>
    </w:p>
    <w:p w14:paraId="5BFD5530" w14:textId="77777777" w:rsidR="003E0548" w:rsidRPr="00C9575A" w:rsidRDefault="003E0548" w:rsidP="00AE3D93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>It is the employee's responsibility to report health progress, provide a current Work Status Report (DWC-73</w:t>
      </w:r>
      <w:r w:rsidR="00237606">
        <w:rPr>
          <w:rFonts w:ascii="Arial" w:hAnsi="Arial" w:cs="Arial"/>
          <w:sz w:val="24"/>
          <w:szCs w:val="24"/>
        </w:rPr>
        <w:t xml:space="preserve">, available from the Workers’ </w:t>
      </w:r>
      <w:r w:rsidR="00237606">
        <w:rPr>
          <w:rFonts w:ascii="Arial" w:hAnsi="Arial" w:cs="Arial"/>
          <w:sz w:val="24"/>
          <w:szCs w:val="24"/>
        </w:rPr>
        <w:lastRenderedPageBreak/>
        <w:t>Compensation specialist</w:t>
      </w:r>
      <w:r w:rsidRPr="00C9575A">
        <w:rPr>
          <w:rFonts w:ascii="Arial" w:hAnsi="Arial" w:cs="Arial"/>
          <w:color w:val="000000"/>
          <w:sz w:val="24"/>
          <w:szCs w:val="24"/>
        </w:rPr>
        <w:t xml:space="preserve">), and the expected </w:t>
      </w:r>
      <w:r w:rsidR="00624BF2">
        <w:rPr>
          <w:rFonts w:ascii="Arial" w:hAnsi="Arial" w:cs="Arial"/>
          <w:color w:val="000000"/>
          <w:sz w:val="24"/>
          <w:szCs w:val="24"/>
        </w:rPr>
        <w:t>date for return to work to the Workers’ C</w:t>
      </w:r>
      <w:r w:rsidRPr="00C9575A">
        <w:rPr>
          <w:rFonts w:ascii="Arial" w:hAnsi="Arial" w:cs="Arial"/>
          <w:color w:val="000000"/>
          <w:sz w:val="24"/>
          <w:szCs w:val="24"/>
        </w:rPr>
        <w:t>omp</w:t>
      </w:r>
      <w:r w:rsidR="00AE3D93">
        <w:rPr>
          <w:rFonts w:ascii="Arial" w:hAnsi="Arial" w:cs="Arial"/>
          <w:color w:val="000000"/>
          <w:sz w:val="24"/>
          <w:szCs w:val="24"/>
        </w:rPr>
        <w:t>ensation</w:t>
      </w:r>
      <w:r w:rsidRPr="00C9575A">
        <w:rPr>
          <w:rFonts w:ascii="Arial" w:hAnsi="Arial" w:cs="Arial"/>
          <w:color w:val="000000"/>
          <w:sz w:val="24"/>
          <w:szCs w:val="24"/>
        </w:rPr>
        <w:t xml:space="preserve"> specialist.</w:t>
      </w:r>
    </w:p>
    <w:p w14:paraId="20BA0574" w14:textId="77777777" w:rsidR="003E0548" w:rsidRPr="00C9575A" w:rsidRDefault="003E0548" w:rsidP="00AE3D93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1B700604" w14:textId="77777777" w:rsidR="003E0548" w:rsidRDefault="006568BC" w:rsidP="00AE3D93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eastAsia="Arial" w:hAnsi="Arial" w:cs="Arial"/>
          <w:sz w:val="24"/>
          <w:szCs w:val="24"/>
        </w:rPr>
        <w:t>e.</w:t>
      </w:r>
      <w:r w:rsidRPr="00C9575A">
        <w:rPr>
          <w:rFonts w:ascii="Arial" w:eastAsia="Arial" w:hAnsi="Arial" w:cs="Arial"/>
          <w:sz w:val="24"/>
          <w:szCs w:val="24"/>
        </w:rPr>
        <w:tab/>
      </w:r>
      <w:r w:rsidR="003E0548" w:rsidRPr="00C9575A">
        <w:rPr>
          <w:rFonts w:ascii="Arial" w:hAnsi="Arial" w:cs="Arial"/>
          <w:sz w:val="24"/>
          <w:szCs w:val="24"/>
        </w:rPr>
        <w:t>A classified employee with earned FLSA or state compensatory time may use it at the end of Election 1 after using their selected amount of sick and annual leave, or immediately with Election 2. The employee must pr</w:t>
      </w:r>
      <w:r w:rsidR="00624BF2">
        <w:rPr>
          <w:rFonts w:ascii="Arial" w:hAnsi="Arial" w:cs="Arial"/>
          <w:sz w:val="24"/>
          <w:szCs w:val="24"/>
        </w:rPr>
        <w:t>esent a written request to the Workers’ C</w:t>
      </w:r>
      <w:r w:rsidR="003E0548" w:rsidRPr="00C9575A">
        <w:rPr>
          <w:rFonts w:ascii="Arial" w:hAnsi="Arial" w:cs="Arial"/>
          <w:sz w:val="24"/>
          <w:szCs w:val="24"/>
        </w:rPr>
        <w:t>omp</w:t>
      </w:r>
      <w:r w:rsidR="00237606">
        <w:rPr>
          <w:rFonts w:ascii="Arial" w:hAnsi="Arial" w:cs="Arial"/>
          <w:sz w:val="24"/>
          <w:szCs w:val="24"/>
        </w:rPr>
        <w:t>ensation</w:t>
      </w:r>
      <w:r w:rsidR="003E0548" w:rsidRPr="00C9575A">
        <w:rPr>
          <w:rFonts w:ascii="Arial" w:hAnsi="Arial" w:cs="Arial"/>
          <w:sz w:val="24"/>
          <w:szCs w:val="24"/>
        </w:rPr>
        <w:t xml:space="preserve"> specialist in order to use compensatory time during the lost time period the employee is away from work due to a work-related injury</w:t>
      </w:r>
      <w:r w:rsidR="00624BF2">
        <w:rPr>
          <w:rFonts w:ascii="Arial" w:hAnsi="Arial" w:cs="Arial"/>
          <w:sz w:val="24"/>
          <w:szCs w:val="24"/>
        </w:rPr>
        <w:t xml:space="preserve"> or illness</w:t>
      </w:r>
      <w:r w:rsidR="003E0548" w:rsidRPr="00C9575A">
        <w:rPr>
          <w:rFonts w:ascii="Arial" w:hAnsi="Arial" w:cs="Arial"/>
          <w:sz w:val="24"/>
          <w:szCs w:val="24"/>
        </w:rPr>
        <w:t xml:space="preserve"> (Ref: Office of the Attorney General, Opinion No. </w:t>
      </w:r>
      <w:hyperlink r:id="rId22" w:history="1">
        <w:r w:rsidR="003E0548" w:rsidRPr="00B1496B">
          <w:rPr>
            <w:rStyle w:val="Hyperlink"/>
            <w:rFonts w:ascii="Arial" w:hAnsi="Arial" w:cs="Arial"/>
            <w:sz w:val="24"/>
            <w:szCs w:val="24"/>
          </w:rPr>
          <w:t>JC-0188</w:t>
        </w:r>
      </w:hyperlink>
      <w:r w:rsidR="003E0548" w:rsidRPr="00C9575A">
        <w:rPr>
          <w:rFonts w:ascii="Arial" w:hAnsi="Arial" w:cs="Arial"/>
          <w:sz w:val="24"/>
          <w:szCs w:val="24"/>
        </w:rPr>
        <w:t>, March 1, 2000).</w:t>
      </w:r>
    </w:p>
    <w:p w14:paraId="33A376E2" w14:textId="77777777" w:rsidR="00AE3D93" w:rsidRPr="00C9575A" w:rsidRDefault="00AE3D93" w:rsidP="00AE3D93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</w:p>
    <w:p w14:paraId="2114951E" w14:textId="10110752" w:rsidR="003E0548" w:rsidRPr="00C9575A" w:rsidRDefault="006568BC" w:rsidP="00AE3D93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eastAsia="Arial" w:hAnsi="Arial" w:cs="Arial"/>
          <w:sz w:val="24"/>
          <w:szCs w:val="24"/>
        </w:rPr>
        <w:t>f.</w:t>
      </w:r>
      <w:r w:rsidRPr="00C9575A">
        <w:rPr>
          <w:rFonts w:ascii="Arial" w:eastAsia="Arial" w:hAnsi="Arial" w:cs="Arial"/>
          <w:sz w:val="24"/>
          <w:szCs w:val="24"/>
        </w:rPr>
        <w:tab/>
      </w:r>
      <w:r w:rsidR="00D0064C">
        <w:rPr>
          <w:rFonts w:ascii="Arial" w:hAnsi="Arial" w:cs="Arial"/>
          <w:color w:val="000000"/>
          <w:sz w:val="24"/>
          <w:szCs w:val="24"/>
        </w:rPr>
        <w:t>N</w:t>
      </w:r>
      <w:r w:rsidR="00624BF2">
        <w:rPr>
          <w:rFonts w:ascii="Arial" w:hAnsi="Arial" w:cs="Arial"/>
          <w:color w:val="000000"/>
          <w:sz w:val="24"/>
          <w:szCs w:val="24"/>
        </w:rPr>
        <w:t>otify the Workers’ C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omp</w:t>
      </w:r>
      <w:r w:rsidR="00B1496B">
        <w:rPr>
          <w:rFonts w:ascii="Arial" w:hAnsi="Arial" w:cs="Arial"/>
          <w:color w:val="000000"/>
          <w:sz w:val="24"/>
          <w:szCs w:val="24"/>
        </w:rPr>
        <w:t>ensation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specialist when an employee needs immediate medical treatment and provide a preliminary copy of the </w:t>
      </w:r>
      <w:r w:rsidR="00D55730" w:rsidRPr="00C9575A">
        <w:rPr>
          <w:rFonts w:ascii="Arial" w:hAnsi="Arial" w:cs="Arial"/>
          <w:color w:val="000000"/>
          <w:sz w:val="24"/>
          <w:szCs w:val="24"/>
        </w:rPr>
        <w:t>s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upervisor’s </w:t>
      </w:r>
      <w:r w:rsidR="00D55730" w:rsidRPr="00C9575A">
        <w:rPr>
          <w:rFonts w:ascii="Arial" w:hAnsi="Arial" w:cs="Arial"/>
          <w:color w:val="000000"/>
          <w:sz w:val="24"/>
          <w:szCs w:val="24"/>
        </w:rPr>
        <w:t>injury r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eport </w:t>
      </w:r>
      <w:r w:rsidR="00237606">
        <w:rPr>
          <w:rFonts w:ascii="Arial" w:hAnsi="Arial" w:cs="Arial"/>
          <w:sz w:val="24"/>
          <w:szCs w:val="24"/>
        </w:rPr>
        <w:t>(available from the Workers’ Compensation specialist)</w:t>
      </w:r>
      <w:r w:rsidR="00237606" w:rsidRPr="00C9575A">
        <w:rPr>
          <w:rFonts w:ascii="Arial" w:hAnsi="Arial" w:cs="Arial"/>
          <w:color w:val="000000"/>
          <w:sz w:val="24"/>
          <w:szCs w:val="24"/>
        </w:rPr>
        <w:t xml:space="preserve"> 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as soon as possible, but no later than the next working day after receiving the injur</w:t>
      </w:r>
      <w:r w:rsidR="00624BF2">
        <w:rPr>
          <w:rFonts w:ascii="Arial" w:hAnsi="Arial" w:cs="Arial"/>
          <w:color w:val="000000"/>
          <w:sz w:val="24"/>
          <w:szCs w:val="24"/>
        </w:rPr>
        <w:t>y or illness notification. The Workers’ C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omp</w:t>
      </w:r>
      <w:r w:rsidR="00B1496B">
        <w:rPr>
          <w:rFonts w:ascii="Arial" w:hAnsi="Arial" w:cs="Arial"/>
          <w:color w:val="000000"/>
          <w:sz w:val="24"/>
          <w:szCs w:val="24"/>
        </w:rPr>
        <w:t>ensation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specialist must evaluate and approve the medical release. If</w:t>
      </w:r>
      <w:r w:rsidR="003E0548" w:rsidRPr="00C9575A">
        <w:rPr>
          <w:rFonts w:ascii="Arial" w:hAnsi="Arial" w:cs="Arial"/>
          <w:sz w:val="24"/>
          <w:szCs w:val="24"/>
        </w:rPr>
        <w:t xml:space="preserve"> the doctor's release has limitations, refer to Section 01.02, </w:t>
      </w:r>
      <w:r w:rsidR="00051DD3">
        <w:rPr>
          <w:rFonts w:ascii="Arial" w:hAnsi="Arial" w:cs="Arial"/>
          <w:sz w:val="24"/>
          <w:szCs w:val="24"/>
        </w:rPr>
        <w:t>Return</w:t>
      </w:r>
      <w:r w:rsidR="00726303">
        <w:rPr>
          <w:rFonts w:ascii="Arial" w:hAnsi="Arial" w:cs="Arial"/>
          <w:sz w:val="24"/>
          <w:szCs w:val="24"/>
        </w:rPr>
        <w:t>-</w:t>
      </w:r>
      <w:r w:rsidR="00051DD3">
        <w:rPr>
          <w:rFonts w:ascii="Arial" w:hAnsi="Arial" w:cs="Arial"/>
          <w:sz w:val="24"/>
          <w:szCs w:val="24"/>
        </w:rPr>
        <w:t>to</w:t>
      </w:r>
      <w:r w:rsidR="00726303">
        <w:rPr>
          <w:rFonts w:ascii="Arial" w:hAnsi="Arial" w:cs="Arial"/>
          <w:sz w:val="24"/>
          <w:szCs w:val="24"/>
        </w:rPr>
        <w:t>-</w:t>
      </w:r>
      <w:r w:rsidR="00051DD3">
        <w:rPr>
          <w:rFonts w:ascii="Arial" w:hAnsi="Arial" w:cs="Arial"/>
          <w:sz w:val="24"/>
          <w:szCs w:val="24"/>
        </w:rPr>
        <w:t xml:space="preserve">Work </w:t>
      </w:r>
      <w:r w:rsidR="00726303">
        <w:rPr>
          <w:rFonts w:ascii="Arial" w:hAnsi="Arial" w:cs="Arial"/>
          <w:sz w:val="24"/>
          <w:szCs w:val="24"/>
        </w:rPr>
        <w:t>P</w:t>
      </w:r>
      <w:r w:rsidR="00051DD3">
        <w:rPr>
          <w:rFonts w:ascii="Arial" w:hAnsi="Arial" w:cs="Arial"/>
          <w:sz w:val="24"/>
          <w:szCs w:val="24"/>
        </w:rPr>
        <w:t>rogram</w:t>
      </w:r>
      <w:r w:rsidR="003E0548" w:rsidRPr="00C9575A">
        <w:rPr>
          <w:rFonts w:ascii="Arial" w:hAnsi="Arial" w:cs="Arial"/>
          <w:sz w:val="24"/>
          <w:szCs w:val="24"/>
        </w:rPr>
        <w:t>.</w:t>
      </w:r>
    </w:p>
    <w:p w14:paraId="2DA971A6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879A74C" w14:textId="77777777" w:rsidR="003E0548" w:rsidRPr="00C9575A" w:rsidRDefault="006568BC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04.03</w:t>
      </w:r>
      <w:r w:rsidRPr="00C9575A">
        <w:rPr>
          <w:rFonts w:ascii="Arial" w:hAnsi="Arial" w:cs="Arial"/>
          <w:sz w:val="24"/>
          <w:szCs w:val="24"/>
        </w:rPr>
        <w:tab/>
      </w:r>
      <w:r w:rsidR="003E0548" w:rsidRPr="00C9575A">
        <w:rPr>
          <w:rFonts w:ascii="Arial" w:hAnsi="Arial" w:cs="Arial"/>
          <w:sz w:val="24"/>
          <w:szCs w:val="24"/>
        </w:rPr>
        <w:t>Immediate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EF" w:rsidRPr="00C9575A">
        <w:rPr>
          <w:rFonts w:ascii="Arial" w:hAnsi="Arial" w:cs="Arial"/>
          <w:sz w:val="24"/>
          <w:szCs w:val="24"/>
        </w:rPr>
        <w:t>s</w:t>
      </w:r>
      <w:r w:rsidR="003E0548" w:rsidRPr="00C9575A">
        <w:rPr>
          <w:rFonts w:ascii="Arial" w:hAnsi="Arial" w:cs="Arial"/>
          <w:sz w:val="24"/>
          <w:szCs w:val="24"/>
        </w:rPr>
        <w:t xml:space="preserve">upervisory </w:t>
      </w:r>
      <w:r w:rsidR="007B64EF" w:rsidRPr="00C9575A">
        <w:rPr>
          <w:rFonts w:ascii="Arial" w:hAnsi="Arial" w:cs="Arial"/>
          <w:sz w:val="24"/>
          <w:szCs w:val="24"/>
        </w:rPr>
        <w:t>p</w:t>
      </w:r>
      <w:r w:rsidR="003E0548" w:rsidRPr="00C9575A">
        <w:rPr>
          <w:rFonts w:ascii="Arial" w:hAnsi="Arial" w:cs="Arial"/>
          <w:sz w:val="24"/>
          <w:szCs w:val="24"/>
        </w:rPr>
        <w:t xml:space="preserve">ersonnel </w:t>
      </w:r>
      <w:r w:rsidR="00237606" w:rsidRPr="00C9575A">
        <w:rPr>
          <w:rFonts w:ascii="Arial" w:hAnsi="Arial" w:cs="Arial"/>
          <w:sz w:val="24"/>
          <w:szCs w:val="24"/>
        </w:rPr>
        <w:t>(of injured employee)</w:t>
      </w:r>
      <w:r w:rsidR="00237606">
        <w:rPr>
          <w:rFonts w:ascii="Arial" w:hAnsi="Arial" w:cs="Arial"/>
          <w:sz w:val="24"/>
          <w:szCs w:val="24"/>
        </w:rPr>
        <w:t xml:space="preserve"> </w:t>
      </w:r>
      <w:r w:rsidR="007B64EF" w:rsidRPr="00C9575A">
        <w:rPr>
          <w:rFonts w:ascii="Arial" w:hAnsi="Arial" w:cs="Arial"/>
          <w:sz w:val="24"/>
          <w:szCs w:val="24"/>
        </w:rPr>
        <w:t>r</w:t>
      </w:r>
      <w:r w:rsidR="003E0548" w:rsidRPr="00C9575A">
        <w:rPr>
          <w:rFonts w:ascii="Arial" w:hAnsi="Arial" w:cs="Arial"/>
          <w:sz w:val="24"/>
          <w:szCs w:val="24"/>
        </w:rPr>
        <w:t>esponsibilities:</w:t>
      </w:r>
    </w:p>
    <w:p w14:paraId="4E13FF14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702D6E64" w14:textId="1E1154C8" w:rsidR="003E0548" w:rsidRPr="00C9575A" w:rsidRDefault="006568BC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eastAsia="Arial" w:hAnsi="Arial" w:cs="Arial"/>
          <w:sz w:val="24"/>
          <w:szCs w:val="24"/>
        </w:rPr>
        <w:t>a.</w:t>
      </w:r>
      <w:r w:rsidRPr="00C9575A">
        <w:rPr>
          <w:rFonts w:ascii="Arial" w:eastAsia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c</w:t>
      </w:r>
      <w:r w:rsidR="003E0548" w:rsidRPr="00C9575A">
        <w:rPr>
          <w:rFonts w:ascii="Arial" w:hAnsi="Arial" w:cs="Arial"/>
          <w:sz w:val="24"/>
          <w:szCs w:val="24"/>
        </w:rPr>
        <w:t xml:space="preserve">omplete and return </w:t>
      </w:r>
      <w:hyperlink r:id="rId23" w:history="1">
        <w:r w:rsidR="003E0548" w:rsidRPr="00726303">
          <w:rPr>
            <w:rStyle w:val="Hyperlink"/>
            <w:rFonts w:ascii="Arial" w:hAnsi="Arial" w:cs="Arial"/>
            <w:sz w:val="24"/>
            <w:szCs w:val="24"/>
          </w:rPr>
          <w:t>Supervisor's Report of Incident, Injury, or Illness</w:t>
        </w:r>
      </w:hyperlink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</w:t>
      </w:r>
      <w:r w:rsidR="00135034">
        <w:rPr>
          <w:rFonts w:ascii="Arial" w:hAnsi="Arial" w:cs="Arial"/>
          <w:color w:val="000000"/>
          <w:sz w:val="24"/>
          <w:szCs w:val="24"/>
        </w:rPr>
        <w:t>(</w:t>
      </w:r>
      <w:r w:rsidR="00135034">
        <w:rPr>
          <w:rFonts w:ascii="Arial" w:hAnsi="Arial" w:cs="Arial"/>
          <w:sz w:val="24"/>
          <w:szCs w:val="24"/>
        </w:rPr>
        <w:t>available from the Workers’ Compensation specialist)</w:t>
      </w:r>
      <w:r w:rsidR="00135034" w:rsidRPr="00C9575A">
        <w:rPr>
          <w:rFonts w:ascii="Arial" w:hAnsi="Arial" w:cs="Arial"/>
          <w:color w:val="000000"/>
          <w:sz w:val="24"/>
          <w:szCs w:val="24"/>
        </w:rPr>
        <w:t xml:space="preserve"> 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and </w:t>
      </w:r>
      <w:hyperlink r:id="rId24" w:history="1">
        <w:r w:rsidR="003E0548" w:rsidRPr="00237606">
          <w:rPr>
            <w:rStyle w:val="Hyperlink"/>
            <w:rFonts w:ascii="Arial" w:hAnsi="Arial" w:cs="Arial"/>
            <w:sz w:val="24"/>
            <w:szCs w:val="24"/>
          </w:rPr>
          <w:t>Witness Statement</w:t>
        </w:r>
      </w:hyperlink>
      <w:r w:rsidR="003E0548" w:rsidRPr="00C9575A">
        <w:rPr>
          <w:rFonts w:ascii="Arial" w:hAnsi="Arial" w:cs="Arial"/>
          <w:sz w:val="24"/>
          <w:szCs w:val="24"/>
        </w:rPr>
        <w:t xml:space="preserve">, 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if applicable, for any incident, injury, or illness reported or known to have occurred (</w:t>
      </w:r>
      <w:r w:rsidR="004E5415" w:rsidRPr="00C9575A">
        <w:rPr>
          <w:rFonts w:ascii="Arial" w:hAnsi="Arial" w:cs="Arial"/>
          <w:color w:val="000000"/>
          <w:sz w:val="24"/>
          <w:szCs w:val="24"/>
        </w:rPr>
        <w:t>s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end the completed original witness statement to the </w:t>
      </w:r>
      <w:r w:rsidR="00A8602C">
        <w:rPr>
          <w:rFonts w:ascii="Arial" w:hAnsi="Arial" w:cs="Arial"/>
          <w:color w:val="000000"/>
          <w:sz w:val="24"/>
          <w:szCs w:val="24"/>
        </w:rPr>
        <w:t>Workers’ C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omp</w:t>
      </w:r>
      <w:r w:rsidR="00B1496B">
        <w:rPr>
          <w:rFonts w:ascii="Arial" w:hAnsi="Arial" w:cs="Arial"/>
          <w:color w:val="000000"/>
          <w:sz w:val="24"/>
          <w:szCs w:val="24"/>
        </w:rPr>
        <w:t>ensation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specialist within two workdays</w:t>
      </w:r>
      <w:r w:rsidR="003E0548" w:rsidRPr="00C9575A">
        <w:rPr>
          <w:rFonts w:ascii="Arial" w:hAnsi="Arial" w:cs="Arial"/>
          <w:sz w:val="24"/>
          <w:szCs w:val="24"/>
        </w:rPr>
        <w:t xml:space="preserve"> after submitting the </w:t>
      </w:r>
      <w:r w:rsidR="004E5415" w:rsidRPr="00C9575A">
        <w:rPr>
          <w:rFonts w:ascii="Arial" w:hAnsi="Arial" w:cs="Arial"/>
          <w:sz w:val="24"/>
          <w:szCs w:val="24"/>
        </w:rPr>
        <w:t>s</w:t>
      </w:r>
      <w:r w:rsidR="003E0548" w:rsidRPr="00C9575A">
        <w:rPr>
          <w:rFonts w:ascii="Arial" w:hAnsi="Arial" w:cs="Arial"/>
          <w:sz w:val="24"/>
          <w:szCs w:val="24"/>
        </w:rPr>
        <w:t>upervisor's</w:t>
      </w:r>
      <w:r w:rsidR="004E5415" w:rsidRPr="00C9575A">
        <w:rPr>
          <w:rFonts w:ascii="Arial" w:hAnsi="Arial" w:cs="Arial"/>
          <w:sz w:val="24"/>
          <w:szCs w:val="24"/>
        </w:rPr>
        <w:t xml:space="preserve"> injury</w:t>
      </w:r>
      <w:r w:rsidR="003E0548" w:rsidRPr="00C9575A">
        <w:rPr>
          <w:rFonts w:ascii="Arial" w:hAnsi="Arial" w:cs="Arial"/>
          <w:sz w:val="24"/>
          <w:szCs w:val="24"/>
        </w:rPr>
        <w:t xml:space="preserve"> </w:t>
      </w:r>
      <w:r w:rsidR="004E5415" w:rsidRPr="00C9575A">
        <w:rPr>
          <w:rFonts w:ascii="Arial" w:hAnsi="Arial" w:cs="Arial"/>
          <w:sz w:val="24"/>
          <w:szCs w:val="24"/>
        </w:rPr>
        <w:t>r</w:t>
      </w:r>
      <w:r w:rsidR="003E0548" w:rsidRPr="00C9575A">
        <w:rPr>
          <w:rFonts w:ascii="Arial" w:hAnsi="Arial" w:cs="Arial"/>
          <w:sz w:val="24"/>
          <w:szCs w:val="24"/>
        </w:rPr>
        <w:t>eport)</w:t>
      </w:r>
      <w:r w:rsidR="00726303">
        <w:rPr>
          <w:rFonts w:ascii="Arial" w:hAnsi="Arial" w:cs="Arial"/>
          <w:sz w:val="24"/>
          <w:szCs w:val="24"/>
        </w:rPr>
        <w:t xml:space="preserve">; </w:t>
      </w:r>
    </w:p>
    <w:p w14:paraId="19F0E126" w14:textId="77777777" w:rsidR="003E0548" w:rsidRPr="00C9575A" w:rsidRDefault="003E0548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48FA3B28" w14:textId="2077DD99" w:rsidR="003E0548" w:rsidRPr="00C9575A" w:rsidRDefault="006568BC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eastAsia="Arial" w:hAnsi="Arial" w:cs="Arial"/>
          <w:sz w:val="24"/>
          <w:szCs w:val="24"/>
        </w:rPr>
        <w:t>b.</w:t>
      </w:r>
      <w:r w:rsidRPr="00C9575A">
        <w:rPr>
          <w:rFonts w:ascii="Arial" w:eastAsia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n</w:t>
      </w:r>
      <w:r w:rsidR="00A8602C">
        <w:rPr>
          <w:rFonts w:ascii="Arial" w:hAnsi="Arial" w:cs="Arial"/>
          <w:sz w:val="24"/>
          <w:szCs w:val="24"/>
        </w:rPr>
        <w:t>otify the Workers’ C</w:t>
      </w:r>
      <w:r w:rsidR="003E0548" w:rsidRPr="00C9575A">
        <w:rPr>
          <w:rFonts w:ascii="Arial" w:hAnsi="Arial" w:cs="Arial"/>
          <w:sz w:val="24"/>
          <w:szCs w:val="24"/>
        </w:rPr>
        <w:t>omp</w:t>
      </w:r>
      <w:r w:rsidR="00B1496B">
        <w:rPr>
          <w:rFonts w:ascii="Arial" w:hAnsi="Arial" w:cs="Arial"/>
          <w:sz w:val="24"/>
          <w:szCs w:val="24"/>
        </w:rPr>
        <w:t>ensation</w:t>
      </w:r>
      <w:r w:rsidR="003E0548" w:rsidRPr="00C9575A">
        <w:rPr>
          <w:rFonts w:ascii="Arial" w:hAnsi="Arial" w:cs="Arial"/>
          <w:sz w:val="24"/>
          <w:szCs w:val="24"/>
        </w:rPr>
        <w:t xml:space="preserve"> specialist when an employee needs immediate medical treatment and provide a preliminary copy of the </w:t>
      </w:r>
      <w:r w:rsidR="004E5415" w:rsidRPr="00C9575A">
        <w:rPr>
          <w:rFonts w:ascii="Arial" w:hAnsi="Arial" w:cs="Arial"/>
          <w:sz w:val="24"/>
          <w:szCs w:val="24"/>
        </w:rPr>
        <w:t>s</w:t>
      </w:r>
      <w:r w:rsidR="003E0548" w:rsidRPr="00C9575A">
        <w:rPr>
          <w:rFonts w:ascii="Arial" w:hAnsi="Arial" w:cs="Arial"/>
          <w:sz w:val="24"/>
          <w:szCs w:val="24"/>
        </w:rPr>
        <w:t>upervisor’s</w:t>
      </w:r>
      <w:r w:rsidR="004E5415" w:rsidRPr="00C9575A">
        <w:rPr>
          <w:rFonts w:ascii="Arial" w:hAnsi="Arial" w:cs="Arial"/>
          <w:sz w:val="24"/>
          <w:szCs w:val="24"/>
        </w:rPr>
        <w:t xml:space="preserve"> injury</w:t>
      </w:r>
      <w:r w:rsidR="003E0548" w:rsidRPr="00C9575A">
        <w:rPr>
          <w:rFonts w:ascii="Arial" w:hAnsi="Arial" w:cs="Arial"/>
          <w:sz w:val="24"/>
          <w:szCs w:val="24"/>
        </w:rPr>
        <w:t xml:space="preserve"> </w:t>
      </w:r>
      <w:r w:rsidR="004E5415" w:rsidRPr="00C9575A">
        <w:rPr>
          <w:rFonts w:ascii="Arial" w:hAnsi="Arial" w:cs="Arial"/>
          <w:sz w:val="24"/>
          <w:szCs w:val="24"/>
        </w:rPr>
        <w:t>r</w:t>
      </w:r>
      <w:r w:rsidR="003E0548" w:rsidRPr="00C9575A">
        <w:rPr>
          <w:rFonts w:ascii="Arial" w:hAnsi="Arial" w:cs="Arial"/>
          <w:sz w:val="24"/>
          <w:szCs w:val="24"/>
        </w:rPr>
        <w:t>eport within 24 hours or no later than the next working shift after receiving the injury or illness notification</w:t>
      </w:r>
      <w:r w:rsidR="00726303">
        <w:rPr>
          <w:rFonts w:ascii="Arial" w:hAnsi="Arial" w:cs="Arial"/>
          <w:sz w:val="24"/>
          <w:szCs w:val="24"/>
        </w:rPr>
        <w:t xml:space="preserve">; and </w:t>
      </w:r>
    </w:p>
    <w:p w14:paraId="16282A54" w14:textId="2BC403EF" w:rsidR="003E0548" w:rsidRPr="00C9575A" w:rsidRDefault="003E0548" w:rsidP="00D37F29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1DEC91FD" w14:textId="030584D0" w:rsidR="003E0548" w:rsidRPr="00C9575A" w:rsidRDefault="006568BC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1C33C0E9">
        <w:rPr>
          <w:rFonts w:ascii="Arial" w:hAnsi="Arial" w:cs="Arial"/>
          <w:sz w:val="24"/>
          <w:szCs w:val="24"/>
        </w:rPr>
        <w:t>c.</w:t>
      </w:r>
      <w:r>
        <w:tab/>
      </w:r>
      <w:r w:rsidR="00726303">
        <w:rPr>
          <w:rFonts w:ascii="Arial" w:hAnsi="Arial" w:cs="Arial"/>
          <w:sz w:val="24"/>
          <w:szCs w:val="24"/>
        </w:rPr>
        <w:t>fulfill the a</w:t>
      </w:r>
      <w:r w:rsidR="003E0548" w:rsidRPr="1C33C0E9">
        <w:rPr>
          <w:rFonts w:ascii="Arial" w:hAnsi="Arial" w:cs="Arial"/>
          <w:sz w:val="24"/>
          <w:szCs w:val="24"/>
        </w:rPr>
        <w:t>dditional responsibilities of the supervisor:</w:t>
      </w:r>
    </w:p>
    <w:p w14:paraId="17A9569A" w14:textId="77777777" w:rsidR="006568BC" w:rsidRPr="00C9575A" w:rsidRDefault="006568BC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</w:p>
    <w:p w14:paraId="566C148E" w14:textId="49A829E2" w:rsidR="003E0548" w:rsidRPr="00C9575A" w:rsidRDefault="006568BC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1)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d</w:t>
      </w:r>
      <w:r w:rsidR="003E0548" w:rsidRPr="00C9575A">
        <w:rPr>
          <w:rFonts w:ascii="Arial" w:hAnsi="Arial" w:cs="Arial"/>
          <w:sz w:val="24"/>
          <w:szCs w:val="24"/>
        </w:rPr>
        <w:t xml:space="preserve">isseminate information relating to accident prevention; </w:t>
      </w:r>
      <w:r w:rsidR="00D72145">
        <w:rPr>
          <w:rFonts w:ascii="Arial" w:hAnsi="Arial" w:cs="Arial"/>
          <w:sz w:val="24"/>
          <w:szCs w:val="24"/>
        </w:rPr>
        <w:br/>
      </w:r>
    </w:p>
    <w:p w14:paraId="0B5D77C9" w14:textId="7B95473F" w:rsidR="003E0548" w:rsidRPr="00C9575A" w:rsidRDefault="006568BC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2)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p</w:t>
      </w:r>
      <w:r w:rsidR="003E0548" w:rsidRPr="00C9575A">
        <w:rPr>
          <w:rFonts w:ascii="Arial" w:hAnsi="Arial" w:cs="Arial"/>
          <w:sz w:val="24"/>
          <w:szCs w:val="24"/>
        </w:rPr>
        <w:t xml:space="preserve">romote a safe and accident-free environment; </w:t>
      </w:r>
      <w:r w:rsidR="00D72145">
        <w:rPr>
          <w:rFonts w:ascii="Arial" w:hAnsi="Arial" w:cs="Arial"/>
          <w:sz w:val="24"/>
          <w:szCs w:val="24"/>
        </w:rPr>
        <w:br/>
      </w:r>
    </w:p>
    <w:p w14:paraId="1BC91896" w14:textId="1F3D6E1C" w:rsidR="003E0548" w:rsidRPr="00C9575A" w:rsidRDefault="006568BC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3)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g</w:t>
      </w:r>
      <w:r w:rsidR="003E0548" w:rsidRPr="00C9575A">
        <w:rPr>
          <w:rFonts w:ascii="Arial" w:hAnsi="Arial" w:cs="Arial"/>
          <w:sz w:val="24"/>
          <w:szCs w:val="24"/>
        </w:rPr>
        <w:t>ive prompt attention to the elimination of unsafe conditions, unsafe behaviors</w:t>
      </w:r>
      <w:r w:rsidR="00010337" w:rsidRPr="00C9575A">
        <w:rPr>
          <w:rFonts w:ascii="Arial" w:hAnsi="Arial" w:cs="Arial"/>
          <w:sz w:val="24"/>
          <w:szCs w:val="24"/>
        </w:rPr>
        <w:t>,</w:t>
      </w:r>
      <w:r w:rsidR="003E0548" w:rsidRPr="00C9575A">
        <w:rPr>
          <w:rFonts w:ascii="Arial" w:hAnsi="Arial" w:cs="Arial"/>
          <w:sz w:val="24"/>
          <w:szCs w:val="24"/>
        </w:rPr>
        <w:t xml:space="preserve"> or hazards; and </w:t>
      </w:r>
      <w:r w:rsidR="00D72145">
        <w:rPr>
          <w:rFonts w:ascii="Arial" w:hAnsi="Arial" w:cs="Arial"/>
          <w:sz w:val="24"/>
          <w:szCs w:val="24"/>
        </w:rPr>
        <w:br/>
      </w:r>
    </w:p>
    <w:p w14:paraId="0CC0FFAC" w14:textId="698C74E0" w:rsidR="003E0548" w:rsidRPr="00C9575A" w:rsidRDefault="006568BC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4)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a</w:t>
      </w:r>
      <w:r w:rsidR="003E0548" w:rsidRPr="00C9575A">
        <w:rPr>
          <w:rFonts w:ascii="Arial" w:hAnsi="Arial" w:cs="Arial"/>
          <w:sz w:val="24"/>
          <w:szCs w:val="24"/>
        </w:rPr>
        <w:t>dhere to safety policies of the university and the State of Texas.</w:t>
      </w:r>
    </w:p>
    <w:p w14:paraId="631D2068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6F711516" w14:textId="77777777" w:rsidR="003E0548" w:rsidRPr="00C9575A" w:rsidRDefault="006568BC" w:rsidP="00F4652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lastRenderedPageBreak/>
        <w:t>04.04</w:t>
      </w:r>
      <w:r w:rsidRPr="00C9575A">
        <w:rPr>
          <w:rFonts w:ascii="Arial" w:hAnsi="Arial" w:cs="Arial"/>
          <w:sz w:val="24"/>
          <w:szCs w:val="24"/>
        </w:rPr>
        <w:tab/>
      </w:r>
      <w:r w:rsidR="003E0548" w:rsidRPr="00C9575A">
        <w:rPr>
          <w:rFonts w:ascii="Arial" w:hAnsi="Arial" w:cs="Arial"/>
          <w:sz w:val="24"/>
          <w:szCs w:val="24"/>
        </w:rPr>
        <w:t xml:space="preserve">Department </w:t>
      </w:r>
      <w:r w:rsidR="007B64EF" w:rsidRPr="00C9575A">
        <w:rPr>
          <w:rFonts w:ascii="Arial" w:hAnsi="Arial" w:cs="Arial"/>
          <w:sz w:val="24"/>
          <w:szCs w:val="24"/>
        </w:rPr>
        <w:t>h</w:t>
      </w:r>
      <w:r w:rsidR="003E0548" w:rsidRPr="00C9575A">
        <w:rPr>
          <w:rFonts w:ascii="Arial" w:hAnsi="Arial" w:cs="Arial"/>
          <w:sz w:val="24"/>
          <w:szCs w:val="24"/>
        </w:rPr>
        <w:t xml:space="preserve">ead </w:t>
      </w:r>
      <w:r w:rsidR="007B64EF" w:rsidRPr="00C9575A">
        <w:rPr>
          <w:rFonts w:ascii="Arial" w:hAnsi="Arial" w:cs="Arial"/>
          <w:sz w:val="24"/>
          <w:szCs w:val="24"/>
        </w:rPr>
        <w:t>r</w:t>
      </w:r>
      <w:r w:rsidR="003E0548" w:rsidRPr="00C9575A">
        <w:rPr>
          <w:rFonts w:ascii="Arial" w:hAnsi="Arial" w:cs="Arial"/>
          <w:sz w:val="24"/>
          <w:szCs w:val="24"/>
        </w:rPr>
        <w:t xml:space="preserve">esponsibilities: </w:t>
      </w:r>
    </w:p>
    <w:p w14:paraId="6042EEFE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02D765D0" w14:textId="207F6F5F" w:rsidR="003E0548" w:rsidRPr="008D3756" w:rsidRDefault="00726303" w:rsidP="00F46525">
      <w:pPr>
        <w:pStyle w:val="NoSpacing"/>
        <w:numPr>
          <w:ilvl w:val="0"/>
          <w:numId w:val="2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E0548" w:rsidRPr="00C9575A">
        <w:rPr>
          <w:rFonts w:ascii="Arial" w:hAnsi="Arial" w:cs="Arial"/>
          <w:sz w:val="24"/>
          <w:szCs w:val="24"/>
        </w:rPr>
        <w:t>nsure the department institutes procedures to report all</w:t>
      </w:r>
      <w:r w:rsidR="005A4EAE" w:rsidRPr="00C9575A">
        <w:rPr>
          <w:rFonts w:ascii="Arial" w:hAnsi="Arial" w:cs="Arial"/>
          <w:sz w:val="24"/>
          <w:szCs w:val="24"/>
        </w:rPr>
        <w:t xml:space="preserve"> incidents,</w:t>
      </w:r>
      <w:r w:rsidR="003E0548" w:rsidRPr="00C9575A">
        <w:rPr>
          <w:rFonts w:ascii="Arial" w:hAnsi="Arial" w:cs="Arial"/>
          <w:sz w:val="24"/>
          <w:szCs w:val="24"/>
        </w:rPr>
        <w:t xml:space="preserve"> injuries</w:t>
      </w:r>
      <w:r w:rsidR="005A4EAE" w:rsidRPr="00C9575A">
        <w:rPr>
          <w:rFonts w:ascii="Arial" w:hAnsi="Arial" w:cs="Arial"/>
          <w:sz w:val="24"/>
          <w:szCs w:val="24"/>
        </w:rPr>
        <w:t>,</w:t>
      </w:r>
      <w:r w:rsidR="003E0548" w:rsidRPr="00C9575A">
        <w:rPr>
          <w:rFonts w:ascii="Arial" w:hAnsi="Arial" w:cs="Arial"/>
          <w:sz w:val="24"/>
          <w:szCs w:val="24"/>
        </w:rPr>
        <w:t xml:space="preserve"> or illnesses</w:t>
      </w:r>
      <w:r w:rsidR="005A4EAE" w:rsidRPr="00C9575A">
        <w:rPr>
          <w:rFonts w:ascii="Arial" w:hAnsi="Arial" w:cs="Arial"/>
          <w:sz w:val="24"/>
          <w:szCs w:val="24"/>
        </w:rPr>
        <w:t>;</w:t>
      </w:r>
      <w:r w:rsidR="00D72145">
        <w:rPr>
          <w:rFonts w:ascii="Arial" w:hAnsi="Arial" w:cs="Arial"/>
          <w:sz w:val="24"/>
          <w:szCs w:val="24"/>
        </w:rPr>
        <w:br/>
      </w:r>
    </w:p>
    <w:p w14:paraId="1C698061" w14:textId="627B9BC6" w:rsidR="003E0548" w:rsidRDefault="00726303" w:rsidP="00F46525">
      <w:pPr>
        <w:pStyle w:val="NoSpacing"/>
        <w:numPr>
          <w:ilvl w:val="0"/>
          <w:numId w:val="2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8602C">
        <w:rPr>
          <w:rFonts w:ascii="Arial" w:hAnsi="Arial" w:cs="Arial"/>
          <w:sz w:val="24"/>
          <w:szCs w:val="24"/>
        </w:rPr>
        <w:t>otify the Workers’ C</w:t>
      </w:r>
      <w:r w:rsidR="003E0548" w:rsidRPr="00C9575A">
        <w:rPr>
          <w:rFonts w:ascii="Arial" w:hAnsi="Arial" w:cs="Arial"/>
          <w:sz w:val="24"/>
          <w:szCs w:val="24"/>
        </w:rPr>
        <w:t>omp</w:t>
      </w:r>
      <w:r w:rsidR="00B1496B">
        <w:rPr>
          <w:rFonts w:ascii="Arial" w:hAnsi="Arial" w:cs="Arial"/>
          <w:sz w:val="24"/>
          <w:szCs w:val="24"/>
        </w:rPr>
        <w:t>ensation</w:t>
      </w:r>
      <w:r w:rsidR="003E0548" w:rsidRPr="00C9575A">
        <w:rPr>
          <w:rFonts w:ascii="Arial" w:hAnsi="Arial" w:cs="Arial"/>
          <w:sz w:val="24"/>
          <w:szCs w:val="24"/>
        </w:rPr>
        <w:t xml:space="preserve"> specialist immediately to report any of the following:</w:t>
      </w:r>
    </w:p>
    <w:p w14:paraId="166EDC57" w14:textId="77777777" w:rsidR="00B1496B" w:rsidRPr="00C9575A" w:rsidRDefault="00B1496B" w:rsidP="00B1496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607AA95" w14:textId="64B09868" w:rsidR="003E0548" w:rsidRPr="00C9575A" w:rsidRDefault="00F46525" w:rsidP="00F46525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1)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a</w:t>
      </w:r>
      <w:r w:rsidR="00D0064C">
        <w:rPr>
          <w:rFonts w:ascii="Arial" w:hAnsi="Arial" w:cs="Arial"/>
          <w:sz w:val="24"/>
          <w:szCs w:val="24"/>
        </w:rPr>
        <w:t>n</w:t>
      </w:r>
      <w:r w:rsidR="003E0548" w:rsidRPr="00C9575A">
        <w:rPr>
          <w:rFonts w:ascii="Arial" w:hAnsi="Arial" w:cs="Arial"/>
          <w:sz w:val="24"/>
          <w:szCs w:val="24"/>
        </w:rPr>
        <w:t>y serious injury;</w:t>
      </w:r>
      <w:r w:rsidR="00D72145">
        <w:rPr>
          <w:rFonts w:ascii="Arial" w:hAnsi="Arial" w:cs="Arial"/>
          <w:sz w:val="24"/>
          <w:szCs w:val="24"/>
        </w:rPr>
        <w:br/>
      </w:r>
    </w:p>
    <w:p w14:paraId="5F27D9B6" w14:textId="07532816" w:rsidR="003E0548" w:rsidRPr="00C9575A" w:rsidRDefault="00D03D43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2)</w:t>
      </w:r>
      <w:r w:rsidR="00F46525"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a</w:t>
      </w:r>
      <w:r w:rsidR="00D0064C">
        <w:rPr>
          <w:rFonts w:ascii="Arial" w:hAnsi="Arial" w:cs="Arial"/>
          <w:sz w:val="24"/>
          <w:szCs w:val="24"/>
        </w:rPr>
        <w:t>n</w:t>
      </w:r>
      <w:r w:rsidR="003E0548" w:rsidRPr="00C9575A">
        <w:rPr>
          <w:rFonts w:ascii="Arial" w:hAnsi="Arial" w:cs="Arial"/>
          <w:sz w:val="24"/>
          <w:szCs w:val="24"/>
        </w:rPr>
        <w:t>y work-related illness or injury resulting in death; or</w:t>
      </w:r>
      <w:r w:rsidR="00D72145">
        <w:rPr>
          <w:rFonts w:ascii="Arial" w:hAnsi="Arial" w:cs="Arial"/>
          <w:sz w:val="24"/>
          <w:szCs w:val="24"/>
        </w:rPr>
        <w:br/>
      </w:r>
    </w:p>
    <w:p w14:paraId="16D8152E" w14:textId="4F5278F8" w:rsidR="003E0548" w:rsidRPr="00C9575A" w:rsidRDefault="00D03D43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3)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a</w:t>
      </w:r>
      <w:r w:rsidR="003E0548" w:rsidRPr="00C9575A">
        <w:rPr>
          <w:rFonts w:ascii="Arial" w:hAnsi="Arial" w:cs="Arial"/>
          <w:sz w:val="24"/>
          <w:szCs w:val="24"/>
        </w:rPr>
        <w:t>ccidents involving more than one employee</w:t>
      </w:r>
      <w:r w:rsidR="005A4EAE" w:rsidRPr="00C9575A">
        <w:rPr>
          <w:rFonts w:ascii="Arial" w:hAnsi="Arial" w:cs="Arial"/>
          <w:sz w:val="24"/>
          <w:szCs w:val="24"/>
        </w:rPr>
        <w:t>;</w:t>
      </w:r>
      <w:r w:rsidR="003E0548" w:rsidRPr="00C9575A">
        <w:rPr>
          <w:rFonts w:ascii="Arial" w:hAnsi="Arial" w:cs="Arial"/>
          <w:sz w:val="24"/>
          <w:szCs w:val="24"/>
        </w:rPr>
        <w:t xml:space="preserve"> </w:t>
      </w:r>
    </w:p>
    <w:p w14:paraId="7AB13510" w14:textId="77777777" w:rsidR="003E0548" w:rsidRPr="00C9575A" w:rsidRDefault="003E0548" w:rsidP="00F46525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7B4D9F38" w14:textId="6BFBECB1" w:rsidR="003E0548" w:rsidRPr="00C9575A" w:rsidRDefault="00726303" w:rsidP="007C764C">
      <w:pPr>
        <w:pStyle w:val="NoSpacing"/>
        <w:numPr>
          <w:ilvl w:val="0"/>
          <w:numId w:val="2"/>
        </w:numPr>
        <w:tabs>
          <w:tab w:val="left" w:pos="1440"/>
          <w:tab w:val="left" w:pos="2160"/>
        </w:tabs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E0548" w:rsidRPr="00C9575A">
        <w:rPr>
          <w:rFonts w:ascii="Arial" w:hAnsi="Arial" w:cs="Arial"/>
          <w:sz w:val="24"/>
          <w:szCs w:val="24"/>
        </w:rPr>
        <w:t xml:space="preserve">eview and sign the </w:t>
      </w:r>
      <w:hyperlink r:id="rId25" w:history="1">
        <w:r w:rsidR="003E0548" w:rsidRPr="00726303">
          <w:rPr>
            <w:rStyle w:val="Hyperlink"/>
            <w:rFonts w:ascii="Arial" w:hAnsi="Arial" w:cs="Arial"/>
            <w:sz w:val="24"/>
            <w:szCs w:val="24"/>
          </w:rPr>
          <w:t>Supervisor's Report of Incident, Injury, or Illness</w:t>
        </w:r>
      </w:hyperlink>
      <w:r w:rsidR="003E0548" w:rsidRPr="00C9575A">
        <w:rPr>
          <w:rFonts w:ascii="Arial" w:hAnsi="Arial" w:cs="Arial"/>
          <w:sz w:val="24"/>
          <w:szCs w:val="24"/>
        </w:rPr>
        <w:t xml:space="preserve"> </w:t>
      </w:r>
      <w:r w:rsidR="00135034">
        <w:rPr>
          <w:rFonts w:ascii="Arial" w:hAnsi="Arial" w:cs="Arial"/>
          <w:sz w:val="24"/>
          <w:szCs w:val="24"/>
        </w:rPr>
        <w:t>(available from the Workers’ Compensation specialist)</w:t>
      </w:r>
      <w:r w:rsidR="00135034" w:rsidRPr="00C9575A">
        <w:rPr>
          <w:rFonts w:ascii="Arial" w:hAnsi="Arial" w:cs="Arial"/>
          <w:sz w:val="24"/>
          <w:szCs w:val="24"/>
        </w:rPr>
        <w:t xml:space="preserve"> </w:t>
      </w:r>
      <w:r w:rsidR="003E0548" w:rsidRPr="00C9575A">
        <w:rPr>
          <w:rFonts w:ascii="Arial" w:hAnsi="Arial" w:cs="Arial"/>
          <w:sz w:val="24"/>
          <w:szCs w:val="24"/>
        </w:rPr>
        <w:t xml:space="preserve">and take appropriate action. Distribute the report as follows: </w:t>
      </w:r>
    </w:p>
    <w:p w14:paraId="6BE223A6" w14:textId="77777777" w:rsidR="00D03D43" w:rsidRPr="00C9575A" w:rsidRDefault="00D03D43" w:rsidP="00D03D4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5D7E7E54" w14:textId="0BCF0963" w:rsidR="003E0548" w:rsidRPr="00C9575A" w:rsidRDefault="00D03D43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1)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r</w:t>
      </w:r>
      <w:r w:rsidR="003E0548" w:rsidRPr="00C9575A">
        <w:rPr>
          <w:rFonts w:ascii="Arial" w:hAnsi="Arial" w:cs="Arial"/>
          <w:sz w:val="24"/>
          <w:szCs w:val="24"/>
        </w:rPr>
        <w:t xml:space="preserve">etain a copy of the report in the department; </w:t>
      </w:r>
      <w:r w:rsidR="00726303">
        <w:rPr>
          <w:rFonts w:ascii="Arial" w:hAnsi="Arial" w:cs="Arial"/>
          <w:sz w:val="24"/>
          <w:szCs w:val="24"/>
        </w:rPr>
        <w:t xml:space="preserve">and </w:t>
      </w:r>
      <w:r w:rsidR="00D72145">
        <w:rPr>
          <w:rFonts w:ascii="Arial" w:hAnsi="Arial" w:cs="Arial"/>
          <w:sz w:val="24"/>
          <w:szCs w:val="24"/>
        </w:rPr>
        <w:br/>
      </w:r>
    </w:p>
    <w:p w14:paraId="58C1536D" w14:textId="17F3C9A5" w:rsidR="003E0548" w:rsidRPr="00C9575A" w:rsidRDefault="00D03D43" w:rsidP="00F46525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color w:val="000000"/>
          <w:sz w:val="24"/>
          <w:szCs w:val="24"/>
        </w:rPr>
        <w:t>2)</w:t>
      </w:r>
      <w:r w:rsidRPr="00C9575A">
        <w:rPr>
          <w:rFonts w:ascii="Arial" w:hAnsi="Arial" w:cs="Arial"/>
          <w:color w:val="000000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f</w:t>
      </w:r>
      <w:r w:rsidR="003E0548" w:rsidRPr="00C9575A">
        <w:rPr>
          <w:rFonts w:ascii="Arial" w:hAnsi="Arial" w:cs="Arial"/>
          <w:sz w:val="24"/>
          <w:szCs w:val="24"/>
        </w:rPr>
        <w:t>orw</w:t>
      </w:r>
      <w:r w:rsidR="00A8602C">
        <w:rPr>
          <w:rFonts w:ascii="Arial" w:hAnsi="Arial" w:cs="Arial"/>
          <w:sz w:val="24"/>
          <w:szCs w:val="24"/>
        </w:rPr>
        <w:t>ard the original report to the Workers’ C</w:t>
      </w:r>
      <w:r w:rsidR="003E0548" w:rsidRPr="00C9575A">
        <w:rPr>
          <w:rFonts w:ascii="Arial" w:hAnsi="Arial" w:cs="Arial"/>
          <w:sz w:val="24"/>
          <w:szCs w:val="24"/>
        </w:rPr>
        <w:t>omp</w:t>
      </w:r>
      <w:r w:rsidR="00B1496B">
        <w:rPr>
          <w:rFonts w:ascii="Arial" w:hAnsi="Arial" w:cs="Arial"/>
          <w:sz w:val="24"/>
          <w:szCs w:val="24"/>
        </w:rPr>
        <w:t>ensation</w:t>
      </w:r>
      <w:r w:rsidR="003E0548" w:rsidRPr="00C9575A">
        <w:rPr>
          <w:rFonts w:ascii="Arial" w:hAnsi="Arial" w:cs="Arial"/>
          <w:sz w:val="24"/>
          <w:szCs w:val="24"/>
        </w:rPr>
        <w:t xml:space="preserve"> specialist in the E</w:t>
      </w:r>
      <w:r w:rsidR="00B1496B">
        <w:rPr>
          <w:rFonts w:ascii="Arial" w:hAnsi="Arial" w:cs="Arial"/>
          <w:sz w:val="24"/>
          <w:szCs w:val="24"/>
        </w:rPr>
        <w:t>HSR</w:t>
      </w:r>
      <w:r w:rsidR="00C00013">
        <w:rPr>
          <w:rFonts w:ascii="Arial" w:hAnsi="Arial" w:cs="Arial"/>
          <w:sz w:val="24"/>
          <w:szCs w:val="24"/>
        </w:rPr>
        <w:t>E</w:t>
      </w:r>
      <w:r w:rsidR="00B1496B">
        <w:rPr>
          <w:rFonts w:ascii="Arial" w:hAnsi="Arial" w:cs="Arial"/>
          <w:sz w:val="24"/>
          <w:szCs w:val="24"/>
        </w:rPr>
        <w:t>M O</w:t>
      </w:r>
      <w:r w:rsidR="003E0548" w:rsidRPr="00C9575A">
        <w:rPr>
          <w:rFonts w:ascii="Arial" w:hAnsi="Arial" w:cs="Arial"/>
          <w:sz w:val="24"/>
          <w:szCs w:val="24"/>
        </w:rPr>
        <w:t>ffice</w:t>
      </w:r>
      <w:r w:rsidR="005A4EAE" w:rsidRPr="00C9575A">
        <w:rPr>
          <w:rFonts w:ascii="Arial" w:hAnsi="Arial" w:cs="Arial"/>
          <w:sz w:val="24"/>
          <w:szCs w:val="24"/>
        </w:rPr>
        <w:t>;</w:t>
      </w:r>
    </w:p>
    <w:p w14:paraId="0BAA608E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2246E6E7" w14:textId="46A00552" w:rsidR="003E0548" w:rsidRPr="00C9575A" w:rsidRDefault="00D03D43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d.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p</w:t>
      </w:r>
      <w:r w:rsidR="00A8602C">
        <w:rPr>
          <w:rFonts w:ascii="Arial" w:hAnsi="Arial" w:cs="Arial"/>
          <w:sz w:val="24"/>
          <w:szCs w:val="24"/>
        </w:rPr>
        <w:t>rovide the Workers’ C</w:t>
      </w:r>
      <w:r w:rsidR="003E0548" w:rsidRPr="00C9575A">
        <w:rPr>
          <w:rFonts w:ascii="Arial" w:hAnsi="Arial" w:cs="Arial"/>
          <w:sz w:val="24"/>
          <w:szCs w:val="24"/>
        </w:rPr>
        <w:t>omp</w:t>
      </w:r>
      <w:r w:rsidR="00B1496B">
        <w:rPr>
          <w:rFonts w:ascii="Arial" w:hAnsi="Arial" w:cs="Arial"/>
          <w:sz w:val="24"/>
          <w:szCs w:val="24"/>
        </w:rPr>
        <w:t>ensation</w:t>
      </w:r>
      <w:r w:rsidR="003E0548" w:rsidRPr="00C9575A">
        <w:rPr>
          <w:rFonts w:ascii="Arial" w:hAnsi="Arial" w:cs="Arial"/>
          <w:sz w:val="24"/>
          <w:szCs w:val="24"/>
        </w:rPr>
        <w:t xml:space="preserve"> specialist with necessary information for the preparation of the Employer’s First Report of Injury or 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Illness (DWC-1S</w:t>
      </w:r>
      <w:r w:rsidR="00135034">
        <w:rPr>
          <w:rFonts w:ascii="Arial" w:hAnsi="Arial" w:cs="Arial"/>
          <w:color w:val="000000"/>
          <w:sz w:val="24"/>
          <w:szCs w:val="24"/>
        </w:rPr>
        <w:t>,</w:t>
      </w:r>
      <w:r w:rsidR="00135034" w:rsidRPr="00135034">
        <w:rPr>
          <w:rFonts w:ascii="Arial" w:hAnsi="Arial" w:cs="Arial"/>
          <w:sz w:val="24"/>
          <w:szCs w:val="24"/>
        </w:rPr>
        <w:t xml:space="preserve"> </w:t>
      </w:r>
      <w:r w:rsidR="00135034">
        <w:rPr>
          <w:rFonts w:ascii="Arial" w:hAnsi="Arial" w:cs="Arial"/>
          <w:sz w:val="24"/>
          <w:szCs w:val="24"/>
        </w:rPr>
        <w:t>available from the Workers’ Compensation specialist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). SORM must receive an Employer’s First Report of Injur</w:t>
      </w:r>
      <w:r w:rsidR="00A8602C">
        <w:rPr>
          <w:rFonts w:ascii="Arial" w:hAnsi="Arial" w:cs="Arial"/>
          <w:color w:val="000000"/>
          <w:sz w:val="24"/>
          <w:szCs w:val="24"/>
        </w:rPr>
        <w:t>y or Illness (DWC-1S</w:t>
      </w:r>
      <w:r w:rsidR="00135034">
        <w:rPr>
          <w:rFonts w:ascii="Arial" w:hAnsi="Arial" w:cs="Arial"/>
          <w:sz w:val="24"/>
          <w:szCs w:val="24"/>
        </w:rPr>
        <w:t>, available from the Workers’ Compensation specialist)</w:t>
      </w:r>
      <w:r w:rsidR="00A8602C">
        <w:rPr>
          <w:rFonts w:ascii="Arial" w:hAnsi="Arial" w:cs="Arial"/>
          <w:color w:val="000000"/>
          <w:sz w:val="24"/>
          <w:szCs w:val="24"/>
        </w:rPr>
        <w:t xml:space="preserve"> from the Workers’ C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omp</w:t>
      </w:r>
      <w:r w:rsidR="00B1496B">
        <w:rPr>
          <w:rFonts w:ascii="Arial" w:hAnsi="Arial" w:cs="Arial"/>
          <w:color w:val="000000"/>
          <w:sz w:val="24"/>
          <w:szCs w:val="24"/>
        </w:rPr>
        <w:t>ensation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 xml:space="preserve"> specialist within five calendar days after receiving notification of the injury</w:t>
      </w:r>
      <w:r w:rsidR="002914A6" w:rsidRPr="00C9575A">
        <w:rPr>
          <w:rFonts w:ascii="Arial" w:hAnsi="Arial" w:cs="Arial"/>
          <w:color w:val="000000"/>
          <w:sz w:val="24"/>
          <w:szCs w:val="24"/>
        </w:rPr>
        <w:t>;</w:t>
      </w:r>
    </w:p>
    <w:p w14:paraId="1514F20E" w14:textId="77777777" w:rsidR="003E0548" w:rsidRPr="00C9575A" w:rsidRDefault="003E0548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F96B729" w14:textId="7EB12E78" w:rsidR="003E0548" w:rsidRPr="00C9575A" w:rsidRDefault="00D03D43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e.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e</w:t>
      </w:r>
      <w:r w:rsidR="00A062C4" w:rsidRPr="00C9575A">
        <w:rPr>
          <w:rFonts w:ascii="Arial" w:hAnsi="Arial" w:cs="Arial"/>
          <w:sz w:val="24"/>
          <w:szCs w:val="24"/>
        </w:rPr>
        <w:t>nsure the employee’s time entry is up to date through the date of injury</w:t>
      </w:r>
      <w:r w:rsidR="002914A6" w:rsidRPr="00C9575A">
        <w:rPr>
          <w:rFonts w:ascii="Arial" w:hAnsi="Arial" w:cs="Arial"/>
          <w:sz w:val="24"/>
          <w:szCs w:val="24"/>
        </w:rPr>
        <w:t>;</w:t>
      </w:r>
      <w:r w:rsidR="00A062C4" w:rsidRPr="00C9575A">
        <w:rPr>
          <w:rFonts w:ascii="Arial" w:hAnsi="Arial" w:cs="Arial"/>
          <w:sz w:val="24"/>
          <w:szCs w:val="24"/>
        </w:rPr>
        <w:t xml:space="preserve"> </w:t>
      </w:r>
    </w:p>
    <w:p w14:paraId="33FD82F3" w14:textId="77777777" w:rsidR="003E0548" w:rsidRPr="00C9575A" w:rsidRDefault="003E0548" w:rsidP="00F46525">
      <w:pPr>
        <w:pStyle w:val="NoSpacing"/>
        <w:tabs>
          <w:tab w:val="left" w:pos="3480"/>
        </w:tabs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  <w:r w:rsidR="008B0C53" w:rsidRPr="00C9575A">
        <w:rPr>
          <w:rFonts w:ascii="Arial" w:hAnsi="Arial" w:cs="Arial"/>
          <w:sz w:val="24"/>
          <w:szCs w:val="24"/>
        </w:rPr>
        <w:tab/>
      </w:r>
    </w:p>
    <w:p w14:paraId="1F958310" w14:textId="54B44EB8" w:rsidR="003E0548" w:rsidRPr="00C9575A" w:rsidRDefault="00D03D43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f.</w:t>
      </w:r>
      <w:r w:rsidRPr="00C9575A">
        <w:rPr>
          <w:rFonts w:ascii="Arial" w:hAnsi="Arial" w:cs="Arial"/>
          <w:sz w:val="24"/>
          <w:szCs w:val="24"/>
        </w:rPr>
        <w:tab/>
      </w:r>
      <w:r w:rsidR="00D0064C">
        <w:rPr>
          <w:rFonts w:ascii="Arial" w:hAnsi="Arial" w:cs="Arial"/>
          <w:sz w:val="24"/>
          <w:szCs w:val="24"/>
        </w:rPr>
        <w:t>E</w:t>
      </w:r>
      <w:r w:rsidR="003E0548" w:rsidRPr="00C9575A">
        <w:rPr>
          <w:rFonts w:ascii="Arial" w:hAnsi="Arial" w:cs="Arial"/>
          <w:sz w:val="24"/>
          <w:szCs w:val="24"/>
        </w:rPr>
        <w:t>mployees who request to return to work after filing a workers’ compensation claim must receive adm</w:t>
      </w:r>
      <w:r w:rsidR="00A8602C">
        <w:rPr>
          <w:rFonts w:ascii="Arial" w:hAnsi="Arial" w:cs="Arial"/>
          <w:sz w:val="24"/>
          <w:szCs w:val="24"/>
        </w:rPr>
        <w:t>inistrative clearance from the Workers’ C</w:t>
      </w:r>
      <w:r w:rsidR="003E0548" w:rsidRPr="00C9575A">
        <w:rPr>
          <w:rFonts w:ascii="Arial" w:hAnsi="Arial" w:cs="Arial"/>
          <w:sz w:val="24"/>
          <w:szCs w:val="24"/>
        </w:rPr>
        <w:t>omp</w:t>
      </w:r>
      <w:r w:rsidR="00B1496B">
        <w:rPr>
          <w:rFonts w:ascii="Arial" w:hAnsi="Arial" w:cs="Arial"/>
          <w:sz w:val="24"/>
          <w:szCs w:val="24"/>
        </w:rPr>
        <w:t>ensation</w:t>
      </w:r>
      <w:r w:rsidR="003E0548" w:rsidRPr="00C9575A">
        <w:rPr>
          <w:rFonts w:ascii="Arial" w:hAnsi="Arial" w:cs="Arial"/>
          <w:sz w:val="24"/>
          <w:szCs w:val="24"/>
        </w:rPr>
        <w:t xml:space="preserve"> specialist before returning to work. Employees with a doctor's release that has defined limitations may return to work, if possible, under the </w:t>
      </w:r>
      <w:r w:rsidR="00D37F29">
        <w:rPr>
          <w:rFonts w:ascii="Arial" w:hAnsi="Arial" w:cs="Arial"/>
          <w:sz w:val="24"/>
          <w:szCs w:val="24"/>
        </w:rPr>
        <w:t>Return-to-Work</w:t>
      </w:r>
      <w:r w:rsidR="00051DD3">
        <w:rPr>
          <w:rFonts w:ascii="Arial" w:hAnsi="Arial" w:cs="Arial"/>
          <w:sz w:val="24"/>
          <w:szCs w:val="24"/>
        </w:rPr>
        <w:t xml:space="preserve"> </w:t>
      </w:r>
      <w:r w:rsidR="00726303">
        <w:rPr>
          <w:rFonts w:ascii="Arial" w:hAnsi="Arial" w:cs="Arial"/>
          <w:sz w:val="24"/>
          <w:szCs w:val="24"/>
        </w:rPr>
        <w:t>P</w:t>
      </w:r>
      <w:r w:rsidR="00051DD3">
        <w:rPr>
          <w:rFonts w:ascii="Arial" w:hAnsi="Arial" w:cs="Arial"/>
          <w:sz w:val="24"/>
          <w:szCs w:val="24"/>
        </w:rPr>
        <w:t>rogram</w:t>
      </w:r>
      <w:r w:rsidR="00726303">
        <w:rPr>
          <w:rFonts w:ascii="Arial" w:hAnsi="Arial" w:cs="Arial"/>
          <w:sz w:val="24"/>
          <w:szCs w:val="24"/>
        </w:rPr>
        <w:t xml:space="preserve"> (</w:t>
      </w:r>
      <w:r w:rsidR="003E0548" w:rsidRPr="00C9575A">
        <w:rPr>
          <w:rFonts w:ascii="Arial" w:hAnsi="Arial" w:cs="Arial"/>
          <w:sz w:val="24"/>
          <w:szCs w:val="24"/>
        </w:rPr>
        <w:t>see Section 01.02</w:t>
      </w:r>
      <w:r w:rsidR="00726303">
        <w:rPr>
          <w:rFonts w:ascii="Arial" w:hAnsi="Arial" w:cs="Arial"/>
          <w:sz w:val="24"/>
          <w:szCs w:val="24"/>
        </w:rPr>
        <w:t>)</w:t>
      </w:r>
      <w:r w:rsidR="002914A6" w:rsidRPr="00C9575A">
        <w:rPr>
          <w:rFonts w:ascii="Arial" w:hAnsi="Arial" w:cs="Arial"/>
          <w:sz w:val="24"/>
          <w:szCs w:val="24"/>
        </w:rPr>
        <w:t>;</w:t>
      </w:r>
    </w:p>
    <w:p w14:paraId="45D1CE09" w14:textId="77777777" w:rsidR="003E0548" w:rsidRPr="00C9575A" w:rsidRDefault="003E0548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1CDA0537" w14:textId="29CFE4B4" w:rsidR="003E0548" w:rsidRPr="00C9575A" w:rsidRDefault="00D03D43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g.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r</w:t>
      </w:r>
      <w:r w:rsidR="00D0064C">
        <w:rPr>
          <w:rFonts w:ascii="Arial" w:hAnsi="Arial" w:cs="Arial"/>
          <w:sz w:val="24"/>
          <w:szCs w:val="24"/>
        </w:rPr>
        <w:t>e</w:t>
      </w:r>
      <w:r w:rsidR="003E0548" w:rsidRPr="00C9575A">
        <w:rPr>
          <w:rFonts w:ascii="Arial" w:hAnsi="Arial" w:cs="Arial"/>
          <w:sz w:val="24"/>
          <w:szCs w:val="24"/>
        </w:rPr>
        <w:t>turn to work with restrictions:</w:t>
      </w:r>
    </w:p>
    <w:p w14:paraId="7306CF91" w14:textId="77777777" w:rsidR="003E0548" w:rsidRPr="00C9575A" w:rsidRDefault="003E0548" w:rsidP="00F46525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6755DD8B" w14:textId="7FEFFD4C" w:rsidR="00A43C20" w:rsidRPr="00C9575A" w:rsidRDefault="003E0548" w:rsidP="00A43C20">
      <w:pPr>
        <w:pStyle w:val="NoSpacing"/>
        <w:numPr>
          <w:ilvl w:val="0"/>
          <w:numId w:val="9"/>
        </w:numPr>
        <w:ind w:left="21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Department heads cannot allow an employee to return to work with medical restrictions</w:t>
      </w:r>
      <w:r w:rsidR="00A8602C">
        <w:rPr>
          <w:rFonts w:ascii="Arial" w:hAnsi="Arial" w:cs="Arial"/>
          <w:sz w:val="24"/>
          <w:szCs w:val="24"/>
        </w:rPr>
        <w:t xml:space="preserve"> without coordinating with the Workers’ Comp</w:t>
      </w:r>
      <w:r w:rsidR="00B1496B">
        <w:rPr>
          <w:rFonts w:ascii="Arial" w:hAnsi="Arial" w:cs="Arial"/>
          <w:sz w:val="24"/>
          <w:szCs w:val="24"/>
        </w:rPr>
        <w:t>ensation</w:t>
      </w:r>
      <w:r w:rsidR="00A8602C">
        <w:rPr>
          <w:rFonts w:ascii="Arial" w:hAnsi="Arial" w:cs="Arial"/>
          <w:sz w:val="24"/>
          <w:szCs w:val="24"/>
        </w:rPr>
        <w:t xml:space="preserve"> specialist. The Workers’ C</w:t>
      </w:r>
      <w:r w:rsidRPr="00C9575A">
        <w:rPr>
          <w:rFonts w:ascii="Arial" w:hAnsi="Arial" w:cs="Arial"/>
          <w:sz w:val="24"/>
          <w:szCs w:val="24"/>
        </w:rPr>
        <w:t>omp</w:t>
      </w:r>
      <w:r w:rsidR="00B1496B">
        <w:rPr>
          <w:rFonts w:ascii="Arial" w:hAnsi="Arial" w:cs="Arial"/>
          <w:sz w:val="24"/>
          <w:szCs w:val="24"/>
        </w:rPr>
        <w:t>ensation</w:t>
      </w:r>
      <w:r w:rsidRPr="00C9575A">
        <w:rPr>
          <w:rFonts w:ascii="Arial" w:hAnsi="Arial" w:cs="Arial"/>
          <w:sz w:val="24"/>
          <w:szCs w:val="24"/>
        </w:rPr>
        <w:t xml:space="preserve"> specialist will review requests from department heads for employees to return </w:t>
      </w:r>
      <w:r w:rsidRPr="00C9575A">
        <w:rPr>
          <w:rFonts w:ascii="Arial" w:hAnsi="Arial" w:cs="Arial"/>
          <w:sz w:val="24"/>
          <w:szCs w:val="24"/>
        </w:rPr>
        <w:lastRenderedPageBreak/>
        <w:t>to work with restrictions for applicability. Approval to return to work with restrictions will require th</w:t>
      </w:r>
      <w:r w:rsidR="00A8602C">
        <w:rPr>
          <w:rFonts w:ascii="Arial" w:hAnsi="Arial" w:cs="Arial"/>
          <w:sz w:val="24"/>
          <w:szCs w:val="24"/>
        </w:rPr>
        <w:t>e joint verbal approval of the Workers’ C</w:t>
      </w:r>
      <w:r w:rsidRPr="00C9575A">
        <w:rPr>
          <w:rFonts w:ascii="Arial" w:hAnsi="Arial" w:cs="Arial"/>
          <w:sz w:val="24"/>
          <w:szCs w:val="24"/>
        </w:rPr>
        <w:t>omp</w:t>
      </w:r>
      <w:r w:rsidR="00B1496B">
        <w:rPr>
          <w:rFonts w:ascii="Arial" w:hAnsi="Arial" w:cs="Arial"/>
          <w:sz w:val="24"/>
          <w:szCs w:val="24"/>
        </w:rPr>
        <w:t>ensation</w:t>
      </w:r>
      <w:r w:rsidRPr="00C9575A">
        <w:rPr>
          <w:rFonts w:ascii="Arial" w:hAnsi="Arial" w:cs="Arial"/>
          <w:sz w:val="24"/>
          <w:szCs w:val="24"/>
        </w:rPr>
        <w:t xml:space="preserve"> specialist and the e</w:t>
      </w:r>
      <w:r w:rsidR="00A8602C">
        <w:rPr>
          <w:rFonts w:ascii="Arial" w:hAnsi="Arial" w:cs="Arial"/>
          <w:sz w:val="24"/>
          <w:szCs w:val="24"/>
        </w:rPr>
        <w:t>mployee's department head. The Workers’ C</w:t>
      </w:r>
      <w:r w:rsidRPr="00C9575A">
        <w:rPr>
          <w:rFonts w:ascii="Arial" w:hAnsi="Arial" w:cs="Arial"/>
          <w:sz w:val="24"/>
          <w:szCs w:val="24"/>
        </w:rPr>
        <w:t>omp</w:t>
      </w:r>
      <w:r w:rsidR="00B1496B">
        <w:rPr>
          <w:rFonts w:ascii="Arial" w:hAnsi="Arial" w:cs="Arial"/>
          <w:sz w:val="24"/>
          <w:szCs w:val="24"/>
        </w:rPr>
        <w:t>ensation</w:t>
      </w:r>
      <w:r w:rsidRPr="00C9575A">
        <w:rPr>
          <w:rFonts w:ascii="Arial" w:hAnsi="Arial" w:cs="Arial"/>
          <w:sz w:val="24"/>
          <w:szCs w:val="24"/>
        </w:rPr>
        <w:t xml:space="preserve"> specialist will follow up with an email confirmation of the approval.</w:t>
      </w:r>
      <w:r w:rsidR="00D72145">
        <w:rPr>
          <w:rFonts w:ascii="Arial" w:hAnsi="Arial" w:cs="Arial"/>
          <w:sz w:val="24"/>
          <w:szCs w:val="24"/>
        </w:rPr>
        <w:br/>
      </w:r>
    </w:p>
    <w:p w14:paraId="6420FEAD" w14:textId="499E09E7" w:rsidR="003E0548" w:rsidRDefault="003E0548" w:rsidP="003E0548">
      <w:pPr>
        <w:pStyle w:val="NoSpacing"/>
        <w:numPr>
          <w:ilvl w:val="0"/>
          <w:numId w:val="9"/>
        </w:numPr>
        <w:ind w:left="21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Temporary assignment in a restricted-duty s</w:t>
      </w:r>
      <w:r w:rsidR="00A8602C">
        <w:rPr>
          <w:rFonts w:ascii="Arial" w:hAnsi="Arial" w:cs="Arial"/>
          <w:sz w:val="24"/>
          <w:szCs w:val="24"/>
        </w:rPr>
        <w:t xml:space="preserve">tatus under the </w:t>
      </w:r>
      <w:r w:rsidR="00D37F29">
        <w:rPr>
          <w:rFonts w:ascii="Arial" w:hAnsi="Arial" w:cs="Arial"/>
          <w:sz w:val="24"/>
          <w:szCs w:val="24"/>
        </w:rPr>
        <w:t>Return-to-Work</w:t>
      </w:r>
      <w:r w:rsidR="00051DD3">
        <w:rPr>
          <w:rFonts w:ascii="Arial" w:hAnsi="Arial" w:cs="Arial"/>
          <w:sz w:val="24"/>
          <w:szCs w:val="24"/>
        </w:rPr>
        <w:t xml:space="preserve"> </w:t>
      </w:r>
      <w:r w:rsidR="00726303">
        <w:rPr>
          <w:rFonts w:ascii="Arial" w:hAnsi="Arial" w:cs="Arial"/>
          <w:sz w:val="24"/>
          <w:szCs w:val="24"/>
        </w:rPr>
        <w:t>P</w:t>
      </w:r>
      <w:r w:rsidR="00051DD3">
        <w:rPr>
          <w:rFonts w:ascii="Arial" w:hAnsi="Arial" w:cs="Arial"/>
          <w:sz w:val="24"/>
          <w:szCs w:val="24"/>
        </w:rPr>
        <w:t>rogram</w:t>
      </w:r>
      <w:r w:rsidRPr="00C9575A">
        <w:rPr>
          <w:rFonts w:ascii="Arial" w:hAnsi="Arial" w:cs="Arial"/>
          <w:sz w:val="24"/>
          <w:szCs w:val="24"/>
        </w:rPr>
        <w:t xml:space="preserve"> will not exceed </w:t>
      </w:r>
      <w:r w:rsidR="002914A6" w:rsidRPr="00C9575A">
        <w:rPr>
          <w:rFonts w:ascii="Arial" w:hAnsi="Arial" w:cs="Arial"/>
          <w:sz w:val="24"/>
          <w:szCs w:val="24"/>
        </w:rPr>
        <w:t xml:space="preserve">60 </w:t>
      </w:r>
      <w:r w:rsidRPr="00C9575A">
        <w:rPr>
          <w:rFonts w:ascii="Arial" w:hAnsi="Arial" w:cs="Arial"/>
          <w:sz w:val="24"/>
          <w:szCs w:val="24"/>
        </w:rPr>
        <w:t>cumulative calendar days per claim.</w:t>
      </w:r>
    </w:p>
    <w:p w14:paraId="60D7233D" w14:textId="77777777" w:rsidR="003D158C" w:rsidRPr="008D3756" w:rsidRDefault="003D158C" w:rsidP="003D158C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386FC6AF" w14:textId="77777777" w:rsidR="00B1496B" w:rsidRDefault="00D03D43" w:rsidP="00A8602C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04.05</w:t>
      </w:r>
      <w:r w:rsidRPr="00C9575A">
        <w:rPr>
          <w:rFonts w:ascii="Arial" w:hAnsi="Arial" w:cs="Arial"/>
          <w:sz w:val="24"/>
          <w:szCs w:val="24"/>
        </w:rPr>
        <w:tab/>
      </w:r>
      <w:r w:rsidR="00A8602C">
        <w:rPr>
          <w:rFonts w:ascii="Arial" w:hAnsi="Arial" w:cs="Arial"/>
          <w:sz w:val="24"/>
          <w:szCs w:val="24"/>
        </w:rPr>
        <w:t>Workers’ Comp</w:t>
      </w:r>
      <w:r w:rsidR="00B1496B">
        <w:rPr>
          <w:rFonts w:ascii="Arial" w:hAnsi="Arial" w:cs="Arial"/>
          <w:sz w:val="24"/>
          <w:szCs w:val="24"/>
        </w:rPr>
        <w:t>ensation</w:t>
      </w:r>
      <w:r w:rsidR="00A8602C">
        <w:rPr>
          <w:rFonts w:ascii="Arial" w:hAnsi="Arial" w:cs="Arial"/>
          <w:sz w:val="24"/>
          <w:szCs w:val="24"/>
        </w:rPr>
        <w:t xml:space="preserve"> s</w:t>
      </w:r>
      <w:r w:rsidR="003E0548" w:rsidRPr="00C9575A">
        <w:rPr>
          <w:rFonts w:ascii="Arial" w:hAnsi="Arial" w:cs="Arial"/>
          <w:sz w:val="24"/>
          <w:szCs w:val="24"/>
        </w:rPr>
        <w:t xml:space="preserve">pecialist </w:t>
      </w:r>
      <w:r w:rsidR="007B64EF" w:rsidRPr="00C9575A">
        <w:rPr>
          <w:rFonts w:ascii="Arial" w:hAnsi="Arial" w:cs="Arial"/>
          <w:sz w:val="24"/>
          <w:szCs w:val="24"/>
        </w:rPr>
        <w:t>r</w:t>
      </w:r>
      <w:r w:rsidR="003E0548" w:rsidRPr="00C9575A">
        <w:rPr>
          <w:rFonts w:ascii="Arial" w:hAnsi="Arial" w:cs="Arial"/>
          <w:sz w:val="24"/>
          <w:szCs w:val="24"/>
        </w:rPr>
        <w:t>espons</w:t>
      </w:r>
      <w:r w:rsidR="00A8602C">
        <w:rPr>
          <w:rFonts w:ascii="Arial" w:hAnsi="Arial" w:cs="Arial"/>
          <w:sz w:val="24"/>
          <w:szCs w:val="24"/>
        </w:rPr>
        <w:t xml:space="preserve">ibilities: </w:t>
      </w:r>
    </w:p>
    <w:p w14:paraId="3325F427" w14:textId="77777777" w:rsidR="00B1496B" w:rsidRDefault="00B1496B" w:rsidP="00A8602C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52144812" w14:textId="77777777" w:rsidR="003E0548" w:rsidRDefault="00B1496B" w:rsidP="00A8602C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602C">
        <w:rPr>
          <w:rFonts w:ascii="Arial" w:hAnsi="Arial" w:cs="Arial"/>
          <w:sz w:val="24"/>
          <w:szCs w:val="24"/>
        </w:rPr>
        <w:t>The Workers’ C</w:t>
      </w:r>
      <w:r w:rsidR="003E0548" w:rsidRPr="00C9575A">
        <w:rPr>
          <w:rFonts w:ascii="Arial" w:hAnsi="Arial" w:cs="Arial"/>
          <w:sz w:val="24"/>
          <w:szCs w:val="24"/>
        </w:rPr>
        <w:t>omp</w:t>
      </w:r>
      <w:r w:rsidR="00B961E2">
        <w:rPr>
          <w:rFonts w:ascii="Arial" w:hAnsi="Arial" w:cs="Arial"/>
          <w:sz w:val="24"/>
          <w:szCs w:val="24"/>
        </w:rPr>
        <w:t>ensation</w:t>
      </w:r>
      <w:r w:rsidR="003E0548" w:rsidRPr="00C9575A">
        <w:rPr>
          <w:rFonts w:ascii="Arial" w:hAnsi="Arial" w:cs="Arial"/>
          <w:sz w:val="24"/>
          <w:szCs w:val="24"/>
        </w:rPr>
        <w:t xml:space="preserve"> specialist must have a thorough understanding of the benefits and administrative procedures necessary to coordinate workers' compensation claims for university personnel. Specific duties include: </w:t>
      </w:r>
    </w:p>
    <w:p w14:paraId="6F1DB473" w14:textId="77777777" w:rsidR="00B1496B" w:rsidRPr="00C9575A" w:rsidRDefault="00B1496B" w:rsidP="00A8602C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61A09EC7" w14:textId="36F779B8" w:rsidR="003E0548" w:rsidRPr="00C9575A" w:rsidRDefault="00726303" w:rsidP="00A43C20">
      <w:pPr>
        <w:pStyle w:val="NoSpacing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E0548" w:rsidRPr="00C9575A">
        <w:rPr>
          <w:rFonts w:ascii="Arial" w:hAnsi="Arial" w:cs="Arial"/>
          <w:sz w:val="24"/>
          <w:szCs w:val="24"/>
        </w:rPr>
        <w:t>rovide personal briefings, if possible, to each employee who incurs a qualifying workers' compensation injury or illness. The briefing will apprise the worker of their rights and explain the procedures that will occur. The personal br</w:t>
      </w:r>
      <w:r w:rsidR="00A8602C">
        <w:rPr>
          <w:rFonts w:ascii="Arial" w:hAnsi="Arial" w:cs="Arial"/>
          <w:sz w:val="24"/>
          <w:szCs w:val="24"/>
        </w:rPr>
        <w:t>iefing will point out that the Workers’ C</w:t>
      </w:r>
      <w:r w:rsidR="003E0548" w:rsidRPr="00C9575A">
        <w:rPr>
          <w:rFonts w:ascii="Arial" w:hAnsi="Arial" w:cs="Arial"/>
          <w:sz w:val="24"/>
          <w:szCs w:val="24"/>
        </w:rPr>
        <w:t>omp</w:t>
      </w:r>
      <w:r w:rsidR="00B1496B">
        <w:rPr>
          <w:rFonts w:ascii="Arial" w:hAnsi="Arial" w:cs="Arial"/>
          <w:sz w:val="24"/>
          <w:szCs w:val="24"/>
        </w:rPr>
        <w:t>ensation</w:t>
      </w:r>
      <w:r w:rsidR="003E0548" w:rsidRPr="00C9575A">
        <w:rPr>
          <w:rFonts w:ascii="Arial" w:hAnsi="Arial" w:cs="Arial"/>
          <w:sz w:val="24"/>
          <w:szCs w:val="24"/>
        </w:rPr>
        <w:t xml:space="preserve"> specialist serves as the liaison between the employee, SORM, medical providers, and the employee's department; </w:t>
      </w:r>
    </w:p>
    <w:p w14:paraId="69F833FF" w14:textId="77777777" w:rsidR="003E0548" w:rsidRPr="00C9575A" w:rsidRDefault="003E0548" w:rsidP="00A43C20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71EFB991" w14:textId="1C254C63" w:rsidR="003E0548" w:rsidRPr="00C9575A" w:rsidRDefault="00726303" w:rsidP="00A43C20">
      <w:pPr>
        <w:pStyle w:val="NoSpacing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E0548" w:rsidRPr="00C9575A">
        <w:rPr>
          <w:rFonts w:ascii="Arial" w:hAnsi="Arial" w:cs="Arial"/>
          <w:sz w:val="24"/>
          <w:szCs w:val="24"/>
        </w:rPr>
        <w:t>nsure that immediate notification is made to SORM of any serious injury or work-related illness or injury resulting in death, or injury involving more than one employee;</w:t>
      </w:r>
    </w:p>
    <w:p w14:paraId="14AEDA27" w14:textId="77777777" w:rsidR="003E0548" w:rsidRPr="00C9575A" w:rsidRDefault="003E0548" w:rsidP="00A43C20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12F3C1FE" w14:textId="634BD587" w:rsidR="003E0548" w:rsidRPr="00C9575A" w:rsidRDefault="00726303" w:rsidP="00A43C20">
      <w:pPr>
        <w:pStyle w:val="NoSpacing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E0548" w:rsidRPr="00C9575A">
        <w:rPr>
          <w:rFonts w:ascii="Arial" w:hAnsi="Arial" w:cs="Arial"/>
          <w:sz w:val="24"/>
          <w:szCs w:val="24"/>
        </w:rPr>
        <w:t>omplete and process all workers' compensation injury or illness reports</w:t>
      </w:r>
      <w:r w:rsidR="006E1D41" w:rsidRPr="00C9575A">
        <w:rPr>
          <w:rFonts w:ascii="Arial" w:hAnsi="Arial" w:cs="Arial"/>
          <w:sz w:val="24"/>
          <w:szCs w:val="24"/>
        </w:rPr>
        <w:t xml:space="preserve"> and</w:t>
      </w:r>
      <w:r w:rsidR="003E0548" w:rsidRPr="00C9575A">
        <w:rPr>
          <w:rFonts w:ascii="Arial" w:hAnsi="Arial" w:cs="Arial"/>
          <w:sz w:val="24"/>
          <w:szCs w:val="24"/>
        </w:rPr>
        <w:t>:</w:t>
      </w:r>
    </w:p>
    <w:p w14:paraId="2C65ED1D" w14:textId="77777777" w:rsidR="003E0548" w:rsidRPr="00C9575A" w:rsidRDefault="003E0548" w:rsidP="00A43C20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D464215" w14:textId="2152E707" w:rsidR="003E0548" w:rsidRDefault="00D03D43" w:rsidP="00A43C20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1)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v</w:t>
      </w:r>
      <w:r w:rsidR="003E0548" w:rsidRPr="00C9575A">
        <w:rPr>
          <w:rFonts w:ascii="Arial" w:hAnsi="Arial" w:cs="Arial"/>
          <w:sz w:val="24"/>
          <w:szCs w:val="24"/>
        </w:rPr>
        <w:t xml:space="preserve">erify that the employee has lost one or more </w:t>
      </w:r>
      <w:r w:rsidR="00D37F29" w:rsidRPr="00C9575A">
        <w:rPr>
          <w:rFonts w:ascii="Arial" w:hAnsi="Arial" w:cs="Arial"/>
          <w:sz w:val="24"/>
          <w:szCs w:val="24"/>
        </w:rPr>
        <w:t>workdays</w:t>
      </w:r>
      <w:r w:rsidR="003E0548" w:rsidRPr="00C9575A">
        <w:rPr>
          <w:rFonts w:ascii="Arial" w:hAnsi="Arial" w:cs="Arial"/>
          <w:sz w:val="24"/>
          <w:szCs w:val="24"/>
        </w:rPr>
        <w:t xml:space="preserve">, or has incurred medical expenses as a result of an injury or illness occurring in the course and scope of </w:t>
      </w:r>
      <w:r w:rsidR="00713229">
        <w:rPr>
          <w:rFonts w:ascii="Arial" w:hAnsi="Arial" w:cs="Arial"/>
          <w:sz w:val="24"/>
          <w:szCs w:val="24"/>
        </w:rPr>
        <w:t xml:space="preserve">their </w:t>
      </w:r>
      <w:r w:rsidR="003E0548" w:rsidRPr="00C9575A">
        <w:rPr>
          <w:rFonts w:ascii="Arial" w:hAnsi="Arial" w:cs="Arial"/>
          <w:sz w:val="24"/>
          <w:szCs w:val="24"/>
        </w:rPr>
        <w:t>duties;</w:t>
      </w:r>
    </w:p>
    <w:p w14:paraId="0475C433" w14:textId="77777777" w:rsidR="00726303" w:rsidRPr="00C9575A" w:rsidRDefault="00726303" w:rsidP="00A43C20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</w:p>
    <w:p w14:paraId="6B620395" w14:textId="34F48509" w:rsidR="003E0548" w:rsidRDefault="00D03D43" w:rsidP="00A43C20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2)</w:t>
      </w:r>
      <w:r w:rsidRPr="00C9575A">
        <w:rPr>
          <w:rFonts w:ascii="Arial" w:hAnsi="Arial" w:cs="Arial"/>
          <w:sz w:val="24"/>
          <w:szCs w:val="24"/>
        </w:rPr>
        <w:tab/>
      </w:r>
      <w:r w:rsidR="00726303">
        <w:rPr>
          <w:rFonts w:ascii="Arial" w:hAnsi="Arial" w:cs="Arial"/>
          <w:sz w:val="24"/>
          <w:szCs w:val="24"/>
        </w:rPr>
        <w:t>f</w:t>
      </w:r>
      <w:r w:rsidR="003E0548" w:rsidRPr="00C9575A">
        <w:rPr>
          <w:rFonts w:ascii="Arial" w:hAnsi="Arial" w:cs="Arial"/>
          <w:sz w:val="24"/>
          <w:szCs w:val="24"/>
        </w:rPr>
        <w:t>orward reports to SORM; and</w:t>
      </w:r>
    </w:p>
    <w:p w14:paraId="23A08011" w14:textId="77777777" w:rsidR="00726303" w:rsidRPr="00C9575A" w:rsidRDefault="00726303" w:rsidP="00A43C20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</w:p>
    <w:p w14:paraId="2A3050CF" w14:textId="77777777" w:rsidR="003E0548" w:rsidRPr="00C9575A" w:rsidRDefault="00D03D43" w:rsidP="00A43C20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3)</w:t>
      </w:r>
      <w:r w:rsidRPr="00C9575A">
        <w:rPr>
          <w:rFonts w:ascii="Arial" w:hAnsi="Arial" w:cs="Arial"/>
          <w:sz w:val="24"/>
          <w:szCs w:val="24"/>
        </w:rPr>
        <w:tab/>
      </w:r>
      <w:r w:rsidR="006E1D41" w:rsidRPr="00C9575A">
        <w:rPr>
          <w:rFonts w:ascii="Arial" w:hAnsi="Arial" w:cs="Arial"/>
          <w:sz w:val="24"/>
          <w:szCs w:val="24"/>
        </w:rPr>
        <w:t>m</w:t>
      </w:r>
      <w:r w:rsidR="003E0548" w:rsidRPr="00C9575A">
        <w:rPr>
          <w:rFonts w:ascii="Arial" w:hAnsi="Arial" w:cs="Arial"/>
          <w:sz w:val="24"/>
          <w:szCs w:val="24"/>
        </w:rPr>
        <w:t>ail a copy of the DWC-1S to the employee</w:t>
      </w:r>
      <w:r w:rsidR="006E1D41" w:rsidRPr="00C9575A">
        <w:rPr>
          <w:rFonts w:ascii="Arial" w:hAnsi="Arial" w:cs="Arial"/>
          <w:sz w:val="24"/>
          <w:szCs w:val="24"/>
        </w:rPr>
        <w:t>;</w:t>
      </w:r>
    </w:p>
    <w:p w14:paraId="1A98DB69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7526062F" w14:textId="62EA8261" w:rsidR="003E0548" w:rsidRPr="00C9575A" w:rsidRDefault="00D80885" w:rsidP="00A43C20">
      <w:pPr>
        <w:pStyle w:val="NoSpacing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E0548" w:rsidRPr="00C9575A">
        <w:rPr>
          <w:rFonts w:ascii="Arial" w:hAnsi="Arial" w:cs="Arial"/>
          <w:sz w:val="24"/>
          <w:szCs w:val="24"/>
        </w:rPr>
        <w:t xml:space="preserve">dministratively clear employees to return to work following a period of lost work time due to a work-related injury. Clearance to return to work will require a doctor's signed and dated </w:t>
      </w:r>
      <w:r w:rsidR="003E0548" w:rsidRPr="00C9575A">
        <w:rPr>
          <w:rFonts w:ascii="Arial" w:hAnsi="Arial" w:cs="Arial"/>
          <w:color w:val="000000"/>
          <w:sz w:val="24"/>
          <w:szCs w:val="24"/>
        </w:rPr>
        <w:t>statement (DWC-73</w:t>
      </w:r>
      <w:r w:rsidR="00135034">
        <w:rPr>
          <w:rFonts w:ascii="Arial" w:hAnsi="Arial" w:cs="Arial"/>
          <w:color w:val="000000"/>
          <w:sz w:val="24"/>
          <w:szCs w:val="24"/>
        </w:rPr>
        <w:t xml:space="preserve">, </w:t>
      </w:r>
      <w:r w:rsidR="00135034">
        <w:rPr>
          <w:rFonts w:ascii="Arial" w:hAnsi="Arial" w:cs="Arial"/>
          <w:sz w:val="24"/>
          <w:szCs w:val="24"/>
        </w:rPr>
        <w:t>available from the Workers’ Compensation specialist)</w:t>
      </w:r>
      <w:r w:rsidR="003E0548" w:rsidRPr="00C9575A">
        <w:rPr>
          <w:rFonts w:ascii="Arial" w:hAnsi="Arial" w:cs="Arial"/>
          <w:sz w:val="24"/>
          <w:szCs w:val="24"/>
        </w:rPr>
        <w:t xml:space="preserve"> releasing the employee to return to work;</w:t>
      </w:r>
    </w:p>
    <w:p w14:paraId="4EC83E5F" w14:textId="77777777" w:rsidR="003E0548" w:rsidRPr="00C9575A" w:rsidRDefault="003E0548" w:rsidP="00A43C20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730DA1BE" w14:textId="70BF21A3" w:rsidR="003E0548" w:rsidRPr="00C9575A" w:rsidRDefault="00D80885" w:rsidP="00A43C20">
      <w:pPr>
        <w:pStyle w:val="NoSpacing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3E0548" w:rsidRPr="00C9575A">
        <w:rPr>
          <w:rFonts w:ascii="Arial" w:hAnsi="Arial" w:cs="Arial"/>
          <w:sz w:val="24"/>
          <w:szCs w:val="24"/>
        </w:rPr>
        <w:t xml:space="preserve">erve as the </w:t>
      </w:r>
      <w:r w:rsidR="006E1D41" w:rsidRPr="00C9575A">
        <w:rPr>
          <w:rFonts w:ascii="Arial" w:hAnsi="Arial" w:cs="Arial"/>
          <w:sz w:val="24"/>
          <w:szCs w:val="24"/>
        </w:rPr>
        <w:t>r</w:t>
      </w:r>
      <w:r w:rsidR="003E0548" w:rsidRPr="00C9575A">
        <w:rPr>
          <w:rFonts w:ascii="Arial" w:hAnsi="Arial" w:cs="Arial"/>
          <w:sz w:val="24"/>
          <w:szCs w:val="24"/>
        </w:rPr>
        <w:t>eturn</w:t>
      </w:r>
      <w:r w:rsidR="006E1D41" w:rsidRPr="00C9575A">
        <w:rPr>
          <w:rFonts w:ascii="Arial" w:hAnsi="Arial" w:cs="Arial"/>
          <w:sz w:val="24"/>
          <w:szCs w:val="24"/>
        </w:rPr>
        <w:t>-</w:t>
      </w:r>
      <w:r w:rsidR="003E0548" w:rsidRPr="00C9575A">
        <w:rPr>
          <w:rFonts w:ascii="Arial" w:hAnsi="Arial" w:cs="Arial"/>
          <w:sz w:val="24"/>
          <w:szCs w:val="24"/>
        </w:rPr>
        <w:t>to</w:t>
      </w:r>
      <w:r w:rsidR="006E1D41" w:rsidRPr="00C9575A">
        <w:rPr>
          <w:rFonts w:ascii="Arial" w:hAnsi="Arial" w:cs="Arial"/>
          <w:sz w:val="24"/>
          <w:szCs w:val="24"/>
        </w:rPr>
        <w:t>-w</w:t>
      </w:r>
      <w:r w:rsidR="003E0548" w:rsidRPr="00C9575A">
        <w:rPr>
          <w:rFonts w:ascii="Arial" w:hAnsi="Arial" w:cs="Arial"/>
          <w:sz w:val="24"/>
          <w:szCs w:val="24"/>
        </w:rPr>
        <w:t>ork coordinator; see Sectio</w:t>
      </w:r>
      <w:r w:rsidR="00A8602C">
        <w:rPr>
          <w:rFonts w:ascii="Arial" w:hAnsi="Arial" w:cs="Arial"/>
          <w:sz w:val="24"/>
          <w:szCs w:val="24"/>
        </w:rPr>
        <w:t xml:space="preserve">n 01.02 for the </w:t>
      </w:r>
      <w:r w:rsidR="00D37F29">
        <w:rPr>
          <w:rFonts w:ascii="Arial" w:hAnsi="Arial" w:cs="Arial"/>
          <w:sz w:val="24"/>
          <w:szCs w:val="24"/>
        </w:rPr>
        <w:t>Return-to-Work</w:t>
      </w:r>
      <w:r w:rsidR="00051DD3">
        <w:rPr>
          <w:rFonts w:ascii="Arial" w:hAnsi="Arial" w:cs="Arial"/>
          <w:sz w:val="24"/>
          <w:szCs w:val="24"/>
        </w:rPr>
        <w:t xml:space="preserve"> </w:t>
      </w:r>
      <w:r w:rsidR="008E716D">
        <w:rPr>
          <w:rFonts w:ascii="Arial" w:hAnsi="Arial" w:cs="Arial"/>
          <w:sz w:val="24"/>
          <w:szCs w:val="24"/>
        </w:rPr>
        <w:t>P</w:t>
      </w:r>
      <w:r w:rsidR="00051DD3">
        <w:rPr>
          <w:rFonts w:ascii="Arial" w:hAnsi="Arial" w:cs="Arial"/>
          <w:sz w:val="24"/>
          <w:szCs w:val="24"/>
        </w:rPr>
        <w:t>rogram</w:t>
      </w:r>
      <w:r w:rsidR="003E0548" w:rsidRPr="00C9575A">
        <w:rPr>
          <w:rFonts w:ascii="Arial" w:hAnsi="Arial" w:cs="Arial"/>
          <w:sz w:val="24"/>
          <w:szCs w:val="24"/>
        </w:rPr>
        <w:t>;</w:t>
      </w:r>
    </w:p>
    <w:p w14:paraId="6D02F10E" w14:textId="77777777" w:rsidR="003E0548" w:rsidRPr="00C9575A" w:rsidRDefault="003E0548" w:rsidP="00A43C20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24E689D1" w14:textId="6A499F46" w:rsidR="003E0548" w:rsidRPr="00C9575A" w:rsidRDefault="00D80885" w:rsidP="00A43C20">
      <w:pPr>
        <w:pStyle w:val="NoSpacing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E0548" w:rsidRPr="00C9575A">
        <w:rPr>
          <w:rFonts w:ascii="Arial" w:hAnsi="Arial" w:cs="Arial"/>
          <w:sz w:val="24"/>
          <w:szCs w:val="24"/>
        </w:rPr>
        <w:t xml:space="preserve">ssure that employees who have a restrictive release return to work only after joint approval </w:t>
      </w:r>
      <w:r w:rsidR="00A8602C">
        <w:rPr>
          <w:rFonts w:ascii="Arial" w:hAnsi="Arial" w:cs="Arial"/>
          <w:sz w:val="24"/>
          <w:szCs w:val="24"/>
        </w:rPr>
        <w:t>of the department head and the Workers’ C</w:t>
      </w:r>
      <w:r w:rsidR="003E0548" w:rsidRPr="00C9575A">
        <w:rPr>
          <w:rFonts w:ascii="Arial" w:hAnsi="Arial" w:cs="Arial"/>
          <w:sz w:val="24"/>
          <w:szCs w:val="24"/>
        </w:rPr>
        <w:t>omp</w:t>
      </w:r>
      <w:r w:rsidR="00B1496B">
        <w:rPr>
          <w:rFonts w:ascii="Arial" w:hAnsi="Arial" w:cs="Arial"/>
          <w:sz w:val="24"/>
          <w:szCs w:val="24"/>
        </w:rPr>
        <w:t>ensation</w:t>
      </w:r>
      <w:r w:rsidR="003E0548" w:rsidRPr="00C9575A">
        <w:rPr>
          <w:rFonts w:ascii="Arial" w:hAnsi="Arial" w:cs="Arial"/>
          <w:sz w:val="24"/>
          <w:szCs w:val="24"/>
        </w:rPr>
        <w:t xml:space="preserve"> specialist; and</w:t>
      </w:r>
    </w:p>
    <w:p w14:paraId="3B41E7C6" w14:textId="77777777" w:rsidR="003E0548" w:rsidRPr="00C9575A" w:rsidRDefault="003E0548" w:rsidP="00A43C20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6A657064" w14:textId="5DA8E151" w:rsidR="003E0548" w:rsidRPr="00C9575A" w:rsidRDefault="00D80885" w:rsidP="00A43C20">
      <w:pPr>
        <w:pStyle w:val="NoSpacing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E0548" w:rsidRPr="00C9575A">
        <w:rPr>
          <w:rFonts w:ascii="Arial" w:hAnsi="Arial" w:cs="Arial"/>
          <w:sz w:val="24"/>
          <w:szCs w:val="24"/>
        </w:rPr>
        <w:t xml:space="preserve">otify Human Resources of absences to coordinate </w:t>
      </w:r>
      <w:r w:rsidR="00A8602C">
        <w:rPr>
          <w:rFonts w:ascii="Arial" w:hAnsi="Arial" w:cs="Arial"/>
          <w:sz w:val="24"/>
          <w:szCs w:val="24"/>
        </w:rPr>
        <w:t>Family and Medical Leave Act (</w:t>
      </w:r>
      <w:r w:rsidR="003E0548" w:rsidRPr="00C9575A">
        <w:rPr>
          <w:rFonts w:ascii="Arial" w:hAnsi="Arial" w:cs="Arial"/>
          <w:sz w:val="24"/>
          <w:szCs w:val="24"/>
        </w:rPr>
        <w:t>FMLA</w:t>
      </w:r>
      <w:r w:rsidR="00A8602C">
        <w:rPr>
          <w:rFonts w:ascii="Arial" w:hAnsi="Arial" w:cs="Arial"/>
          <w:sz w:val="24"/>
          <w:szCs w:val="24"/>
        </w:rPr>
        <w:t>)</w:t>
      </w:r>
      <w:r w:rsidR="003E0548" w:rsidRPr="00C9575A">
        <w:rPr>
          <w:rFonts w:ascii="Arial" w:hAnsi="Arial" w:cs="Arial"/>
          <w:sz w:val="24"/>
          <w:szCs w:val="24"/>
        </w:rPr>
        <w:t xml:space="preserve"> and other benefits.</w:t>
      </w:r>
    </w:p>
    <w:p w14:paraId="5095A7E2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18567719" w14:textId="57C93C0B" w:rsidR="003E0548" w:rsidRPr="00C9575A" w:rsidRDefault="003E0548" w:rsidP="00A43C2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04.06</w:t>
      </w:r>
      <w:r w:rsidRPr="00C9575A">
        <w:rPr>
          <w:rFonts w:ascii="Arial" w:hAnsi="Arial" w:cs="Arial"/>
          <w:sz w:val="24"/>
          <w:szCs w:val="24"/>
        </w:rPr>
        <w:tab/>
      </w:r>
      <w:r w:rsidR="00A8602C">
        <w:rPr>
          <w:rFonts w:ascii="Arial" w:hAnsi="Arial" w:cs="Arial"/>
          <w:sz w:val="24"/>
          <w:szCs w:val="24"/>
        </w:rPr>
        <w:t>Accident Prevention coordinator (d</w:t>
      </w:r>
      <w:r w:rsidRPr="00C9575A">
        <w:rPr>
          <w:rFonts w:ascii="Arial" w:hAnsi="Arial" w:cs="Arial"/>
          <w:sz w:val="24"/>
          <w:szCs w:val="24"/>
        </w:rPr>
        <w:t xml:space="preserve">irector, </w:t>
      </w:r>
      <w:r w:rsidR="00B1496B">
        <w:rPr>
          <w:rFonts w:ascii="Arial" w:hAnsi="Arial" w:cs="Arial"/>
          <w:sz w:val="24"/>
          <w:szCs w:val="24"/>
        </w:rPr>
        <w:t>EHSR</w:t>
      </w:r>
      <w:r w:rsidR="00C00013">
        <w:rPr>
          <w:rFonts w:ascii="Arial" w:hAnsi="Arial" w:cs="Arial"/>
          <w:sz w:val="24"/>
          <w:szCs w:val="24"/>
        </w:rPr>
        <w:t>E</w:t>
      </w:r>
      <w:r w:rsidR="00B1496B">
        <w:rPr>
          <w:rFonts w:ascii="Arial" w:hAnsi="Arial" w:cs="Arial"/>
          <w:sz w:val="24"/>
          <w:szCs w:val="24"/>
        </w:rPr>
        <w:t>M</w:t>
      </w:r>
      <w:r w:rsidRPr="00C9575A">
        <w:rPr>
          <w:rFonts w:ascii="Arial" w:hAnsi="Arial" w:cs="Arial"/>
          <w:sz w:val="24"/>
          <w:szCs w:val="24"/>
        </w:rPr>
        <w:t xml:space="preserve">) </w:t>
      </w:r>
      <w:r w:rsidR="007B64EF" w:rsidRPr="00C9575A">
        <w:rPr>
          <w:rFonts w:ascii="Arial" w:hAnsi="Arial" w:cs="Arial"/>
          <w:sz w:val="24"/>
          <w:szCs w:val="24"/>
        </w:rPr>
        <w:t>r</w:t>
      </w:r>
      <w:r w:rsidRPr="00C9575A">
        <w:rPr>
          <w:rFonts w:ascii="Arial" w:hAnsi="Arial" w:cs="Arial"/>
          <w:sz w:val="24"/>
          <w:szCs w:val="24"/>
        </w:rPr>
        <w:t>esponsibilities:</w:t>
      </w:r>
    </w:p>
    <w:p w14:paraId="4823C66F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1F806DB0" w14:textId="41E1EFA0" w:rsidR="003E0548" w:rsidRPr="00C9575A" w:rsidRDefault="008E716D" w:rsidP="00A43C20">
      <w:pPr>
        <w:pStyle w:val="NoSpacing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35034">
        <w:rPr>
          <w:rFonts w:ascii="Arial" w:hAnsi="Arial" w:cs="Arial"/>
          <w:sz w:val="24"/>
          <w:szCs w:val="24"/>
        </w:rPr>
        <w:t>mplement and administer</w:t>
      </w:r>
      <w:r w:rsidR="00A8602C">
        <w:rPr>
          <w:rFonts w:ascii="Arial" w:hAnsi="Arial" w:cs="Arial"/>
          <w:sz w:val="24"/>
          <w:szCs w:val="24"/>
        </w:rPr>
        <w:t xml:space="preserve"> the Accident Prevention p</w:t>
      </w:r>
      <w:r w:rsidR="003E0548" w:rsidRPr="00C9575A">
        <w:rPr>
          <w:rFonts w:ascii="Arial" w:hAnsi="Arial" w:cs="Arial"/>
          <w:sz w:val="24"/>
          <w:szCs w:val="24"/>
        </w:rPr>
        <w:t>rogram at Texas State; and</w:t>
      </w:r>
    </w:p>
    <w:p w14:paraId="1CFCB8DB" w14:textId="77777777" w:rsidR="003E0548" w:rsidRPr="00C9575A" w:rsidRDefault="003E0548" w:rsidP="00A43C20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264C5AB7" w14:textId="4A290778" w:rsidR="003E0548" w:rsidRPr="00C9575A" w:rsidRDefault="008E716D" w:rsidP="00A43C20">
      <w:pPr>
        <w:pStyle w:val="NoSpacing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E0548" w:rsidRPr="00C9575A">
        <w:rPr>
          <w:rFonts w:ascii="Arial" w:hAnsi="Arial" w:cs="Arial"/>
          <w:sz w:val="24"/>
          <w:szCs w:val="24"/>
        </w:rPr>
        <w:t>ctivities related to workers' compensation inspections and follow-up actions:</w:t>
      </w:r>
    </w:p>
    <w:p w14:paraId="5A40D7F3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04A96B55" w14:textId="45142239" w:rsidR="003E0548" w:rsidRPr="00C9575A" w:rsidRDefault="00D03D43" w:rsidP="00A43C20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1)</w:t>
      </w:r>
      <w:r w:rsidRPr="00C9575A">
        <w:rPr>
          <w:rFonts w:ascii="Arial" w:hAnsi="Arial" w:cs="Arial"/>
          <w:sz w:val="24"/>
          <w:szCs w:val="24"/>
        </w:rPr>
        <w:tab/>
      </w:r>
      <w:r w:rsidR="008E716D">
        <w:rPr>
          <w:rFonts w:ascii="Arial" w:hAnsi="Arial" w:cs="Arial"/>
          <w:sz w:val="24"/>
          <w:szCs w:val="24"/>
        </w:rPr>
        <w:t>s</w:t>
      </w:r>
      <w:r w:rsidR="00135034">
        <w:rPr>
          <w:rFonts w:ascii="Arial" w:hAnsi="Arial" w:cs="Arial"/>
          <w:sz w:val="24"/>
          <w:szCs w:val="24"/>
        </w:rPr>
        <w:t>chedule inspections, coordinate</w:t>
      </w:r>
      <w:r w:rsidR="003E0548" w:rsidRPr="00C9575A">
        <w:rPr>
          <w:rFonts w:ascii="Arial" w:hAnsi="Arial" w:cs="Arial"/>
          <w:sz w:val="24"/>
          <w:szCs w:val="24"/>
        </w:rPr>
        <w:t xml:space="preserve"> state agency assistance visits with administrators, and workshops;</w:t>
      </w:r>
      <w:r w:rsidR="00D72145">
        <w:rPr>
          <w:rFonts w:ascii="Arial" w:hAnsi="Arial" w:cs="Arial"/>
          <w:sz w:val="24"/>
          <w:szCs w:val="24"/>
        </w:rPr>
        <w:br/>
      </w:r>
    </w:p>
    <w:p w14:paraId="72875E7D" w14:textId="15885F77" w:rsidR="003E0548" w:rsidRPr="00C9575A" w:rsidRDefault="00D03D43" w:rsidP="00A43C20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2)</w:t>
      </w:r>
      <w:r w:rsidRPr="00C9575A">
        <w:rPr>
          <w:rFonts w:ascii="Arial" w:hAnsi="Arial" w:cs="Arial"/>
          <w:sz w:val="24"/>
          <w:szCs w:val="24"/>
        </w:rPr>
        <w:tab/>
      </w:r>
      <w:r w:rsidR="008E716D">
        <w:rPr>
          <w:rFonts w:ascii="Arial" w:hAnsi="Arial" w:cs="Arial"/>
          <w:sz w:val="24"/>
          <w:szCs w:val="24"/>
        </w:rPr>
        <w:t>c</w:t>
      </w:r>
      <w:r w:rsidR="00135034">
        <w:rPr>
          <w:rFonts w:ascii="Arial" w:hAnsi="Arial" w:cs="Arial"/>
          <w:sz w:val="24"/>
          <w:szCs w:val="24"/>
        </w:rPr>
        <w:t>onduct</w:t>
      </w:r>
      <w:r w:rsidR="003E0548" w:rsidRPr="00C9575A">
        <w:rPr>
          <w:rFonts w:ascii="Arial" w:hAnsi="Arial" w:cs="Arial"/>
          <w:sz w:val="24"/>
          <w:szCs w:val="24"/>
        </w:rPr>
        <w:t xml:space="preserve"> accident prevention assessments of university facilities and operations to identify potentially hazardous conditions and unsafe behaviors and activities;</w:t>
      </w:r>
      <w:r w:rsidR="00D72145">
        <w:rPr>
          <w:rFonts w:ascii="Arial" w:hAnsi="Arial" w:cs="Arial"/>
          <w:sz w:val="24"/>
          <w:szCs w:val="24"/>
        </w:rPr>
        <w:br/>
      </w:r>
    </w:p>
    <w:p w14:paraId="4E40CD9B" w14:textId="78D8000E" w:rsidR="003E0548" w:rsidRPr="00C9575A" w:rsidRDefault="00D03D43" w:rsidP="00A43C20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3)</w:t>
      </w:r>
      <w:r w:rsidRPr="00C9575A">
        <w:rPr>
          <w:rFonts w:ascii="Arial" w:hAnsi="Arial" w:cs="Arial"/>
          <w:sz w:val="24"/>
          <w:szCs w:val="24"/>
        </w:rPr>
        <w:tab/>
      </w:r>
      <w:r w:rsidR="008E716D">
        <w:rPr>
          <w:rFonts w:ascii="Arial" w:hAnsi="Arial" w:cs="Arial"/>
          <w:sz w:val="24"/>
          <w:szCs w:val="24"/>
        </w:rPr>
        <w:t>c</w:t>
      </w:r>
      <w:r w:rsidR="00135034">
        <w:rPr>
          <w:rFonts w:ascii="Arial" w:hAnsi="Arial" w:cs="Arial"/>
          <w:sz w:val="24"/>
          <w:szCs w:val="24"/>
        </w:rPr>
        <w:t>oordinate</w:t>
      </w:r>
      <w:r w:rsidR="003E0548" w:rsidRPr="00C9575A">
        <w:rPr>
          <w:rFonts w:ascii="Arial" w:hAnsi="Arial" w:cs="Arial"/>
          <w:sz w:val="24"/>
          <w:szCs w:val="24"/>
        </w:rPr>
        <w:t xml:space="preserve"> implementation of recommendations for elimination of hazards and unsafe behaviors and activities identified on assessments, investigations, or surveys;</w:t>
      </w:r>
      <w:r w:rsidR="00D72145">
        <w:rPr>
          <w:rFonts w:ascii="Arial" w:hAnsi="Arial" w:cs="Arial"/>
          <w:sz w:val="24"/>
          <w:szCs w:val="24"/>
        </w:rPr>
        <w:br/>
      </w:r>
    </w:p>
    <w:p w14:paraId="271C983D" w14:textId="07705451" w:rsidR="003E0548" w:rsidRDefault="00D03D43" w:rsidP="00A43C20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4)</w:t>
      </w:r>
      <w:r w:rsidRPr="00C9575A">
        <w:rPr>
          <w:rFonts w:ascii="Arial" w:hAnsi="Arial" w:cs="Arial"/>
          <w:sz w:val="24"/>
          <w:szCs w:val="24"/>
        </w:rPr>
        <w:tab/>
      </w:r>
      <w:r w:rsidR="008E716D">
        <w:rPr>
          <w:rFonts w:ascii="Arial" w:hAnsi="Arial" w:cs="Arial"/>
          <w:sz w:val="24"/>
          <w:szCs w:val="24"/>
        </w:rPr>
        <w:t>p</w:t>
      </w:r>
      <w:r w:rsidR="00D0064C">
        <w:rPr>
          <w:rFonts w:ascii="Arial" w:hAnsi="Arial" w:cs="Arial"/>
          <w:sz w:val="24"/>
          <w:szCs w:val="24"/>
        </w:rPr>
        <w:t>r</w:t>
      </w:r>
      <w:r w:rsidR="00135034">
        <w:rPr>
          <w:rFonts w:ascii="Arial" w:hAnsi="Arial" w:cs="Arial"/>
          <w:sz w:val="24"/>
          <w:szCs w:val="24"/>
        </w:rPr>
        <w:t>ovide</w:t>
      </w:r>
      <w:r w:rsidR="003E0548" w:rsidRPr="00C9575A">
        <w:rPr>
          <w:rFonts w:ascii="Arial" w:hAnsi="Arial" w:cs="Arial"/>
          <w:sz w:val="24"/>
          <w:szCs w:val="24"/>
        </w:rPr>
        <w:t xml:space="preserve"> department heads with relative data on inspection reports and follow-up activities (i.</w:t>
      </w:r>
      <w:r w:rsidR="00135034">
        <w:rPr>
          <w:rFonts w:ascii="Arial" w:hAnsi="Arial" w:cs="Arial"/>
          <w:sz w:val="24"/>
          <w:szCs w:val="24"/>
        </w:rPr>
        <w:t>e., status reports) and provide</w:t>
      </w:r>
      <w:r w:rsidR="003E0548" w:rsidRPr="00C9575A">
        <w:rPr>
          <w:rFonts w:ascii="Arial" w:hAnsi="Arial" w:cs="Arial"/>
          <w:sz w:val="24"/>
          <w:szCs w:val="24"/>
        </w:rPr>
        <w:t xml:space="preserve"> assessment and investigation information to:</w:t>
      </w:r>
    </w:p>
    <w:p w14:paraId="7B5F4D7C" w14:textId="77777777" w:rsidR="007C764C" w:rsidRPr="00C9575A" w:rsidRDefault="007C764C" w:rsidP="00A43C20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</w:p>
    <w:p w14:paraId="0F092957" w14:textId="1FFEF990" w:rsidR="003E0548" w:rsidRPr="00C9575A" w:rsidRDefault="0019543A" w:rsidP="00A43C20">
      <w:pPr>
        <w:pStyle w:val="NoSpacing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E0548" w:rsidRPr="00C9575A">
        <w:rPr>
          <w:rFonts w:ascii="Arial" w:hAnsi="Arial" w:cs="Arial"/>
          <w:sz w:val="24"/>
          <w:szCs w:val="24"/>
        </w:rPr>
        <w:t>a)</w:t>
      </w:r>
      <w:r w:rsidR="00D03D43" w:rsidRPr="00C9575A">
        <w:rPr>
          <w:rFonts w:ascii="Arial" w:hAnsi="Arial" w:cs="Arial"/>
          <w:sz w:val="24"/>
          <w:szCs w:val="24"/>
        </w:rPr>
        <w:tab/>
      </w:r>
      <w:r w:rsidR="00E26E05">
        <w:rPr>
          <w:rFonts w:ascii="Arial" w:hAnsi="Arial" w:cs="Arial"/>
          <w:sz w:val="24"/>
          <w:szCs w:val="24"/>
        </w:rPr>
        <w:t>vi</w:t>
      </w:r>
      <w:r w:rsidR="003E0548" w:rsidRPr="00C9575A">
        <w:rPr>
          <w:rFonts w:ascii="Arial" w:hAnsi="Arial" w:cs="Arial"/>
          <w:sz w:val="24"/>
          <w:szCs w:val="24"/>
        </w:rPr>
        <w:t>ce president responsible for the department and activity;</w:t>
      </w:r>
      <w:r w:rsidR="00D72145">
        <w:rPr>
          <w:rFonts w:ascii="Arial" w:hAnsi="Arial" w:cs="Arial"/>
          <w:sz w:val="24"/>
          <w:szCs w:val="24"/>
        </w:rPr>
        <w:br/>
      </w:r>
    </w:p>
    <w:p w14:paraId="6D83A587" w14:textId="57F89144" w:rsidR="003E0548" w:rsidRPr="00C9575A" w:rsidRDefault="0019543A" w:rsidP="00A43C20">
      <w:pPr>
        <w:pStyle w:val="NoSpacing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03D43" w:rsidRPr="00C9575A">
        <w:rPr>
          <w:rFonts w:ascii="Arial" w:hAnsi="Arial" w:cs="Arial"/>
          <w:sz w:val="24"/>
          <w:szCs w:val="24"/>
        </w:rPr>
        <w:t>b)</w:t>
      </w:r>
      <w:r w:rsidR="00D03D43" w:rsidRPr="00C9575A">
        <w:rPr>
          <w:rFonts w:ascii="Arial" w:hAnsi="Arial" w:cs="Arial"/>
          <w:sz w:val="24"/>
          <w:szCs w:val="24"/>
        </w:rPr>
        <w:tab/>
      </w:r>
      <w:r w:rsidR="00A8602C">
        <w:rPr>
          <w:rFonts w:ascii="Arial" w:hAnsi="Arial" w:cs="Arial"/>
          <w:sz w:val="24"/>
          <w:szCs w:val="24"/>
        </w:rPr>
        <w:t>Workers’ C</w:t>
      </w:r>
      <w:r w:rsidR="003E0548" w:rsidRPr="00C9575A">
        <w:rPr>
          <w:rFonts w:ascii="Arial" w:hAnsi="Arial" w:cs="Arial"/>
          <w:sz w:val="24"/>
          <w:szCs w:val="24"/>
        </w:rPr>
        <w:t>omp</w:t>
      </w:r>
      <w:r>
        <w:rPr>
          <w:rFonts w:ascii="Arial" w:hAnsi="Arial" w:cs="Arial"/>
          <w:sz w:val="24"/>
          <w:szCs w:val="24"/>
        </w:rPr>
        <w:t>ensation</w:t>
      </w:r>
      <w:r w:rsidR="003E0548" w:rsidRPr="00C9575A">
        <w:rPr>
          <w:rFonts w:ascii="Arial" w:hAnsi="Arial" w:cs="Arial"/>
          <w:sz w:val="24"/>
          <w:szCs w:val="24"/>
        </w:rPr>
        <w:t xml:space="preserve"> specialist; and</w:t>
      </w:r>
      <w:r w:rsidR="00D72145">
        <w:rPr>
          <w:rFonts w:ascii="Arial" w:hAnsi="Arial" w:cs="Arial"/>
          <w:sz w:val="24"/>
          <w:szCs w:val="24"/>
        </w:rPr>
        <w:br/>
      </w:r>
    </w:p>
    <w:p w14:paraId="6E720B59" w14:textId="2BF4BFA8" w:rsidR="003E0548" w:rsidRPr="00C9575A" w:rsidRDefault="0019543A" w:rsidP="00A43C20">
      <w:pPr>
        <w:pStyle w:val="NoSpacing"/>
        <w:ind w:left="25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03D43" w:rsidRPr="00C9575A">
        <w:rPr>
          <w:rFonts w:ascii="Arial" w:hAnsi="Arial" w:cs="Arial"/>
          <w:sz w:val="24"/>
          <w:szCs w:val="24"/>
        </w:rPr>
        <w:t>c)</w:t>
      </w:r>
      <w:r w:rsidR="00D03D43" w:rsidRPr="00C9575A">
        <w:rPr>
          <w:rFonts w:ascii="Arial" w:hAnsi="Arial" w:cs="Arial"/>
          <w:sz w:val="24"/>
          <w:szCs w:val="24"/>
        </w:rPr>
        <w:tab/>
      </w:r>
      <w:r w:rsidR="003E0548" w:rsidRPr="00C9575A">
        <w:rPr>
          <w:rFonts w:ascii="Arial" w:hAnsi="Arial" w:cs="Arial"/>
          <w:sz w:val="24"/>
          <w:szCs w:val="24"/>
        </w:rPr>
        <w:t>University Safety Committee</w:t>
      </w:r>
      <w:r w:rsidR="00E26E05">
        <w:rPr>
          <w:rFonts w:ascii="Arial" w:hAnsi="Arial" w:cs="Arial"/>
          <w:sz w:val="24"/>
          <w:szCs w:val="24"/>
        </w:rPr>
        <w:t>;</w:t>
      </w:r>
      <w:r w:rsidR="00D72145">
        <w:rPr>
          <w:rFonts w:ascii="Arial" w:hAnsi="Arial" w:cs="Arial"/>
          <w:sz w:val="24"/>
          <w:szCs w:val="24"/>
        </w:rPr>
        <w:br/>
      </w:r>
    </w:p>
    <w:p w14:paraId="282A5756" w14:textId="3B38E079" w:rsidR="003E0548" w:rsidRPr="00C9575A" w:rsidRDefault="00D03D43" w:rsidP="00A43C20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5)</w:t>
      </w:r>
      <w:r w:rsidRPr="00C9575A">
        <w:rPr>
          <w:rFonts w:ascii="Arial" w:hAnsi="Arial" w:cs="Arial"/>
          <w:sz w:val="24"/>
          <w:szCs w:val="24"/>
        </w:rPr>
        <w:tab/>
      </w:r>
      <w:r w:rsidR="008E716D">
        <w:rPr>
          <w:rFonts w:ascii="Arial" w:hAnsi="Arial" w:cs="Arial"/>
          <w:sz w:val="24"/>
          <w:szCs w:val="24"/>
        </w:rPr>
        <w:t>c</w:t>
      </w:r>
      <w:r w:rsidR="00135034">
        <w:rPr>
          <w:rFonts w:ascii="Arial" w:hAnsi="Arial" w:cs="Arial"/>
          <w:sz w:val="24"/>
          <w:szCs w:val="24"/>
        </w:rPr>
        <w:t>ommunicate</w:t>
      </w:r>
      <w:r w:rsidR="003E0548" w:rsidRPr="00C9575A">
        <w:rPr>
          <w:rFonts w:ascii="Arial" w:hAnsi="Arial" w:cs="Arial"/>
          <w:sz w:val="24"/>
          <w:szCs w:val="24"/>
        </w:rPr>
        <w:t xml:space="preserve"> with SORM via regular university channels for outside correspondence. </w:t>
      </w:r>
    </w:p>
    <w:p w14:paraId="7B653769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750BA7AF" w14:textId="77777777" w:rsidR="003E0548" w:rsidRPr="00C9575A" w:rsidRDefault="003E0548" w:rsidP="00F453CB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C9575A">
        <w:rPr>
          <w:rFonts w:ascii="Arial" w:hAnsi="Arial" w:cs="Arial"/>
          <w:b/>
          <w:sz w:val="24"/>
          <w:szCs w:val="24"/>
        </w:rPr>
        <w:t>05.</w:t>
      </w:r>
      <w:r w:rsidRPr="00C9575A">
        <w:rPr>
          <w:rFonts w:ascii="Arial" w:hAnsi="Arial" w:cs="Arial"/>
          <w:b/>
          <w:sz w:val="24"/>
          <w:szCs w:val="24"/>
        </w:rPr>
        <w:tab/>
        <w:t>PROCEDURES FOR TERMINATION OF EMPLOYMENT</w:t>
      </w:r>
    </w:p>
    <w:p w14:paraId="5B2CDE2E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628EB7CD" w14:textId="77777777" w:rsidR="00E26E05" w:rsidRDefault="0019543A" w:rsidP="00E26E05">
      <w:pPr>
        <w:pStyle w:val="NoSpacing"/>
        <w:tabs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05.01</w:t>
      </w:r>
      <w:r>
        <w:rPr>
          <w:rFonts w:ascii="Arial" w:hAnsi="Arial" w:cs="Arial"/>
          <w:sz w:val="24"/>
          <w:szCs w:val="24"/>
        </w:rPr>
        <w:tab/>
      </w:r>
      <w:hyperlink r:id="rId26" w:history="1">
        <w:r w:rsidR="003E0548" w:rsidRPr="00C9575A">
          <w:rPr>
            <w:rFonts w:ascii="Arial" w:hAnsi="Arial" w:cs="Arial"/>
            <w:color w:val="0000FF"/>
            <w:sz w:val="24"/>
            <w:szCs w:val="24"/>
            <w:u w:val="single"/>
          </w:rPr>
          <w:t>UPPS No. 04.04.40</w:t>
        </w:r>
      </w:hyperlink>
      <w:r w:rsidR="003E0548" w:rsidRPr="00C9575A">
        <w:rPr>
          <w:rFonts w:ascii="Arial" w:hAnsi="Arial" w:cs="Arial"/>
          <w:sz w:val="24"/>
          <w:szCs w:val="24"/>
        </w:rPr>
        <w:t xml:space="preserve">, Disciplining and Terminating Staff Employees sets </w:t>
      </w:r>
    </w:p>
    <w:p w14:paraId="60D90388" w14:textId="122C98BE" w:rsidR="003E0548" w:rsidRDefault="003E0548" w:rsidP="00E26E05">
      <w:pPr>
        <w:pStyle w:val="NoSpacing"/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termination procedures.</w:t>
      </w:r>
    </w:p>
    <w:p w14:paraId="53EC6CE4" w14:textId="77777777" w:rsidR="007C764C" w:rsidRPr="00C9575A" w:rsidRDefault="007C764C" w:rsidP="00E26E05">
      <w:pPr>
        <w:pStyle w:val="NoSpacing"/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</w:p>
    <w:p w14:paraId="00696DE6" w14:textId="77777777" w:rsidR="003E0548" w:rsidRPr="00C9575A" w:rsidRDefault="00D03D43" w:rsidP="00F453C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ab/>
      </w:r>
      <w:r w:rsidR="003E0548" w:rsidRPr="00C9575A">
        <w:rPr>
          <w:rFonts w:ascii="Arial" w:hAnsi="Arial" w:cs="Arial"/>
          <w:sz w:val="24"/>
          <w:szCs w:val="24"/>
        </w:rPr>
        <w:t xml:space="preserve">Texas State will not discharge or in any other manner discriminate against an employee because the employee has: </w:t>
      </w:r>
    </w:p>
    <w:p w14:paraId="67A9BCD6" w14:textId="77777777" w:rsidR="003E0548" w:rsidRPr="00C9575A" w:rsidRDefault="003E0548" w:rsidP="00F453C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75BE44FE" w14:textId="2C908DFA" w:rsidR="003E0548" w:rsidRDefault="00E26E05" w:rsidP="00135034">
      <w:pPr>
        <w:pStyle w:val="NoSpacing"/>
        <w:numPr>
          <w:ilvl w:val="0"/>
          <w:numId w:val="5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E0548" w:rsidRPr="00C9575A">
        <w:rPr>
          <w:rFonts w:ascii="Arial" w:hAnsi="Arial" w:cs="Arial"/>
          <w:sz w:val="24"/>
          <w:szCs w:val="24"/>
        </w:rPr>
        <w:t xml:space="preserve">iled a workers' compensation claim in good faith; </w:t>
      </w:r>
    </w:p>
    <w:p w14:paraId="1F69B80A" w14:textId="77777777" w:rsidR="003D158C" w:rsidRPr="00135034" w:rsidRDefault="003D158C" w:rsidP="003D158C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5C62389" w14:textId="5CED89AD" w:rsidR="003E0548" w:rsidRPr="00C9575A" w:rsidRDefault="00E26E05" w:rsidP="00F453CB">
      <w:pPr>
        <w:pStyle w:val="NoSpacing"/>
        <w:numPr>
          <w:ilvl w:val="0"/>
          <w:numId w:val="5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E0548" w:rsidRPr="00C9575A">
        <w:rPr>
          <w:rFonts w:ascii="Arial" w:hAnsi="Arial" w:cs="Arial"/>
          <w:sz w:val="24"/>
          <w:szCs w:val="24"/>
        </w:rPr>
        <w:t xml:space="preserve">ired a lawyer to represent the employee in a workers' compensation claim; </w:t>
      </w:r>
    </w:p>
    <w:p w14:paraId="0D4E18B0" w14:textId="77777777" w:rsidR="003E0548" w:rsidRPr="00C9575A" w:rsidRDefault="003E0548" w:rsidP="00F453CB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0815CA38" w14:textId="491AE482" w:rsidR="003E0548" w:rsidRPr="00C9575A" w:rsidRDefault="00E26E05" w:rsidP="00F453CB">
      <w:pPr>
        <w:pStyle w:val="NoSpacing"/>
        <w:numPr>
          <w:ilvl w:val="0"/>
          <w:numId w:val="5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E0548" w:rsidRPr="00C9575A">
        <w:rPr>
          <w:rFonts w:ascii="Arial" w:hAnsi="Arial" w:cs="Arial"/>
          <w:sz w:val="24"/>
          <w:szCs w:val="24"/>
        </w:rPr>
        <w:t xml:space="preserve">nstituted a workers' compensation proceeding; or </w:t>
      </w:r>
    </w:p>
    <w:p w14:paraId="46FB7540" w14:textId="77777777" w:rsidR="003E0548" w:rsidRPr="00C9575A" w:rsidRDefault="003E0548" w:rsidP="00F453CB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37CDE6DA" w14:textId="20EB4B2F" w:rsidR="003E0548" w:rsidRPr="00C9575A" w:rsidRDefault="00E26E05" w:rsidP="00F453CB">
      <w:pPr>
        <w:pStyle w:val="NoSpacing"/>
        <w:numPr>
          <w:ilvl w:val="0"/>
          <w:numId w:val="5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E0548" w:rsidRPr="00C9575A">
        <w:rPr>
          <w:rFonts w:ascii="Arial" w:hAnsi="Arial" w:cs="Arial"/>
          <w:sz w:val="24"/>
          <w:szCs w:val="24"/>
        </w:rPr>
        <w:t xml:space="preserve">estified or is about to testify in a workers' compensation proceeding. </w:t>
      </w:r>
    </w:p>
    <w:p w14:paraId="711E016C" w14:textId="77777777" w:rsidR="003E0548" w:rsidRPr="00C9575A" w:rsidRDefault="003E0548" w:rsidP="00F453CB">
      <w:pPr>
        <w:pStyle w:val="NoSpacing"/>
        <w:ind w:left="1800" w:hanging="36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27299056" w14:textId="7AF04920" w:rsidR="003E0548" w:rsidRPr="00C9575A" w:rsidRDefault="00D03D43" w:rsidP="007C764C">
      <w:pPr>
        <w:pStyle w:val="NoSpacing"/>
        <w:tabs>
          <w:tab w:val="left" w:pos="1800"/>
        </w:tabs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05.02</w:t>
      </w:r>
      <w:r w:rsidRPr="00C9575A">
        <w:rPr>
          <w:rFonts w:ascii="Arial" w:hAnsi="Arial" w:cs="Arial"/>
          <w:sz w:val="24"/>
          <w:szCs w:val="24"/>
        </w:rPr>
        <w:tab/>
      </w:r>
      <w:r w:rsidR="003E0548" w:rsidRPr="00C9575A">
        <w:rPr>
          <w:rFonts w:ascii="Arial" w:hAnsi="Arial" w:cs="Arial"/>
          <w:sz w:val="24"/>
          <w:szCs w:val="24"/>
        </w:rPr>
        <w:t xml:space="preserve">The university is not required to hold a job open for an absent employee for an indefinite </w:t>
      </w:r>
      <w:r w:rsidR="007C764C" w:rsidRPr="00C9575A">
        <w:rPr>
          <w:rFonts w:ascii="Arial" w:hAnsi="Arial" w:cs="Arial"/>
          <w:sz w:val="24"/>
          <w:szCs w:val="24"/>
        </w:rPr>
        <w:t>period</w:t>
      </w:r>
      <w:r w:rsidR="003E0548" w:rsidRPr="00C9575A">
        <w:rPr>
          <w:rFonts w:ascii="Arial" w:hAnsi="Arial" w:cs="Arial"/>
          <w:sz w:val="24"/>
          <w:szCs w:val="24"/>
        </w:rPr>
        <w:t xml:space="preserve">. The university may terminate the employment of an absent employee </w:t>
      </w:r>
      <w:r w:rsidR="006262F1" w:rsidRPr="00C9575A">
        <w:rPr>
          <w:rFonts w:ascii="Arial" w:hAnsi="Arial" w:cs="Arial"/>
          <w:sz w:val="24"/>
          <w:szCs w:val="24"/>
        </w:rPr>
        <w:t xml:space="preserve">based upon the business needs of the department. </w:t>
      </w:r>
      <w:r w:rsidR="00C6181A" w:rsidRPr="00C9575A">
        <w:rPr>
          <w:rFonts w:ascii="Arial" w:hAnsi="Arial" w:cs="Arial"/>
          <w:sz w:val="24"/>
          <w:szCs w:val="24"/>
        </w:rPr>
        <w:t xml:space="preserve">The department will determine each situation on a case-by-case basis and identify the business reasons that justify terminating the employee under these circumstances.  </w:t>
      </w:r>
    </w:p>
    <w:p w14:paraId="0092EFB7" w14:textId="77777777" w:rsidR="003E0548" w:rsidRPr="00C9575A" w:rsidRDefault="003E0548" w:rsidP="00AF56D5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2002E300" w14:textId="77777777" w:rsidR="003E0548" w:rsidRPr="00C9575A" w:rsidRDefault="00D03D43" w:rsidP="00AF56D5">
      <w:pPr>
        <w:pStyle w:val="NoSpacing"/>
        <w:tabs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05.03</w:t>
      </w:r>
      <w:r w:rsidRPr="00C9575A">
        <w:rPr>
          <w:rFonts w:ascii="Arial" w:hAnsi="Arial" w:cs="Arial"/>
          <w:sz w:val="24"/>
          <w:szCs w:val="24"/>
        </w:rPr>
        <w:tab/>
      </w:r>
      <w:r w:rsidR="006262F1" w:rsidRPr="00C9575A">
        <w:rPr>
          <w:rFonts w:ascii="Arial" w:hAnsi="Arial" w:cs="Arial"/>
          <w:sz w:val="24"/>
          <w:szCs w:val="24"/>
        </w:rPr>
        <w:t xml:space="preserve">In evaluating the business needs of the department, factors such as the following should be considered </w:t>
      </w:r>
      <w:r w:rsidR="003E0548" w:rsidRPr="00C9575A">
        <w:rPr>
          <w:rFonts w:ascii="Arial" w:hAnsi="Arial" w:cs="Arial"/>
          <w:sz w:val="24"/>
          <w:szCs w:val="24"/>
        </w:rPr>
        <w:t xml:space="preserve">for termination: </w:t>
      </w:r>
    </w:p>
    <w:p w14:paraId="29CB2E3A" w14:textId="77777777" w:rsidR="003E0548" w:rsidRPr="00C9575A" w:rsidRDefault="003E0548" w:rsidP="00AF56D5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72B92106" w14:textId="6584A609" w:rsidR="003E0548" w:rsidRPr="00C9575A" w:rsidRDefault="00E26E05" w:rsidP="00AF56D5">
      <w:pPr>
        <w:pStyle w:val="NoSpacing"/>
        <w:numPr>
          <w:ilvl w:val="0"/>
          <w:numId w:val="7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E0548" w:rsidRPr="00C9575A">
        <w:rPr>
          <w:rFonts w:ascii="Arial" w:hAnsi="Arial" w:cs="Arial"/>
          <w:sz w:val="24"/>
          <w:szCs w:val="24"/>
        </w:rPr>
        <w:t xml:space="preserve">hether the nature of the injury or illness prevents the employee from performing the essential functions of </w:t>
      </w:r>
      <w:r w:rsidR="00713229">
        <w:rPr>
          <w:rFonts w:ascii="Arial" w:hAnsi="Arial" w:cs="Arial"/>
          <w:sz w:val="24"/>
          <w:szCs w:val="24"/>
        </w:rPr>
        <w:t>their</w:t>
      </w:r>
      <w:r w:rsidR="003E0548" w:rsidRPr="00C9575A">
        <w:rPr>
          <w:rFonts w:ascii="Arial" w:hAnsi="Arial" w:cs="Arial"/>
          <w:sz w:val="24"/>
          <w:szCs w:val="24"/>
        </w:rPr>
        <w:t xml:space="preserve"> position with or without reasonable accommodation. The employee is responsible for providing a medical prognosis showing when </w:t>
      </w:r>
      <w:r w:rsidR="00713229">
        <w:rPr>
          <w:rFonts w:ascii="Arial" w:hAnsi="Arial" w:cs="Arial"/>
          <w:sz w:val="24"/>
          <w:szCs w:val="24"/>
        </w:rPr>
        <w:t>they</w:t>
      </w:r>
      <w:r w:rsidR="003E0548" w:rsidRPr="00C9575A">
        <w:rPr>
          <w:rFonts w:ascii="Arial" w:hAnsi="Arial" w:cs="Arial"/>
          <w:sz w:val="24"/>
          <w:szCs w:val="24"/>
        </w:rPr>
        <w:t xml:space="preserve"> can return to work;</w:t>
      </w:r>
    </w:p>
    <w:p w14:paraId="4334E358" w14:textId="77777777" w:rsidR="003E0548" w:rsidRPr="00C9575A" w:rsidRDefault="003E0548" w:rsidP="00AF56D5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F028873" w14:textId="0D4E297F" w:rsidR="003E0548" w:rsidRDefault="00E26E05" w:rsidP="00AF56D5">
      <w:pPr>
        <w:pStyle w:val="NoSpacing"/>
        <w:numPr>
          <w:ilvl w:val="0"/>
          <w:numId w:val="7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E0548" w:rsidRPr="00C9575A">
        <w:rPr>
          <w:rFonts w:ascii="Arial" w:hAnsi="Arial" w:cs="Arial"/>
          <w:sz w:val="24"/>
          <w:szCs w:val="24"/>
        </w:rPr>
        <w:t>hether other persons are available to perform the duties of the employee’s position during the employee's absence;</w:t>
      </w:r>
    </w:p>
    <w:p w14:paraId="7F3989AD" w14:textId="77777777" w:rsidR="008D3756" w:rsidRPr="00207292" w:rsidRDefault="008D3756" w:rsidP="00AF56D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5D63B33F" w14:textId="6921B7EE" w:rsidR="003E0548" w:rsidRPr="00C9575A" w:rsidRDefault="00E26E05" w:rsidP="00AF56D5">
      <w:pPr>
        <w:pStyle w:val="NoSpacing"/>
        <w:numPr>
          <w:ilvl w:val="0"/>
          <w:numId w:val="7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E0548" w:rsidRPr="00C9575A">
        <w:rPr>
          <w:rFonts w:ascii="Arial" w:hAnsi="Arial" w:cs="Arial"/>
          <w:sz w:val="24"/>
          <w:szCs w:val="24"/>
        </w:rPr>
        <w:t>hether the employee can perform job duties in a timely manner enabling the employee’s department to accomplish its mission;</w:t>
      </w:r>
      <w:r w:rsidR="00940F44" w:rsidRPr="00C9575A">
        <w:rPr>
          <w:rFonts w:ascii="Arial" w:hAnsi="Arial" w:cs="Arial"/>
          <w:sz w:val="24"/>
          <w:szCs w:val="24"/>
        </w:rPr>
        <w:t xml:space="preserve"> and</w:t>
      </w:r>
    </w:p>
    <w:p w14:paraId="54E06C66" w14:textId="77777777" w:rsidR="003E0548" w:rsidRPr="00C9575A" w:rsidRDefault="003E0548" w:rsidP="00AF56D5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40AB7034" w14:textId="29DDE7E3" w:rsidR="003E0548" w:rsidRPr="00C9575A" w:rsidRDefault="00E26E05" w:rsidP="00AF56D5">
      <w:pPr>
        <w:pStyle w:val="NoSpacing"/>
        <w:numPr>
          <w:ilvl w:val="0"/>
          <w:numId w:val="7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0064C">
        <w:rPr>
          <w:rFonts w:ascii="Arial" w:hAnsi="Arial" w:cs="Arial"/>
          <w:sz w:val="24"/>
          <w:szCs w:val="24"/>
        </w:rPr>
        <w:t>h</w:t>
      </w:r>
      <w:r w:rsidR="003E0548" w:rsidRPr="00C9575A">
        <w:rPr>
          <w:rFonts w:ascii="Arial" w:hAnsi="Arial" w:cs="Arial"/>
          <w:sz w:val="24"/>
          <w:szCs w:val="24"/>
        </w:rPr>
        <w:t>e impact of the employ</w:t>
      </w:r>
      <w:r w:rsidR="00A8602C">
        <w:rPr>
          <w:rFonts w:ascii="Arial" w:hAnsi="Arial" w:cs="Arial"/>
          <w:sz w:val="24"/>
          <w:szCs w:val="24"/>
        </w:rPr>
        <w:t>ee’s absence on other employees</w:t>
      </w:r>
      <w:r w:rsidR="003E0548" w:rsidRPr="00C9575A">
        <w:rPr>
          <w:rFonts w:ascii="Arial" w:hAnsi="Arial" w:cs="Arial"/>
          <w:sz w:val="24"/>
          <w:szCs w:val="24"/>
        </w:rPr>
        <w:t xml:space="preserve"> </w:t>
      </w:r>
      <w:r w:rsidR="00A8602C">
        <w:rPr>
          <w:rFonts w:ascii="Arial" w:hAnsi="Arial" w:cs="Arial"/>
          <w:sz w:val="24"/>
          <w:szCs w:val="24"/>
        </w:rPr>
        <w:t xml:space="preserve">(e.g., </w:t>
      </w:r>
      <w:r w:rsidR="003E0548" w:rsidRPr="00C9575A">
        <w:rPr>
          <w:rFonts w:ascii="Arial" w:hAnsi="Arial" w:cs="Arial"/>
          <w:sz w:val="24"/>
          <w:szCs w:val="24"/>
        </w:rPr>
        <w:t>an increased workload on other employees</w:t>
      </w:r>
      <w:r w:rsidR="00A8602C">
        <w:rPr>
          <w:rFonts w:ascii="Arial" w:hAnsi="Arial" w:cs="Arial"/>
          <w:sz w:val="24"/>
          <w:szCs w:val="24"/>
        </w:rPr>
        <w:t>)</w:t>
      </w:r>
      <w:r w:rsidR="00940F44" w:rsidRPr="00C9575A">
        <w:rPr>
          <w:rFonts w:ascii="Arial" w:hAnsi="Arial" w:cs="Arial"/>
          <w:sz w:val="24"/>
          <w:szCs w:val="24"/>
        </w:rPr>
        <w:t>.</w:t>
      </w:r>
      <w:r w:rsidR="003E0548" w:rsidRPr="00C9575A">
        <w:rPr>
          <w:rFonts w:ascii="Arial" w:hAnsi="Arial" w:cs="Arial"/>
          <w:sz w:val="24"/>
          <w:szCs w:val="24"/>
        </w:rPr>
        <w:t xml:space="preserve"> </w:t>
      </w:r>
    </w:p>
    <w:p w14:paraId="5F8459BC" w14:textId="769183CA" w:rsidR="003E0548" w:rsidRPr="00C9575A" w:rsidRDefault="003E0548" w:rsidP="00AF56D5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 </w:t>
      </w:r>
    </w:p>
    <w:p w14:paraId="73737835" w14:textId="77777777" w:rsidR="003E0548" w:rsidRPr="00C9575A" w:rsidRDefault="003E0548" w:rsidP="00AF56D5">
      <w:pPr>
        <w:pStyle w:val="NoSpacing"/>
        <w:rPr>
          <w:rFonts w:ascii="Arial" w:hAnsi="Arial" w:cs="Arial"/>
          <w:b/>
          <w:sz w:val="24"/>
          <w:szCs w:val="24"/>
        </w:rPr>
      </w:pPr>
      <w:r w:rsidRPr="00C9575A">
        <w:rPr>
          <w:rFonts w:ascii="Arial" w:hAnsi="Arial" w:cs="Arial"/>
          <w:b/>
          <w:sz w:val="24"/>
          <w:szCs w:val="24"/>
        </w:rPr>
        <w:t>06.</w:t>
      </w:r>
      <w:r w:rsidRPr="00C9575A">
        <w:rPr>
          <w:rFonts w:ascii="Arial" w:hAnsi="Arial" w:cs="Arial"/>
          <w:b/>
          <w:sz w:val="24"/>
          <w:szCs w:val="24"/>
        </w:rPr>
        <w:tab/>
        <w:t>REVIEWERS OF THIS UPPS</w:t>
      </w:r>
    </w:p>
    <w:p w14:paraId="2FD76D36" w14:textId="77777777" w:rsidR="003E0548" w:rsidRPr="00C9575A" w:rsidRDefault="003E0548" w:rsidP="00AF56D5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76857014" w14:textId="77777777" w:rsidR="003E0548" w:rsidRPr="00C9575A" w:rsidRDefault="003E0548" w:rsidP="00AF56D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06.01</w:t>
      </w:r>
      <w:r w:rsidRPr="00C9575A">
        <w:rPr>
          <w:rFonts w:ascii="Arial" w:hAnsi="Arial" w:cs="Arial"/>
          <w:sz w:val="24"/>
          <w:szCs w:val="24"/>
        </w:rPr>
        <w:tab/>
        <w:t>Reviewers of this UPPS include the following:</w:t>
      </w:r>
    </w:p>
    <w:p w14:paraId="7829A9B2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71600A5F" w14:textId="77777777" w:rsidR="003E0548" w:rsidRPr="00C9575A" w:rsidRDefault="003E0548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  <w:u w:val="single"/>
        </w:rPr>
        <w:t>Position</w:t>
      </w:r>
      <w:r w:rsidRPr="00C9575A">
        <w:rPr>
          <w:rFonts w:ascii="Arial" w:hAnsi="Arial" w:cs="Arial"/>
          <w:sz w:val="24"/>
          <w:szCs w:val="24"/>
        </w:rPr>
        <w:tab/>
      </w:r>
      <w:r w:rsidRPr="00C9575A">
        <w:rPr>
          <w:rFonts w:ascii="Arial" w:hAnsi="Arial" w:cs="Arial"/>
          <w:sz w:val="24"/>
          <w:szCs w:val="24"/>
          <w:u w:val="single"/>
        </w:rPr>
        <w:t>Date</w:t>
      </w:r>
    </w:p>
    <w:p w14:paraId="0C7AD055" w14:textId="77777777" w:rsidR="003E0548" w:rsidRPr="00C9575A" w:rsidRDefault="003E0548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E96FD0E" w14:textId="4ACE2908" w:rsidR="003E0548" w:rsidRPr="00C9575A" w:rsidRDefault="003E0548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6CEB9E37">
        <w:rPr>
          <w:rFonts w:ascii="Arial" w:hAnsi="Arial" w:cs="Arial"/>
          <w:sz w:val="24"/>
          <w:szCs w:val="24"/>
        </w:rPr>
        <w:t>Director, Environmental</w:t>
      </w:r>
      <w:r w:rsidR="26AAB80B" w:rsidRPr="6CEB9E37">
        <w:rPr>
          <w:rFonts w:ascii="Arial" w:hAnsi="Arial" w:cs="Arial"/>
          <w:sz w:val="24"/>
          <w:szCs w:val="24"/>
        </w:rPr>
        <w:t>,</w:t>
      </w:r>
      <w:r w:rsidRPr="6CEB9E37">
        <w:rPr>
          <w:rFonts w:ascii="Arial" w:hAnsi="Arial" w:cs="Arial"/>
          <w:sz w:val="24"/>
          <w:szCs w:val="24"/>
        </w:rPr>
        <w:t xml:space="preserve"> Health,</w:t>
      </w:r>
      <w:r>
        <w:tab/>
      </w:r>
      <w:r w:rsidRPr="6CEB9E37">
        <w:rPr>
          <w:rFonts w:ascii="Arial" w:hAnsi="Arial" w:cs="Arial"/>
          <w:sz w:val="24"/>
          <w:szCs w:val="24"/>
        </w:rPr>
        <w:t>May 1 E3Y</w:t>
      </w:r>
    </w:p>
    <w:p w14:paraId="52E56B2D" w14:textId="77777777" w:rsidR="00D0064C" w:rsidRDefault="003E0548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Safety, Risk</w:t>
      </w:r>
      <w:r w:rsidR="00C00013">
        <w:rPr>
          <w:rFonts w:ascii="Arial" w:hAnsi="Arial" w:cs="Arial"/>
          <w:sz w:val="24"/>
          <w:szCs w:val="24"/>
        </w:rPr>
        <w:t>, and Emergency</w:t>
      </w:r>
      <w:r w:rsidRPr="00C9575A">
        <w:rPr>
          <w:rFonts w:ascii="Arial" w:hAnsi="Arial" w:cs="Arial"/>
          <w:sz w:val="24"/>
          <w:szCs w:val="24"/>
        </w:rPr>
        <w:t xml:space="preserve"> </w:t>
      </w:r>
    </w:p>
    <w:p w14:paraId="6176FA6B" w14:textId="5353DA2A" w:rsidR="003E0548" w:rsidRPr="00C9575A" w:rsidRDefault="003E0548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Management</w:t>
      </w:r>
    </w:p>
    <w:p w14:paraId="2C71D023" w14:textId="77777777" w:rsidR="003E0548" w:rsidRPr="00C9575A" w:rsidRDefault="003E0548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lastRenderedPageBreak/>
        <w:t> </w:t>
      </w:r>
    </w:p>
    <w:p w14:paraId="254A8C75" w14:textId="77777777" w:rsidR="003E0548" w:rsidRPr="00C9575A" w:rsidRDefault="008B0C53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Assistant Vice President</w:t>
      </w:r>
      <w:r w:rsidR="00C039C5" w:rsidRPr="00C9575A">
        <w:rPr>
          <w:rFonts w:ascii="Arial" w:hAnsi="Arial" w:cs="Arial"/>
          <w:sz w:val="24"/>
          <w:szCs w:val="24"/>
        </w:rPr>
        <w:t xml:space="preserve"> for</w:t>
      </w:r>
      <w:r w:rsidR="00C039C5" w:rsidRPr="00C9575A">
        <w:rPr>
          <w:rFonts w:ascii="Arial" w:hAnsi="Arial" w:cs="Arial"/>
          <w:sz w:val="24"/>
          <w:szCs w:val="24"/>
        </w:rPr>
        <w:tab/>
      </w:r>
      <w:r w:rsidR="003E0548" w:rsidRPr="00C9575A">
        <w:rPr>
          <w:rFonts w:ascii="Arial" w:hAnsi="Arial" w:cs="Arial"/>
          <w:sz w:val="24"/>
          <w:szCs w:val="24"/>
        </w:rPr>
        <w:t>May 1 E3Y</w:t>
      </w:r>
    </w:p>
    <w:p w14:paraId="37FB31C1" w14:textId="77777777" w:rsidR="00C039C5" w:rsidRPr="00C9575A" w:rsidRDefault="00C039C5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Human Resources</w:t>
      </w:r>
    </w:p>
    <w:p w14:paraId="3AB09D5E" w14:textId="77777777" w:rsidR="002B63BA" w:rsidRDefault="002B63BA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</w:p>
    <w:p w14:paraId="2491FA57" w14:textId="77777777" w:rsidR="003E0548" w:rsidRPr="00C9575A" w:rsidRDefault="003E0548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Chair, Faculty Senate</w:t>
      </w:r>
      <w:r w:rsidRPr="00C9575A">
        <w:rPr>
          <w:rFonts w:ascii="Arial" w:hAnsi="Arial" w:cs="Arial"/>
          <w:sz w:val="24"/>
          <w:szCs w:val="24"/>
        </w:rPr>
        <w:tab/>
        <w:t>May 1 E3Y</w:t>
      </w:r>
    </w:p>
    <w:p w14:paraId="0F3D9142" w14:textId="77777777" w:rsidR="003E0548" w:rsidRPr="00C9575A" w:rsidRDefault="003E0548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47FA468D" w14:textId="77777777" w:rsidR="003E0548" w:rsidRPr="00C9575A" w:rsidRDefault="003E0548" w:rsidP="00A8602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Chair, Staff Council</w:t>
      </w:r>
      <w:r w:rsidRPr="00C9575A">
        <w:rPr>
          <w:rFonts w:ascii="Arial" w:hAnsi="Arial" w:cs="Arial"/>
          <w:sz w:val="24"/>
          <w:szCs w:val="24"/>
        </w:rPr>
        <w:tab/>
        <w:t>May 1 E3Y</w:t>
      </w:r>
    </w:p>
    <w:p w14:paraId="67716430" w14:textId="77777777" w:rsidR="003E0548" w:rsidRPr="00C9575A" w:rsidRDefault="003E0548" w:rsidP="003E0548">
      <w:pPr>
        <w:pStyle w:val="NoSpacing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041D84E5" w14:textId="77777777" w:rsidR="003E0548" w:rsidRPr="00C9575A" w:rsidRDefault="003E0548" w:rsidP="00CD44A3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C9575A">
        <w:rPr>
          <w:rFonts w:ascii="Arial" w:hAnsi="Arial" w:cs="Arial"/>
          <w:b/>
          <w:sz w:val="24"/>
          <w:szCs w:val="24"/>
        </w:rPr>
        <w:t>07.</w:t>
      </w:r>
      <w:r w:rsidRPr="00C9575A">
        <w:rPr>
          <w:rFonts w:ascii="Arial" w:hAnsi="Arial" w:cs="Arial"/>
          <w:b/>
          <w:sz w:val="24"/>
          <w:szCs w:val="24"/>
        </w:rPr>
        <w:tab/>
        <w:t>CERTIFICATION STATEMENT</w:t>
      </w:r>
    </w:p>
    <w:p w14:paraId="7B7FF78A" w14:textId="77777777" w:rsidR="00CD44A3" w:rsidRPr="00C9575A" w:rsidRDefault="00CD44A3" w:rsidP="00CD44A3">
      <w:pPr>
        <w:pStyle w:val="NoSpacing"/>
        <w:rPr>
          <w:rFonts w:ascii="Arial" w:hAnsi="Arial" w:cs="Arial"/>
          <w:sz w:val="24"/>
          <w:szCs w:val="24"/>
        </w:rPr>
      </w:pPr>
    </w:p>
    <w:p w14:paraId="77486BBB" w14:textId="77777777" w:rsidR="003E0548" w:rsidRPr="00C9575A" w:rsidRDefault="003E0548" w:rsidP="00C039C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3059D5DA" w14:textId="77777777" w:rsidR="00CD44A3" w:rsidRPr="00C9575A" w:rsidRDefault="003E0548" w:rsidP="00C039C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016DDBD9" w14:textId="59641098" w:rsidR="003E0548" w:rsidRPr="00C9575A" w:rsidRDefault="003E0548" w:rsidP="00C039C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6CEB9E37">
        <w:rPr>
          <w:rFonts w:ascii="Arial" w:hAnsi="Arial" w:cs="Arial"/>
          <w:sz w:val="24"/>
          <w:szCs w:val="24"/>
        </w:rPr>
        <w:t>Director of Environmental</w:t>
      </w:r>
      <w:r w:rsidR="7DBA3268" w:rsidRPr="6CEB9E37">
        <w:rPr>
          <w:rFonts w:ascii="Arial" w:hAnsi="Arial" w:cs="Arial"/>
          <w:sz w:val="24"/>
          <w:szCs w:val="24"/>
        </w:rPr>
        <w:t>,</w:t>
      </w:r>
      <w:r w:rsidRPr="6CEB9E37">
        <w:rPr>
          <w:rFonts w:ascii="Arial" w:hAnsi="Arial" w:cs="Arial"/>
          <w:sz w:val="24"/>
          <w:szCs w:val="24"/>
        </w:rPr>
        <w:t xml:space="preserve"> Health, Safety, Risk</w:t>
      </w:r>
      <w:r w:rsidR="00C00013" w:rsidRPr="6CEB9E37">
        <w:rPr>
          <w:rFonts w:ascii="Arial" w:hAnsi="Arial" w:cs="Arial"/>
          <w:sz w:val="24"/>
          <w:szCs w:val="24"/>
        </w:rPr>
        <w:t>, and Emergency</w:t>
      </w:r>
      <w:r w:rsidRPr="6CEB9E37">
        <w:rPr>
          <w:rFonts w:ascii="Arial" w:hAnsi="Arial" w:cs="Arial"/>
          <w:sz w:val="24"/>
          <w:szCs w:val="24"/>
        </w:rPr>
        <w:t xml:space="preserve"> Management; senior reviewer of this UPPS</w:t>
      </w:r>
    </w:p>
    <w:p w14:paraId="6E97CA87" w14:textId="77777777" w:rsidR="00CD44A3" w:rsidRPr="00C9575A" w:rsidRDefault="003E0548" w:rsidP="00C039C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0418DD0" w14:textId="77777777" w:rsidR="003E0548" w:rsidRPr="00C9575A" w:rsidRDefault="003E0548" w:rsidP="00C039C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Vice President for Finance and Support Services</w:t>
      </w:r>
    </w:p>
    <w:p w14:paraId="7DEA31CF" w14:textId="77777777" w:rsidR="00CD44A3" w:rsidRPr="00C9575A" w:rsidRDefault="003E0548" w:rsidP="00C039C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 </w:t>
      </w:r>
    </w:p>
    <w:p w14:paraId="56751943" w14:textId="1D69AF03" w:rsidR="001E7CAB" w:rsidRPr="00C9575A" w:rsidRDefault="003E0548" w:rsidP="007C764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9575A">
        <w:rPr>
          <w:rFonts w:ascii="Arial" w:hAnsi="Arial" w:cs="Arial"/>
          <w:sz w:val="24"/>
          <w:szCs w:val="24"/>
        </w:rPr>
        <w:t>President</w:t>
      </w:r>
    </w:p>
    <w:sectPr w:rsidR="001E7CAB" w:rsidRPr="00C9575A" w:rsidSect="00624BF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05FB" w14:textId="77777777" w:rsidR="00D81CCE" w:rsidRDefault="00D81CCE" w:rsidP="00342F64">
      <w:pPr>
        <w:spacing w:after="0" w:line="240" w:lineRule="auto"/>
      </w:pPr>
      <w:r>
        <w:separator/>
      </w:r>
    </w:p>
  </w:endnote>
  <w:endnote w:type="continuationSeparator" w:id="0">
    <w:p w14:paraId="06F8A4A8" w14:textId="77777777" w:rsidR="00D81CCE" w:rsidRDefault="00D81CCE" w:rsidP="0034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9B98" w14:textId="77777777" w:rsidR="00D81CCE" w:rsidRDefault="00D81CCE" w:rsidP="00342F64">
      <w:pPr>
        <w:spacing w:after="0" w:line="240" w:lineRule="auto"/>
      </w:pPr>
      <w:r>
        <w:separator/>
      </w:r>
    </w:p>
  </w:footnote>
  <w:footnote w:type="continuationSeparator" w:id="0">
    <w:p w14:paraId="1620412E" w14:textId="77777777" w:rsidR="00D81CCE" w:rsidRDefault="00D81CCE" w:rsidP="0034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E07"/>
    <w:multiLevelType w:val="hybridMultilevel"/>
    <w:tmpl w:val="BE1E15CA"/>
    <w:lvl w:ilvl="0" w:tplc="A1BE827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53D"/>
    <w:multiLevelType w:val="hybridMultilevel"/>
    <w:tmpl w:val="532C44B2"/>
    <w:lvl w:ilvl="0" w:tplc="F80A4CE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A2FD6"/>
    <w:multiLevelType w:val="hybridMultilevel"/>
    <w:tmpl w:val="9430A200"/>
    <w:lvl w:ilvl="0" w:tplc="78FCC08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1530"/>
    <w:multiLevelType w:val="hybridMultilevel"/>
    <w:tmpl w:val="75B41FD4"/>
    <w:lvl w:ilvl="0" w:tplc="72583BC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690C"/>
    <w:multiLevelType w:val="hybridMultilevel"/>
    <w:tmpl w:val="82E4D070"/>
    <w:lvl w:ilvl="0" w:tplc="0DAA926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E3DBD"/>
    <w:multiLevelType w:val="hybridMultilevel"/>
    <w:tmpl w:val="4BF66D4C"/>
    <w:lvl w:ilvl="0" w:tplc="7E1EB282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53296B"/>
    <w:multiLevelType w:val="hybridMultilevel"/>
    <w:tmpl w:val="8D9074DE"/>
    <w:lvl w:ilvl="0" w:tplc="A6326B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AF4D38"/>
    <w:multiLevelType w:val="hybridMultilevel"/>
    <w:tmpl w:val="A9F0D55E"/>
    <w:lvl w:ilvl="0" w:tplc="19A64A5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10C4"/>
    <w:multiLevelType w:val="hybridMultilevel"/>
    <w:tmpl w:val="0CA68EE2"/>
    <w:lvl w:ilvl="0" w:tplc="77A8FC50">
      <w:start w:val="1"/>
      <w:numFmt w:val="low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21321C"/>
    <w:multiLevelType w:val="hybridMultilevel"/>
    <w:tmpl w:val="27C0615C"/>
    <w:lvl w:ilvl="0" w:tplc="61D0C87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35562">
    <w:abstractNumId w:val="5"/>
  </w:num>
  <w:num w:numId="2" w16cid:durableId="1447581284">
    <w:abstractNumId w:val="9"/>
  </w:num>
  <w:num w:numId="3" w16cid:durableId="203444023">
    <w:abstractNumId w:val="4"/>
  </w:num>
  <w:num w:numId="4" w16cid:durableId="891889242">
    <w:abstractNumId w:val="7"/>
  </w:num>
  <w:num w:numId="5" w16cid:durableId="554971975">
    <w:abstractNumId w:val="1"/>
  </w:num>
  <w:num w:numId="6" w16cid:durableId="1132862834">
    <w:abstractNumId w:val="0"/>
  </w:num>
  <w:num w:numId="7" w16cid:durableId="210775399">
    <w:abstractNumId w:val="2"/>
  </w:num>
  <w:num w:numId="8" w16cid:durableId="197397778">
    <w:abstractNumId w:val="3"/>
  </w:num>
  <w:num w:numId="9" w16cid:durableId="1937789399">
    <w:abstractNumId w:val="6"/>
  </w:num>
  <w:num w:numId="10" w16cid:durableId="1186944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48"/>
    <w:rsid w:val="00010337"/>
    <w:rsid w:val="00051DD3"/>
    <w:rsid w:val="000717D4"/>
    <w:rsid w:val="00075BDD"/>
    <w:rsid w:val="000B0E88"/>
    <w:rsid w:val="000C0822"/>
    <w:rsid w:val="000C2CB4"/>
    <w:rsid w:val="000D0361"/>
    <w:rsid w:val="00135034"/>
    <w:rsid w:val="0019543A"/>
    <w:rsid w:val="001B1393"/>
    <w:rsid w:val="001E7CAB"/>
    <w:rsid w:val="00207292"/>
    <w:rsid w:val="002265D2"/>
    <w:rsid w:val="00237606"/>
    <w:rsid w:val="00277C4F"/>
    <w:rsid w:val="002914A6"/>
    <w:rsid w:val="002B63BA"/>
    <w:rsid w:val="003172FB"/>
    <w:rsid w:val="00324B9C"/>
    <w:rsid w:val="00336479"/>
    <w:rsid w:val="00336720"/>
    <w:rsid w:val="00342F64"/>
    <w:rsid w:val="003D158C"/>
    <w:rsid w:val="003E0548"/>
    <w:rsid w:val="00450ABE"/>
    <w:rsid w:val="00453FD4"/>
    <w:rsid w:val="0045664C"/>
    <w:rsid w:val="0046311B"/>
    <w:rsid w:val="00474101"/>
    <w:rsid w:val="0047432D"/>
    <w:rsid w:val="0048086D"/>
    <w:rsid w:val="00483620"/>
    <w:rsid w:val="004A24C8"/>
    <w:rsid w:val="004B2C55"/>
    <w:rsid w:val="004E49B9"/>
    <w:rsid w:val="004E5415"/>
    <w:rsid w:val="004F6220"/>
    <w:rsid w:val="00500FDA"/>
    <w:rsid w:val="0051467D"/>
    <w:rsid w:val="0055327A"/>
    <w:rsid w:val="00577658"/>
    <w:rsid w:val="005A4EAE"/>
    <w:rsid w:val="005B7FDC"/>
    <w:rsid w:val="005E399E"/>
    <w:rsid w:val="005E3D9A"/>
    <w:rsid w:val="005F0B6D"/>
    <w:rsid w:val="005F46EF"/>
    <w:rsid w:val="00624BF2"/>
    <w:rsid w:val="006262F1"/>
    <w:rsid w:val="00627CEC"/>
    <w:rsid w:val="006501C4"/>
    <w:rsid w:val="0065596A"/>
    <w:rsid w:val="006568BC"/>
    <w:rsid w:val="00661A10"/>
    <w:rsid w:val="00664ADD"/>
    <w:rsid w:val="00665FBA"/>
    <w:rsid w:val="006A2788"/>
    <w:rsid w:val="006B7136"/>
    <w:rsid w:val="006E1D41"/>
    <w:rsid w:val="00713229"/>
    <w:rsid w:val="00722D31"/>
    <w:rsid w:val="00726303"/>
    <w:rsid w:val="007530B8"/>
    <w:rsid w:val="00762694"/>
    <w:rsid w:val="007B64EF"/>
    <w:rsid w:val="007C32F2"/>
    <w:rsid w:val="007C764C"/>
    <w:rsid w:val="007E3909"/>
    <w:rsid w:val="007E7E16"/>
    <w:rsid w:val="00820B40"/>
    <w:rsid w:val="00887ECB"/>
    <w:rsid w:val="008954FF"/>
    <w:rsid w:val="008B0C53"/>
    <w:rsid w:val="008B0DC9"/>
    <w:rsid w:val="008D3756"/>
    <w:rsid w:val="008E3400"/>
    <w:rsid w:val="008E716D"/>
    <w:rsid w:val="009236B4"/>
    <w:rsid w:val="00940F44"/>
    <w:rsid w:val="009E1F8E"/>
    <w:rsid w:val="009E3E59"/>
    <w:rsid w:val="009F3C49"/>
    <w:rsid w:val="009F7E67"/>
    <w:rsid w:val="00A062C4"/>
    <w:rsid w:val="00A42B8F"/>
    <w:rsid w:val="00A43C20"/>
    <w:rsid w:val="00A56810"/>
    <w:rsid w:val="00A65D1F"/>
    <w:rsid w:val="00A73A3A"/>
    <w:rsid w:val="00A8602C"/>
    <w:rsid w:val="00A861A7"/>
    <w:rsid w:val="00AE3D93"/>
    <w:rsid w:val="00AF56D5"/>
    <w:rsid w:val="00B1496B"/>
    <w:rsid w:val="00B36244"/>
    <w:rsid w:val="00B6748F"/>
    <w:rsid w:val="00B81E12"/>
    <w:rsid w:val="00B961E2"/>
    <w:rsid w:val="00BC732C"/>
    <w:rsid w:val="00C00013"/>
    <w:rsid w:val="00C039C5"/>
    <w:rsid w:val="00C6181A"/>
    <w:rsid w:val="00C9575A"/>
    <w:rsid w:val="00CA33E9"/>
    <w:rsid w:val="00CD44A3"/>
    <w:rsid w:val="00CE5EDF"/>
    <w:rsid w:val="00D0064C"/>
    <w:rsid w:val="00D03D43"/>
    <w:rsid w:val="00D37F29"/>
    <w:rsid w:val="00D55730"/>
    <w:rsid w:val="00D72145"/>
    <w:rsid w:val="00D80885"/>
    <w:rsid w:val="00D81CCE"/>
    <w:rsid w:val="00D94BDE"/>
    <w:rsid w:val="00DB1262"/>
    <w:rsid w:val="00DF0932"/>
    <w:rsid w:val="00E26E05"/>
    <w:rsid w:val="00E50628"/>
    <w:rsid w:val="00E67ED1"/>
    <w:rsid w:val="00E72401"/>
    <w:rsid w:val="00F44DAB"/>
    <w:rsid w:val="00F453CB"/>
    <w:rsid w:val="00F46525"/>
    <w:rsid w:val="00FB6F0C"/>
    <w:rsid w:val="0ABFA4FD"/>
    <w:rsid w:val="0CFB4E83"/>
    <w:rsid w:val="0E29FF3D"/>
    <w:rsid w:val="12AF664D"/>
    <w:rsid w:val="1329EC87"/>
    <w:rsid w:val="1C33C0E9"/>
    <w:rsid w:val="26516DED"/>
    <w:rsid w:val="26AAB80B"/>
    <w:rsid w:val="2C48ED21"/>
    <w:rsid w:val="2FE0DC5B"/>
    <w:rsid w:val="31E1C54A"/>
    <w:rsid w:val="38DA69A6"/>
    <w:rsid w:val="39F30719"/>
    <w:rsid w:val="5ED857D4"/>
    <w:rsid w:val="63744D46"/>
    <w:rsid w:val="67009452"/>
    <w:rsid w:val="6767CF7B"/>
    <w:rsid w:val="6CEB9E37"/>
    <w:rsid w:val="6E04146E"/>
    <w:rsid w:val="6E723F46"/>
    <w:rsid w:val="789AEC97"/>
    <w:rsid w:val="7AD5AEEB"/>
    <w:rsid w:val="7DBA3268"/>
    <w:rsid w:val="7F1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CEC8"/>
  <w15:docId w15:val="{B0087B44-5439-434B-9918-B93F6A85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5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05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5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1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F64"/>
  </w:style>
  <w:style w:type="paragraph" w:styleId="Footer">
    <w:name w:val="footer"/>
    <w:basedOn w:val="Normal"/>
    <w:link w:val="FooterChar"/>
    <w:uiPriority w:val="99"/>
    <w:unhideWhenUsed/>
    <w:rsid w:val="0034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F6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D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1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322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5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oc.gov/laws/statutes/adaaa.cfm" TargetMode="External"/><Relationship Id="rId18" Type="http://schemas.openxmlformats.org/officeDocument/2006/relationships/hyperlink" Target="https://www.fss.txstate.edu/ehsrm/workers/WorkerForms.html" TargetMode="External"/><Relationship Id="rId26" Type="http://schemas.openxmlformats.org/officeDocument/2006/relationships/hyperlink" Target="https://policies.txstate.edu/university-policies/04-04-40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ato-docs.its.txstate.edu/jcr:edfb9c36-dd80-4035-b274-7b49b84ec8b0/SORM-80_SickAnnualleave%5b2%5d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fss.txstate.edu/ehsrm/workers/RTWprog.html" TargetMode="External"/><Relationship Id="rId17" Type="http://schemas.openxmlformats.org/officeDocument/2006/relationships/hyperlink" Target="https://gato-docs.its.txstate.edu/jcr:edfb9c36-dd80-4035-b274-7b49b84ec8b0/SORM-80_SickAnnualleave%5b2%5d.pdf" TargetMode="External"/><Relationship Id="rId25" Type="http://schemas.openxmlformats.org/officeDocument/2006/relationships/hyperlink" Target="https://www.fss.txstate.edu/ehsrm/workers/Supervisor-s-Report-of-Incident-Injury-or-Illnes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ss.txstate.edu/ehsrm/workers/claims.html" TargetMode="External"/><Relationship Id="rId20" Type="http://schemas.openxmlformats.org/officeDocument/2006/relationships/hyperlink" Target="https://www.fss.txstate.edu/ehsrm/workers/WorkerForm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di.texas.gov/wc/act/index.html" TargetMode="External"/><Relationship Id="rId24" Type="http://schemas.openxmlformats.org/officeDocument/2006/relationships/hyperlink" Target="https://www.fss.txstate.edu/ehsrm/workers/WorkerForm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di.texas.gov/wc/act/index.html" TargetMode="External"/><Relationship Id="rId23" Type="http://schemas.openxmlformats.org/officeDocument/2006/relationships/hyperlink" Target="https://www.fss.txstate.edu/ehsrm/workers/Supervisor-s-Report-of-Incident-Injury-or-Illness.htm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ss.txstate.edu/ehsrm/workers/Supervisor-s-Report-of-Incident-Injury-or-Illnes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txstate.edu/university-policies/04-04-60.html" TargetMode="External"/><Relationship Id="rId22" Type="http://schemas.openxmlformats.org/officeDocument/2006/relationships/hyperlink" Target="https://www2.texasattorneygeneral.gov/opinions/opinions/49cornyn/op/2000/pdf/jc0188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3FAFA-9681-48B9-9F23-EE3A5CBB2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8C23A-E221-490F-A32F-A59D7F5E7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88BE5-4C40-4A72-9694-FECEB45C47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664226-4F7B-498C-B51B-9B5181D18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Tate, LaDonna L</dc:creator>
  <cp:lastModifiedBy>Martinez, Iza N</cp:lastModifiedBy>
  <cp:revision>3</cp:revision>
  <cp:lastPrinted>2022-05-26T13:31:00Z</cp:lastPrinted>
  <dcterms:created xsi:type="dcterms:W3CDTF">2022-06-08T18:38:00Z</dcterms:created>
  <dcterms:modified xsi:type="dcterms:W3CDTF">2022-06-16T13:42:00Z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