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7126" w14:textId="77777777" w:rsidR="00C76AF2" w:rsidRPr="00192F52" w:rsidRDefault="00C76AF2" w:rsidP="00553D95">
      <w:pPr>
        <w:rPr>
          <w:rFonts w:ascii="Arial" w:eastAsiaTheme="minorEastAsia" w:hAnsi="Arial" w:cs="Arial"/>
          <w:b/>
          <w:color w:val="C00000"/>
          <w:sz w:val="24"/>
        </w:rPr>
      </w:pPr>
    </w:p>
    <w:p w14:paraId="3257B0EC" w14:textId="77777777" w:rsidR="00C76AF2" w:rsidRDefault="00C76AF2" w:rsidP="00553D95">
      <w:pPr>
        <w:rPr>
          <w:rFonts w:ascii="Arial" w:eastAsiaTheme="minorEastAsia" w:hAnsi="Arial" w:cs="Arial"/>
          <w:b/>
          <w:color w:val="000000"/>
          <w:sz w:val="24"/>
        </w:rPr>
      </w:pPr>
    </w:p>
    <w:p w14:paraId="692B19B6" w14:textId="77777777" w:rsidR="00C76AF2" w:rsidRDefault="00C76AF2" w:rsidP="00553D95">
      <w:pPr>
        <w:rPr>
          <w:rFonts w:ascii="Arial" w:eastAsiaTheme="minorEastAsia" w:hAnsi="Arial" w:cs="Arial"/>
          <w:b/>
          <w:color w:val="000000"/>
          <w:sz w:val="24"/>
        </w:rPr>
      </w:pPr>
    </w:p>
    <w:p w14:paraId="35863C00" w14:textId="5124F846" w:rsidR="00FC411F" w:rsidRPr="00553D95" w:rsidRDefault="006F40C4" w:rsidP="00ED200F">
      <w:pPr>
        <w:tabs>
          <w:tab w:val="left" w:pos="5040"/>
        </w:tabs>
        <w:rPr>
          <w:rFonts w:ascii="Arial" w:eastAsiaTheme="minorEastAsia" w:hAnsi="Arial" w:cs="Arial"/>
          <w:b/>
          <w:color w:val="000000"/>
          <w:sz w:val="24"/>
        </w:rPr>
      </w:pPr>
      <w:r>
        <w:rPr>
          <w:rFonts w:ascii="Arial" w:eastAsiaTheme="minorEastAsia" w:hAnsi="Arial" w:cs="Arial"/>
          <w:b/>
          <w:color w:val="000000"/>
          <w:sz w:val="24"/>
        </w:rPr>
        <w:t>Responding to Student Deaths</w:t>
      </w:r>
      <w:r w:rsidR="008E713B" w:rsidRPr="00553D95">
        <w:rPr>
          <w:rFonts w:ascii="Arial" w:eastAsiaTheme="minorEastAsia" w:hAnsi="Arial" w:cs="Arial"/>
          <w:b/>
          <w:color w:val="000000"/>
          <w:sz w:val="24"/>
        </w:rPr>
        <w:t xml:space="preserve"> </w:t>
      </w:r>
      <w:r w:rsidR="00553D95" w:rsidRPr="00553D95">
        <w:rPr>
          <w:rFonts w:ascii="Arial" w:eastAsiaTheme="minorEastAsia" w:hAnsi="Arial" w:cs="Arial"/>
          <w:b/>
          <w:color w:val="000000"/>
          <w:sz w:val="24"/>
        </w:rPr>
        <w:tab/>
      </w:r>
      <w:r w:rsidR="00FC411F" w:rsidRPr="00553D95">
        <w:rPr>
          <w:rFonts w:ascii="Arial" w:eastAsiaTheme="minorEastAsia" w:hAnsi="Arial" w:cs="Arial"/>
          <w:b/>
          <w:color w:val="000000"/>
          <w:sz w:val="24"/>
        </w:rPr>
        <w:t xml:space="preserve">UPPS No. </w:t>
      </w:r>
      <w:r w:rsidR="00AE4A95">
        <w:rPr>
          <w:rFonts w:ascii="Arial" w:eastAsiaTheme="minorEastAsia" w:hAnsi="Arial" w:cs="Arial"/>
          <w:b/>
          <w:color w:val="000000"/>
          <w:sz w:val="24"/>
        </w:rPr>
        <w:t>07.11.06</w:t>
      </w:r>
    </w:p>
    <w:p w14:paraId="79B8A084" w14:textId="17DD7B5B" w:rsidR="00FC411F" w:rsidRPr="00553D95" w:rsidRDefault="00FC411F" w:rsidP="00ED200F">
      <w:pPr>
        <w:ind w:left="5040"/>
        <w:rPr>
          <w:rFonts w:ascii="Arial" w:eastAsiaTheme="minorEastAsia" w:hAnsi="Arial" w:cs="Arial"/>
          <w:b/>
          <w:color w:val="000000"/>
          <w:sz w:val="24"/>
        </w:rPr>
      </w:pPr>
      <w:r w:rsidRPr="00553D95">
        <w:rPr>
          <w:rFonts w:ascii="Arial" w:eastAsiaTheme="minorEastAsia" w:hAnsi="Arial" w:cs="Arial"/>
          <w:b/>
          <w:color w:val="000000"/>
          <w:sz w:val="24"/>
        </w:rPr>
        <w:t>Issue No.</w:t>
      </w:r>
      <w:r w:rsidR="00143C55">
        <w:rPr>
          <w:rFonts w:ascii="Arial" w:eastAsiaTheme="minorEastAsia" w:hAnsi="Arial" w:cs="Arial"/>
          <w:b/>
          <w:color w:val="000000"/>
          <w:sz w:val="24"/>
        </w:rPr>
        <w:t xml:space="preserve"> </w:t>
      </w:r>
      <w:r w:rsidR="00B565E2">
        <w:rPr>
          <w:rFonts w:ascii="Arial" w:eastAsiaTheme="minorEastAsia" w:hAnsi="Arial" w:cs="Arial"/>
          <w:b/>
          <w:color w:val="000000"/>
          <w:sz w:val="24"/>
        </w:rPr>
        <w:t>1</w:t>
      </w:r>
    </w:p>
    <w:p w14:paraId="3AF2E3F6" w14:textId="32ABF6C2" w:rsidR="00FC411F" w:rsidRPr="00553D95" w:rsidRDefault="00FC411F" w:rsidP="00ED200F">
      <w:pPr>
        <w:ind w:left="5040"/>
        <w:rPr>
          <w:rFonts w:ascii="Arial" w:eastAsiaTheme="minorEastAsia" w:hAnsi="Arial" w:cs="Arial"/>
          <w:b/>
          <w:color w:val="000000"/>
          <w:sz w:val="24"/>
        </w:rPr>
      </w:pPr>
      <w:r w:rsidRPr="00553D95">
        <w:rPr>
          <w:rFonts w:ascii="Arial" w:eastAsiaTheme="minorEastAsia" w:hAnsi="Arial" w:cs="Arial"/>
          <w:b/>
          <w:color w:val="000000"/>
          <w:sz w:val="24"/>
        </w:rPr>
        <w:t>Effective Date</w:t>
      </w:r>
      <w:r w:rsidR="00143C55">
        <w:rPr>
          <w:rFonts w:ascii="Arial" w:eastAsiaTheme="minorEastAsia" w:hAnsi="Arial" w:cs="Arial"/>
          <w:b/>
          <w:color w:val="000000"/>
          <w:sz w:val="24"/>
        </w:rPr>
        <w:t>: 05/06/2020</w:t>
      </w:r>
      <w:r w:rsidRPr="00553D95">
        <w:rPr>
          <w:rFonts w:ascii="Arial" w:eastAsiaTheme="minorEastAsia" w:hAnsi="Arial" w:cs="Arial"/>
          <w:b/>
          <w:color w:val="000000"/>
          <w:sz w:val="24"/>
        </w:rPr>
        <w:t xml:space="preserve"> </w:t>
      </w:r>
    </w:p>
    <w:p w14:paraId="13201F86" w14:textId="77777777" w:rsidR="00FB6330" w:rsidRDefault="00FB6330" w:rsidP="00ED200F">
      <w:pPr>
        <w:ind w:left="5040"/>
        <w:rPr>
          <w:rFonts w:ascii="Arial" w:eastAsiaTheme="minorEastAsia" w:hAnsi="Arial" w:cs="Arial"/>
          <w:b/>
          <w:color w:val="000000"/>
          <w:sz w:val="24"/>
        </w:rPr>
        <w:sectPr w:rsidR="00FB6330" w:rsidSect="00C76AF2">
          <w:headerReference w:type="default" r:id="rId8"/>
          <w:pgSz w:w="12240" w:h="15840"/>
          <w:pgMar w:top="1440" w:right="1440" w:bottom="1440" w:left="1440" w:header="720" w:footer="720" w:gutter="0"/>
          <w:cols w:space="720"/>
          <w:titlePg/>
          <w:docGrid w:linePitch="360"/>
        </w:sectPr>
      </w:pPr>
    </w:p>
    <w:p w14:paraId="52661246" w14:textId="48419AD3" w:rsidR="00FC411F" w:rsidRDefault="00ED200F" w:rsidP="00ED200F">
      <w:pPr>
        <w:ind w:left="5040"/>
        <w:rPr>
          <w:rFonts w:ascii="Arial" w:eastAsiaTheme="minorEastAsia" w:hAnsi="Arial" w:cs="Arial"/>
          <w:b/>
          <w:color w:val="000000"/>
          <w:sz w:val="24"/>
        </w:rPr>
      </w:pPr>
      <w:r>
        <w:rPr>
          <w:rFonts w:ascii="Arial" w:eastAsiaTheme="minorEastAsia" w:hAnsi="Arial" w:cs="Arial"/>
          <w:b/>
          <w:color w:val="000000"/>
          <w:sz w:val="24"/>
        </w:rPr>
        <w:t xml:space="preserve">Next Review Date: </w:t>
      </w:r>
      <w:r w:rsidR="00143C55">
        <w:rPr>
          <w:rFonts w:ascii="Arial" w:eastAsiaTheme="minorEastAsia" w:hAnsi="Arial" w:cs="Arial"/>
          <w:b/>
          <w:color w:val="000000"/>
          <w:sz w:val="24"/>
        </w:rPr>
        <w:t xml:space="preserve">07/01/2024 </w:t>
      </w:r>
      <w:r>
        <w:rPr>
          <w:rFonts w:ascii="Arial" w:eastAsiaTheme="minorEastAsia" w:hAnsi="Arial" w:cs="Arial"/>
          <w:b/>
          <w:color w:val="000000"/>
          <w:sz w:val="24"/>
        </w:rPr>
        <w:t>(E</w:t>
      </w:r>
      <w:r w:rsidR="00B565E2">
        <w:rPr>
          <w:rFonts w:ascii="Arial" w:eastAsiaTheme="minorEastAsia" w:hAnsi="Arial" w:cs="Arial"/>
          <w:b/>
          <w:color w:val="000000"/>
          <w:sz w:val="24"/>
        </w:rPr>
        <w:t>4</w:t>
      </w:r>
      <w:r>
        <w:rPr>
          <w:rFonts w:ascii="Arial" w:eastAsiaTheme="minorEastAsia" w:hAnsi="Arial" w:cs="Arial"/>
          <w:b/>
          <w:color w:val="000000"/>
          <w:sz w:val="24"/>
        </w:rPr>
        <w:t>Y)</w:t>
      </w:r>
    </w:p>
    <w:p w14:paraId="30D7E2EB" w14:textId="15401E14" w:rsidR="00ED200F" w:rsidRDefault="00ED200F" w:rsidP="00ED200F">
      <w:pPr>
        <w:ind w:left="5040"/>
        <w:rPr>
          <w:rFonts w:ascii="Arial" w:eastAsiaTheme="minorEastAsia" w:hAnsi="Arial" w:cs="Arial"/>
          <w:b/>
          <w:color w:val="000000"/>
          <w:sz w:val="24"/>
        </w:rPr>
      </w:pPr>
      <w:r>
        <w:rPr>
          <w:rFonts w:ascii="Arial" w:eastAsiaTheme="minorEastAsia" w:hAnsi="Arial" w:cs="Arial"/>
          <w:b/>
          <w:color w:val="000000"/>
          <w:sz w:val="24"/>
        </w:rPr>
        <w:t xml:space="preserve">Sr. Reviewer: </w:t>
      </w:r>
      <w:r w:rsidR="00B565E2">
        <w:rPr>
          <w:rFonts w:ascii="Arial" w:eastAsiaTheme="minorEastAsia" w:hAnsi="Arial" w:cs="Arial"/>
          <w:b/>
          <w:color w:val="000000"/>
          <w:sz w:val="24"/>
        </w:rPr>
        <w:t>Associate V</w:t>
      </w:r>
      <w:r w:rsidR="00143C55">
        <w:rPr>
          <w:rFonts w:ascii="Arial" w:eastAsiaTheme="minorEastAsia" w:hAnsi="Arial" w:cs="Arial"/>
          <w:b/>
          <w:color w:val="000000"/>
          <w:sz w:val="24"/>
        </w:rPr>
        <w:t>ice President</w:t>
      </w:r>
      <w:r w:rsidR="00B565E2">
        <w:rPr>
          <w:rFonts w:ascii="Arial" w:eastAsiaTheme="minorEastAsia" w:hAnsi="Arial" w:cs="Arial"/>
          <w:b/>
          <w:color w:val="000000"/>
          <w:sz w:val="24"/>
        </w:rPr>
        <w:t xml:space="preserve"> </w:t>
      </w:r>
      <w:r w:rsidR="006C6331">
        <w:rPr>
          <w:rFonts w:ascii="Arial" w:eastAsiaTheme="minorEastAsia" w:hAnsi="Arial" w:cs="Arial"/>
          <w:b/>
          <w:color w:val="000000"/>
          <w:sz w:val="24"/>
        </w:rPr>
        <w:t xml:space="preserve">for Student </w:t>
      </w:r>
      <w:r w:rsidR="0048031E">
        <w:rPr>
          <w:rFonts w:ascii="Arial" w:eastAsiaTheme="minorEastAsia" w:hAnsi="Arial" w:cs="Arial"/>
          <w:b/>
          <w:color w:val="000000"/>
          <w:sz w:val="24"/>
        </w:rPr>
        <w:t>Success</w:t>
      </w:r>
      <w:r w:rsidR="006C6331">
        <w:rPr>
          <w:rFonts w:ascii="Arial" w:eastAsiaTheme="minorEastAsia" w:hAnsi="Arial" w:cs="Arial"/>
          <w:b/>
          <w:color w:val="000000"/>
          <w:sz w:val="24"/>
        </w:rPr>
        <w:t xml:space="preserve"> </w:t>
      </w:r>
      <w:r w:rsidR="00B565E2">
        <w:rPr>
          <w:rFonts w:ascii="Arial" w:eastAsiaTheme="minorEastAsia" w:hAnsi="Arial" w:cs="Arial"/>
          <w:b/>
          <w:color w:val="000000"/>
          <w:sz w:val="24"/>
        </w:rPr>
        <w:t>and Dean of Students</w:t>
      </w:r>
    </w:p>
    <w:p w14:paraId="652922E4" w14:textId="77777777" w:rsidR="00C76AF2" w:rsidRPr="00553D95" w:rsidRDefault="00C76AF2" w:rsidP="00553D95">
      <w:pPr>
        <w:rPr>
          <w:rFonts w:ascii="Arial" w:eastAsiaTheme="minorEastAsia" w:hAnsi="Arial" w:cs="Arial"/>
          <w:b/>
          <w:color w:val="000000"/>
          <w:sz w:val="24"/>
        </w:rPr>
      </w:pPr>
    </w:p>
    <w:p w14:paraId="762C76A4" w14:textId="77777777" w:rsidR="00FC411F" w:rsidRPr="00553D95" w:rsidRDefault="00FC411F" w:rsidP="00553D95">
      <w:pPr>
        <w:rPr>
          <w:rFonts w:ascii="Arial" w:eastAsiaTheme="minorEastAsia" w:hAnsi="Arial" w:cs="Arial"/>
          <w:color w:val="000000"/>
          <w:sz w:val="24"/>
        </w:rPr>
      </w:pPr>
    </w:p>
    <w:p w14:paraId="22D06E69" w14:textId="69DF09F6"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01.</w:t>
      </w:r>
      <w:r w:rsidRPr="00553D95">
        <w:rPr>
          <w:rFonts w:ascii="Arial" w:eastAsiaTheme="minorEastAsia" w:hAnsi="Arial" w:cs="Arial"/>
          <w:b/>
          <w:color w:val="000000"/>
          <w:sz w:val="24"/>
        </w:rPr>
        <w:tab/>
        <w:t>POLICY STATEMENT</w:t>
      </w:r>
      <w:r w:rsidR="00143C55">
        <w:rPr>
          <w:rFonts w:ascii="Arial" w:eastAsiaTheme="minorEastAsia" w:hAnsi="Arial" w:cs="Arial"/>
          <w:b/>
          <w:color w:val="000000"/>
          <w:sz w:val="24"/>
        </w:rPr>
        <w:t>S</w:t>
      </w:r>
    </w:p>
    <w:p w14:paraId="31287D4D" w14:textId="77777777" w:rsidR="00FC411F" w:rsidRPr="00553D95" w:rsidRDefault="00FC411F" w:rsidP="00553D95">
      <w:pPr>
        <w:rPr>
          <w:rFonts w:ascii="Arial" w:eastAsiaTheme="minorEastAsia" w:hAnsi="Arial" w:cs="Arial"/>
          <w:color w:val="000000"/>
          <w:sz w:val="24"/>
        </w:rPr>
      </w:pPr>
    </w:p>
    <w:p w14:paraId="3D2CE140" w14:textId="6341F59A" w:rsidR="00B565E2" w:rsidRPr="00B565E2" w:rsidRDefault="00B565E2" w:rsidP="00B565E2">
      <w:pPr>
        <w:pStyle w:val="ListParagraph"/>
        <w:numPr>
          <w:ilvl w:val="1"/>
          <w:numId w:val="4"/>
        </w:numPr>
        <w:ind w:left="1440" w:hanging="720"/>
        <w:rPr>
          <w:rFonts w:ascii="Arial" w:hAnsi="Arial" w:cs="Arial"/>
          <w:sz w:val="24"/>
        </w:rPr>
      </w:pPr>
      <w:bookmarkStart w:id="0" w:name="_Hlk8916336"/>
      <w:r w:rsidRPr="00B565E2">
        <w:rPr>
          <w:rFonts w:ascii="Arial" w:hAnsi="Arial" w:cs="Arial"/>
          <w:sz w:val="24"/>
        </w:rPr>
        <w:t xml:space="preserve">A student’s death can have a significant impact on the </w:t>
      </w:r>
      <w:r w:rsidR="00143C55">
        <w:rPr>
          <w:rFonts w:ascii="Arial" w:hAnsi="Arial" w:cs="Arial"/>
          <w:sz w:val="24"/>
        </w:rPr>
        <w:t>Texas State U</w:t>
      </w:r>
      <w:r w:rsidRPr="00B565E2">
        <w:rPr>
          <w:rFonts w:ascii="Arial" w:hAnsi="Arial" w:cs="Arial"/>
          <w:sz w:val="24"/>
        </w:rPr>
        <w:t>niversity community. This impact calls for a sensitive and well-planned response. It is critical that all members of the university community conduct themselves with the highest degree of compassion and professionalism while maintaining clear communication among the various staff that will be performing specific tasks related to a student death.</w:t>
      </w:r>
    </w:p>
    <w:p w14:paraId="7DCA198E" w14:textId="77777777" w:rsidR="00B565E2" w:rsidRPr="00B565E2" w:rsidRDefault="00B565E2" w:rsidP="00B565E2">
      <w:pPr>
        <w:pStyle w:val="ListParagraph"/>
        <w:ind w:left="1440" w:hanging="720"/>
        <w:rPr>
          <w:rFonts w:ascii="Arial" w:hAnsi="Arial" w:cs="Arial"/>
          <w:sz w:val="24"/>
        </w:rPr>
      </w:pPr>
    </w:p>
    <w:p w14:paraId="4D435D76" w14:textId="7A1BC74A" w:rsidR="00B565E2" w:rsidRPr="00B565E2" w:rsidRDefault="00B565E2" w:rsidP="00B565E2">
      <w:pPr>
        <w:pStyle w:val="ListParagraph"/>
        <w:numPr>
          <w:ilvl w:val="1"/>
          <w:numId w:val="4"/>
        </w:numPr>
        <w:ind w:left="1440" w:hanging="720"/>
        <w:rPr>
          <w:rFonts w:ascii="Arial" w:hAnsi="Arial" w:cs="Arial"/>
          <w:sz w:val="24"/>
        </w:rPr>
      </w:pPr>
      <w:r w:rsidRPr="00B565E2">
        <w:rPr>
          <w:rFonts w:ascii="Arial" w:hAnsi="Arial" w:cs="Arial"/>
          <w:sz w:val="24"/>
        </w:rPr>
        <w:t xml:space="preserve">The Dean of Students Office is the primary administrative office </w:t>
      </w:r>
      <w:r w:rsidR="00143C55">
        <w:rPr>
          <w:rFonts w:ascii="Arial" w:hAnsi="Arial" w:cs="Arial"/>
          <w:sz w:val="24"/>
        </w:rPr>
        <w:t>responsible for</w:t>
      </w:r>
      <w:r w:rsidRPr="00B565E2">
        <w:rPr>
          <w:rFonts w:ascii="Arial" w:hAnsi="Arial" w:cs="Arial"/>
          <w:sz w:val="24"/>
        </w:rPr>
        <w:t xml:space="preserve"> coordinat</w:t>
      </w:r>
      <w:r w:rsidR="00143C55">
        <w:rPr>
          <w:rFonts w:ascii="Arial" w:hAnsi="Arial" w:cs="Arial"/>
          <w:sz w:val="24"/>
        </w:rPr>
        <w:t>ing</w:t>
      </w:r>
      <w:r w:rsidRPr="00B565E2">
        <w:rPr>
          <w:rFonts w:ascii="Arial" w:hAnsi="Arial" w:cs="Arial"/>
          <w:sz w:val="24"/>
        </w:rPr>
        <w:t xml:space="preserve"> the internal university response to a student death. This policy has been developed to ensure a caring, professional, coordinated, and consistent response to</w:t>
      </w:r>
      <w:r w:rsidR="00143C55">
        <w:rPr>
          <w:rFonts w:ascii="Arial" w:hAnsi="Arial" w:cs="Arial"/>
          <w:sz w:val="24"/>
        </w:rPr>
        <w:t xml:space="preserve"> student deaths</w:t>
      </w:r>
      <w:r w:rsidRPr="00B565E2">
        <w:rPr>
          <w:rFonts w:ascii="Arial" w:hAnsi="Arial" w:cs="Arial"/>
          <w:sz w:val="24"/>
        </w:rPr>
        <w:t>.</w:t>
      </w:r>
    </w:p>
    <w:p w14:paraId="2C6561E4" w14:textId="77777777" w:rsidR="00B565E2" w:rsidRPr="00B565E2" w:rsidRDefault="00B565E2" w:rsidP="00B565E2">
      <w:pPr>
        <w:pStyle w:val="ListParagraph"/>
        <w:ind w:left="1440" w:hanging="720"/>
        <w:rPr>
          <w:rFonts w:ascii="Arial" w:hAnsi="Arial" w:cs="Arial"/>
          <w:sz w:val="24"/>
        </w:rPr>
      </w:pPr>
    </w:p>
    <w:p w14:paraId="4869427E" w14:textId="381DC72C" w:rsidR="00B565E2" w:rsidRPr="00B565E2" w:rsidRDefault="00B565E2" w:rsidP="00B565E2">
      <w:pPr>
        <w:pStyle w:val="ListParagraph"/>
        <w:numPr>
          <w:ilvl w:val="1"/>
          <w:numId w:val="4"/>
        </w:numPr>
        <w:ind w:left="1440" w:hanging="720"/>
        <w:rPr>
          <w:rFonts w:ascii="Arial" w:hAnsi="Arial" w:cs="Arial"/>
          <w:sz w:val="24"/>
        </w:rPr>
      </w:pPr>
      <w:r w:rsidRPr="00B565E2">
        <w:rPr>
          <w:rFonts w:ascii="Arial" w:hAnsi="Arial" w:cs="Arial"/>
          <w:sz w:val="24"/>
        </w:rPr>
        <w:t xml:space="preserve">Each student death may have unique </w:t>
      </w:r>
      <w:r w:rsidR="00E1238F" w:rsidRPr="00B565E2">
        <w:rPr>
          <w:rFonts w:ascii="Arial" w:hAnsi="Arial" w:cs="Arial"/>
          <w:sz w:val="24"/>
        </w:rPr>
        <w:t>circumstances</w:t>
      </w:r>
      <w:r w:rsidRPr="00B565E2">
        <w:rPr>
          <w:rFonts w:ascii="Arial" w:hAnsi="Arial" w:cs="Arial"/>
          <w:sz w:val="24"/>
        </w:rPr>
        <w:t xml:space="preserve"> that should be taken on a case</w:t>
      </w:r>
      <w:r w:rsidR="00143C55">
        <w:rPr>
          <w:rFonts w:ascii="Arial" w:hAnsi="Arial" w:cs="Arial"/>
          <w:sz w:val="24"/>
        </w:rPr>
        <w:t>-</w:t>
      </w:r>
      <w:r w:rsidRPr="00B565E2">
        <w:rPr>
          <w:rFonts w:ascii="Arial" w:hAnsi="Arial" w:cs="Arial"/>
          <w:sz w:val="24"/>
        </w:rPr>
        <w:t>by</w:t>
      </w:r>
      <w:r w:rsidR="00143C55">
        <w:rPr>
          <w:rFonts w:ascii="Arial" w:hAnsi="Arial" w:cs="Arial"/>
          <w:sz w:val="24"/>
        </w:rPr>
        <w:t>-</w:t>
      </w:r>
      <w:r w:rsidRPr="00B565E2">
        <w:rPr>
          <w:rFonts w:ascii="Arial" w:hAnsi="Arial" w:cs="Arial"/>
          <w:sz w:val="24"/>
        </w:rPr>
        <w:t xml:space="preserve">case basis; however, this policy will ensure proper notification to appropriate university administrative offices, identify support resources for university community members impacted by a student death, and indicate procedures </w:t>
      </w:r>
      <w:r w:rsidR="006C6331">
        <w:rPr>
          <w:rFonts w:ascii="Arial" w:hAnsi="Arial" w:cs="Arial"/>
          <w:sz w:val="24"/>
        </w:rPr>
        <w:t>for</w:t>
      </w:r>
      <w:r w:rsidRPr="00B565E2">
        <w:rPr>
          <w:rFonts w:ascii="Arial" w:hAnsi="Arial" w:cs="Arial"/>
          <w:sz w:val="24"/>
        </w:rPr>
        <w:t xml:space="preserve"> work</w:t>
      </w:r>
      <w:r w:rsidR="006C6331">
        <w:rPr>
          <w:rFonts w:ascii="Arial" w:hAnsi="Arial" w:cs="Arial"/>
          <w:sz w:val="24"/>
        </w:rPr>
        <w:t>ing</w:t>
      </w:r>
      <w:r w:rsidRPr="00B565E2">
        <w:rPr>
          <w:rFonts w:ascii="Arial" w:hAnsi="Arial" w:cs="Arial"/>
          <w:sz w:val="24"/>
        </w:rPr>
        <w:t xml:space="preserve"> with the affected family members.    </w:t>
      </w:r>
      <w:bookmarkEnd w:id="0"/>
    </w:p>
    <w:p w14:paraId="239B6FDB" w14:textId="77777777" w:rsidR="00307328" w:rsidRPr="00553D95" w:rsidRDefault="00307328" w:rsidP="00C76AF2">
      <w:pPr>
        <w:ind w:left="1800" w:hanging="360"/>
        <w:rPr>
          <w:rFonts w:ascii="Arial" w:eastAsiaTheme="minorEastAsia" w:hAnsi="Arial" w:cs="Arial"/>
          <w:color w:val="000000"/>
          <w:sz w:val="24"/>
        </w:rPr>
      </w:pPr>
    </w:p>
    <w:p w14:paraId="1D1EF6FB" w14:textId="59AF9A7C" w:rsidR="009F3489" w:rsidRDefault="009F3489" w:rsidP="00553D95">
      <w:pPr>
        <w:tabs>
          <w:tab w:val="left" w:pos="720"/>
        </w:tabs>
        <w:rPr>
          <w:rFonts w:ascii="Arial" w:eastAsiaTheme="minorEastAsia" w:hAnsi="Arial" w:cs="Arial"/>
          <w:b/>
          <w:color w:val="000000"/>
          <w:sz w:val="24"/>
        </w:rPr>
      </w:pPr>
      <w:r>
        <w:rPr>
          <w:rFonts w:ascii="Arial" w:eastAsiaTheme="minorEastAsia" w:hAnsi="Arial" w:cs="Arial"/>
          <w:b/>
          <w:color w:val="000000"/>
          <w:sz w:val="24"/>
        </w:rPr>
        <w:t>02.</w:t>
      </w:r>
      <w:r>
        <w:rPr>
          <w:rFonts w:ascii="Arial" w:eastAsiaTheme="minorEastAsia" w:hAnsi="Arial" w:cs="Arial"/>
          <w:b/>
          <w:color w:val="000000"/>
          <w:sz w:val="24"/>
        </w:rPr>
        <w:tab/>
      </w:r>
      <w:r w:rsidR="00B565E2">
        <w:rPr>
          <w:rFonts w:ascii="Arial" w:eastAsiaTheme="minorEastAsia" w:hAnsi="Arial" w:cs="Arial"/>
          <w:b/>
          <w:color w:val="000000"/>
          <w:sz w:val="24"/>
        </w:rPr>
        <w:t xml:space="preserve">GENERAL </w:t>
      </w:r>
      <w:r w:rsidR="00B15EBD">
        <w:rPr>
          <w:rFonts w:ascii="Arial" w:eastAsiaTheme="minorEastAsia" w:hAnsi="Arial" w:cs="Arial"/>
          <w:b/>
          <w:color w:val="000000"/>
          <w:sz w:val="24"/>
        </w:rPr>
        <w:t>PROCEDURES</w:t>
      </w:r>
      <w:r w:rsidR="00B565E2">
        <w:rPr>
          <w:rFonts w:ascii="Arial" w:eastAsiaTheme="minorEastAsia" w:hAnsi="Arial" w:cs="Arial"/>
          <w:b/>
          <w:color w:val="000000"/>
          <w:sz w:val="24"/>
        </w:rPr>
        <w:t xml:space="preserve"> AND </w:t>
      </w:r>
      <w:r>
        <w:rPr>
          <w:rFonts w:ascii="Arial" w:eastAsiaTheme="minorEastAsia" w:hAnsi="Arial" w:cs="Arial"/>
          <w:b/>
          <w:color w:val="000000"/>
          <w:sz w:val="24"/>
        </w:rPr>
        <w:t>DEFINITIONS</w:t>
      </w:r>
    </w:p>
    <w:p w14:paraId="47F5CD88" w14:textId="77777777" w:rsidR="004F1C22" w:rsidRDefault="004F1C22" w:rsidP="00553D95">
      <w:pPr>
        <w:tabs>
          <w:tab w:val="left" w:pos="720"/>
        </w:tabs>
        <w:rPr>
          <w:rFonts w:ascii="Arial" w:eastAsiaTheme="minorEastAsia" w:hAnsi="Arial" w:cs="Arial"/>
          <w:b/>
          <w:color w:val="000000"/>
          <w:sz w:val="24"/>
        </w:rPr>
      </w:pPr>
    </w:p>
    <w:p w14:paraId="6BE774AE" w14:textId="32298094" w:rsidR="00B565E2" w:rsidRPr="00B565E2" w:rsidRDefault="00B565E2" w:rsidP="00B565E2">
      <w:pPr>
        <w:pStyle w:val="ListParagraph"/>
        <w:numPr>
          <w:ilvl w:val="1"/>
          <w:numId w:val="6"/>
        </w:numPr>
        <w:ind w:left="1440" w:hanging="705"/>
        <w:rPr>
          <w:rFonts w:ascii="Arial" w:hAnsi="Arial" w:cs="Arial"/>
          <w:sz w:val="24"/>
        </w:rPr>
      </w:pPr>
      <w:r w:rsidRPr="00B565E2">
        <w:rPr>
          <w:rFonts w:ascii="Arial" w:hAnsi="Arial" w:cs="Arial"/>
          <w:sz w:val="24"/>
        </w:rPr>
        <w:t xml:space="preserve">Appropriate Law Enforcement (LE) Agency – refers to the local </w:t>
      </w:r>
      <w:r w:rsidR="00B15EBD">
        <w:rPr>
          <w:rFonts w:ascii="Arial" w:hAnsi="Arial" w:cs="Arial"/>
          <w:sz w:val="24"/>
        </w:rPr>
        <w:t>LE</w:t>
      </w:r>
      <w:r w:rsidRPr="00B565E2">
        <w:rPr>
          <w:rFonts w:ascii="Arial" w:hAnsi="Arial" w:cs="Arial"/>
          <w:sz w:val="24"/>
        </w:rPr>
        <w:t xml:space="preserve"> agency with police jurisdiction. In an emergency situation, calling 9</w:t>
      </w:r>
      <w:r w:rsidR="00143C55">
        <w:rPr>
          <w:rFonts w:ascii="Arial" w:hAnsi="Arial" w:cs="Arial"/>
          <w:sz w:val="24"/>
        </w:rPr>
        <w:t>.</w:t>
      </w:r>
      <w:r w:rsidRPr="00B565E2">
        <w:rPr>
          <w:rFonts w:ascii="Arial" w:hAnsi="Arial" w:cs="Arial"/>
          <w:sz w:val="24"/>
        </w:rPr>
        <w:t>1</w:t>
      </w:r>
      <w:r w:rsidR="00143C55">
        <w:rPr>
          <w:rFonts w:ascii="Arial" w:hAnsi="Arial" w:cs="Arial"/>
          <w:sz w:val="24"/>
        </w:rPr>
        <w:t>.</w:t>
      </w:r>
      <w:r w:rsidRPr="00B565E2">
        <w:rPr>
          <w:rFonts w:ascii="Arial" w:hAnsi="Arial" w:cs="Arial"/>
          <w:sz w:val="24"/>
        </w:rPr>
        <w:t>1 is most appropriate. In general, the University Police Department (UPD) will have jurisdiction over university property, however, UPD has agreements and may collaborate with other LE agencies (e.g., San Marcos Police Department, Hays County Sheriff’s Office, Round Rock Police Department, Williamson County Sheriff’s Office</w:t>
      </w:r>
      <w:r w:rsidR="00B15EBD">
        <w:rPr>
          <w:rFonts w:ascii="Arial" w:hAnsi="Arial" w:cs="Arial"/>
          <w:sz w:val="24"/>
        </w:rPr>
        <w:t>,</w:t>
      </w:r>
      <w:r w:rsidRPr="00B565E2">
        <w:rPr>
          <w:rFonts w:ascii="Arial" w:hAnsi="Arial" w:cs="Arial"/>
          <w:sz w:val="24"/>
        </w:rPr>
        <w:t xml:space="preserve"> and state LE</w:t>
      </w:r>
      <w:r w:rsidR="00143C55">
        <w:rPr>
          <w:rFonts w:ascii="Arial" w:hAnsi="Arial" w:cs="Arial"/>
          <w:sz w:val="24"/>
        </w:rPr>
        <w:t xml:space="preserve"> agencies</w:t>
      </w:r>
      <w:r w:rsidRPr="00B565E2">
        <w:rPr>
          <w:rFonts w:ascii="Arial" w:hAnsi="Arial" w:cs="Arial"/>
          <w:sz w:val="24"/>
        </w:rPr>
        <w:t>). For jurisdictions outside of the United States (e</w:t>
      </w:r>
      <w:r w:rsidR="00143C55">
        <w:rPr>
          <w:rFonts w:ascii="Arial" w:hAnsi="Arial" w:cs="Arial"/>
          <w:sz w:val="24"/>
        </w:rPr>
        <w:t>.g.</w:t>
      </w:r>
      <w:r w:rsidRPr="00B565E2">
        <w:rPr>
          <w:rFonts w:ascii="Arial" w:hAnsi="Arial" w:cs="Arial"/>
          <w:sz w:val="24"/>
        </w:rPr>
        <w:t xml:space="preserve">, during </w:t>
      </w:r>
      <w:r w:rsidR="003426B0">
        <w:rPr>
          <w:rFonts w:ascii="Arial" w:hAnsi="Arial" w:cs="Arial"/>
          <w:sz w:val="24"/>
        </w:rPr>
        <w:t>Education</w:t>
      </w:r>
      <w:r w:rsidRPr="00B565E2">
        <w:rPr>
          <w:rFonts w:ascii="Arial" w:hAnsi="Arial" w:cs="Arial"/>
          <w:sz w:val="24"/>
        </w:rPr>
        <w:t xml:space="preserve"> Abroad programs</w:t>
      </w:r>
      <w:r w:rsidR="00B15EBD">
        <w:rPr>
          <w:rFonts w:ascii="Arial" w:hAnsi="Arial" w:cs="Arial"/>
          <w:sz w:val="24"/>
        </w:rPr>
        <w:t>)</w:t>
      </w:r>
      <w:r w:rsidR="006C6331">
        <w:rPr>
          <w:rFonts w:ascii="Arial" w:hAnsi="Arial" w:cs="Arial"/>
          <w:sz w:val="24"/>
        </w:rPr>
        <w:t>,</w:t>
      </w:r>
      <w:r w:rsidRPr="00B565E2">
        <w:rPr>
          <w:rFonts w:ascii="Arial" w:hAnsi="Arial" w:cs="Arial"/>
          <w:sz w:val="24"/>
        </w:rPr>
        <w:t xml:space="preserve"> contact the local emergency agencies.</w:t>
      </w:r>
    </w:p>
    <w:p w14:paraId="29742FC6" w14:textId="77777777" w:rsidR="00B565E2" w:rsidRPr="00B565E2" w:rsidRDefault="00B565E2" w:rsidP="00B565E2">
      <w:pPr>
        <w:ind w:left="1440" w:hanging="705"/>
        <w:rPr>
          <w:rFonts w:ascii="Arial" w:hAnsi="Arial" w:cs="Arial"/>
          <w:sz w:val="24"/>
        </w:rPr>
      </w:pPr>
    </w:p>
    <w:p w14:paraId="29080020" w14:textId="7D367458" w:rsidR="00B565E2" w:rsidRDefault="00B565E2" w:rsidP="0093684B">
      <w:pPr>
        <w:pStyle w:val="ListParagraph"/>
        <w:numPr>
          <w:ilvl w:val="1"/>
          <w:numId w:val="6"/>
        </w:numPr>
        <w:ind w:left="1440" w:hanging="705"/>
        <w:rPr>
          <w:rFonts w:ascii="Arial" w:hAnsi="Arial" w:cs="Arial"/>
          <w:sz w:val="24"/>
        </w:rPr>
      </w:pPr>
      <w:r w:rsidRPr="00B565E2">
        <w:rPr>
          <w:rFonts w:ascii="Arial" w:hAnsi="Arial" w:cs="Arial"/>
          <w:sz w:val="24"/>
        </w:rPr>
        <w:lastRenderedPageBreak/>
        <w:t xml:space="preserve">Confirmed Student Death – refers to a death that has been declared by the </w:t>
      </w:r>
      <w:r w:rsidR="00143C55">
        <w:rPr>
          <w:rFonts w:ascii="Arial" w:hAnsi="Arial" w:cs="Arial"/>
          <w:sz w:val="24"/>
        </w:rPr>
        <w:t>a</w:t>
      </w:r>
      <w:r w:rsidRPr="00B565E2">
        <w:rPr>
          <w:rFonts w:ascii="Arial" w:hAnsi="Arial" w:cs="Arial"/>
          <w:sz w:val="24"/>
        </w:rPr>
        <w:t xml:space="preserve">ppropriate </w:t>
      </w:r>
      <w:r w:rsidR="00143C55">
        <w:rPr>
          <w:rFonts w:ascii="Arial" w:hAnsi="Arial" w:cs="Arial"/>
          <w:sz w:val="24"/>
        </w:rPr>
        <w:t>LE agency</w:t>
      </w:r>
      <w:r w:rsidRPr="00B565E2">
        <w:rPr>
          <w:rFonts w:ascii="Arial" w:hAnsi="Arial" w:cs="Arial"/>
          <w:sz w:val="24"/>
        </w:rPr>
        <w:t xml:space="preserve"> authority and the next-of-kin has been notified.</w:t>
      </w:r>
    </w:p>
    <w:p w14:paraId="66B726BF" w14:textId="77777777" w:rsidR="006C6331" w:rsidRPr="006C6331" w:rsidRDefault="006C6331" w:rsidP="006C6331">
      <w:pPr>
        <w:pStyle w:val="ListParagraph"/>
        <w:rPr>
          <w:rFonts w:ascii="Arial" w:hAnsi="Arial" w:cs="Arial"/>
          <w:sz w:val="24"/>
        </w:rPr>
      </w:pPr>
    </w:p>
    <w:p w14:paraId="32DF63D7" w14:textId="2C95AF64" w:rsidR="006C6331" w:rsidRDefault="006C6331" w:rsidP="006C6331">
      <w:pPr>
        <w:pStyle w:val="ListParagraph"/>
        <w:numPr>
          <w:ilvl w:val="1"/>
          <w:numId w:val="6"/>
        </w:numPr>
        <w:rPr>
          <w:rFonts w:ascii="Arial" w:hAnsi="Arial" w:cs="Arial"/>
          <w:sz w:val="24"/>
        </w:rPr>
      </w:pPr>
      <w:r>
        <w:rPr>
          <w:rFonts w:ascii="Arial" w:hAnsi="Arial" w:cs="Arial"/>
          <w:sz w:val="24"/>
        </w:rPr>
        <w:t>International Student – a student who has an F-1 or J-1 visa. It is recommended that a status be checked at GOAINTL by Education Abroad before contacting International Student and Scholar Services (ISSS).</w:t>
      </w:r>
    </w:p>
    <w:p w14:paraId="2D1A5838" w14:textId="77777777" w:rsidR="006C6331" w:rsidRPr="0093684B" w:rsidRDefault="006C6331" w:rsidP="006C6331">
      <w:pPr>
        <w:pStyle w:val="ListParagraph"/>
        <w:ind w:left="1440"/>
        <w:rPr>
          <w:rFonts w:ascii="Arial" w:hAnsi="Arial" w:cs="Arial"/>
          <w:sz w:val="24"/>
        </w:rPr>
      </w:pPr>
    </w:p>
    <w:p w14:paraId="32F995E1" w14:textId="38BBC0D5" w:rsidR="00B565E2" w:rsidRPr="00B565E2" w:rsidRDefault="00B565E2" w:rsidP="00B565E2">
      <w:pPr>
        <w:pStyle w:val="ListParagraph"/>
        <w:numPr>
          <w:ilvl w:val="1"/>
          <w:numId w:val="6"/>
        </w:numPr>
        <w:ind w:left="1440" w:hanging="705"/>
        <w:rPr>
          <w:rFonts w:ascii="Arial" w:hAnsi="Arial" w:cs="Arial"/>
          <w:sz w:val="24"/>
        </w:rPr>
      </w:pPr>
      <w:r w:rsidRPr="00B565E2">
        <w:rPr>
          <w:rFonts w:ascii="Arial" w:hAnsi="Arial" w:cs="Arial"/>
          <w:sz w:val="24"/>
        </w:rPr>
        <w:t>On</w:t>
      </w:r>
      <w:r w:rsidR="00143C55">
        <w:rPr>
          <w:rFonts w:ascii="Arial" w:hAnsi="Arial" w:cs="Arial"/>
          <w:sz w:val="24"/>
        </w:rPr>
        <w:t>-</w:t>
      </w:r>
      <w:r w:rsidRPr="00B565E2">
        <w:rPr>
          <w:rFonts w:ascii="Arial" w:hAnsi="Arial" w:cs="Arial"/>
          <w:sz w:val="24"/>
        </w:rPr>
        <w:t>Campus Student Death – The death of a student shall be regarded as having occurred on campus if the death takes place on property owned, leased</w:t>
      </w:r>
      <w:r w:rsidR="00143C55">
        <w:rPr>
          <w:rFonts w:ascii="Arial" w:hAnsi="Arial" w:cs="Arial"/>
          <w:sz w:val="24"/>
        </w:rPr>
        <w:t>,</w:t>
      </w:r>
      <w:r w:rsidRPr="00B565E2">
        <w:rPr>
          <w:rFonts w:ascii="Arial" w:hAnsi="Arial" w:cs="Arial"/>
          <w:sz w:val="24"/>
        </w:rPr>
        <w:t xml:space="preserve"> or maintained by the </w:t>
      </w:r>
      <w:r w:rsidR="00143C55">
        <w:rPr>
          <w:rFonts w:ascii="Arial" w:hAnsi="Arial" w:cs="Arial"/>
          <w:sz w:val="24"/>
        </w:rPr>
        <w:t>u</w:t>
      </w:r>
      <w:r w:rsidRPr="00B565E2">
        <w:rPr>
          <w:rFonts w:ascii="Arial" w:hAnsi="Arial" w:cs="Arial"/>
          <w:sz w:val="24"/>
        </w:rPr>
        <w:t>niversity. A student death may be treated as having occurred on campus if it occurs while the student is participating in a program or function hosted or supported by the university (e.</w:t>
      </w:r>
      <w:r w:rsidR="00FE36DE">
        <w:rPr>
          <w:rFonts w:ascii="Arial" w:hAnsi="Arial" w:cs="Arial"/>
          <w:sz w:val="24"/>
        </w:rPr>
        <w:t>g.</w:t>
      </w:r>
      <w:r w:rsidRPr="00B565E2">
        <w:rPr>
          <w:rFonts w:ascii="Arial" w:hAnsi="Arial" w:cs="Arial"/>
          <w:sz w:val="24"/>
        </w:rPr>
        <w:t xml:space="preserve">, students participating in </w:t>
      </w:r>
      <w:r w:rsidR="003426B0">
        <w:rPr>
          <w:rFonts w:ascii="Arial" w:hAnsi="Arial" w:cs="Arial"/>
          <w:sz w:val="24"/>
        </w:rPr>
        <w:t>Education</w:t>
      </w:r>
      <w:r w:rsidRPr="00B565E2">
        <w:rPr>
          <w:rFonts w:ascii="Arial" w:hAnsi="Arial" w:cs="Arial"/>
          <w:sz w:val="24"/>
        </w:rPr>
        <w:t xml:space="preserve"> Abroad programs, </w:t>
      </w:r>
      <w:r w:rsidR="00FE36DE">
        <w:rPr>
          <w:rFonts w:ascii="Arial" w:hAnsi="Arial" w:cs="Arial"/>
          <w:sz w:val="24"/>
        </w:rPr>
        <w:t xml:space="preserve">in </w:t>
      </w:r>
      <w:r w:rsidRPr="00B565E2">
        <w:rPr>
          <w:rFonts w:ascii="Arial" w:hAnsi="Arial" w:cs="Arial"/>
          <w:sz w:val="24"/>
        </w:rPr>
        <w:t xml:space="preserve">student-athlete competitions, or </w:t>
      </w:r>
      <w:r w:rsidR="00FE36DE">
        <w:rPr>
          <w:rFonts w:ascii="Arial" w:hAnsi="Arial" w:cs="Arial"/>
          <w:sz w:val="24"/>
        </w:rPr>
        <w:t xml:space="preserve">in </w:t>
      </w:r>
      <w:r w:rsidRPr="00B565E2">
        <w:rPr>
          <w:rFonts w:ascii="Arial" w:hAnsi="Arial" w:cs="Arial"/>
          <w:sz w:val="24"/>
        </w:rPr>
        <w:t>conferences as university representatives).</w:t>
      </w:r>
    </w:p>
    <w:p w14:paraId="2BF7B2CE" w14:textId="77777777" w:rsidR="00B565E2" w:rsidRPr="00B565E2" w:rsidRDefault="00B565E2" w:rsidP="00FE36DE">
      <w:pPr>
        <w:tabs>
          <w:tab w:val="left" w:pos="1800"/>
        </w:tabs>
        <w:ind w:left="1440" w:hanging="705"/>
        <w:rPr>
          <w:rFonts w:ascii="Arial" w:hAnsi="Arial" w:cs="Arial"/>
          <w:sz w:val="24"/>
        </w:rPr>
      </w:pPr>
    </w:p>
    <w:p w14:paraId="113BDE47" w14:textId="77777777" w:rsidR="00FE36DE" w:rsidRDefault="00B565E2" w:rsidP="00B565E2">
      <w:pPr>
        <w:pStyle w:val="ListParagraph"/>
        <w:numPr>
          <w:ilvl w:val="1"/>
          <w:numId w:val="6"/>
        </w:numPr>
        <w:ind w:left="1440" w:hanging="705"/>
        <w:rPr>
          <w:rFonts w:ascii="Arial" w:hAnsi="Arial" w:cs="Arial"/>
          <w:sz w:val="24"/>
        </w:rPr>
      </w:pPr>
      <w:r w:rsidRPr="00B565E2">
        <w:rPr>
          <w:rFonts w:ascii="Arial" w:hAnsi="Arial" w:cs="Arial"/>
          <w:sz w:val="24"/>
        </w:rPr>
        <w:t xml:space="preserve">Student – </w:t>
      </w:r>
      <w:r w:rsidR="00FE36DE">
        <w:rPr>
          <w:rFonts w:ascii="Arial" w:hAnsi="Arial" w:cs="Arial"/>
          <w:sz w:val="24"/>
        </w:rPr>
        <w:t xml:space="preserve">includes the following: </w:t>
      </w:r>
    </w:p>
    <w:p w14:paraId="40CB0FB4" w14:textId="77777777" w:rsidR="00FE36DE" w:rsidRPr="00FE36DE" w:rsidRDefault="00FE36DE" w:rsidP="00FE36DE">
      <w:pPr>
        <w:pStyle w:val="ListParagraph"/>
        <w:rPr>
          <w:rFonts w:ascii="Arial" w:hAnsi="Arial" w:cs="Arial"/>
          <w:sz w:val="24"/>
        </w:rPr>
      </w:pPr>
    </w:p>
    <w:p w14:paraId="12ACE173" w14:textId="21B65946" w:rsidR="00FE36DE" w:rsidRDefault="00FE36DE" w:rsidP="00FE36DE">
      <w:pPr>
        <w:pStyle w:val="ListParagraph"/>
        <w:numPr>
          <w:ilvl w:val="2"/>
          <w:numId w:val="4"/>
        </w:numPr>
        <w:tabs>
          <w:tab w:val="left" w:pos="1440"/>
        </w:tabs>
        <w:ind w:left="1800" w:hanging="360"/>
        <w:rPr>
          <w:rFonts w:ascii="Arial" w:hAnsi="Arial" w:cs="Arial"/>
          <w:sz w:val="24"/>
        </w:rPr>
      </w:pPr>
      <w:r>
        <w:rPr>
          <w:rFonts w:ascii="Arial" w:hAnsi="Arial" w:cs="Arial"/>
          <w:sz w:val="24"/>
        </w:rPr>
        <w:t>a</w:t>
      </w:r>
      <w:r w:rsidR="00B565E2" w:rsidRPr="00B565E2">
        <w:rPr>
          <w:rFonts w:ascii="Arial" w:hAnsi="Arial" w:cs="Arial"/>
          <w:sz w:val="24"/>
        </w:rPr>
        <w:t>n individual who is enrolled in an undergraduate or graduate program at the university at the time of death whether enrolled part- or full-time;</w:t>
      </w:r>
    </w:p>
    <w:p w14:paraId="53F68066" w14:textId="77777777" w:rsidR="00FE36DE" w:rsidRDefault="00FE36DE" w:rsidP="00FE36DE">
      <w:pPr>
        <w:pStyle w:val="ListParagraph"/>
        <w:ind w:left="2250"/>
        <w:rPr>
          <w:rFonts w:ascii="Arial" w:hAnsi="Arial" w:cs="Arial"/>
          <w:sz w:val="24"/>
        </w:rPr>
      </w:pPr>
    </w:p>
    <w:p w14:paraId="58375503" w14:textId="5DC531AC" w:rsidR="00FE36DE" w:rsidRDefault="00B565E2" w:rsidP="00FE36DE">
      <w:pPr>
        <w:pStyle w:val="ListParagraph"/>
        <w:numPr>
          <w:ilvl w:val="2"/>
          <w:numId w:val="4"/>
        </w:numPr>
        <w:ind w:left="1800" w:hanging="330"/>
        <w:rPr>
          <w:rFonts w:ascii="Arial" w:hAnsi="Arial" w:cs="Arial"/>
          <w:sz w:val="24"/>
        </w:rPr>
      </w:pPr>
      <w:r w:rsidRPr="00B565E2">
        <w:rPr>
          <w:rFonts w:ascii="Arial" w:hAnsi="Arial" w:cs="Arial"/>
          <w:sz w:val="24"/>
        </w:rPr>
        <w:t>an individual who has completed the immediate preceding term at the university and is eligible for re-enrollment;</w:t>
      </w:r>
      <w:r w:rsidR="00FE36DE">
        <w:rPr>
          <w:rFonts w:ascii="Arial" w:hAnsi="Arial" w:cs="Arial"/>
          <w:sz w:val="24"/>
        </w:rPr>
        <w:t xml:space="preserve"> and </w:t>
      </w:r>
    </w:p>
    <w:p w14:paraId="710F8EAA" w14:textId="77777777" w:rsidR="00FE36DE" w:rsidRDefault="00FE36DE" w:rsidP="00FE36DE">
      <w:pPr>
        <w:pStyle w:val="ListParagraph"/>
        <w:ind w:left="2250"/>
        <w:rPr>
          <w:rFonts w:ascii="Arial" w:hAnsi="Arial" w:cs="Arial"/>
          <w:sz w:val="24"/>
        </w:rPr>
      </w:pPr>
    </w:p>
    <w:p w14:paraId="51E8C94F" w14:textId="39752A63" w:rsidR="00FE36DE" w:rsidRDefault="00B565E2" w:rsidP="00FE36DE">
      <w:pPr>
        <w:pStyle w:val="ListParagraph"/>
        <w:numPr>
          <w:ilvl w:val="2"/>
          <w:numId w:val="4"/>
        </w:numPr>
        <w:tabs>
          <w:tab w:val="left" w:pos="1710"/>
        </w:tabs>
        <w:ind w:left="1800" w:hanging="360"/>
        <w:rPr>
          <w:rFonts w:ascii="Arial" w:hAnsi="Arial" w:cs="Arial"/>
          <w:sz w:val="24"/>
        </w:rPr>
      </w:pPr>
      <w:r w:rsidRPr="00B565E2">
        <w:rPr>
          <w:rFonts w:ascii="Arial" w:hAnsi="Arial" w:cs="Arial"/>
          <w:sz w:val="24"/>
        </w:rPr>
        <w:t xml:space="preserve"> an individual who has been accepted for enrollment to Texas State </w:t>
      </w:r>
      <w:r w:rsidR="00FE36DE">
        <w:rPr>
          <w:rFonts w:ascii="Arial" w:hAnsi="Arial" w:cs="Arial"/>
          <w:sz w:val="24"/>
        </w:rPr>
        <w:t xml:space="preserve">    </w:t>
      </w:r>
    </w:p>
    <w:p w14:paraId="256644C0" w14:textId="057654DE" w:rsidR="00B565E2" w:rsidRPr="00B565E2" w:rsidRDefault="00B565E2" w:rsidP="006C6331">
      <w:pPr>
        <w:tabs>
          <w:tab w:val="left" w:pos="1710"/>
        </w:tabs>
        <w:ind w:left="1800"/>
        <w:rPr>
          <w:rFonts w:ascii="Arial" w:hAnsi="Arial" w:cs="Arial"/>
          <w:sz w:val="24"/>
        </w:rPr>
      </w:pPr>
      <w:r w:rsidRPr="00FE36DE">
        <w:rPr>
          <w:rFonts w:ascii="Arial" w:hAnsi="Arial" w:cs="Arial"/>
          <w:sz w:val="24"/>
        </w:rPr>
        <w:t>for the current or upcoming semester.</w:t>
      </w:r>
    </w:p>
    <w:p w14:paraId="7E89409C" w14:textId="77777777" w:rsidR="00447F25" w:rsidRPr="00447F25" w:rsidRDefault="00447F25" w:rsidP="00447F25">
      <w:pPr>
        <w:pStyle w:val="ListParagraph"/>
        <w:rPr>
          <w:rFonts w:ascii="Arial" w:hAnsi="Arial" w:cs="Arial"/>
          <w:sz w:val="24"/>
        </w:rPr>
      </w:pPr>
    </w:p>
    <w:p w14:paraId="5F684919" w14:textId="39E78C56" w:rsidR="00B565E2" w:rsidRDefault="00B565E2" w:rsidP="00FE36DE">
      <w:pPr>
        <w:pStyle w:val="ListParagraph"/>
        <w:numPr>
          <w:ilvl w:val="1"/>
          <w:numId w:val="6"/>
        </w:numPr>
        <w:ind w:left="1440" w:hanging="705"/>
        <w:rPr>
          <w:rFonts w:ascii="Arial" w:hAnsi="Arial" w:cs="Arial"/>
          <w:sz w:val="24"/>
        </w:rPr>
      </w:pPr>
      <w:r w:rsidRPr="00B565E2">
        <w:rPr>
          <w:rFonts w:ascii="Arial" w:hAnsi="Arial" w:cs="Arial"/>
          <w:sz w:val="24"/>
        </w:rPr>
        <w:t xml:space="preserve">Support for </w:t>
      </w:r>
      <w:r w:rsidR="00FE36DE">
        <w:rPr>
          <w:rFonts w:ascii="Arial" w:hAnsi="Arial" w:cs="Arial"/>
          <w:sz w:val="24"/>
        </w:rPr>
        <w:t>S</w:t>
      </w:r>
      <w:r w:rsidRPr="00B565E2">
        <w:rPr>
          <w:rFonts w:ascii="Arial" w:hAnsi="Arial" w:cs="Arial"/>
          <w:sz w:val="24"/>
        </w:rPr>
        <w:t xml:space="preserve">tudents and </w:t>
      </w:r>
      <w:r w:rsidR="00FE36DE">
        <w:rPr>
          <w:rFonts w:ascii="Arial" w:hAnsi="Arial" w:cs="Arial"/>
          <w:sz w:val="24"/>
        </w:rPr>
        <w:t>E</w:t>
      </w:r>
      <w:r w:rsidRPr="00B565E2">
        <w:rPr>
          <w:rFonts w:ascii="Arial" w:hAnsi="Arial" w:cs="Arial"/>
          <w:sz w:val="24"/>
        </w:rPr>
        <w:t xml:space="preserve">mployees </w:t>
      </w:r>
      <w:r w:rsidR="00FE36DE">
        <w:rPr>
          <w:rFonts w:ascii="Arial" w:hAnsi="Arial" w:cs="Arial"/>
          <w:sz w:val="24"/>
        </w:rPr>
        <w:t>I</w:t>
      </w:r>
      <w:r w:rsidRPr="00B565E2">
        <w:rPr>
          <w:rFonts w:ascii="Arial" w:hAnsi="Arial" w:cs="Arial"/>
          <w:sz w:val="24"/>
        </w:rPr>
        <w:t xml:space="preserve">mpacted by </w:t>
      </w:r>
      <w:r w:rsidR="00FE36DE">
        <w:rPr>
          <w:rFonts w:ascii="Arial" w:hAnsi="Arial" w:cs="Arial"/>
          <w:sz w:val="24"/>
        </w:rPr>
        <w:t>Student Deaths</w:t>
      </w:r>
    </w:p>
    <w:p w14:paraId="383D807E" w14:textId="77777777" w:rsidR="00B3744F" w:rsidRPr="00B3744F" w:rsidRDefault="00B3744F" w:rsidP="00B3744F">
      <w:pPr>
        <w:rPr>
          <w:rFonts w:ascii="Arial" w:hAnsi="Arial" w:cs="Arial"/>
          <w:sz w:val="24"/>
        </w:rPr>
      </w:pPr>
    </w:p>
    <w:p w14:paraId="63A3AC78" w14:textId="31899076" w:rsidR="00B3744F" w:rsidRPr="0093684B" w:rsidRDefault="00B565E2" w:rsidP="0093684B">
      <w:pPr>
        <w:pStyle w:val="ListParagraph"/>
        <w:numPr>
          <w:ilvl w:val="1"/>
          <w:numId w:val="5"/>
        </w:numPr>
        <w:tabs>
          <w:tab w:val="left" w:pos="1800"/>
          <w:tab w:val="left" w:pos="1890"/>
        </w:tabs>
        <w:ind w:left="1800"/>
        <w:rPr>
          <w:rFonts w:ascii="Arial" w:hAnsi="Arial" w:cs="Arial"/>
          <w:sz w:val="24"/>
        </w:rPr>
      </w:pPr>
      <w:r w:rsidRPr="00B565E2">
        <w:rPr>
          <w:rFonts w:ascii="Arial" w:hAnsi="Arial" w:cs="Arial"/>
          <w:sz w:val="24"/>
        </w:rPr>
        <w:t>Students impacted by the death of another student can contact staff in the following departments for support and assistance:</w:t>
      </w:r>
    </w:p>
    <w:p w14:paraId="729A30E2" w14:textId="79957546" w:rsidR="00B3744F" w:rsidRPr="0093684B" w:rsidRDefault="00B565E2" w:rsidP="0093684B">
      <w:pPr>
        <w:pStyle w:val="ListParagraph"/>
        <w:numPr>
          <w:ilvl w:val="3"/>
          <w:numId w:val="5"/>
        </w:numPr>
        <w:tabs>
          <w:tab w:val="left" w:pos="1800"/>
        </w:tabs>
        <w:ind w:left="2160"/>
        <w:rPr>
          <w:rFonts w:ascii="Arial" w:hAnsi="Arial" w:cs="Arial"/>
          <w:sz w:val="24"/>
        </w:rPr>
      </w:pPr>
      <w:r w:rsidRPr="00FE36DE">
        <w:rPr>
          <w:rFonts w:ascii="Arial" w:hAnsi="Arial" w:cs="Arial"/>
          <w:sz w:val="24"/>
        </w:rPr>
        <w:t>Dean of Students</w:t>
      </w:r>
      <w:r w:rsidR="00FE36DE">
        <w:rPr>
          <w:rFonts w:ascii="Arial" w:hAnsi="Arial" w:cs="Arial"/>
          <w:sz w:val="24"/>
        </w:rPr>
        <w:t>;</w:t>
      </w:r>
    </w:p>
    <w:p w14:paraId="10BB1646" w14:textId="294E190C" w:rsidR="00B3744F" w:rsidRPr="0093684B" w:rsidRDefault="00B565E2" w:rsidP="0093684B">
      <w:pPr>
        <w:pStyle w:val="ListParagraph"/>
        <w:numPr>
          <w:ilvl w:val="3"/>
          <w:numId w:val="5"/>
        </w:numPr>
        <w:tabs>
          <w:tab w:val="left" w:pos="1800"/>
        </w:tabs>
        <w:ind w:left="2160"/>
        <w:rPr>
          <w:rFonts w:ascii="Arial" w:hAnsi="Arial" w:cs="Arial"/>
          <w:sz w:val="24"/>
        </w:rPr>
      </w:pPr>
      <w:r w:rsidRPr="00B565E2">
        <w:rPr>
          <w:rFonts w:ascii="Arial" w:hAnsi="Arial" w:cs="Arial"/>
          <w:sz w:val="24"/>
        </w:rPr>
        <w:t>Counseling Center</w:t>
      </w:r>
      <w:r w:rsidR="00FE36DE">
        <w:rPr>
          <w:rFonts w:ascii="Arial" w:hAnsi="Arial" w:cs="Arial"/>
          <w:sz w:val="24"/>
        </w:rPr>
        <w:t xml:space="preserve">; </w:t>
      </w:r>
    </w:p>
    <w:p w14:paraId="0F1FBAA9" w14:textId="78EC7ACD" w:rsidR="00B3744F" w:rsidRPr="0093684B" w:rsidRDefault="00B565E2" w:rsidP="0093684B">
      <w:pPr>
        <w:pStyle w:val="ListParagraph"/>
        <w:numPr>
          <w:ilvl w:val="3"/>
          <w:numId w:val="5"/>
        </w:numPr>
        <w:ind w:left="2160"/>
        <w:rPr>
          <w:rFonts w:ascii="Arial" w:hAnsi="Arial" w:cs="Arial"/>
          <w:sz w:val="24"/>
        </w:rPr>
      </w:pPr>
      <w:r w:rsidRPr="00FE36DE">
        <w:rPr>
          <w:rFonts w:ascii="Arial" w:hAnsi="Arial" w:cs="Arial"/>
          <w:sz w:val="24"/>
        </w:rPr>
        <w:t xml:space="preserve">Department of Housing </w:t>
      </w:r>
      <w:r w:rsidR="006C6331">
        <w:rPr>
          <w:rFonts w:ascii="Arial" w:hAnsi="Arial" w:cs="Arial"/>
          <w:sz w:val="24"/>
        </w:rPr>
        <w:t xml:space="preserve">and </w:t>
      </w:r>
      <w:r w:rsidRPr="00FE36DE">
        <w:rPr>
          <w:rFonts w:ascii="Arial" w:hAnsi="Arial" w:cs="Arial"/>
          <w:sz w:val="24"/>
        </w:rPr>
        <w:t>Residential Life</w:t>
      </w:r>
      <w:r w:rsidR="00FE36DE">
        <w:rPr>
          <w:rFonts w:ascii="Arial" w:hAnsi="Arial" w:cs="Arial"/>
          <w:sz w:val="24"/>
        </w:rPr>
        <w:t xml:space="preserve">; </w:t>
      </w:r>
    </w:p>
    <w:p w14:paraId="7C31C982" w14:textId="7DE578BF" w:rsidR="00B3744F" w:rsidRPr="0093684B" w:rsidRDefault="00B565E2" w:rsidP="0093684B">
      <w:pPr>
        <w:pStyle w:val="ListParagraph"/>
        <w:numPr>
          <w:ilvl w:val="3"/>
          <w:numId w:val="5"/>
        </w:numPr>
        <w:ind w:left="2160"/>
        <w:rPr>
          <w:rFonts w:ascii="Arial" w:hAnsi="Arial" w:cs="Arial"/>
          <w:sz w:val="24"/>
        </w:rPr>
      </w:pPr>
      <w:r w:rsidRPr="00B565E2">
        <w:rPr>
          <w:rFonts w:ascii="Arial" w:hAnsi="Arial" w:cs="Arial"/>
          <w:sz w:val="24"/>
        </w:rPr>
        <w:t>Student Health Center</w:t>
      </w:r>
      <w:r w:rsidR="00FE36DE">
        <w:rPr>
          <w:rFonts w:ascii="Arial" w:hAnsi="Arial" w:cs="Arial"/>
          <w:sz w:val="24"/>
        </w:rPr>
        <w:t xml:space="preserve">; and </w:t>
      </w:r>
    </w:p>
    <w:p w14:paraId="3307CC5E" w14:textId="7DFAF2E0" w:rsidR="00B565E2" w:rsidRDefault="00FE36DE" w:rsidP="00FE36DE">
      <w:pPr>
        <w:pStyle w:val="ListParagraph"/>
        <w:numPr>
          <w:ilvl w:val="3"/>
          <w:numId w:val="5"/>
        </w:numPr>
        <w:ind w:left="2160"/>
        <w:rPr>
          <w:rFonts w:ascii="Arial" w:hAnsi="Arial" w:cs="Arial"/>
          <w:sz w:val="24"/>
        </w:rPr>
      </w:pPr>
      <w:r>
        <w:rPr>
          <w:rFonts w:ascii="Arial" w:hAnsi="Arial" w:cs="Arial"/>
          <w:sz w:val="24"/>
        </w:rPr>
        <w:t>t</w:t>
      </w:r>
      <w:r w:rsidR="00B565E2" w:rsidRPr="00B565E2">
        <w:rPr>
          <w:rFonts w:ascii="Arial" w:hAnsi="Arial" w:cs="Arial"/>
          <w:sz w:val="24"/>
        </w:rPr>
        <w:t>heir supervisor</w:t>
      </w:r>
      <w:r>
        <w:rPr>
          <w:rFonts w:ascii="Arial" w:hAnsi="Arial" w:cs="Arial"/>
          <w:sz w:val="24"/>
        </w:rPr>
        <w:t>,</w:t>
      </w:r>
      <w:r w:rsidR="00B565E2" w:rsidRPr="00B565E2">
        <w:rPr>
          <w:rFonts w:ascii="Arial" w:hAnsi="Arial" w:cs="Arial"/>
          <w:sz w:val="24"/>
        </w:rPr>
        <w:t xml:space="preserve"> if employed by the university.</w:t>
      </w:r>
    </w:p>
    <w:p w14:paraId="57C782AB" w14:textId="77777777" w:rsidR="00B3744F" w:rsidRPr="00B3744F" w:rsidRDefault="00B3744F" w:rsidP="00B3744F">
      <w:pPr>
        <w:rPr>
          <w:rFonts w:ascii="Arial" w:hAnsi="Arial" w:cs="Arial"/>
          <w:sz w:val="24"/>
        </w:rPr>
      </w:pPr>
    </w:p>
    <w:p w14:paraId="4D38108F" w14:textId="185C4744" w:rsidR="00B565E2" w:rsidRPr="00B565E2" w:rsidRDefault="00B565E2" w:rsidP="00FE36DE">
      <w:pPr>
        <w:pStyle w:val="ListParagraph"/>
        <w:numPr>
          <w:ilvl w:val="1"/>
          <w:numId w:val="5"/>
        </w:numPr>
        <w:ind w:left="1800"/>
        <w:rPr>
          <w:rFonts w:ascii="Arial" w:hAnsi="Arial" w:cs="Arial"/>
          <w:sz w:val="24"/>
        </w:rPr>
      </w:pPr>
      <w:r w:rsidRPr="00B565E2">
        <w:rPr>
          <w:rFonts w:ascii="Arial" w:hAnsi="Arial" w:cs="Arial"/>
          <w:sz w:val="24"/>
        </w:rPr>
        <w:t>Any employee who encounters the death of a student in their employment capacity or is impacted by the death of a student should notify their supervisor or Human Resources for support and resources.</w:t>
      </w:r>
    </w:p>
    <w:p w14:paraId="7AE012B1" w14:textId="77777777" w:rsidR="00B565E2" w:rsidRPr="00B565E2" w:rsidRDefault="00B565E2" w:rsidP="00B565E2">
      <w:pPr>
        <w:ind w:left="1440" w:hanging="705"/>
        <w:rPr>
          <w:rFonts w:ascii="Arial" w:hAnsi="Arial" w:cs="Arial"/>
          <w:sz w:val="24"/>
        </w:rPr>
      </w:pPr>
    </w:p>
    <w:p w14:paraId="0139FADA" w14:textId="2330122B" w:rsidR="00B565E2" w:rsidRPr="00B565E2" w:rsidRDefault="00B565E2" w:rsidP="00FE36DE">
      <w:pPr>
        <w:pStyle w:val="ListParagraph"/>
        <w:numPr>
          <w:ilvl w:val="1"/>
          <w:numId w:val="6"/>
        </w:numPr>
        <w:ind w:left="1440" w:hanging="705"/>
        <w:rPr>
          <w:rFonts w:ascii="Arial" w:hAnsi="Arial" w:cs="Arial"/>
          <w:sz w:val="24"/>
        </w:rPr>
      </w:pPr>
      <w:r w:rsidRPr="00B565E2">
        <w:rPr>
          <w:rFonts w:ascii="Arial" w:hAnsi="Arial" w:cs="Arial"/>
          <w:sz w:val="24"/>
        </w:rPr>
        <w:t>Suspected Student Death – refers to a person who appears deceased</w:t>
      </w:r>
      <w:r w:rsidR="006C6331">
        <w:rPr>
          <w:rFonts w:ascii="Arial" w:hAnsi="Arial" w:cs="Arial"/>
          <w:sz w:val="24"/>
        </w:rPr>
        <w:t>,</w:t>
      </w:r>
      <w:r w:rsidRPr="00B565E2">
        <w:rPr>
          <w:rFonts w:ascii="Arial" w:hAnsi="Arial" w:cs="Arial"/>
          <w:sz w:val="24"/>
        </w:rPr>
        <w:t xml:space="preserve"> but has not been evaluated by emergency personnel or declared deceased by the appropriate authority (i.e., Justice of the Peace or </w:t>
      </w:r>
      <w:r w:rsidR="00FE36DE">
        <w:rPr>
          <w:rFonts w:ascii="Arial" w:hAnsi="Arial" w:cs="Arial"/>
          <w:sz w:val="24"/>
        </w:rPr>
        <w:t>a m</w:t>
      </w:r>
      <w:r w:rsidRPr="00B565E2">
        <w:rPr>
          <w:rFonts w:ascii="Arial" w:hAnsi="Arial" w:cs="Arial"/>
          <w:sz w:val="24"/>
        </w:rPr>
        <w:t xml:space="preserve">edical </w:t>
      </w:r>
      <w:r w:rsidR="00FE36DE">
        <w:rPr>
          <w:rFonts w:ascii="Arial" w:hAnsi="Arial" w:cs="Arial"/>
          <w:sz w:val="24"/>
        </w:rPr>
        <w:t>e</w:t>
      </w:r>
      <w:r w:rsidRPr="00B565E2">
        <w:rPr>
          <w:rFonts w:ascii="Arial" w:hAnsi="Arial" w:cs="Arial"/>
          <w:sz w:val="24"/>
        </w:rPr>
        <w:t>xaminer).</w:t>
      </w:r>
    </w:p>
    <w:p w14:paraId="0261F481" w14:textId="2F215726" w:rsidR="00B565E2" w:rsidRPr="00B565E2" w:rsidRDefault="00B565E2" w:rsidP="00FE36DE">
      <w:pPr>
        <w:pStyle w:val="ListParagraph"/>
        <w:numPr>
          <w:ilvl w:val="1"/>
          <w:numId w:val="6"/>
        </w:numPr>
        <w:ind w:left="1440" w:hanging="705"/>
        <w:rPr>
          <w:rFonts w:ascii="Arial" w:hAnsi="Arial" w:cs="Arial"/>
          <w:sz w:val="24"/>
        </w:rPr>
      </w:pPr>
      <w:r w:rsidRPr="00B565E2">
        <w:rPr>
          <w:rFonts w:ascii="Arial" w:hAnsi="Arial" w:cs="Arial"/>
          <w:sz w:val="24"/>
        </w:rPr>
        <w:lastRenderedPageBreak/>
        <w:t xml:space="preserve">University Point of Contact – </w:t>
      </w:r>
      <w:r w:rsidR="006C6331">
        <w:rPr>
          <w:rFonts w:ascii="Arial" w:hAnsi="Arial" w:cs="Arial"/>
          <w:sz w:val="24"/>
        </w:rPr>
        <w:t>T</w:t>
      </w:r>
      <w:r w:rsidRPr="00B565E2">
        <w:rPr>
          <w:rFonts w:ascii="Arial" w:hAnsi="Arial" w:cs="Arial"/>
          <w:sz w:val="24"/>
        </w:rPr>
        <w:t xml:space="preserve">he </w:t>
      </w:r>
      <w:r w:rsidR="00FE36DE">
        <w:rPr>
          <w:rFonts w:ascii="Arial" w:hAnsi="Arial" w:cs="Arial"/>
          <w:sz w:val="24"/>
        </w:rPr>
        <w:t>d</w:t>
      </w:r>
      <w:r w:rsidRPr="00B565E2">
        <w:rPr>
          <w:rFonts w:ascii="Arial" w:hAnsi="Arial" w:cs="Arial"/>
          <w:sz w:val="24"/>
        </w:rPr>
        <w:t>ean of Students</w:t>
      </w:r>
      <w:r w:rsidR="00FE36DE">
        <w:rPr>
          <w:rFonts w:ascii="Arial" w:hAnsi="Arial" w:cs="Arial"/>
          <w:sz w:val="24"/>
        </w:rPr>
        <w:t xml:space="preserve">, </w:t>
      </w:r>
      <w:r w:rsidRPr="00B565E2">
        <w:rPr>
          <w:rFonts w:ascii="Arial" w:hAnsi="Arial" w:cs="Arial"/>
          <w:sz w:val="24"/>
        </w:rPr>
        <w:t>or designee</w:t>
      </w:r>
      <w:r w:rsidR="00FE36DE">
        <w:rPr>
          <w:rFonts w:ascii="Arial" w:hAnsi="Arial" w:cs="Arial"/>
          <w:sz w:val="24"/>
        </w:rPr>
        <w:t>,</w:t>
      </w:r>
      <w:r w:rsidRPr="00B565E2">
        <w:rPr>
          <w:rFonts w:ascii="Arial" w:hAnsi="Arial" w:cs="Arial"/>
          <w:sz w:val="24"/>
        </w:rPr>
        <w:t xml:space="preserve"> will serve as the primary point of contact for designated family members who wish to speak with university faculty or staff concerning the death of their student.</w:t>
      </w:r>
    </w:p>
    <w:p w14:paraId="4E16DF85" w14:textId="02EDAACF" w:rsidR="009F3489" w:rsidRDefault="009F3489" w:rsidP="00B565E2">
      <w:pPr>
        <w:ind w:left="1440" w:hanging="720"/>
        <w:rPr>
          <w:rFonts w:ascii="Arial" w:eastAsiaTheme="minorEastAsia" w:hAnsi="Arial" w:cs="Arial"/>
          <w:b/>
          <w:color w:val="000000"/>
          <w:sz w:val="24"/>
        </w:rPr>
      </w:pPr>
    </w:p>
    <w:p w14:paraId="5E89C070" w14:textId="559710F3" w:rsidR="00FC411F" w:rsidRPr="00553D95" w:rsidRDefault="00553D95" w:rsidP="00553D95">
      <w:pPr>
        <w:tabs>
          <w:tab w:val="left" w:pos="720"/>
        </w:tabs>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3</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r>
      <w:r w:rsidR="00B565E2">
        <w:rPr>
          <w:rFonts w:ascii="Arial" w:eastAsiaTheme="minorEastAsia" w:hAnsi="Arial" w:cs="Arial"/>
          <w:b/>
          <w:color w:val="000000"/>
          <w:sz w:val="24"/>
        </w:rPr>
        <w:t>PROCEDURES FOR RESPONDING TO STUDENT DEATHS</w:t>
      </w:r>
    </w:p>
    <w:p w14:paraId="65A881B2" w14:textId="77777777" w:rsidR="00FC411F" w:rsidRPr="00553D95" w:rsidRDefault="00FC411F" w:rsidP="00553D95">
      <w:pPr>
        <w:rPr>
          <w:rFonts w:ascii="Arial" w:eastAsiaTheme="minorEastAsia" w:hAnsi="Arial" w:cs="Arial"/>
          <w:color w:val="000000"/>
          <w:sz w:val="24"/>
        </w:rPr>
      </w:pPr>
    </w:p>
    <w:p w14:paraId="444EBD77" w14:textId="211E0303" w:rsidR="00B3744F" w:rsidRDefault="00B3744F" w:rsidP="00E1238F">
      <w:pPr>
        <w:pStyle w:val="ListParagraph"/>
        <w:numPr>
          <w:ilvl w:val="1"/>
          <w:numId w:val="8"/>
        </w:numPr>
        <w:ind w:left="1440" w:hanging="720"/>
        <w:rPr>
          <w:rFonts w:ascii="Arial" w:hAnsi="Arial" w:cs="Arial"/>
          <w:sz w:val="24"/>
        </w:rPr>
      </w:pPr>
      <w:r w:rsidRPr="00B3744F">
        <w:rPr>
          <w:rFonts w:ascii="Arial" w:hAnsi="Arial" w:cs="Arial"/>
          <w:sz w:val="24"/>
        </w:rPr>
        <w:t xml:space="preserve">Student Deaths </w:t>
      </w:r>
      <w:r w:rsidR="006C6331">
        <w:rPr>
          <w:rFonts w:ascii="Arial" w:hAnsi="Arial" w:cs="Arial"/>
          <w:sz w:val="24"/>
        </w:rPr>
        <w:t>O</w:t>
      </w:r>
      <w:r w:rsidRPr="00B3744F">
        <w:rPr>
          <w:rFonts w:ascii="Arial" w:hAnsi="Arial" w:cs="Arial"/>
          <w:sz w:val="24"/>
        </w:rPr>
        <w:t>n Campus</w:t>
      </w:r>
    </w:p>
    <w:p w14:paraId="06F8DF28" w14:textId="77777777" w:rsidR="00B3744F" w:rsidRPr="00B3744F" w:rsidRDefault="00B3744F" w:rsidP="00B3744F">
      <w:pPr>
        <w:pStyle w:val="ListParagraph"/>
        <w:ind w:left="1350"/>
        <w:rPr>
          <w:rFonts w:ascii="Arial" w:hAnsi="Arial" w:cs="Arial"/>
          <w:sz w:val="24"/>
        </w:rPr>
      </w:pPr>
    </w:p>
    <w:p w14:paraId="4EC0DA3A" w14:textId="0C3245EF" w:rsidR="00B3744F" w:rsidRDefault="00B3744F" w:rsidP="00ED34CB">
      <w:pPr>
        <w:pStyle w:val="ListParagraph"/>
        <w:numPr>
          <w:ilvl w:val="0"/>
          <w:numId w:val="10"/>
        </w:numPr>
        <w:ind w:left="1800"/>
        <w:rPr>
          <w:rFonts w:ascii="Arial" w:hAnsi="Arial" w:cs="Arial"/>
          <w:sz w:val="24"/>
        </w:rPr>
      </w:pPr>
      <w:r w:rsidRPr="00FE36DE">
        <w:rPr>
          <w:rFonts w:ascii="Arial" w:hAnsi="Arial" w:cs="Arial"/>
          <w:sz w:val="24"/>
        </w:rPr>
        <w:t xml:space="preserve">All student deaths on campus shall be reported to </w:t>
      </w:r>
      <w:r w:rsidR="00FE36DE">
        <w:rPr>
          <w:rFonts w:ascii="Arial" w:hAnsi="Arial" w:cs="Arial"/>
          <w:sz w:val="24"/>
        </w:rPr>
        <w:t xml:space="preserve">UPD. </w:t>
      </w:r>
    </w:p>
    <w:p w14:paraId="7FB1A388" w14:textId="77777777" w:rsidR="00FE36DE" w:rsidRPr="00FE36DE" w:rsidRDefault="00FE36DE" w:rsidP="00FE36DE">
      <w:pPr>
        <w:pStyle w:val="ListParagraph"/>
        <w:ind w:left="1800"/>
        <w:rPr>
          <w:rFonts w:ascii="Arial" w:hAnsi="Arial" w:cs="Arial"/>
          <w:sz w:val="24"/>
        </w:rPr>
      </w:pPr>
    </w:p>
    <w:p w14:paraId="48AD262B" w14:textId="63E943AE" w:rsidR="00B3744F" w:rsidRDefault="00B3744F" w:rsidP="00B3744F">
      <w:pPr>
        <w:pStyle w:val="ListParagraph"/>
        <w:numPr>
          <w:ilvl w:val="0"/>
          <w:numId w:val="10"/>
        </w:numPr>
        <w:spacing w:line="259" w:lineRule="auto"/>
        <w:ind w:left="1800"/>
        <w:rPr>
          <w:rFonts w:ascii="Arial" w:hAnsi="Arial" w:cs="Arial"/>
          <w:sz w:val="24"/>
        </w:rPr>
      </w:pPr>
      <w:r w:rsidRPr="00B3744F">
        <w:rPr>
          <w:rFonts w:ascii="Arial" w:hAnsi="Arial" w:cs="Arial"/>
          <w:sz w:val="24"/>
        </w:rPr>
        <w:t xml:space="preserve">UPD will determine the need to conduct a </w:t>
      </w:r>
      <w:r w:rsidR="00FE36DE">
        <w:rPr>
          <w:rFonts w:ascii="Arial" w:hAnsi="Arial" w:cs="Arial"/>
          <w:sz w:val="24"/>
        </w:rPr>
        <w:t>d</w:t>
      </w:r>
      <w:r w:rsidRPr="00B3744F">
        <w:rPr>
          <w:rFonts w:ascii="Arial" w:hAnsi="Arial" w:cs="Arial"/>
          <w:sz w:val="24"/>
        </w:rPr>
        <w:t xml:space="preserve">eath </w:t>
      </w:r>
      <w:r w:rsidR="00FE36DE">
        <w:rPr>
          <w:rFonts w:ascii="Arial" w:hAnsi="Arial" w:cs="Arial"/>
          <w:sz w:val="24"/>
        </w:rPr>
        <w:t>i</w:t>
      </w:r>
      <w:r w:rsidRPr="00B3744F">
        <w:rPr>
          <w:rFonts w:ascii="Arial" w:hAnsi="Arial" w:cs="Arial"/>
          <w:sz w:val="24"/>
        </w:rPr>
        <w:t xml:space="preserve">nvestigation in accordance with </w:t>
      </w:r>
      <w:hyperlink r:id="rId9" w:history="1">
        <w:r w:rsidRPr="00FE36DE">
          <w:rPr>
            <w:rStyle w:val="Hyperlink"/>
            <w:rFonts w:ascii="Arial" w:hAnsi="Arial" w:cs="Arial"/>
            <w:sz w:val="24"/>
          </w:rPr>
          <w:t>Texas Code of Criminal Procedure</w:t>
        </w:r>
      </w:hyperlink>
      <w:r w:rsidRPr="00B3744F">
        <w:rPr>
          <w:rFonts w:ascii="Arial" w:hAnsi="Arial" w:cs="Arial"/>
          <w:sz w:val="24"/>
        </w:rPr>
        <w:t>.</w:t>
      </w:r>
    </w:p>
    <w:p w14:paraId="7F15DCBF" w14:textId="77777777" w:rsidR="00B3744F" w:rsidRPr="00B3744F" w:rsidRDefault="00B3744F" w:rsidP="00B3744F">
      <w:pPr>
        <w:spacing w:line="259" w:lineRule="auto"/>
        <w:rPr>
          <w:rFonts w:ascii="Arial" w:hAnsi="Arial" w:cs="Arial"/>
          <w:sz w:val="24"/>
        </w:rPr>
      </w:pPr>
    </w:p>
    <w:p w14:paraId="359E236D" w14:textId="2D19120A" w:rsidR="00B3744F" w:rsidRDefault="00B3744F" w:rsidP="00B3744F">
      <w:pPr>
        <w:pStyle w:val="ListParagraph"/>
        <w:numPr>
          <w:ilvl w:val="0"/>
          <w:numId w:val="10"/>
        </w:numPr>
        <w:ind w:left="1800"/>
        <w:rPr>
          <w:rFonts w:ascii="Arial" w:hAnsi="Arial" w:cs="Arial"/>
          <w:sz w:val="24"/>
        </w:rPr>
      </w:pPr>
      <w:r w:rsidRPr="00B3744F">
        <w:rPr>
          <w:rFonts w:ascii="Arial" w:hAnsi="Arial" w:cs="Arial"/>
          <w:sz w:val="24"/>
        </w:rPr>
        <w:t>UPD will notify or coordinate notification of next-of-kin</w:t>
      </w:r>
      <w:r w:rsidR="006C6331">
        <w:rPr>
          <w:rFonts w:ascii="Arial" w:hAnsi="Arial" w:cs="Arial"/>
          <w:sz w:val="24"/>
        </w:rPr>
        <w:t>,</w:t>
      </w:r>
      <w:r w:rsidRPr="00B3744F">
        <w:rPr>
          <w:rFonts w:ascii="Arial" w:hAnsi="Arial" w:cs="Arial"/>
          <w:sz w:val="24"/>
        </w:rPr>
        <w:t xml:space="preserve"> as necessary.  </w:t>
      </w:r>
    </w:p>
    <w:p w14:paraId="3346F705" w14:textId="77777777" w:rsidR="00B3744F" w:rsidRPr="00B3744F" w:rsidRDefault="00B3744F" w:rsidP="00B3744F">
      <w:pPr>
        <w:rPr>
          <w:rFonts w:ascii="Arial" w:hAnsi="Arial" w:cs="Arial"/>
          <w:sz w:val="24"/>
        </w:rPr>
      </w:pPr>
    </w:p>
    <w:p w14:paraId="0EC1E458" w14:textId="33267FE2" w:rsidR="00B3744F" w:rsidRDefault="00B3744F" w:rsidP="00B3744F">
      <w:pPr>
        <w:pStyle w:val="ListParagraph"/>
        <w:numPr>
          <w:ilvl w:val="0"/>
          <w:numId w:val="10"/>
        </w:numPr>
        <w:ind w:left="1800"/>
        <w:rPr>
          <w:rFonts w:ascii="Arial" w:hAnsi="Arial" w:cs="Arial"/>
          <w:sz w:val="24"/>
        </w:rPr>
      </w:pPr>
      <w:r w:rsidRPr="00B3744F">
        <w:rPr>
          <w:rFonts w:ascii="Arial" w:hAnsi="Arial" w:cs="Arial"/>
          <w:sz w:val="24"/>
        </w:rPr>
        <w:t>UPD will notify the Dean of Students Office when there is confirmation of a student’s death.</w:t>
      </w:r>
    </w:p>
    <w:p w14:paraId="6704D8FE" w14:textId="77777777" w:rsidR="00B3744F" w:rsidRPr="00B3744F" w:rsidRDefault="00B3744F" w:rsidP="00B3744F">
      <w:pPr>
        <w:rPr>
          <w:rFonts w:ascii="Arial" w:hAnsi="Arial" w:cs="Arial"/>
          <w:sz w:val="24"/>
        </w:rPr>
      </w:pPr>
    </w:p>
    <w:p w14:paraId="3F61ABFB" w14:textId="420F2F88" w:rsidR="00B3744F" w:rsidRDefault="00B3744F" w:rsidP="00B3744F">
      <w:pPr>
        <w:pStyle w:val="ListParagraph"/>
        <w:numPr>
          <w:ilvl w:val="0"/>
          <w:numId w:val="10"/>
        </w:numPr>
        <w:ind w:left="1800"/>
        <w:rPr>
          <w:rFonts w:ascii="Arial" w:hAnsi="Arial" w:cs="Arial"/>
          <w:sz w:val="24"/>
        </w:rPr>
      </w:pPr>
      <w:r w:rsidRPr="00B3744F">
        <w:rPr>
          <w:rFonts w:ascii="Arial" w:hAnsi="Arial" w:cs="Arial"/>
          <w:sz w:val="24"/>
        </w:rPr>
        <w:t xml:space="preserve">If the student is an </w:t>
      </w:r>
      <w:r w:rsidR="00AB10FE">
        <w:rPr>
          <w:rFonts w:ascii="Arial" w:hAnsi="Arial" w:cs="Arial"/>
          <w:sz w:val="24"/>
        </w:rPr>
        <w:t>i</w:t>
      </w:r>
      <w:r w:rsidRPr="00B3744F">
        <w:rPr>
          <w:rFonts w:ascii="Arial" w:hAnsi="Arial" w:cs="Arial"/>
          <w:sz w:val="24"/>
        </w:rPr>
        <w:t xml:space="preserve">nternational </w:t>
      </w:r>
      <w:r w:rsidR="00AB10FE">
        <w:rPr>
          <w:rFonts w:ascii="Arial" w:hAnsi="Arial" w:cs="Arial"/>
          <w:sz w:val="24"/>
        </w:rPr>
        <w:t>s</w:t>
      </w:r>
      <w:r w:rsidRPr="00B3744F">
        <w:rPr>
          <w:rFonts w:ascii="Arial" w:hAnsi="Arial" w:cs="Arial"/>
          <w:sz w:val="24"/>
        </w:rPr>
        <w:t xml:space="preserve">tudent, </w:t>
      </w:r>
      <w:r w:rsidRPr="003426B0">
        <w:rPr>
          <w:rFonts w:ascii="Arial" w:hAnsi="Arial" w:cs="Arial"/>
          <w:sz w:val="24"/>
        </w:rPr>
        <w:t xml:space="preserve">UPD will notify the </w:t>
      </w:r>
      <w:bookmarkStart w:id="1" w:name="_Hlk41656437"/>
      <w:r w:rsidR="003426B0" w:rsidRPr="003426B0">
        <w:rPr>
          <w:rFonts w:ascii="Arial" w:hAnsi="Arial" w:cs="Arial"/>
          <w:sz w:val="24"/>
        </w:rPr>
        <w:t>O</w:t>
      </w:r>
      <w:r w:rsidR="003426B0">
        <w:rPr>
          <w:rFonts w:ascii="Arial" w:hAnsi="Arial" w:cs="Arial"/>
          <w:sz w:val="24"/>
        </w:rPr>
        <w:t>ffice of</w:t>
      </w:r>
      <w:r w:rsidR="003426B0" w:rsidRPr="003426B0">
        <w:rPr>
          <w:rFonts w:ascii="Arial" w:hAnsi="Arial" w:cs="Arial"/>
          <w:sz w:val="24"/>
        </w:rPr>
        <w:t xml:space="preserve"> I</w:t>
      </w:r>
      <w:r w:rsidR="003426B0">
        <w:rPr>
          <w:rFonts w:ascii="Arial" w:hAnsi="Arial" w:cs="Arial"/>
          <w:sz w:val="24"/>
        </w:rPr>
        <w:t>nternational</w:t>
      </w:r>
      <w:r w:rsidR="003426B0" w:rsidRPr="003426B0">
        <w:rPr>
          <w:rFonts w:ascii="Arial" w:hAnsi="Arial" w:cs="Arial"/>
          <w:sz w:val="24"/>
        </w:rPr>
        <w:t xml:space="preserve"> A</w:t>
      </w:r>
      <w:r w:rsidR="003426B0">
        <w:rPr>
          <w:rFonts w:ascii="Arial" w:hAnsi="Arial" w:cs="Arial"/>
          <w:sz w:val="24"/>
        </w:rPr>
        <w:t>ffairs</w:t>
      </w:r>
      <w:r w:rsidR="003426B0" w:rsidRPr="003426B0">
        <w:rPr>
          <w:rFonts w:ascii="Arial" w:hAnsi="Arial" w:cs="Arial"/>
          <w:sz w:val="24"/>
        </w:rPr>
        <w:t>/</w:t>
      </w:r>
      <w:r w:rsidR="006C6331">
        <w:rPr>
          <w:rFonts w:ascii="Arial" w:hAnsi="Arial" w:cs="Arial"/>
          <w:sz w:val="24"/>
        </w:rPr>
        <w:t>a</w:t>
      </w:r>
      <w:r w:rsidR="003426B0" w:rsidRPr="003426B0">
        <w:rPr>
          <w:rFonts w:ascii="Arial" w:hAnsi="Arial" w:cs="Arial"/>
          <w:sz w:val="24"/>
        </w:rPr>
        <w:t xml:space="preserve">ssistant </w:t>
      </w:r>
      <w:r w:rsidR="006C6331">
        <w:rPr>
          <w:rFonts w:ascii="Arial" w:hAnsi="Arial" w:cs="Arial"/>
          <w:sz w:val="24"/>
        </w:rPr>
        <w:t>v</w:t>
      </w:r>
      <w:r w:rsidR="003426B0">
        <w:rPr>
          <w:rFonts w:ascii="Arial" w:hAnsi="Arial" w:cs="Arial"/>
          <w:sz w:val="24"/>
        </w:rPr>
        <w:t>ice</w:t>
      </w:r>
      <w:r w:rsidR="003426B0" w:rsidRPr="003426B0">
        <w:rPr>
          <w:rFonts w:ascii="Arial" w:hAnsi="Arial" w:cs="Arial"/>
          <w:sz w:val="24"/>
        </w:rPr>
        <w:t xml:space="preserve"> </w:t>
      </w:r>
      <w:r w:rsidR="006C6331">
        <w:rPr>
          <w:rFonts w:ascii="Arial" w:hAnsi="Arial" w:cs="Arial"/>
          <w:sz w:val="24"/>
        </w:rPr>
        <w:t>p</w:t>
      </w:r>
      <w:r w:rsidR="003426B0">
        <w:rPr>
          <w:rFonts w:ascii="Arial" w:hAnsi="Arial" w:cs="Arial"/>
          <w:sz w:val="24"/>
        </w:rPr>
        <w:t>resident</w:t>
      </w:r>
      <w:r w:rsidR="003426B0" w:rsidRPr="003426B0">
        <w:rPr>
          <w:rFonts w:ascii="Arial" w:hAnsi="Arial" w:cs="Arial"/>
          <w:sz w:val="24"/>
        </w:rPr>
        <w:t xml:space="preserve"> </w:t>
      </w:r>
      <w:r w:rsidR="003426B0">
        <w:rPr>
          <w:rFonts w:ascii="Arial" w:hAnsi="Arial" w:cs="Arial"/>
          <w:sz w:val="24"/>
        </w:rPr>
        <w:t>and</w:t>
      </w:r>
      <w:r w:rsidR="003426B0" w:rsidRPr="003426B0">
        <w:rPr>
          <w:rFonts w:ascii="Arial" w:hAnsi="Arial" w:cs="Arial"/>
          <w:sz w:val="24"/>
        </w:rPr>
        <w:t xml:space="preserve"> </w:t>
      </w:r>
      <w:r w:rsidR="006C6331">
        <w:rPr>
          <w:rFonts w:ascii="Arial" w:hAnsi="Arial" w:cs="Arial"/>
          <w:sz w:val="24"/>
        </w:rPr>
        <w:t>d</w:t>
      </w:r>
      <w:r w:rsidR="003426B0">
        <w:rPr>
          <w:rFonts w:ascii="Arial" w:hAnsi="Arial" w:cs="Arial"/>
          <w:sz w:val="24"/>
        </w:rPr>
        <w:t>irector</w:t>
      </w:r>
      <w:r w:rsidR="003426B0" w:rsidRPr="003426B0">
        <w:rPr>
          <w:rFonts w:ascii="Arial" w:hAnsi="Arial" w:cs="Arial"/>
          <w:sz w:val="24"/>
        </w:rPr>
        <w:t xml:space="preserve"> for International Affairs</w:t>
      </w:r>
      <w:bookmarkEnd w:id="1"/>
      <w:r w:rsidR="003426B0" w:rsidRPr="003426B0">
        <w:rPr>
          <w:rFonts w:ascii="Arial" w:hAnsi="Arial" w:cs="Arial"/>
          <w:sz w:val="24"/>
        </w:rPr>
        <w:t xml:space="preserve"> </w:t>
      </w:r>
      <w:r w:rsidRPr="003426B0">
        <w:rPr>
          <w:rFonts w:ascii="Arial" w:hAnsi="Arial" w:cs="Arial"/>
          <w:sz w:val="24"/>
        </w:rPr>
        <w:t>as soon as possible to coordinate</w:t>
      </w:r>
      <w:r w:rsidRPr="00B3744F">
        <w:rPr>
          <w:rFonts w:ascii="Arial" w:hAnsi="Arial" w:cs="Arial"/>
          <w:sz w:val="24"/>
        </w:rPr>
        <w:t xml:space="preserve"> notification of next-of-kin and any other necessary process.</w:t>
      </w:r>
    </w:p>
    <w:p w14:paraId="5B2ADFEC" w14:textId="77777777" w:rsidR="00B3744F" w:rsidRPr="00B3744F" w:rsidRDefault="00B3744F" w:rsidP="00B3744F">
      <w:pPr>
        <w:rPr>
          <w:rFonts w:ascii="Arial" w:hAnsi="Arial" w:cs="Arial"/>
          <w:sz w:val="24"/>
        </w:rPr>
      </w:pPr>
    </w:p>
    <w:p w14:paraId="210F95E0" w14:textId="0E4A2C34" w:rsidR="00B3744F" w:rsidRPr="00B3744F" w:rsidRDefault="00B3744F" w:rsidP="00B3744F">
      <w:pPr>
        <w:pStyle w:val="ListParagraph"/>
        <w:numPr>
          <w:ilvl w:val="0"/>
          <w:numId w:val="10"/>
        </w:numPr>
        <w:ind w:left="1800"/>
        <w:rPr>
          <w:rFonts w:ascii="Arial" w:hAnsi="Arial" w:cs="Arial"/>
          <w:sz w:val="24"/>
        </w:rPr>
      </w:pPr>
      <w:r w:rsidRPr="00B3744F">
        <w:rPr>
          <w:rFonts w:ascii="Arial" w:hAnsi="Arial" w:cs="Arial"/>
          <w:sz w:val="24"/>
        </w:rPr>
        <w:t xml:space="preserve">Under no circumstances should there be any comments about the cause </w:t>
      </w:r>
      <w:r w:rsidR="003426B0">
        <w:rPr>
          <w:rFonts w:ascii="Arial" w:hAnsi="Arial" w:cs="Arial"/>
          <w:sz w:val="24"/>
        </w:rPr>
        <w:t xml:space="preserve">or suspected cause </w:t>
      </w:r>
      <w:r w:rsidRPr="00B3744F">
        <w:rPr>
          <w:rFonts w:ascii="Arial" w:hAnsi="Arial" w:cs="Arial"/>
          <w:sz w:val="24"/>
        </w:rPr>
        <w:t>of death.</w:t>
      </w:r>
      <w:r w:rsidR="003426B0">
        <w:rPr>
          <w:rFonts w:ascii="Arial" w:hAnsi="Arial" w:cs="Arial"/>
          <w:sz w:val="24"/>
        </w:rPr>
        <w:t xml:space="preserve"> No comments on the cause of death will be issued by the university without approval from the </w:t>
      </w:r>
      <w:r w:rsidR="00AB10FE">
        <w:rPr>
          <w:rFonts w:ascii="Arial" w:hAnsi="Arial" w:cs="Arial"/>
          <w:sz w:val="24"/>
        </w:rPr>
        <w:t>v</w:t>
      </w:r>
      <w:r w:rsidR="003426B0">
        <w:rPr>
          <w:rFonts w:ascii="Arial" w:hAnsi="Arial" w:cs="Arial"/>
          <w:sz w:val="24"/>
        </w:rPr>
        <w:t xml:space="preserve">ice </w:t>
      </w:r>
      <w:r w:rsidR="00AB10FE">
        <w:rPr>
          <w:rFonts w:ascii="Arial" w:hAnsi="Arial" w:cs="Arial"/>
          <w:sz w:val="24"/>
        </w:rPr>
        <w:t>p</w:t>
      </w:r>
      <w:r w:rsidR="003426B0">
        <w:rPr>
          <w:rFonts w:ascii="Arial" w:hAnsi="Arial" w:cs="Arial"/>
          <w:sz w:val="24"/>
        </w:rPr>
        <w:t>resident for Student</w:t>
      </w:r>
      <w:r w:rsidR="0048031E">
        <w:rPr>
          <w:rFonts w:ascii="Arial" w:hAnsi="Arial" w:cs="Arial"/>
          <w:sz w:val="24"/>
        </w:rPr>
        <w:t xml:space="preserve"> Success</w:t>
      </w:r>
      <w:r w:rsidR="003426B0">
        <w:rPr>
          <w:rFonts w:ascii="Arial" w:hAnsi="Arial" w:cs="Arial"/>
          <w:sz w:val="24"/>
        </w:rPr>
        <w:t>.</w:t>
      </w:r>
    </w:p>
    <w:p w14:paraId="6DF5761C" w14:textId="77777777" w:rsidR="00B3744F" w:rsidRPr="00B3744F" w:rsidRDefault="00B3744F" w:rsidP="00B3744F">
      <w:pPr>
        <w:rPr>
          <w:rFonts w:ascii="Arial" w:hAnsi="Arial" w:cs="Arial"/>
          <w:sz w:val="24"/>
        </w:rPr>
      </w:pPr>
    </w:p>
    <w:p w14:paraId="7CC0F1CD" w14:textId="4CC9E201" w:rsidR="00B3744F" w:rsidRDefault="00B3744F" w:rsidP="00B3744F">
      <w:pPr>
        <w:pStyle w:val="ListParagraph"/>
        <w:numPr>
          <w:ilvl w:val="1"/>
          <w:numId w:val="8"/>
        </w:numPr>
        <w:ind w:left="1440" w:hanging="765"/>
        <w:rPr>
          <w:rFonts w:ascii="Arial" w:hAnsi="Arial" w:cs="Arial"/>
          <w:sz w:val="24"/>
        </w:rPr>
      </w:pPr>
      <w:r w:rsidRPr="00B3744F">
        <w:rPr>
          <w:rFonts w:ascii="Arial" w:hAnsi="Arial" w:cs="Arial"/>
          <w:sz w:val="24"/>
        </w:rPr>
        <w:t xml:space="preserve">Student Deaths </w:t>
      </w:r>
      <w:r w:rsidR="006C6331">
        <w:rPr>
          <w:rFonts w:ascii="Arial" w:hAnsi="Arial" w:cs="Arial"/>
          <w:sz w:val="24"/>
        </w:rPr>
        <w:t>O</w:t>
      </w:r>
      <w:r w:rsidRPr="00B3744F">
        <w:rPr>
          <w:rFonts w:ascii="Arial" w:hAnsi="Arial" w:cs="Arial"/>
          <w:sz w:val="24"/>
        </w:rPr>
        <w:t>ff</w:t>
      </w:r>
      <w:r w:rsidR="006C6331">
        <w:rPr>
          <w:rFonts w:ascii="Arial" w:hAnsi="Arial" w:cs="Arial"/>
          <w:sz w:val="24"/>
        </w:rPr>
        <w:t xml:space="preserve"> </w:t>
      </w:r>
      <w:r w:rsidRPr="00B3744F">
        <w:rPr>
          <w:rFonts w:ascii="Arial" w:hAnsi="Arial" w:cs="Arial"/>
          <w:sz w:val="24"/>
        </w:rPr>
        <w:t>Campus</w:t>
      </w:r>
    </w:p>
    <w:p w14:paraId="7013E030" w14:textId="77777777" w:rsidR="00B3744F" w:rsidRPr="00B3744F" w:rsidRDefault="00B3744F" w:rsidP="00B3744F">
      <w:pPr>
        <w:pStyle w:val="ListParagraph"/>
        <w:ind w:left="1350"/>
        <w:rPr>
          <w:rFonts w:ascii="Arial" w:hAnsi="Arial" w:cs="Arial"/>
          <w:sz w:val="24"/>
        </w:rPr>
      </w:pPr>
    </w:p>
    <w:p w14:paraId="11093964" w14:textId="7DB06060" w:rsidR="00B3744F" w:rsidRDefault="00B3744F" w:rsidP="00AB10FE">
      <w:pPr>
        <w:pStyle w:val="ListParagraph"/>
        <w:numPr>
          <w:ilvl w:val="0"/>
          <w:numId w:val="9"/>
        </w:numPr>
        <w:tabs>
          <w:tab w:val="left" w:pos="1440"/>
        </w:tabs>
        <w:ind w:left="1800"/>
        <w:rPr>
          <w:rFonts w:ascii="Arial" w:hAnsi="Arial" w:cs="Arial"/>
          <w:sz w:val="24"/>
        </w:rPr>
      </w:pPr>
      <w:r w:rsidRPr="00B3744F">
        <w:rPr>
          <w:rFonts w:ascii="Arial" w:hAnsi="Arial" w:cs="Arial"/>
          <w:sz w:val="24"/>
        </w:rPr>
        <w:t xml:space="preserve">Response to any death occurring off campus will be handled initially by the appropriate LE agency, medical examiner, or hospital involved.  It is the responsibility of these agencies to notify the next-of-kin. </w:t>
      </w:r>
      <w:r w:rsidR="00AB10FE">
        <w:rPr>
          <w:rFonts w:ascii="Arial" w:hAnsi="Arial" w:cs="Arial"/>
          <w:sz w:val="24"/>
        </w:rPr>
        <w:t>UPD</w:t>
      </w:r>
      <w:r w:rsidRPr="00B3744F">
        <w:rPr>
          <w:rFonts w:ascii="Arial" w:hAnsi="Arial" w:cs="Arial"/>
          <w:sz w:val="24"/>
        </w:rPr>
        <w:t xml:space="preserve"> may be notified to assist in this process. When the information is communicated to the </w:t>
      </w:r>
      <w:r w:rsidR="00AB10FE">
        <w:rPr>
          <w:rFonts w:ascii="Arial" w:hAnsi="Arial" w:cs="Arial"/>
          <w:sz w:val="24"/>
        </w:rPr>
        <w:t>d</w:t>
      </w:r>
      <w:r w:rsidRPr="00B3744F">
        <w:rPr>
          <w:rFonts w:ascii="Arial" w:hAnsi="Arial" w:cs="Arial"/>
          <w:sz w:val="24"/>
        </w:rPr>
        <w:t>ean of Students, the same process of internal communication within the university will be followed.</w:t>
      </w:r>
    </w:p>
    <w:p w14:paraId="3BADDE7B" w14:textId="77777777" w:rsidR="00B3744F" w:rsidRPr="00B3744F" w:rsidRDefault="00B3744F" w:rsidP="00B3744F">
      <w:pPr>
        <w:pStyle w:val="ListParagraph"/>
        <w:ind w:left="1800"/>
        <w:rPr>
          <w:rFonts w:ascii="Arial" w:hAnsi="Arial" w:cs="Arial"/>
          <w:sz w:val="24"/>
        </w:rPr>
      </w:pPr>
    </w:p>
    <w:p w14:paraId="76212AA2" w14:textId="47E29668" w:rsidR="00B3744F" w:rsidRPr="0093684B" w:rsidRDefault="00B3744F" w:rsidP="00B3744F">
      <w:pPr>
        <w:pStyle w:val="ListParagraph"/>
        <w:numPr>
          <w:ilvl w:val="0"/>
          <w:numId w:val="9"/>
        </w:numPr>
        <w:ind w:left="1800"/>
        <w:rPr>
          <w:rFonts w:ascii="Arial" w:hAnsi="Arial" w:cs="Arial"/>
          <w:sz w:val="24"/>
        </w:rPr>
      </w:pPr>
      <w:r w:rsidRPr="00B3744F">
        <w:rPr>
          <w:rFonts w:ascii="Arial" w:hAnsi="Arial" w:cs="Arial"/>
          <w:sz w:val="24"/>
        </w:rPr>
        <w:t xml:space="preserve">If a death occurs during </w:t>
      </w:r>
      <w:r w:rsidR="00AB10FE">
        <w:rPr>
          <w:rFonts w:ascii="Arial" w:hAnsi="Arial" w:cs="Arial"/>
          <w:sz w:val="24"/>
        </w:rPr>
        <w:t>s</w:t>
      </w:r>
      <w:r w:rsidRPr="00B3744F">
        <w:rPr>
          <w:rFonts w:ascii="Arial" w:hAnsi="Arial" w:cs="Arial"/>
          <w:sz w:val="24"/>
        </w:rPr>
        <w:t xml:space="preserve">tudent </w:t>
      </w:r>
      <w:r w:rsidR="00AB10FE">
        <w:rPr>
          <w:rFonts w:ascii="Arial" w:hAnsi="Arial" w:cs="Arial"/>
          <w:sz w:val="24"/>
        </w:rPr>
        <w:t>t</w:t>
      </w:r>
      <w:r w:rsidRPr="00B3744F">
        <w:rPr>
          <w:rFonts w:ascii="Arial" w:hAnsi="Arial" w:cs="Arial"/>
          <w:sz w:val="24"/>
        </w:rPr>
        <w:t>ravel as part of a university</w:t>
      </w:r>
      <w:r w:rsidR="006C6331">
        <w:rPr>
          <w:rFonts w:ascii="Arial" w:hAnsi="Arial" w:cs="Arial"/>
          <w:sz w:val="24"/>
        </w:rPr>
        <w:t>-</w:t>
      </w:r>
      <w:r w:rsidRPr="00B3744F">
        <w:rPr>
          <w:rFonts w:ascii="Arial" w:hAnsi="Arial" w:cs="Arial"/>
          <w:sz w:val="24"/>
        </w:rPr>
        <w:t xml:space="preserve">sponsored event (see </w:t>
      </w:r>
      <w:hyperlink r:id="rId10" w:history="1">
        <w:r w:rsidRPr="00B3744F">
          <w:rPr>
            <w:rStyle w:val="Hyperlink"/>
            <w:rFonts w:ascii="Arial" w:hAnsi="Arial" w:cs="Arial"/>
            <w:sz w:val="24"/>
          </w:rPr>
          <w:t>UPPS No. 05.06.03</w:t>
        </w:r>
      </w:hyperlink>
      <w:r w:rsidRPr="00B3744F">
        <w:rPr>
          <w:rFonts w:ascii="Arial" w:hAnsi="Arial" w:cs="Arial"/>
          <w:sz w:val="24"/>
        </w:rPr>
        <w:t>, Student Travel) or an off-campus official university-sponsored event:</w:t>
      </w:r>
    </w:p>
    <w:p w14:paraId="108CDC38" w14:textId="5173349B" w:rsidR="00B3744F" w:rsidRPr="0093684B" w:rsidRDefault="0093684B" w:rsidP="0093684B">
      <w:pPr>
        <w:pStyle w:val="ListParagraph"/>
        <w:numPr>
          <w:ilvl w:val="3"/>
          <w:numId w:val="5"/>
        </w:numPr>
        <w:ind w:left="2160"/>
        <w:rPr>
          <w:rFonts w:ascii="Arial" w:hAnsi="Arial" w:cs="Arial"/>
          <w:sz w:val="24"/>
        </w:rPr>
      </w:pPr>
      <w:r>
        <w:rPr>
          <w:rFonts w:ascii="Arial" w:hAnsi="Arial" w:cs="Arial"/>
          <w:sz w:val="24"/>
        </w:rPr>
        <w:t>If a</w:t>
      </w:r>
      <w:r w:rsidR="00B3744F" w:rsidRPr="00B3744F">
        <w:rPr>
          <w:rFonts w:ascii="Arial" w:hAnsi="Arial" w:cs="Arial"/>
          <w:sz w:val="24"/>
        </w:rPr>
        <w:t xml:space="preserve"> university faculty</w:t>
      </w:r>
      <w:r w:rsidR="00AB10FE">
        <w:rPr>
          <w:rFonts w:ascii="Arial" w:hAnsi="Arial" w:cs="Arial"/>
          <w:sz w:val="24"/>
        </w:rPr>
        <w:t xml:space="preserve"> or </w:t>
      </w:r>
      <w:r w:rsidR="00B3744F" w:rsidRPr="00B3744F">
        <w:rPr>
          <w:rFonts w:ascii="Arial" w:hAnsi="Arial" w:cs="Arial"/>
          <w:sz w:val="24"/>
        </w:rPr>
        <w:t>staff member is accompanying the student</w:t>
      </w:r>
      <w:r w:rsidR="00AB10FE">
        <w:rPr>
          <w:rFonts w:ascii="Arial" w:hAnsi="Arial" w:cs="Arial"/>
          <w:sz w:val="24"/>
        </w:rPr>
        <w:t>s</w:t>
      </w:r>
      <w:r w:rsidR="00B3744F" w:rsidRPr="00B3744F">
        <w:rPr>
          <w:rFonts w:ascii="Arial" w:hAnsi="Arial" w:cs="Arial"/>
          <w:sz w:val="24"/>
        </w:rPr>
        <w:t xml:space="preserve">, the staff member should immediately contact local emergency services and the local LE agency. As soon as possible, once the situation is secured, the university staff member shall contact </w:t>
      </w:r>
      <w:bookmarkStart w:id="2" w:name="_Hlk9294357"/>
      <w:r w:rsidR="00AB10FE">
        <w:rPr>
          <w:rFonts w:ascii="Arial" w:hAnsi="Arial" w:cs="Arial"/>
          <w:sz w:val="24"/>
        </w:rPr>
        <w:t>UPD</w:t>
      </w:r>
      <w:r w:rsidR="00CE0BD5">
        <w:rPr>
          <w:rFonts w:ascii="Arial" w:hAnsi="Arial" w:cs="Arial"/>
          <w:sz w:val="24"/>
        </w:rPr>
        <w:t>, Education Abroad</w:t>
      </w:r>
      <w:r w:rsidR="00AB10FE">
        <w:rPr>
          <w:rFonts w:ascii="Arial" w:hAnsi="Arial" w:cs="Arial"/>
          <w:sz w:val="24"/>
        </w:rPr>
        <w:t>,</w:t>
      </w:r>
      <w:r w:rsidR="00B3744F" w:rsidRPr="00B3744F">
        <w:rPr>
          <w:rFonts w:ascii="Arial" w:hAnsi="Arial" w:cs="Arial"/>
          <w:sz w:val="24"/>
        </w:rPr>
        <w:t xml:space="preserve"> and the Dean of Students Office</w:t>
      </w:r>
      <w:bookmarkEnd w:id="2"/>
      <w:r w:rsidR="006C6331">
        <w:rPr>
          <w:rFonts w:ascii="Arial" w:hAnsi="Arial" w:cs="Arial"/>
          <w:sz w:val="24"/>
        </w:rPr>
        <w:t>,</w:t>
      </w:r>
      <w:r w:rsidR="00307772">
        <w:rPr>
          <w:rFonts w:ascii="Arial" w:hAnsi="Arial" w:cs="Arial"/>
          <w:sz w:val="24"/>
        </w:rPr>
        <w:t xml:space="preserve"> when applicable</w:t>
      </w:r>
      <w:r w:rsidR="00B3744F" w:rsidRPr="00B3744F">
        <w:rPr>
          <w:rFonts w:ascii="Arial" w:hAnsi="Arial" w:cs="Arial"/>
          <w:sz w:val="24"/>
        </w:rPr>
        <w:t>.</w:t>
      </w:r>
    </w:p>
    <w:p w14:paraId="32EB707B" w14:textId="4BB5F167" w:rsidR="00B3744F" w:rsidRPr="0093684B" w:rsidRDefault="00B3744F" w:rsidP="0093684B">
      <w:pPr>
        <w:pStyle w:val="ListParagraph"/>
        <w:numPr>
          <w:ilvl w:val="3"/>
          <w:numId w:val="5"/>
        </w:numPr>
        <w:ind w:left="2160"/>
        <w:rPr>
          <w:rFonts w:ascii="Arial" w:hAnsi="Arial" w:cs="Arial"/>
          <w:sz w:val="24"/>
        </w:rPr>
      </w:pPr>
      <w:r w:rsidRPr="00B3744F">
        <w:rPr>
          <w:rFonts w:ascii="Arial" w:hAnsi="Arial" w:cs="Arial"/>
          <w:sz w:val="24"/>
        </w:rPr>
        <w:lastRenderedPageBreak/>
        <w:t>If no faculty</w:t>
      </w:r>
      <w:r w:rsidR="00AB10FE">
        <w:rPr>
          <w:rFonts w:ascii="Arial" w:hAnsi="Arial" w:cs="Arial"/>
          <w:sz w:val="24"/>
        </w:rPr>
        <w:t xml:space="preserve"> or </w:t>
      </w:r>
      <w:r w:rsidRPr="00B3744F">
        <w:rPr>
          <w:rFonts w:ascii="Arial" w:hAnsi="Arial" w:cs="Arial"/>
          <w:sz w:val="24"/>
        </w:rPr>
        <w:t>staff member is accompanying the student</w:t>
      </w:r>
      <w:r w:rsidR="00AB10FE">
        <w:rPr>
          <w:rFonts w:ascii="Arial" w:hAnsi="Arial" w:cs="Arial"/>
          <w:sz w:val="24"/>
        </w:rPr>
        <w:t>s</w:t>
      </w:r>
      <w:r w:rsidRPr="00B3744F">
        <w:rPr>
          <w:rFonts w:ascii="Arial" w:hAnsi="Arial" w:cs="Arial"/>
          <w:sz w:val="24"/>
        </w:rPr>
        <w:t>, the surviving studen</w:t>
      </w:r>
      <w:r w:rsidR="00AB10FE">
        <w:rPr>
          <w:rFonts w:ascii="Arial" w:hAnsi="Arial" w:cs="Arial"/>
          <w:sz w:val="24"/>
        </w:rPr>
        <w:t>ts</w:t>
      </w:r>
      <w:r w:rsidRPr="00B3744F">
        <w:rPr>
          <w:rFonts w:ascii="Arial" w:hAnsi="Arial" w:cs="Arial"/>
          <w:sz w:val="24"/>
        </w:rPr>
        <w:t xml:space="preserve"> or program liaison</w:t>
      </w:r>
      <w:r w:rsidR="00AB10FE">
        <w:rPr>
          <w:rFonts w:ascii="Arial" w:hAnsi="Arial" w:cs="Arial"/>
          <w:sz w:val="24"/>
        </w:rPr>
        <w:t>s</w:t>
      </w:r>
      <w:r w:rsidRPr="00B3744F">
        <w:rPr>
          <w:rFonts w:ascii="Arial" w:hAnsi="Arial" w:cs="Arial"/>
          <w:sz w:val="24"/>
        </w:rPr>
        <w:t xml:space="preserve"> should contact </w:t>
      </w:r>
      <w:r w:rsidR="00AB10FE">
        <w:rPr>
          <w:rFonts w:ascii="Arial" w:hAnsi="Arial" w:cs="Arial"/>
          <w:sz w:val="24"/>
        </w:rPr>
        <w:t xml:space="preserve">UPD, </w:t>
      </w:r>
      <w:r w:rsidR="00CE0BD5">
        <w:rPr>
          <w:rFonts w:ascii="Arial" w:hAnsi="Arial" w:cs="Arial"/>
          <w:sz w:val="24"/>
        </w:rPr>
        <w:t>Education Abroad</w:t>
      </w:r>
      <w:r w:rsidR="00AB10FE">
        <w:rPr>
          <w:rFonts w:ascii="Arial" w:hAnsi="Arial" w:cs="Arial"/>
          <w:sz w:val="24"/>
        </w:rPr>
        <w:t>,</w:t>
      </w:r>
      <w:r w:rsidRPr="00B3744F">
        <w:rPr>
          <w:rFonts w:ascii="Arial" w:hAnsi="Arial" w:cs="Arial"/>
          <w:sz w:val="24"/>
        </w:rPr>
        <w:t xml:space="preserve"> and the Dean of Students Office</w:t>
      </w:r>
      <w:r w:rsidR="006C6331">
        <w:rPr>
          <w:rFonts w:ascii="Arial" w:hAnsi="Arial" w:cs="Arial"/>
          <w:sz w:val="24"/>
        </w:rPr>
        <w:t>,</w:t>
      </w:r>
      <w:r w:rsidRPr="00B3744F">
        <w:rPr>
          <w:rFonts w:ascii="Arial" w:hAnsi="Arial" w:cs="Arial"/>
          <w:sz w:val="24"/>
        </w:rPr>
        <w:t xml:space="preserve"> </w:t>
      </w:r>
      <w:r w:rsidR="00447F25">
        <w:rPr>
          <w:rFonts w:ascii="Arial" w:hAnsi="Arial" w:cs="Arial"/>
          <w:sz w:val="24"/>
        </w:rPr>
        <w:t>when applicable</w:t>
      </w:r>
      <w:r w:rsidR="006C6331">
        <w:rPr>
          <w:rFonts w:ascii="Arial" w:hAnsi="Arial" w:cs="Arial"/>
          <w:sz w:val="24"/>
        </w:rPr>
        <w:t>,</w:t>
      </w:r>
      <w:r w:rsidR="00447F25">
        <w:rPr>
          <w:rFonts w:ascii="Arial" w:hAnsi="Arial" w:cs="Arial"/>
          <w:sz w:val="24"/>
        </w:rPr>
        <w:t xml:space="preserve"> </w:t>
      </w:r>
      <w:r w:rsidRPr="00B3744F">
        <w:rPr>
          <w:rFonts w:ascii="Arial" w:hAnsi="Arial" w:cs="Arial"/>
          <w:sz w:val="24"/>
        </w:rPr>
        <w:t>so they may identify the employee with greatest authority to make decisions regarding that program</w:t>
      </w:r>
      <w:r w:rsidR="00AB10FE">
        <w:rPr>
          <w:rFonts w:ascii="Arial" w:hAnsi="Arial" w:cs="Arial"/>
          <w:sz w:val="24"/>
        </w:rPr>
        <w:t xml:space="preserve"> or </w:t>
      </w:r>
      <w:r w:rsidRPr="00B3744F">
        <w:rPr>
          <w:rFonts w:ascii="Arial" w:hAnsi="Arial" w:cs="Arial"/>
          <w:sz w:val="24"/>
        </w:rPr>
        <w:t>student travel and to support any other university travelers impacted by the student’s death.</w:t>
      </w:r>
    </w:p>
    <w:p w14:paraId="4B1DEF1F" w14:textId="636BFA63" w:rsidR="00B3744F" w:rsidRPr="0093684B" w:rsidRDefault="00AB10FE" w:rsidP="0093684B">
      <w:pPr>
        <w:pStyle w:val="ListParagraph"/>
        <w:numPr>
          <w:ilvl w:val="3"/>
          <w:numId w:val="5"/>
        </w:numPr>
        <w:ind w:left="2160"/>
        <w:rPr>
          <w:rFonts w:ascii="Arial" w:hAnsi="Arial" w:cs="Arial"/>
          <w:sz w:val="24"/>
        </w:rPr>
      </w:pPr>
      <w:r>
        <w:rPr>
          <w:rFonts w:ascii="Arial" w:hAnsi="Arial" w:cs="Arial"/>
          <w:sz w:val="24"/>
        </w:rPr>
        <w:t>If t</w:t>
      </w:r>
      <w:r w:rsidR="00B3744F" w:rsidRPr="00B3744F">
        <w:rPr>
          <w:rFonts w:ascii="Arial" w:hAnsi="Arial" w:cs="Arial"/>
          <w:sz w:val="24"/>
        </w:rPr>
        <w:t>ravel was part of a</w:t>
      </w:r>
      <w:r w:rsidR="00CE0BD5">
        <w:rPr>
          <w:rFonts w:ascii="Arial" w:hAnsi="Arial" w:cs="Arial"/>
          <w:sz w:val="24"/>
        </w:rPr>
        <w:t>n</w:t>
      </w:r>
      <w:r w:rsidR="00B3744F" w:rsidRPr="00B3744F">
        <w:rPr>
          <w:rFonts w:ascii="Arial" w:hAnsi="Arial" w:cs="Arial"/>
          <w:sz w:val="24"/>
        </w:rPr>
        <w:t xml:space="preserve"> </w:t>
      </w:r>
      <w:r w:rsidR="003426B0">
        <w:rPr>
          <w:rFonts w:ascii="Arial" w:hAnsi="Arial" w:cs="Arial"/>
          <w:sz w:val="24"/>
        </w:rPr>
        <w:t>Education</w:t>
      </w:r>
      <w:r w:rsidR="00B3744F" w:rsidRPr="00B3744F">
        <w:rPr>
          <w:rFonts w:ascii="Arial" w:hAnsi="Arial" w:cs="Arial"/>
          <w:sz w:val="24"/>
        </w:rPr>
        <w:t xml:space="preserve"> Abroad program, the accompanying faculty</w:t>
      </w:r>
      <w:r>
        <w:rPr>
          <w:rFonts w:ascii="Arial" w:hAnsi="Arial" w:cs="Arial"/>
          <w:sz w:val="24"/>
        </w:rPr>
        <w:t xml:space="preserve"> or </w:t>
      </w:r>
      <w:r w:rsidR="00B3744F" w:rsidRPr="00B3744F">
        <w:rPr>
          <w:rFonts w:ascii="Arial" w:hAnsi="Arial" w:cs="Arial"/>
          <w:sz w:val="24"/>
        </w:rPr>
        <w:t>staff member, surviving student</w:t>
      </w:r>
      <w:r>
        <w:rPr>
          <w:rFonts w:ascii="Arial" w:hAnsi="Arial" w:cs="Arial"/>
          <w:sz w:val="24"/>
        </w:rPr>
        <w:t>s,</w:t>
      </w:r>
      <w:r w:rsidR="00B3744F" w:rsidRPr="00B3744F">
        <w:rPr>
          <w:rFonts w:ascii="Arial" w:hAnsi="Arial" w:cs="Arial"/>
          <w:sz w:val="24"/>
        </w:rPr>
        <w:t xml:space="preserve"> or liaison</w:t>
      </w:r>
      <w:r>
        <w:rPr>
          <w:rFonts w:ascii="Arial" w:hAnsi="Arial" w:cs="Arial"/>
          <w:sz w:val="24"/>
        </w:rPr>
        <w:t xml:space="preserve">s </w:t>
      </w:r>
      <w:r w:rsidR="00B3744F" w:rsidRPr="00B3744F">
        <w:rPr>
          <w:rFonts w:ascii="Arial" w:hAnsi="Arial" w:cs="Arial"/>
          <w:sz w:val="24"/>
        </w:rPr>
        <w:t xml:space="preserve">must contact the </w:t>
      </w:r>
      <w:r w:rsidR="003426B0" w:rsidRPr="003426B0">
        <w:rPr>
          <w:rFonts w:ascii="Arial" w:hAnsi="Arial" w:cs="Arial"/>
          <w:sz w:val="24"/>
        </w:rPr>
        <w:t>O</w:t>
      </w:r>
      <w:r w:rsidR="003426B0">
        <w:rPr>
          <w:rFonts w:ascii="Arial" w:hAnsi="Arial" w:cs="Arial"/>
          <w:sz w:val="24"/>
        </w:rPr>
        <w:t>ffice of</w:t>
      </w:r>
      <w:r w:rsidR="003426B0" w:rsidRPr="003426B0">
        <w:rPr>
          <w:rFonts w:ascii="Arial" w:hAnsi="Arial" w:cs="Arial"/>
          <w:sz w:val="24"/>
        </w:rPr>
        <w:t xml:space="preserve"> I</w:t>
      </w:r>
      <w:r w:rsidR="003426B0">
        <w:rPr>
          <w:rFonts w:ascii="Arial" w:hAnsi="Arial" w:cs="Arial"/>
          <w:sz w:val="24"/>
        </w:rPr>
        <w:t>nternational</w:t>
      </w:r>
      <w:r w:rsidR="003426B0" w:rsidRPr="003426B0">
        <w:rPr>
          <w:rFonts w:ascii="Arial" w:hAnsi="Arial" w:cs="Arial"/>
          <w:sz w:val="24"/>
        </w:rPr>
        <w:t xml:space="preserve"> A</w:t>
      </w:r>
      <w:r w:rsidR="003426B0">
        <w:rPr>
          <w:rFonts w:ascii="Arial" w:hAnsi="Arial" w:cs="Arial"/>
          <w:sz w:val="24"/>
        </w:rPr>
        <w:t>ffairs</w:t>
      </w:r>
      <w:r w:rsidR="003426B0" w:rsidRPr="003426B0">
        <w:rPr>
          <w:rFonts w:ascii="Arial" w:hAnsi="Arial" w:cs="Arial"/>
          <w:sz w:val="24"/>
        </w:rPr>
        <w:t>/</w:t>
      </w:r>
      <w:r w:rsidR="006C6331">
        <w:rPr>
          <w:rFonts w:ascii="Arial" w:hAnsi="Arial" w:cs="Arial"/>
          <w:sz w:val="24"/>
        </w:rPr>
        <w:t>a</w:t>
      </w:r>
      <w:r w:rsidR="003426B0" w:rsidRPr="003426B0">
        <w:rPr>
          <w:rFonts w:ascii="Arial" w:hAnsi="Arial" w:cs="Arial"/>
          <w:sz w:val="24"/>
        </w:rPr>
        <w:t xml:space="preserve">ssistant </w:t>
      </w:r>
      <w:r w:rsidR="006C6331">
        <w:rPr>
          <w:rFonts w:ascii="Arial" w:hAnsi="Arial" w:cs="Arial"/>
          <w:sz w:val="24"/>
        </w:rPr>
        <w:t>v</w:t>
      </w:r>
      <w:r w:rsidR="003426B0">
        <w:rPr>
          <w:rFonts w:ascii="Arial" w:hAnsi="Arial" w:cs="Arial"/>
          <w:sz w:val="24"/>
        </w:rPr>
        <w:t>ice</w:t>
      </w:r>
      <w:r w:rsidR="003426B0" w:rsidRPr="003426B0">
        <w:rPr>
          <w:rFonts w:ascii="Arial" w:hAnsi="Arial" w:cs="Arial"/>
          <w:sz w:val="24"/>
        </w:rPr>
        <w:t xml:space="preserve"> </w:t>
      </w:r>
      <w:r w:rsidR="006C6331">
        <w:rPr>
          <w:rFonts w:ascii="Arial" w:hAnsi="Arial" w:cs="Arial"/>
          <w:sz w:val="24"/>
        </w:rPr>
        <w:t>p</w:t>
      </w:r>
      <w:r w:rsidR="003426B0">
        <w:rPr>
          <w:rFonts w:ascii="Arial" w:hAnsi="Arial" w:cs="Arial"/>
          <w:sz w:val="24"/>
        </w:rPr>
        <w:t>resident</w:t>
      </w:r>
      <w:r w:rsidR="003426B0" w:rsidRPr="003426B0">
        <w:rPr>
          <w:rFonts w:ascii="Arial" w:hAnsi="Arial" w:cs="Arial"/>
          <w:sz w:val="24"/>
        </w:rPr>
        <w:t xml:space="preserve"> </w:t>
      </w:r>
      <w:r w:rsidR="003426B0">
        <w:rPr>
          <w:rFonts w:ascii="Arial" w:hAnsi="Arial" w:cs="Arial"/>
          <w:sz w:val="24"/>
        </w:rPr>
        <w:t>and</w:t>
      </w:r>
      <w:r w:rsidR="003426B0" w:rsidRPr="003426B0">
        <w:rPr>
          <w:rFonts w:ascii="Arial" w:hAnsi="Arial" w:cs="Arial"/>
          <w:sz w:val="24"/>
        </w:rPr>
        <w:t xml:space="preserve"> </w:t>
      </w:r>
      <w:r w:rsidR="006C6331">
        <w:rPr>
          <w:rFonts w:ascii="Arial" w:hAnsi="Arial" w:cs="Arial"/>
          <w:sz w:val="24"/>
        </w:rPr>
        <w:t>d</w:t>
      </w:r>
      <w:r w:rsidR="003426B0">
        <w:rPr>
          <w:rFonts w:ascii="Arial" w:hAnsi="Arial" w:cs="Arial"/>
          <w:sz w:val="24"/>
        </w:rPr>
        <w:t>irector</w:t>
      </w:r>
      <w:r w:rsidR="003426B0" w:rsidRPr="003426B0">
        <w:rPr>
          <w:rFonts w:ascii="Arial" w:hAnsi="Arial" w:cs="Arial"/>
          <w:sz w:val="24"/>
        </w:rPr>
        <w:t xml:space="preserve"> for International Affairs</w:t>
      </w:r>
      <w:r w:rsidR="00B3744F" w:rsidRPr="00B3744F">
        <w:rPr>
          <w:rFonts w:ascii="Arial" w:hAnsi="Arial" w:cs="Arial"/>
          <w:sz w:val="24"/>
        </w:rPr>
        <w:t xml:space="preserve">, in addition to </w:t>
      </w:r>
      <w:r>
        <w:rPr>
          <w:rFonts w:ascii="Arial" w:hAnsi="Arial" w:cs="Arial"/>
          <w:sz w:val="24"/>
        </w:rPr>
        <w:t>UPD</w:t>
      </w:r>
      <w:r w:rsidR="00B3744F" w:rsidRPr="00B3744F">
        <w:rPr>
          <w:rFonts w:ascii="Arial" w:hAnsi="Arial" w:cs="Arial"/>
          <w:sz w:val="24"/>
        </w:rPr>
        <w:t xml:space="preserve"> and the Dean of Students Office.</w:t>
      </w:r>
    </w:p>
    <w:p w14:paraId="5FD07CE0" w14:textId="60A6E9D0" w:rsidR="00B3744F" w:rsidRPr="00B3744F" w:rsidRDefault="00B3744F" w:rsidP="00AB10FE">
      <w:pPr>
        <w:pStyle w:val="ListParagraph"/>
        <w:numPr>
          <w:ilvl w:val="3"/>
          <w:numId w:val="5"/>
        </w:numPr>
        <w:ind w:left="2160"/>
        <w:rPr>
          <w:rFonts w:ascii="Arial" w:hAnsi="Arial" w:cs="Arial"/>
          <w:sz w:val="24"/>
        </w:rPr>
      </w:pPr>
      <w:r w:rsidRPr="00B3744F">
        <w:rPr>
          <w:rFonts w:ascii="Arial" w:hAnsi="Arial" w:cs="Arial"/>
          <w:sz w:val="24"/>
        </w:rPr>
        <w:t>Travel scheduled by a regular registered student organization is not a university</w:t>
      </w:r>
      <w:r w:rsidR="006C6331">
        <w:rPr>
          <w:rFonts w:ascii="Arial" w:hAnsi="Arial" w:cs="Arial"/>
          <w:sz w:val="24"/>
        </w:rPr>
        <w:t>-</w:t>
      </w:r>
      <w:r w:rsidRPr="00B3744F">
        <w:rPr>
          <w:rFonts w:ascii="Arial" w:hAnsi="Arial" w:cs="Arial"/>
          <w:sz w:val="24"/>
        </w:rPr>
        <w:t xml:space="preserve">sponsored event. In this situation, the individuals traveling should contact local authorities immediately. They should contact </w:t>
      </w:r>
      <w:r w:rsidR="00AB10FE">
        <w:rPr>
          <w:rFonts w:ascii="Arial" w:hAnsi="Arial" w:cs="Arial"/>
          <w:sz w:val="24"/>
        </w:rPr>
        <w:t>UPD</w:t>
      </w:r>
      <w:r w:rsidRPr="00B3744F">
        <w:rPr>
          <w:rFonts w:ascii="Arial" w:hAnsi="Arial" w:cs="Arial"/>
          <w:sz w:val="24"/>
        </w:rPr>
        <w:t xml:space="preserve"> and the Dean of Students Office at </w:t>
      </w:r>
      <w:r w:rsidR="00CE0BD5">
        <w:rPr>
          <w:rFonts w:ascii="Arial" w:hAnsi="Arial" w:cs="Arial"/>
          <w:sz w:val="24"/>
        </w:rPr>
        <w:t>soon as possible once the death occurs</w:t>
      </w:r>
      <w:r w:rsidRPr="00B3744F">
        <w:rPr>
          <w:rFonts w:ascii="Arial" w:hAnsi="Arial" w:cs="Arial"/>
          <w:sz w:val="24"/>
        </w:rPr>
        <w:t xml:space="preserve"> so that the internal process and support given to students or families can occur.</w:t>
      </w:r>
    </w:p>
    <w:p w14:paraId="5C538FB7" w14:textId="77777777" w:rsidR="00B3744F" w:rsidRPr="00B3744F" w:rsidRDefault="00B3744F" w:rsidP="00B3744F">
      <w:pPr>
        <w:pStyle w:val="ListParagraph"/>
        <w:ind w:left="1440"/>
        <w:rPr>
          <w:rFonts w:ascii="Arial" w:hAnsi="Arial" w:cs="Arial"/>
          <w:sz w:val="24"/>
        </w:rPr>
      </w:pPr>
    </w:p>
    <w:p w14:paraId="535B044E" w14:textId="26B0D99B" w:rsidR="00B3744F" w:rsidRPr="00812BC6" w:rsidRDefault="00B3744F" w:rsidP="00812BC6">
      <w:pPr>
        <w:pStyle w:val="ListParagraph"/>
        <w:numPr>
          <w:ilvl w:val="1"/>
          <w:numId w:val="8"/>
        </w:numPr>
        <w:ind w:left="1440" w:hanging="765"/>
        <w:rPr>
          <w:rFonts w:ascii="Arial" w:hAnsi="Arial" w:cs="Arial"/>
          <w:sz w:val="24"/>
        </w:rPr>
      </w:pPr>
      <w:r w:rsidRPr="00B3744F">
        <w:rPr>
          <w:rFonts w:ascii="Arial" w:hAnsi="Arial" w:cs="Arial"/>
          <w:sz w:val="24"/>
        </w:rPr>
        <w:t>Reporting Confirmed Student Deaths</w:t>
      </w:r>
      <w:r w:rsidR="00812BC6">
        <w:rPr>
          <w:rFonts w:ascii="Arial" w:hAnsi="Arial" w:cs="Arial"/>
          <w:sz w:val="24"/>
        </w:rPr>
        <w:t xml:space="preserve"> – </w:t>
      </w:r>
      <w:r w:rsidRPr="00812BC6">
        <w:rPr>
          <w:rFonts w:ascii="Arial" w:hAnsi="Arial" w:cs="Arial"/>
          <w:sz w:val="24"/>
        </w:rPr>
        <w:t>Anyone who learns of a confirmed student death not attended by UPD should report the death to the Dean of Students Office. The Dean of Students Office will confirm if the person was a student and notify appropriate campus officials.</w:t>
      </w:r>
    </w:p>
    <w:p w14:paraId="4FECA663" w14:textId="77777777" w:rsidR="00FC411F" w:rsidRPr="00B3744F" w:rsidRDefault="00FC411F" w:rsidP="00C76AF2">
      <w:pPr>
        <w:ind w:left="1440" w:hanging="720"/>
        <w:rPr>
          <w:rFonts w:ascii="Arial" w:eastAsiaTheme="minorEastAsia" w:hAnsi="Arial" w:cs="Arial"/>
          <w:color w:val="000000"/>
          <w:sz w:val="24"/>
        </w:rPr>
      </w:pPr>
    </w:p>
    <w:p w14:paraId="44B7F496" w14:textId="3D8DF49F"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4</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r>
      <w:r w:rsidR="00AB10FE">
        <w:rPr>
          <w:rFonts w:ascii="Arial" w:eastAsiaTheme="minorEastAsia" w:hAnsi="Arial" w:cs="Arial"/>
          <w:b/>
          <w:color w:val="000000"/>
          <w:sz w:val="24"/>
        </w:rPr>
        <w:t xml:space="preserve">PROCEDURES FOR </w:t>
      </w:r>
      <w:r w:rsidR="00B3744F">
        <w:rPr>
          <w:rFonts w:ascii="Arial" w:eastAsiaTheme="minorEastAsia" w:hAnsi="Arial" w:cs="Arial"/>
          <w:b/>
          <w:color w:val="000000"/>
          <w:sz w:val="24"/>
        </w:rPr>
        <w:t>CAMPUS COMMUNITY NOTIFICATION</w:t>
      </w:r>
    </w:p>
    <w:p w14:paraId="602F096A" w14:textId="77777777" w:rsidR="00A16506" w:rsidRPr="00553D95" w:rsidRDefault="00A16506" w:rsidP="00553D95">
      <w:pPr>
        <w:ind w:left="1620" w:hanging="900"/>
        <w:rPr>
          <w:rFonts w:ascii="Arial" w:eastAsiaTheme="minorEastAsia" w:hAnsi="Arial" w:cs="Arial"/>
          <w:color w:val="000000"/>
          <w:sz w:val="24"/>
        </w:rPr>
      </w:pPr>
    </w:p>
    <w:p w14:paraId="758C5867" w14:textId="78DE2C95" w:rsidR="00B3744F" w:rsidRDefault="00B3744F" w:rsidP="00AB10FE">
      <w:pPr>
        <w:pStyle w:val="ListParagraph"/>
        <w:numPr>
          <w:ilvl w:val="1"/>
          <w:numId w:val="11"/>
        </w:numPr>
        <w:tabs>
          <w:tab w:val="left" w:pos="1800"/>
        </w:tabs>
        <w:ind w:left="1440" w:hanging="720"/>
        <w:rPr>
          <w:rFonts w:ascii="Arial" w:hAnsi="Arial" w:cs="Arial"/>
          <w:sz w:val="24"/>
        </w:rPr>
      </w:pPr>
      <w:r w:rsidRPr="00B3744F">
        <w:rPr>
          <w:rFonts w:ascii="Arial" w:hAnsi="Arial" w:cs="Arial"/>
          <w:sz w:val="24"/>
        </w:rPr>
        <w:t>The Dean of Students Office will coordinate institutional follow-up actions</w:t>
      </w:r>
      <w:r w:rsidR="006C6331">
        <w:rPr>
          <w:rFonts w:ascii="Arial" w:hAnsi="Arial" w:cs="Arial"/>
          <w:sz w:val="24"/>
        </w:rPr>
        <w:t>,</w:t>
      </w:r>
      <w:r w:rsidRPr="00B3744F">
        <w:rPr>
          <w:rFonts w:ascii="Arial" w:hAnsi="Arial" w:cs="Arial"/>
          <w:sz w:val="24"/>
        </w:rPr>
        <w:t xml:space="preserve"> as needed</w:t>
      </w:r>
      <w:r w:rsidR="006C6331">
        <w:rPr>
          <w:rFonts w:ascii="Arial" w:hAnsi="Arial" w:cs="Arial"/>
          <w:sz w:val="24"/>
        </w:rPr>
        <w:t>,</w:t>
      </w:r>
      <w:r w:rsidRPr="00B3744F">
        <w:rPr>
          <w:rFonts w:ascii="Arial" w:hAnsi="Arial" w:cs="Arial"/>
          <w:sz w:val="24"/>
        </w:rPr>
        <w:t xml:space="preserve"> and maintain internal procedures and notification lists for this purpose. These actions may include, but are not limited to:</w:t>
      </w:r>
    </w:p>
    <w:p w14:paraId="7C5205A2" w14:textId="77777777" w:rsidR="00F11EF4" w:rsidRPr="00B3744F" w:rsidRDefault="00F11EF4" w:rsidP="00F11EF4">
      <w:pPr>
        <w:pStyle w:val="ListParagraph"/>
        <w:ind w:left="1440"/>
        <w:rPr>
          <w:rFonts w:ascii="Arial" w:hAnsi="Arial" w:cs="Arial"/>
          <w:sz w:val="24"/>
        </w:rPr>
      </w:pPr>
    </w:p>
    <w:p w14:paraId="2428515E" w14:textId="5DEA3B31" w:rsidR="00B3744F" w:rsidRDefault="00AB10FE" w:rsidP="00F11EF4">
      <w:pPr>
        <w:numPr>
          <w:ilvl w:val="0"/>
          <w:numId w:val="12"/>
        </w:numPr>
        <w:ind w:left="1800"/>
        <w:rPr>
          <w:rFonts w:ascii="Arial" w:hAnsi="Arial" w:cs="Arial"/>
          <w:sz w:val="24"/>
        </w:rPr>
      </w:pPr>
      <w:r>
        <w:rPr>
          <w:rFonts w:ascii="Arial" w:hAnsi="Arial" w:cs="Arial"/>
          <w:sz w:val="24"/>
        </w:rPr>
        <w:t>c</w:t>
      </w:r>
      <w:r w:rsidR="00B3744F" w:rsidRPr="00B3744F">
        <w:rPr>
          <w:rFonts w:ascii="Arial" w:hAnsi="Arial" w:cs="Arial"/>
          <w:sz w:val="24"/>
        </w:rPr>
        <w:t>oordinating expressions of condolence on behalf of Texas State to the next</w:t>
      </w:r>
      <w:r>
        <w:rPr>
          <w:rFonts w:ascii="Arial" w:hAnsi="Arial" w:cs="Arial"/>
          <w:sz w:val="24"/>
        </w:rPr>
        <w:t>-</w:t>
      </w:r>
      <w:r w:rsidR="00B3744F" w:rsidRPr="00B3744F">
        <w:rPr>
          <w:rFonts w:ascii="Arial" w:hAnsi="Arial" w:cs="Arial"/>
          <w:sz w:val="24"/>
        </w:rPr>
        <w:t>of</w:t>
      </w:r>
      <w:r>
        <w:rPr>
          <w:rFonts w:ascii="Arial" w:hAnsi="Arial" w:cs="Arial"/>
          <w:sz w:val="24"/>
        </w:rPr>
        <w:t>-</w:t>
      </w:r>
      <w:r w:rsidR="00B3744F" w:rsidRPr="00B3744F">
        <w:rPr>
          <w:rFonts w:ascii="Arial" w:hAnsi="Arial" w:cs="Arial"/>
          <w:sz w:val="24"/>
        </w:rPr>
        <w:t>kin or other appropriate persons</w:t>
      </w:r>
      <w:r>
        <w:rPr>
          <w:rFonts w:ascii="Arial" w:hAnsi="Arial" w:cs="Arial"/>
          <w:sz w:val="24"/>
        </w:rPr>
        <w:t>;</w:t>
      </w:r>
    </w:p>
    <w:p w14:paraId="0DE9C445" w14:textId="77777777" w:rsidR="00F11EF4" w:rsidRPr="00B3744F" w:rsidRDefault="00F11EF4" w:rsidP="00F11EF4">
      <w:pPr>
        <w:ind w:left="1800"/>
        <w:rPr>
          <w:rFonts w:ascii="Arial" w:hAnsi="Arial" w:cs="Arial"/>
          <w:sz w:val="24"/>
        </w:rPr>
      </w:pPr>
    </w:p>
    <w:p w14:paraId="39C656FE" w14:textId="034E9139" w:rsidR="00B3744F" w:rsidRDefault="00AB10FE" w:rsidP="00F11EF4">
      <w:pPr>
        <w:numPr>
          <w:ilvl w:val="0"/>
          <w:numId w:val="12"/>
        </w:numPr>
        <w:ind w:left="1800"/>
        <w:rPr>
          <w:rFonts w:ascii="Arial" w:hAnsi="Arial" w:cs="Arial"/>
          <w:sz w:val="24"/>
        </w:rPr>
      </w:pPr>
      <w:r>
        <w:rPr>
          <w:rFonts w:ascii="Arial" w:hAnsi="Arial" w:cs="Arial"/>
          <w:sz w:val="24"/>
        </w:rPr>
        <w:t>n</w:t>
      </w:r>
      <w:r w:rsidR="00B3744F" w:rsidRPr="00B3744F">
        <w:rPr>
          <w:rFonts w:ascii="Arial" w:hAnsi="Arial" w:cs="Arial"/>
          <w:sz w:val="24"/>
        </w:rPr>
        <w:t>otifying appropriate college and enrollment service staff of verification of a student death to update university records, initiating relevant procedures</w:t>
      </w:r>
      <w:r w:rsidR="0093684B">
        <w:rPr>
          <w:rFonts w:ascii="Arial" w:hAnsi="Arial" w:cs="Arial"/>
          <w:sz w:val="24"/>
        </w:rPr>
        <w:t>,</w:t>
      </w:r>
      <w:r w:rsidR="00B3744F" w:rsidRPr="00B3744F">
        <w:rPr>
          <w:rFonts w:ascii="Arial" w:hAnsi="Arial" w:cs="Arial"/>
          <w:sz w:val="24"/>
        </w:rPr>
        <w:t xml:space="preserve"> and communicat</w:t>
      </w:r>
      <w:r w:rsidR="006C6331">
        <w:rPr>
          <w:rFonts w:ascii="Arial" w:hAnsi="Arial" w:cs="Arial"/>
          <w:sz w:val="24"/>
        </w:rPr>
        <w:t>ing</w:t>
      </w:r>
      <w:r w:rsidR="00B3744F" w:rsidRPr="00B3744F">
        <w:rPr>
          <w:rFonts w:ascii="Arial" w:hAnsi="Arial" w:cs="Arial"/>
          <w:sz w:val="24"/>
        </w:rPr>
        <w:t xml:space="preserve"> with the deceased student’s family</w:t>
      </w:r>
      <w:r>
        <w:rPr>
          <w:rFonts w:ascii="Arial" w:hAnsi="Arial" w:cs="Arial"/>
          <w:sz w:val="24"/>
        </w:rPr>
        <w:t xml:space="preserve">; and </w:t>
      </w:r>
    </w:p>
    <w:p w14:paraId="1C664A3B" w14:textId="77777777" w:rsidR="00F11EF4" w:rsidRPr="00B3744F" w:rsidRDefault="00F11EF4" w:rsidP="00F11EF4">
      <w:pPr>
        <w:rPr>
          <w:rFonts w:ascii="Arial" w:hAnsi="Arial" w:cs="Arial"/>
          <w:sz w:val="24"/>
        </w:rPr>
      </w:pPr>
    </w:p>
    <w:p w14:paraId="090431EF" w14:textId="2E3F4EEF" w:rsidR="00B3744F" w:rsidRPr="00B3744F" w:rsidRDefault="00AB10FE" w:rsidP="00F11EF4">
      <w:pPr>
        <w:numPr>
          <w:ilvl w:val="0"/>
          <w:numId w:val="12"/>
        </w:numPr>
        <w:ind w:left="1800"/>
        <w:rPr>
          <w:rFonts w:ascii="Arial" w:hAnsi="Arial" w:cs="Arial"/>
          <w:sz w:val="24"/>
        </w:rPr>
      </w:pPr>
      <w:r>
        <w:rPr>
          <w:rFonts w:ascii="Arial" w:hAnsi="Arial" w:cs="Arial"/>
          <w:sz w:val="24"/>
        </w:rPr>
        <w:t>i</w:t>
      </w:r>
      <w:r w:rsidR="00B3744F" w:rsidRPr="00B3744F">
        <w:rPr>
          <w:rFonts w:ascii="Arial" w:hAnsi="Arial" w:cs="Arial"/>
          <w:sz w:val="24"/>
        </w:rPr>
        <w:t>nterfacing with the family of the deceased to coordinate university services and resolve administrative details.</w:t>
      </w:r>
    </w:p>
    <w:p w14:paraId="00FC4145" w14:textId="77777777" w:rsidR="00B3744F" w:rsidRPr="00B3744F" w:rsidRDefault="00B3744F" w:rsidP="00F11EF4">
      <w:pPr>
        <w:ind w:left="1440" w:hanging="720"/>
        <w:rPr>
          <w:rFonts w:ascii="Arial" w:hAnsi="Arial" w:cs="Arial"/>
          <w:sz w:val="24"/>
        </w:rPr>
      </w:pPr>
    </w:p>
    <w:p w14:paraId="726C6CCE" w14:textId="5A2FBDCD" w:rsidR="00B3744F" w:rsidRPr="00C064B6" w:rsidRDefault="00B3744F" w:rsidP="00C064B6">
      <w:pPr>
        <w:pStyle w:val="ListParagraph"/>
        <w:numPr>
          <w:ilvl w:val="1"/>
          <w:numId w:val="11"/>
        </w:numPr>
        <w:rPr>
          <w:rFonts w:ascii="Arial" w:hAnsi="Arial" w:cs="Arial"/>
          <w:sz w:val="24"/>
        </w:rPr>
      </w:pPr>
      <w:r w:rsidRPr="00C064B6">
        <w:rPr>
          <w:rFonts w:ascii="Arial" w:hAnsi="Arial" w:cs="Arial"/>
          <w:sz w:val="24"/>
        </w:rPr>
        <w:t>University President Notifications</w:t>
      </w:r>
    </w:p>
    <w:p w14:paraId="12F849B1" w14:textId="77777777" w:rsidR="00C064B6" w:rsidRPr="00C064B6" w:rsidRDefault="00C064B6" w:rsidP="00C064B6">
      <w:pPr>
        <w:pStyle w:val="ListParagraph"/>
        <w:ind w:left="1410"/>
        <w:rPr>
          <w:rFonts w:ascii="Arial" w:hAnsi="Arial" w:cs="Arial"/>
          <w:sz w:val="24"/>
        </w:rPr>
      </w:pPr>
    </w:p>
    <w:p w14:paraId="5467215C" w14:textId="008C39BA" w:rsidR="00E1238F" w:rsidRPr="00812BC6" w:rsidRDefault="00E1238F" w:rsidP="00812BC6">
      <w:pPr>
        <w:ind w:left="1800" w:hanging="360"/>
        <w:rPr>
          <w:rFonts w:ascii="Arial" w:hAnsi="Arial" w:cs="Arial"/>
          <w:sz w:val="24"/>
        </w:rPr>
      </w:pPr>
      <w:r w:rsidRPr="00E1238F">
        <w:rPr>
          <w:rFonts w:ascii="Arial" w:hAnsi="Arial" w:cs="Arial"/>
          <w:sz w:val="24"/>
        </w:rPr>
        <w:t>a.</w:t>
      </w:r>
      <w:r>
        <w:rPr>
          <w:rFonts w:ascii="Arial" w:hAnsi="Arial" w:cs="Arial"/>
          <w:sz w:val="24"/>
        </w:rPr>
        <w:tab/>
      </w:r>
      <w:r w:rsidR="00B3744F" w:rsidRPr="00E1238F">
        <w:rPr>
          <w:rFonts w:ascii="Arial" w:hAnsi="Arial" w:cs="Arial"/>
          <w:sz w:val="24"/>
        </w:rPr>
        <w:t>In the event that the student death occurred on campus, the university president</w:t>
      </w:r>
      <w:r w:rsidR="00AB10FE">
        <w:rPr>
          <w:rFonts w:ascii="Arial" w:hAnsi="Arial" w:cs="Arial"/>
          <w:sz w:val="24"/>
        </w:rPr>
        <w:t>,</w:t>
      </w:r>
      <w:r w:rsidR="00B3744F" w:rsidRPr="00E1238F">
        <w:rPr>
          <w:rFonts w:ascii="Arial" w:hAnsi="Arial" w:cs="Arial"/>
          <w:sz w:val="24"/>
        </w:rPr>
        <w:t xml:space="preserve"> or designee</w:t>
      </w:r>
      <w:r w:rsidR="00AB10FE">
        <w:rPr>
          <w:rFonts w:ascii="Arial" w:hAnsi="Arial" w:cs="Arial"/>
          <w:sz w:val="24"/>
        </w:rPr>
        <w:t>,</w:t>
      </w:r>
      <w:r w:rsidR="00B3744F" w:rsidRPr="00E1238F">
        <w:rPr>
          <w:rFonts w:ascii="Arial" w:hAnsi="Arial" w:cs="Arial"/>
          <w:sz w:val="24"/>
        </w:rPr>
        <w:t xml:space="preserve"> will notify faculty, staff, and students through official communication channels to include: </w:t>
      </w:r>
    </w:p>
    <w:p w14:paraId="61E430AA" w14:textId="15797A9E" w:rsidR="00E1238F" w:rsidRPr="00812BC6" w:rsidRDefault="00AB10FE" w:rsidP="00812BC6">
      <w:pPr>
        <w:pStyle w:val="ListParagraph"/>
        <w:numPr>
          <w:ilvl w:val="0"/>
          <w:numId w:val="19"/>
        </w:numPr>
        <w:ind w:left="2160"/>
        <w:rPr>
          <w:rFonts w:ascii="Arial" w:hAnsi="Arial" w:cs="Arial"/>
          <w:sz w:val="24"/>
        </w:rPr>
      </w:pPr>
      <w:r>
        <w:rPr>
          <w:rFonts w:ascii="Arial" w:hAnsi="Arial" w:cs="Arial"/>
          <w:sz w:val="24"/>
        </w:rPr>
        <w:lastRenderedPageBreak/>
        <w:t>st</w:t>
      </w:r>
      <w:r w:rsidR="00B3744F" w:rsidRPr="00F11EF4">
        <w:rPr>
          <w:rFonts w:ascii="Arial" w:hAnsi="Arial" w:cs="Arial"/>
          <w:sz w:val="24"/>
        </w:rPr>
        <w:t>udent</w:t>
      </w:r>
      <w:r>
        <w:rPr>
          <w:rFonts w:ascii="Arial" w:hAnsi="Arial" w:cs="Arial"/>
          <w:sz w:val="24"/>
        </w:rPr>
        <w:t>’s</w:t>
      </w:r>
      <w:r w:rsidR="00B3744F" w:rsidRPr="00F11EF4">
        <w:rPr>
          <w:rFonts w:ascii="Arial" w:hAnsi="Arial" w:cs="Arial"/>
          <w:sz w:val="24"/>
        </w:rPr>
        <w:t xml:space="preserve"> name, class level, and major</w:t>
      </w:r>
      <w:r>
        <w:rPr>
          <w:rFonts w:ascii="Arial" w:hAnsi="Arial" w:cs="Arial"/>
          <w:sz w:val="24"/>
        </w:rPr>
        <w:t xml:space="preserve">; </w:t>
      </w:r>
    </w:p>
    <w:p w14:paraId="4EA7B779" w14:textId="473AD9C3" w:rsidR="00E1238F" w:rsidRPr="00812BC6" w:rsidRDefault="00AB10FE" w:rsidP="00812BC6">
      <w:pPr>
        <w:pStyle w:val="ListParagraph"/>
        <w:numPr>
          <w:ilvl w:val="0"/>
          <w:numId w:val="19"/>
        </w:numPr>
        <w:ind w:left="2160"/>
        <w:rPr>
          <w:rFonts w:ascii="Arial" w:hAnsi="Arial" w:cs="Arial"/>
          <w:sz w:val="24"/>
        </w:rPr>
      </w:pPr>
      <w:r>
        <w:rPr>
          <w:rFonts w:ascii="Arial" w:hAnsi="Arial" w:cs="Arial"/>
          <w:sz w:val="24"/>
        </w:rPr>
        <w:t>d</w:t>
      </w:r>
      <w:r w:rsidR="00B3744F" w:rsidRPr="00AB10FE">
        <w:rPr>
          <w:rFonts w:ascii="Arial" w:hAnsi="Arial" w:cs="Arial"/>
          <w:sz w:val="24"/>
        </w:rPr>
        <w:t>ate of death</w:t>
      </w:r>
      <w:r>
        <w:rPr>
          <w:rFonts w:ascii="Arial" w:hAnsi="Arial" w:cs="Arial"/>
          <w:sz w:val="24"/>
        </w:rPr>
        <w:t>;</w:t>
      </w:r>
    </w:p>
    <w:p w14:paraId="70B97DB5" w14:textId="0247B2FD" w:rsidR="00E1238F" w:rsidRPr="00812BC6" w:rsidRDefault="00AB10FE" w:rsidP="00812BC6">
      <w:pPr>
        <w:pStyle w:val="ListParagraph"/>
        <w:numPr>
          <w:ilvl w:val="0"/>
          <w:numId w:val="19"/>
        </w:numPr>
        <w:ind w:left="2160"/>
        <w:rPr>
          <w:rFonts w:ascii="Arial" w:hAnsi="Arial" w:cs="Arial"/>
          <w:sz w:val="24"/>
        </w:rPr>
      </w:pPr>
      <w:r>
        <w:rPr>
          <w:rFonts w:ascii="Arial" w:hAnsi="Arial" w:cs="Arial"/>
          <w:sz w:val="24"/>
        </w:rPr>
        <w:t>l</w:t>
      </w:r>
      <w:r w:rsidR="00B3744F" w:rsidRPr="00F11EF4">
        <w:rPr>
          <w:rFonts w:ascii="Arial" w:hAnsi="Arial" w:cs="Arial"/>
          <w:sz w:val="24"/>
        </w:rPr>
        <w:t>ocation of death</w:t>
      </w:r>
      <w:r>
        <w:rPr>
          <w:rFonts w:ascii="Arial" w:hAnsi="Arial" w:cs="Arial"/>
          <w:sz w:val="24"/>
        </w:rPr>
        <w:t xml:space="preserve">; </w:t>
      </w:r>
    </w:p>
    <w:p w14:paraId="174A9655" w14:textId="65ECED53" w:rsidR="00E1238F" w:rsidRPr="00812BC6" w:rsidRDefault="006C6331" w:rsidP="00812BC6">
      <w:pPr>
        <w:pStyle w:val="ListParagraph"/>
        <w:numPr>
          <w:ilvl w:val="0"/>
          <w:numId w:val="19"/>
        </w:numPr>
        <w:ind w:left="2160"/>
        <w:rPr>
          <w:rFonts w:ascii="Arial" w:hAnsi="Arial" w:cs="Arial"/>
          <w:sz w:val="24"/>
        </w:rPr>
      </w:pPr>
      <w:r>
        <w:rPr>
          <w:rFonts w:ascii="Arial" w:hAnsi="Arial" w:cs="Arial"/>
          <w:sz w:val="24"/>
        </w:rPr>
        <w:t xml:space="preserve">a </w:t>
      </w:r>
      <w:r w:rsidR="00AB10FE">
        <w:rPr>
          <w:rFonts w:ascii="Arial" w:hAnsi="Arial" w:cs="Arial"/>
          <w:sz w:val="24"/>
        </w:rPr>
        <w:t>s</w:t>
      </w:r>
      <w:r w:rsidR="00B3744F" w:rsidRPr="00F11EF4">
        <w:rPr>
          <w:rFonts w:ascii="Arial" w:hAnsi="Arial" w:cs="Arial"/>
          <w:sz w:val="24"/>
        </w:rPr>
        <w:t>tatement regarding whether there is a security risk to others or not</w:t>
      </w:r>
      <w:r w:rsidR="00AB10FE">
        <w:rPr>
          <w:rFonts w:ascii="Arial" w:hAnsi="Arial" w:cs="Arial"/>
          <w:sz w:val="24"/>
        </w:rPr>
        <w:t xml:space="preserve">; and </w:t>
      </w:r>
    </w:p>
    <w:p w14:paraId="341A6394" w14:textId="77F02750" w:rsidR="00B3744F" w:rsidRPr="00F11EF4" w:rsidRDefault="006C6331" w:rsidP="00AB10FE">
      <w:pPr>
        <w:pStyle w:val="ListParagraph"/>
        <w:numPr>
          <w:ilvl w:val="0"/>
          <w:numId w:val="19"/>
        </w:numPr>
        <w:ind w:left="2160"/>
        <w:rPr>
          <w:rFonts w:ascii="Arial" w:hAnsi="Arial" w:cs="Arial"/>
          <w:sz w:val="24"/>
        </w:rPr>
      </w:pPr>
      <w:r>
        <w:rPr>
          <w:rFonts w:ascii="Arial" w:hAnsi="Arial" w:cs="Arial"/>
          <w:sz w:val="24"/>
        </w:rPr>
        <w:t xml:space="preserve">a </w:t>
      </w:r>
      <w:r w:rsidR="00AB10FE">
        <w:rPr>
          <w:rFonts w:ascii="Arial" w:hAnsi="Arial" w:cs="Arial"/>
          <w:sz w:val="24"/>
        </w:rPr>
        <w:t>s</w:t>
      </w:r>
      <w:r w:rsidR="00B3744F" w:rsidRPr="00F11EF4">
        <w:rPr>
          <w:rFonts w:ascii="Arial" w:hAnsi="Arial" w:cs="Arial"/>
          <w:sz w:val="24"/>
        </w:rPr>
        <w:t>tatement of support resources available</w:t>
      </w:r>
      <w:r>
        <w:rPr>
          <w:rFonts w:ascii="Arial" w:hAnsi="Arial" w:cs="Arial"/>
          <w:sz w:val="24"/>
        </w:rPr>
        <w:t>,</w:t>
      </w:r>
      <w:r w:rsidR="00B3744F" w:rsidRPr="00F11EF4">
        <w:rPr>
          <w:rFonts w:ascii="Arial" w:hAnsi="Arial" w:cs="Arial"/>
          <w:sz w:val="24"/>
        </w:rPr>
        <w:t xml:space="preserve"> if needed</w:t>
      </w:r>
      <w:r w:rsidR="00AB10FE">
        <w:rPr>
          <w:rFonts w:ascii="Arial" w:hAnsi="Arial" w:cs="Arial"/>
          <w:sz w:val="24"/>
        </w:rPr>
        <w:t xml:space="preserve">. </w:t>
      </w:r>
    </w:p>
    <w:p w14:paraId="736B0472" w14:textId="77777777" w:rsidR="00B3744F" w:rsidRPr="00F11EF4" w:rsidRDefault="00B3744F" w:rsidP="00F11EF4">
      <w:pPr>
        <w:pStyle w:val="ListParagraph"/>
        <w:ind w:left="1440" w:hanging="720"/>
        <w:rPr>
          <w:rFonts w:ascii="Arial" w:hAnsi="Arial" w:cs="Arial"/>
          <w:sz w:val="24"/>
        </w:rPr>
      </w:pPr>
    </w:p>
    <w:p w14:paraId="6B9687E4" w14:textId="72F8DAAD" w:rsidR="00B3744F" w:rsidRPr="00F11EF4" w:rsidRDefault="00812BC6" w:rsidP="00812BC6">
      <w:pPr>
        <w:pStyle w:val="ListParagraph"/>
        <w:tabs>
          <w:tab w:val="left" w:pos="1800"/>
        </w:tabs>
        <w:ind w:left="1800" w:hanging="360"/>
        <w:rPr>
          <w:rFonts w:ascii="Arial" w:hAnsi="Arial" w:cs="Arial"/>
          <w:sz w:val="24"/>
        </w:rPr>
      </w:pPr>
      <w:r>
        <w:rPr>
          <w:rFonts w:ascii="Arial" w:hAnsi="Arial" w:cs="Arial"/>
          <w:sz w:val="24"/>
        </w:rPr>
        <w:t xml:space="preserve">b. </w:t>
      </w:r>
      <w:r>
        <w:rPr>
          <w:rFonts w:ascii="Arial" w:hAnsi="Arial" w:cs="Arial"/>
          <w:sz w:val="24"/>
        </w:rPr>
        <w:tab/>
      </w:r>
      <w:r w:rsidR="00B3744F" w:rsidRPr="00F11EF4">
        <w:rPr>
          <w:rFonts w:ascii="Arial" w:hAnsi="Arial" w:cs="Arial"/>
          <w:sz w:val="24"/>
        </w:rPr>
        <w:t>The university president has the discretion to notify the campus community about a student death off campus as deemed appropriate.</w:t>
      </w:r>
    </w:p>
    <w:p w14:paraId="08E8270C" w14:textId="77777777" w:rsidR="00B3744F" w:rsidRPr="00F11EF4" w:rsidRDefault="00B3744F" w:rsidP="00F11EF4">
      <w:pPr>
        <w:ind w:left="1440" w:hanging="720"/>
        <w:rPr>
          <w:rFonts w:ascii="Arial" w:hAnsi="Arial" w:cs="Arial"/>
          <w:sz w:val="24"/>
        </w:rPr>
      </w:pPr>
    </w:p>
    <w:p w14:paraId="4D2EBC85" w14:textId="10E1D8BC" w:rsidR="00B3744F" w:rsidRPr="00E1238F" w:rsidRDefault="00B3744F" w:rsidP="00E1238F">
      <w:pPr>
        <w:pStyle w:val="ListParagraph"/>
        <w:numPr>
          <w:ilvl w:val="1"/>
          <w:numId w:val="17"/>
        </w:numPr>
        <w:ind w:left="1440" w:hanging="705"/>
        <w:rPr>
          <w:rFonts w:ascii="Arial" w:hAnsi="Arial" w:cs="Arial"/>
          <w:sz w:val="24"/>
        </w:rPr>
      </w:pPr>
      <w:r w:rsidRPr="00E1238F">
        <w:rPr>
          <w:rFonts w:ascii="Arial" w:hAnsi="Arial" w:cs="Arial"/>
          <w:sz w:val="24"/>
        </w:rPr>
        <w:t xml:space="preserve">The Dean of Students Office and </w:t>
      </w:r>
      <w:r w:rsidR="00B15EBD">
        <w:rPr>
          <w:rFonts w:ascii="Arial" w:hAnsi="Arial" w:cs="Arial"/>
          <w:sz w:val="24"/>
        </w:rPr>
        <w:t xml:space="preserve">UPD </w:t>
      </w:r>
      <w:r w:rsidRPr="00E1238F">
        <w:rPr>
          <w:rFonts w:ascii="Arial" w:hAnsi="Arial" w:cs="Arial"/>
          <w:sz w:val="24"/>
        </w:rPr>
        <w:t xml:space="preserve">will work with the Office of Media Relations if it becomes necessary to respond to media inquiries.  Responses to the media will be in accordance with </w:t>
      </w:r>
      <w:hyperlink r:id="rId11" w:history="1">
        <w:r w:rsidRPr="00E1238F">
          <w:rPr>
            <w:rStyle w:val="Hyperlink"/>
            <w:rFonts w:ascii="Arial" w:hAnsi="Arial" w:cs="Arial"/>
            <w:sz w:val="24"/>
          </w:rPr>
          <w:t>UPPS No. 06.05.02</w:t>
        </w:r>
      </w:hyperlink>
      <w:r w:rsidR="00B15EBD">
        <w:rPr>
          <w:rFonts w:ascii="Arial" w:hAnsi="Arial" w:cs="Arial"/>
          <w:sz w:val="24"/>
        </w:rPr>
        <w:t xml:space="preserve">, </w:t>
      </w:r>
      <w:r w:rsidRPr="00E1238F">
        <w:rPr>
          <w:rFonts w:ascii="Arial" w:hAnsi="Arial" w:cs="Arial"/>
          <w:sz w:val="24"/>
        </w:rPr>
        <w:t>Responding to Media Inquiries</w:t>
      </w:r>
      <w:r w:rsidR="00B15EBD">
        <w:rPr>
          <w:rFonts w:ascii="Arial" w:hAnsi="Arial" w:cs="Arial"/>
          <w:sz w:val="24"/>
        </w:rPr>
        <w:t>,</w:t>
      </w:r>
      <w:r w:rsidRPr="00E1238F">
        <w:rPr>
          <w:rFonts w:ascii="Arial" w:hAnsi="Arial" w:cs="Arial"/>
          <w:sz w:val="24"/>
        </w:rPr>
        <w:t xml:space="preserve"> and will focus on sharing, as deemed appropriate</w:t>
      </w:r>
      <w:r w:rsidR="00B15EBD">
        <w:rPr>
          <w:rFonts w:ascii="Arial" w:hAnsi="Arial" w:cs="Arial"/>
          <w:sz w:val="24"/>
        </w:rPr>
        <w:t>,</w:t>
      </w:r>
      <w:r w:rsidRPr="00E1238F">
        <w:rPr>
          <w:rFonts w:ascii="Arial" w:hAnsi="Arial" w:cs="Arial"/>
          <w:sz w:val="24"/>
        </w:rPr>
        <w:t xml:space="preserve"> the:</w:t>
      </w:r>
    </w:p>
    <w:p w14:paraId="76F77E64" w14:textId="77777777" w:rsidR="00F11EF4" w:rsidRPr="00F11EF4" w:rsidRDefault="00F11EF4" w:rsidP="00F11EF4">
      <w:pPr>
        <w:pStyle w:val="ListParagraph"/>
        <w:ind w:left="1410"/>
        <w:rPr>
          <w:rFonts w:ascii="Arial" w:hAnsi="Arial" w:cs="Arial"/>
          <w:sz w:val="24"/>
        </w:rPr>
      </w:pPr>
    </w:p>
    <w:p w14:paraId="150306E5" w14:textId="57C9B2E8" w:rsidR="00B3744F" w:rsidRDefault="00B15EBD" w:rsidP="00F11EF4">
      <w:pPr>
        <w:pStyle w:val="ListParagraph"/>
        <w:numPr>
          <w:ilvl w:val="0"/>
          <w:numId w:val="13"/>
        </w:numPr>
        <w:ind w:left="1800"/>
        <w:rPr>
          <w:rFonts w:ascii="Arial" w:hAnsi="Arial" w:cs="Arial"/>
          <w:sz w:val="24"/>
        </w:rPr>
      </w:pPr>
      <w:r>
        <w:rPr>
          <w:rFonts w:ascii="Arial" w:hAnsi="Arial" w:cs="Arial"/>
          <w:sz w:val="24"/>
        </w:rPr>
        <w:t>s</w:t>
      </w:r>
      <w:r w:rsidR="00B3744F" w:rsidRPr="00B3744F">
        <w:rPr>
          <w:rFonts w:ascii="Arial" w:hAnsi="Arial" w:cs="Arial"/>
          <w:sz w:val="24"/>
        </w:rPr>
        <w:t>tudent name, class level, major</w:t>
      </w:r>
      <w:r>
        <w:rPr>
          <w:rFonts w:ascii="Arial" w:hAnsi="Arial" w:cs="Arial"/>
          <w:sz w:val="24"/>
        </w:rPr>
        <w:t>;</w:t>
      </w:r>
    </w:p>
    <w:p w14:paraId="48B5C1A5" w14:textId="77777777" w:rsidR="00F11EF4" w:rsidRPr="00B3744F" w:rsidRDefault="00F11EF4" w:rsidP="00F11EF4">
      <w:pPr>
        <w:pStyle w:val="ListParagraph"/>
        <w:ind w:left="1800"/>
        <w:rPr>
          <w:rFonts w:ascii="Arial" w:hAnsi="Arial" w:cs="Arial"/>
          <w:sz w:val="24"/>
        </w:rPr>
      </w:pPr>
    </w:p>
    <w:p w14:paraId="302C4B18" w14:textId="20BB585F" w:rsidR="00B3744F" w:rsidRDefault="00B15EBD" w:rsidP="00F11EF4">
      <w:pPr>
        <w:pStyle w:val="ListParagraph"/>
        <w:numPr>
          <w:ilvl w:val="0"/>
          <w:numId w:val="13"/>
        </w:numPr>
        <w:ind w:left="1800"/>
        <w:rPr>
          <w:rFonts w:ascii="Arial" w:hAnsi="Arial" w:cs="Arial"/>
          <w:sz w:val="24"/>
        </w:rPr>
      </w:pPr>
      <w:r>
        <w:rPr>
          <w:rFonts w:ascii="Arial" w:hAnsi="Arial" w:cs="Arial"/>
          <w:sz w:val="24"/>
        </w:rPr>
        <w:t>d</w:t>
      </w:r>
      <w:r w:rsidR="00B3744F" w:rsidRPr="00B3744F">
        <w:rPr>
          <w:rFonts w:ascii="Arial" w:hAnsi="Arial" w:cs="Arial"/>
          <w:sz w:val="24"/>
        </w:rPr>
        <w:t>ate of death</w:t>
      </w:r>
      <w:r>
        <w:rPr>
          <w:rFonts w:ascii="Arial" w:hAnsi="Arial" w:cs="Arial"/>
          <w:sz w:val="24"/>
        </w:rPr>
        <w:t>;</w:t>
      </w:r>
    </w:p>
    <w:p w14:paraId="51813291" w14:textId="77777777" w:rsidR="00F11EF4" w:rsidRPr="00F11EF4" w:rsidRDefault="00F11EF4" w:rsidP="00F11EF4">
      <w:pPr>
        <w:rPr>
          <w:rFonts w:ascii="Arial" w:hAnsi="Arial" w:cs="Arial"/>
          <w:sz w:val="24"/>
        </w:rPr>
      </w:pPr>
    </w:p>
    <w:p w14:paraId="2E49B1A2" w14:textId="5D1A6B5C" w:rsidR="00B3744F" w:rsidRDefault="00B15EBD" w:rsidP="00F11EF4">
      <w:pPr>
        <w:pStyle w:val="ListParagraph"/>
        <w:numPr>
          <w:ilvl w:val="0"/>
          <w:numId w:val="13"/>
        </w:numPr>
        <w:ind w:left="1800"/>
        <w:rPr>
          <w:rFonts w:ascii="Arial" w:hAnsi="Arial" w:cs="Arial"/>
          <w:sz w:val="24"/>
        </w:rPr>
      </w:pPr>
      <w:r>
        <w:rPr>
          <w:rFonts w:ascii="Arial" w:hAnsi="Arial" w:cs="Arial"/>
          <w:sz w:val="24"/>
        </w:rPr>
        <w:t>l</w:t>
      </w:r>
      <w:r w:rsidR="00B3744F" w:rsidRPr="00B3744F">
        <w:rPr>
          <w:rFonts w:ascii="Arial" w:hAnsi="Arial" w:cs="Arial"/>
          <w:sz w:val="24"/>
        </w:rPr>
        <w:t>ocation of death</w:t>
      </w:r>
      <w:r>
        <w:rPr>
          <w:rFonts w:ascii="Arial" w:hAnsi="Arial" w:cs="Arial"/>
          <w:sz w:val="24"/>
        </w:rPr>
        <w:t>;</w:t>
      </w:r>
    </w:p>
    <w:p w14:paraId="00B63D6E" w14:textId="77777777" w:rsidR="00F11EF4" w:rsidRPr="00F11EF4" w:rsidRDefault="00F11EF4" w:rsidP="00F11EF4">
      <w:pPr>
        <w:rPr>
          <w:rFonts w:ascii="Arial" w:hAnsi="Arial" w:cs="Arial"/>
          <w:sz w:val="24"/>
        </w:rPr>
      </w:pPr>
    </w:p>
    <w:p w14:paraId="5C306C7E" w14:textId="379FE6A5" w:rsidR="00B3744F" w:rsidRDefault="006C6331" w:rsidP="00F11EF4">
      <w:pPr>
        <w:pStyle w:val="ListParagraph"/>
        <w:numPr>
          <w:ilvl w:val="0"/>
          <w:numId w:val="13"/>
        </w:numPr>
        <w:ind w:left="1800"/>
        <w:rPr>
          <w:rFonts w:ascii="Arial" w:hAnsi="Arial" w:cs="Arial"/>
          <w:sz w:val="24"/>
        </w:rPr>
      </w:pPr>
      <w:r>
        <w:rPr>
          <w:rFonts w:ascii="Arial" w:hAnsi="Arial" w:cs="Arial"/>
          <w:sz w:val="24"/>
        </w:rPr>
        <w:t xml:space="preserve">a </w:t>
      </w:r>
      <w:r w:rsidR="00B15EBD">
        <w:rPr>
          <w:rFonts w:ascii="Arial" w:hAnsi="Arial" w:cs="Arial"/>
          <w:sz w:val="24"/>
        </w:rPr>
        <w:t>s</w:t>
      </w:r>
      <w:r w:rsidR="00B3744F" w:rsidRPr="00B3744F">
        <w:rPr>
          <w:rFonts w:ascii="Arial" w:hAnsi="Arial" w:cs="Arial"/>
          <w:sz w:val="24"/>
        </w:rPr>
        <w:t>tatement that there is or is not a security risk to others and if there is an ongoing investigation</w:t>
      </w:r>
      <w:r w:rsidR="00B15EBD">
        <w:rPr>
          <w:rFonts w:ascii="Arial" w:hAnsi="Arial" w:cs="Arial"/>
          <w:sz w:val="24"/>
        </w:rPr>
        <w:t xml:space="preserve">; </w:t>
      </w:r>
    </w:p>
    <w:p w14:paraId="7AE6C7E4" w14:textId="77777777" w:rsidR="00F11EF4" w:rsidRPr="00F11EF4" w:rsidRDefault="00F11EF4" w:rsidP="00F11EF4">
      <w:pPr>
        <w:rPr>
          <w:rFonts w:ascii="Arial" w:hAnsi="Arial" w:cs="Arial"/>
          <w:sz w:val="24"/>
        </w:rPr>
      </w:pPr>
    </w:p>
    <w:p w14:paraId="64C10A73" w14:textId="458B1271" w:rsidR="00F11EF4" w:rsidRDefault="006C6331" w:rsidP="00F11EF4">
      <w:pPr>
        <w:pStyle w:val="ListParagraph"/>
        <w:numPr>
          <w:ilvl w:val="0"/>
          <w:numId w:val="13"/>
        </w:numPr>
        <w:ind w:left="1800"/>
        <w:rPr>
          <w:rFonts w:ascii="Arial" w:hAnsi="Arial" w:cs="Arial"/>
          <w:sz w:val="24"/>
        </w:rPr>
      </w:pPr>
      <w:r>
        <w:rPr>
          <w:rFonts w:ascii="Arial" w:hAnsi="Arial" w:cs="Arial"/>
          <w:sz w:val="24"/>
        </w:rPr>
        <w:t xml:space="preserve">notification of </w:t>
      </w:r>
      <w:r w:rsidR="00B3744F" w:rsidRPr="00B3744F">
        <w:rPr>
          <w:rFonts w:ascii="Arial" w:hAnsi="Arial" w:cs="Arial"/>
          <w:sz w:val="24"/>
        </w:rPr>
        <w:t>Counseling Center services and other appropriate offices to assist those in the university community impacted by the student death</w:t>
      </w:r>
      <w:r w:rsidR="00B15EBD">
        <w:rPr>
          <w:rFonts w:ascii="Arial" w:hAnsi="Arial" w:cs="Arial"/>
          <w:sz w:val="24"/>
        </w:rPr>
        <w:t xml:space="preserve">; and </w:t>
      </w:r>
    </w:p>
    <w:p w14:paraId="30B68FB8" w14:textId="77777777" w:rsidR="00F11EF4" w:rsidRPr="00F11EF4" w:rsidRDefault="00F11EF4" w:rsidP="00F11EF4">
      <w:pPr>
        <w:rPr>
          <w:rFonts w:ascii="Arial" w:hAnsi="Arial" w:cs="Arial"/>
          <w:sz w:val="24"/>
        </w:rPr>
      </w:pPr>
    </w:p>
    <w:p w14:paraId="47606256" w14:textId="7C5C527A" w:rsidR="00E24C0B" w:rsidRPr="00F11EF4" w:rsidRDefault="00B15EBD" w:rsidP="00F11EF4">
      <w:pPr>
        <w:pStyle w:val="ListParagraph"/>
        <w:numPr>
          <w:ilvl w:val="0"/>
          <w:numId w:val="13"/>
        </w:numPr>
        <w:ind w:left="1800"/>
        <w:rPr>
          <w:rFonts w:ascii="Arial" w:hAnsi="Arial" w:cs="Arial"/>
          <w:sz w:val="24"/>
        </w:rPr>
      </w:pPr>
      <w:r>
        <w:rPr>
          <w:rFonts w:ascii="Arial" w:hAnsi="Arial" w:cs="Arial"/>
          <w:sz w:val="24"/>
        </w:rPr>
        <w:t>a</w:t>
      </w:r>
      <w:r w:rsidR="00B3744F" w:rsidRPr="00F11EF4">
        <w:rPr>
          <w:rFonts w:ascii="Arial" w:hAnsi="Arial" w:cs="Arial"/>
          <w:sz w:val="24"/>
        </w:rPr>
        <w:t>ppropriate university contact information</w:t>
      </w:r>
      <w:r>
        <w:rPr>
          <w:rFonts w:ascii="Arial" w:hAnsi="Arial" w:cs="Arial"/>
          <w:sz w:val="24"/>
        </w:rPr>
        <w:t xml:space="preserve">. </w:t>
      </w:r>
    </w:p>
    <w:p w14:paraId="57A9611F" w14:textId="77777777" w:rsidR="00FC411F" w:rsidRPr="00B3744F" w:rsidRDefault="00FC411F" w:rsidP="00F11EF4">
      <w:pPr>
        <w:ind w:left="1440" w:hanging="720"/>
        <w:rPr>
          <w:rFonts w:ascii="Arial" w:eastAsiaTheme="minorEastAsia" w:hAnsi="Arial" w:cs="Arial"/>
          <w:color w:val="000000"/>
          <w:sz w:val="24"/>
        </w:rPr>
      </w:pPr>
    </w:p>
    <w:p w14:paraId="17FFC0F9" w14:textId="135D05A4" w:rsidR="00FC411F" w:rsidRPr="00CD6F87" w:rsidRDefault="00F11EF4" w:rsidP="00CD6F87">
      <w:pPr>
        <w:pStyle w:val="ListParagraph"/>
        <w:numPr>
          <w:ilvl w:val="0"/>
          <w:numId w:val="11"/>
        </w:numPr>
        <w:tabs>
          <w:tab w:val="left" w:pos="720"/>
        </w:tabs>
        <w:ind w:hanging="735"/>
        <w:rPr>
          <w:rFonts w:ascii="Arial" w:eastAsiaTheme="minorEastAsia" w:hAnsi="Arial" w:cs="Arial"/>
          <w:b/>
          <w:color w:val="000000"/>
          <w:sz w:val="24"/>
        </w:rPr>
      </w:pPr>
      <w:r w:rsidRPr="00CD6F87">
        <w:rPr>
          <w:rFonts w:ascii="Arial" w:eastAsiaTheme="minorEastAsia" w:hAnsi="Arial" w:cs="Arial"/>
          <w:b/>
          <w:color w:val="000000"/>
          <w:sz w:val="24"/>
        </w:rPr>
        <w:t>ON</w:t>
      </w:r>
      <w:r w:rsidR="00B15EBD">
        <w:rPr>
          <w:rFonts w:ascii="Arial" w:eastAsiaTheme="minorEastAsia" w:hAnsi="Arial" w:cs="Arial"/>
          <w:b/>
          <w:color w:val="000000"/>
          <w:sz w:val="24"/>
        </w:rPr>
        <w:t>-</w:t>
      </w:r>
      <w:r w:rsidRPr="00CD6F87">
        <w:rPr>
          <w:rFonts w:ascii="Arial" w:eastAsiaTheme="minorEastAsia" w:hAnsi="Arial" w:cs="Arial"/>
          <w:b/>
          <w:color w:val="000000"/>
          <w:sz w:val="24"/>
        </w:rPr>
        <w:t>CAMPUS REMEMBRANCE</w:t>
      </w:r>
      <w:r w:rsidR="00553D95" w:rsidRPr="00CD6F87">
        <w:rPr>
          <w:rFonts w:ascii="Arial" w:eastAsiaTheme="minorEastAsia" w:hAnsi="Arial" w:cs="Arial"/>
          <w:b/>
          <w:color w:val="000000"/>
          <w:sz w:val="24"/>
        </w:rPr>
        <w:t xml:space="preserve"> </w:t>
      </w:r>
    </w:p>
    <w:p w14:paraId="499ADAB6" w14:textId="77777777" w:rsidR="00FC411F" w:rsidRPr="00553D95" w:rsidRDefault="00FC411F" w:rsidP="00553D95">
      <w:pPr>
        <w:rPr>
          <w:rFonts w:ascii="Arial" w:eastAsiaTheme="minorEastAsia" w:hAnsi="Arial" w:cs="Arial"/>
          <w:color w:val="000000"/>
          <w:sz w:val="24"/>
        </w:rPr>
      </w:pPr>
    </w:p>
    <w:p w14:paraId="336E0EBB" w14:textId="7ED191BB" w:rsidR="00F11EF4" w:rsidRPr="00CD6F87" w:rsidRDefault="00CD6F87" w:rsidP="00CD6F87">
      <w:pPr>
        <w:pStyle w:val="ListParagraph"/>
        <w:ind w:left="1440" w:hanging="720"/>
        <w:rPr>
          <w:rFonts w:ascii="Arial" w:hAnsi="Arial" w:cs="Arial"/>
          <w:sz w:val="24"/>
        </w:rPr>
      </w:pPr>
      <w:r w:rsidRPr="00CD6F87">
        <w:rPr>
          <w:rFonts w:ascii="Arial" w:hAnsi="Arial" w:cs="Arial"/>
          <w:sz w:val="24"/>
        </w:rPr>
        <w:t>05.01</w:t>
      </w:r>
      <w:r w:rsidRPr="00CD6F87">
        <w:rPr>
          <w:rFonts w:ascii="Arial" w:hAnsi="Arial" w:cs="Arial"/>
          <w:sz w:val="24"/>
        </w:rPr>
        <w:tab/>
      </w:r>
      <w:r w:rsidR="00F11EF4" w:rsidRPr="00CD6F87">
        <w:rPr>
          <w:rFonts w:ascii="Arial" w:hAnsi="Arial" w:cs="Arial"/>
          <w:sz w:val="24"/>
        </w:rPr>
        <w:t xml:space="preserve">Names of students who are deceased will be posted throughout the academic year on a </w:t>
      </w:r>
      <w:hyperlink r:id="rId12" w:history="1">
        <w:r w:rsidR="00F11EF4" w:rsidRPr="003F554B">
          <w:rPr>
            <w:rStyle w:val="Hyperlink"/>
            <w:rFonts w:ascii="Arial" w:hAnsi="Arial" w:cs="Arial"/>
            <w:sz w:val="24"/>
          </w:rPr>
          <w:t>memorial page</w:t>
        </w:r>
      </w:hyperlink>
      <w:r w:rsidR="0093684B">
        <w:rPr>
          <w:rFonts w:ascii="Arial" w:hAnsi="Arial" w:cs="Arial"/>
          <w:sz w:val="24"/>
        </w:rPr>
        <w:t>.</w:t>
      </w:r>
    </w:p>
    <w:p w14:paraId="2037DF26" w14:textId="77777777" w:rsidR="00F11EF4" w:rsidRPr="00CD6F87" w:rsidRDefault="00F11EF4" w:rsidP="00F11EF4">
      <w:pPr>
        <w:pStyle w:val="ListParagraph"/>
        <w:ind w:left="1410"/>
        <w:rPr>
          <w:rFonts w:ascii="Arial" w:hAnsi="Arial" w:cs="Arial"/>
          <w:sz w:val="24"/>
        </w:rPr>
      </w:pPr>
    </w:p>
    <w:p w14:paraId="4BE204E9" w14:textId="0A5E82F8" w:rsidR="00553D95" w:rsidRDefault="00CD6F87" w:rsidP="00F11EF4">
      <w:pPr>
        <w:ind w:left="1440" w:hanging="720"/>
        <w:rPr>
          <w:rFonts w:ascii="Arial" w:hAnsi="Arial" w:cs="Arial"/>
          <w:sz w:val="24"/>
        </w:rPr>
      </w:pPr>
      <w:r w:rsidRPr="00CD6F87">
        <w:rPr>
          <w:rFonts w:ascii="Arial" w:hAnsi="Arial" w:cs="Arial"/>
          <w:sz w:val="24"/>
        </w:rPr>
        <w:t>05.02</w:t>
      </w:r>
      <w:r w:rsidRPr="00CD6F87">
        <w:rPr>
          <w:rFonts w:ascii="Arial" w:hAnsi="Arial" w:cs="Arial"/>
          <w:sz w:val="24"/>
        </w:rPr>
        <w:tab/>
      </w:r>
      <w:r w:rsidR="00F11EF4" w:rsidRPr="00CD6F87">
        <w:rPr>
          <w:rFonts w:ascii="Arial" w:hAnsi="Arial" w:cs="Arial"/>
          <w:sz w:val="24"/>
        </w:rPr>
        <w:t>Each year, the Texas State Student Foundation and the Dean of Students Office sponsor Bobcat Pause, a memorial service to remember and honor members of the university community who passed away during the preceding year. The event is held every spring</w:t>
      </w:r>
      <w:r w:rsidR="006C6331">
        <w:rPr>
          <w:rFonts w:ascii="Arial" w:hAnsi="Arial" w:cs="Arial"/>
          <w:sz w:val="24"/>
        </w:rPr>
        <w:t xml:space="preserve"> (</w:t>
      </w:r>
      <w:r w:rsidR="0093684B">
        <w:rPr>
          <w:rFonts w:ascii="Arial" w:hAnsi="Arial" w:cs="Arial"/>
          <w:sz w:val="24"/>
        </w:rPr>
        <w:t>f</w:t>
      </w:r>
      <w:r w:rsidR="00F11EF4" w:rsidRPr="00CD6F87">
        <w:rPr>
          <w:rFonts w:ascii="Arial" w:hAnsi="Arial" w:cs="Arial"/>
          <w:sz w:val="24"/>
        </w:rPr>
        <w:t>or more information, visit</w:t>
      </w:r>
      <w:r w:rsidR="00B15EBD">
        <w:rPr>
          <w:rFonts w:ascii="Arial" w:hAnsi="Arial" w:cs="Arial"/>
          <w:sz w:val="24"/>
        </w:rPr>
        <w:t xml:space="preserve"> the Bobcat Pause </w:t>
      </w:r>
      <w:hyperlink r:id="rId13" w:history="1">
        <w:r w:rsidR="00B15EBD" w:rsidRPr="00F901E5">
          <w:rPr>
            <w:rStyle w:val="Hyperlink"/>
            <w:rFonts w:ascii="Arial" w:hAnsi="Arial" w:cs="Arial"/>
            <w:sz w:val="24"/>
          </w:rPr>
          <w:t>website</w:t>
        </w:r>
      </w:hyperlink>
      <w:r w:rsidR="006C6331" w:rsidRPr="00C064B6">
        <w:rPr>
          <w:rStyle w:val="Hyperlink"/>
          <w:rFonts w:ascii="Arial" w:hAnsi="Arial" w:cs="Arial"/>
          <w:color w:val="auto"/>
          <w:sz w:val="24"/>
        </w:rPr>
        <w:t>)</w:t>
      </w:r>
      <w:r w:rsidR="00B15EBD">
        <w:rPr>
          <w:rFonts w:ascii="Arial" w:hAnsi="Arial" w:cs="Arial"/>
          <w:sz w:val="24"/>
        </w:rPr>
        <w:t xml:space="preserve">. </w:t>
      </w:r>
    </w:p>
    <w:p w14:paraId="38F7FCCC" w14:textId="77777777" w:rsidR="00C064B6" w:rsidRPr="00CD6F87" w:rsidRDefault="00C064B6" w:rsidP="00F11EF4">
      <w:pPr>
        <w:ind w:left="1440" w:hanging="720"/>
        <w:rPr>
          <w:rFonts w:ascii="Arial" w:eastAsiaTheme="minorEastAsia" w:hAnsi="Arial" w:cs="Arial"/>
          <w:color w:val="000000"/>
          <w:sz w:val="24"/>
        </w:rPr>
      </w:pPr>
    </w:p>
    <w:p w14:paraId="0866F784" w14:textId="0DD2731E" w:rsidR="00CD6F87"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w:t>
      </w:r>
      <w:r w:rsidR="009F3489">
        <w:rPr>
          <w:rFonts w:ascii="Arial" w:eastAsiaTheme="minorEastAsia" w:hAnsi="Arial" w:cs="Arial"/>
          <w:b/>
          <w:color w:val="000000"/>
          <w:sz w:val="24"/>
        </w:rPr>
        <w:t>6</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r>
      <w:r w:rsidR="00B15EBD">
        <w:rPr>
          <w:rFonts w:ascii="Arial" w:eastAsiaTheme="minorEastAsia" w:hAnsi="Arial" w:cs="Arial"/>
          <w:b/>
          <w:color w:val="000000"/>
          <w:sz w:val="24"/>
        </w:rPr>
        <w:t xml:space="preserve">PROCEDURE FOR </w:t>
      </w:r>
      <w:r w:rsidR="00CD6F87">
        <w:rPr>
          <w:rFonts w:ascii="Arial" w:eastAsiaTheme="minorEastAsia" w:hAnsi="Arial" w:cs="Arial"/>
          <w:b/>
          <w:color w:val="000000"/>
          <w:sz w:val="24"/>
        </w:rPr>
        <w:t>AWARDING POSTHUMOUS DEGREE</w:t>
      </w:r>
      <w:r w:rsidR="00B15EBD">
        <w:rPr>
          <w:rFonts w:ascii="Arial" w:eastAsiaTheme="minorEastAsia" w:hAnsi="Arial" w:cs="Arial"/>
          <w:b/>
          <w:color w:val="000000"/>
          <w:sz w:val="24"/>
        </w:rPr>
        <w:t>S</w:t>
      </w:r>
    </w:p>
    <w:p w14:paraId="2286D844" w14:textId="6E6DC280" w:rsidR="00CD6F87" w:rsidRDefault="00CD6F87" w:rsidP="00553D95">
      <w:pPr>
        <w:rPr>
          <w:rFonts w:ascii="Arial" w:eastAsiaTheme="minorEastAsia" w:hAnsi="Arial" w:cs="Arial"/>
          <w:bCs/>
          <w:color w:val="000000"/>
          <w:sz w:val="24"/>
        </w:rPr>
      </w:pPr>
    </w:p>
    <w:p w14:paraId="35A6C37D" w14:textId="23C9CB5A" w:rsidR="00CD6F87" w:rsidRPr="00CD6F87" w:rsidRDefault="00CD6F87" w:rsidP="00CD6F87">
      <w:pPr>
        <w:pStyle w:val="ListParagraph"/>
        <w:numPr>
          <w:ilvl w:val="1"/>
          <w:numId w:val="16"/>
        </w:numPr>
        <w:ind w:left="1440" w:hanging="705"/>
        <w:rPr>
          <w:rFonts w:ascii="Arial" w:hAnsi="Arial" w:cs="Arial"/>
          <w:sz w:val="24"/>
        </w:rPr>
      </w:pPr>
      <w:r w:rsidRPr="00CD6F87">
        <w:rPr>
          <w:rFonts w:ascii="Arial" w:hAnsi="Arial" w:cs="Arial"/>
          <w:sz w:val="24"/>
        </w:rPr>
        <w:t>A posthumous degree may be awarded for a deceased student with the approval of the dean of the college in which the student was enrolled</w:t>
      </w:r>
      <w:r w:rsidR="00B15EBD">
        <w:rPr>
          <w:rFonts w:ascii="Arial" w:hAnsi="Arial" w:cs="Arial"/>
          <w:sz w:val="24"/>
        </w:rPr>
        <w:t xml:space="preserve"> or </w:t>
      </w:r>
      <w:r w:rsidRPr="00CD6F87">
        <w:rPr>
          <w:rFonts w:ascii="Arial" w:hAnsi="Arial" w:cs="Arial"/>
          <w:sz w:val="24"/>
        </w:rPr>
        <w:lastRenderedPageBreak/>
        <w:t xml:space="preserve">majoring. A family member of the deceased may contact the appropriate dean to begin the process of requesting a posthumous degree. For more information regarding this process, </w:t>
      </w:r>
      <w:r w:rsidR="00B15EBD">
        <w:rPr>
          <w:rFonts w:ascii="Arial" w:hAnsi="Arial" w:cs="Arial"/>
          <w:sz w:val="24"/>
        </w:rPr>
        <w:t xml:space="preserve">visit the Office of the University Registrar </w:t>
      </w:r>
      <w:hyperlink r:id="rId14" w:history="1">
        <w:r w:rsidR="00B15EBD" w:rsidRPr="00B15EBD">
          <w:rPr>
            <w:rStyle w:val="Hyperlink"/>
            <w:rFonts w:ascii="Arial" w:hAnsi="Arial" w:cs="Arial"/>
            <w:sz w:val="24"/>
          </w:rPr>
          <w:t>website</w:t>
        </w:r>
      </w:hyperlink>
      <w:r w:rsidR="00B15EBD">
        <w:rPr>
          <w:rFonts w:ascii="Arial" w:hAnsi="Arial" w:cs="Arial"/>
          <w:sz w:val="24"/>
        </w:rPr>
        <w:t>.</w:t>
      </w:r>
    </w:p>
    <w:p w14:paraId="59A65E16" w14:textId="77777777" w:rsidR="00CD6F87" w:rsidRPr="00CD6F87" w:rsidRDefault="00CD6F87" w:rsidP="00CD6F87">
      <w:pPr>
        <w:pStyle w:val="ListParagraph"/>
        <w:ind w:left="1440" w:hanging="705"/>
        <w:rPr>
          <w:rFonts w:ascii="Arial" w:hAnsi="Arial" w:cs="Arial"/>
          <w:sz w:val="24"/>
        </w:rPr>
      </w:pPr>
    </w:p>
    <w:p w14:paraId="7E6850D2" w14:textId="07FC0EF6" w:rsidR="00FC411F" w:rsidRPr="00553D95" w:rsidRDefault="00CD6F87" w:rsidP="00553D95">
      <w:pPr>
        <w:rPr>
          <w:rFonts w:ascii="Arial" w:eastAsiaTheme="minorEastAsia" w:hAnsi="Arial" w:cs="Arial"/>
          <w:b/>
          <w:color w:val="000000"/>
          <w:sz w:val="24"/>
        </w:rPr>
      </w:pPr>
      <w:r>
        <w:rPr>
          <w:rFonts w:ascii="Arial" w:eastAsiaTheme="minorEastAsia" w:hAnsi="Arial" w:cs="Arial"/>
          <w:b/>
          <w:color w:val="000000"/>
          <w:sz w:val="24"/>
        </w:rPr>
        <w:t>07.</w:t>
      </w:r>
      <w:r>
        <w:rPr>
          <w:rFonts w:ascii="Arial" w:eastAsiaTheme="minorEastAsia" w:hAnsi="Arial" w:cs="Arial"/>
          <w:b/>
          <w:color w:val="000000"/>
          <w:sz w:val="24"/>
        </w:rPr>
        <w:tab/>
      </w:r>
      <w:r w:rsidR="00553D95" w:rsidRPr="00553D95">
        <w:rPr>
          <w:rFonts w:ascii="Arial" w:eastAsiaTheme="minorEastAsia" w:hAnsi="Arial" w:cs="Arial"/>
          <w:b/>
          <w:color w:val="000000"/>
          <w:sz w:val="24"/>
        </w:rPr>
        <w:t>REVIEWERS OF THIS UPPS</w:t>
      </w:r>
    </w:p>
    <w:p w14:paraId="02F1898B" w14:textId="77777777" w:rsidR="00FC411F" w:rsidRPr="00553D95" w:rsidRDefault="00FC411F" w:rsidP="00553D95">
      <w:pPr>
        <w:rPr>
          <w:rFonts w:ascii="Arial" w:eastAsiaTheme="minorEastAsia" w:hAnsi="Arial" w:cs="Arial"/>
          <w:color w:val="000000"/>
          <w:sz w:val="24"/>
        </w:rPr>
      </w:pPr>
    </w:p>
    <w:p w14:paraId="073659B7" w14:textId="3711B740" w:rsidR="00FC411F" w:rsidRPr="00553D95" w:rsidRDefault="0062708B" w:rsidP="00FB6330">
      <w:pPr>
        <w:ind w:left="1440" w:hanging="720"/>
        <w:rPr>
          <w:rFonts w:ascii="Arial" w:eastAsiaTheme="minorEastAsia" w:hAnsi="Arial" w:cs="Arial"/>
          <w:color w:val="000000"/>
          <w:sz w:val="24"/>
        </w:rPr>
      </w:pPr>
      <w:r w:rsidRPr="00553D95">
        <w:rPr>
          <w:rFonts w:ascii="Arial" w:eastAsiaTheme="minorEastAsia" w:hAnsi="Arial" w:cs="Arial"/>
          <w:color w:val="000000"/>
          <w:sz w:val="24"/>
        </w:rPr>
        <w:t>0</w:t>
      </w:r>
      <w:r w:rsidR="00CD6F87">
        <w:rPr>
          <w:rFonts w:ascii="Arial" w:eastAsiaTheme="minorEastAsia" w:hAnsi="Arial" w:cs="Arial"/>
          <w:color w:val="000000"/>
          <w:sz w:val="24"/>
        </w:rPr>
        <w:t>7</w:t>
      </w:r>
      <w:r w:rsidR="00075A4A" w:rsidRPr="00553D95">
        <w:rPr>
          <w:rFonts w:ascii="Arial" w:eastAsiaTheme="minorEastAsia" w:hAnsi="Arial" w:cs="Arial"/>
          <w:color w:val="000000"/>
          <w:sz w:val="24"/>
        </w:rPr>
        <w:t>.01</w:t>
      </w:r>
      <w:r w:rsidR="00075A4A" w:rsidRPr="00553D95">
        <w:rPr>
          <w:rFonts w:ascii="Arial" w:eastAsiaTheme="minorEastAsia" w:hAnsi="Arial" w:cs="Arial"/>
          <w:color w:val="000000"/>
          <w:sz w:val="24"/>
        </w:rPr>
        <w:tab/>
      </w:r>
      <w:r w:rsidR="00FC411F" w:rsidRPr="00553D95">
        <w:rPr>
          <w:rFonts w:ascii="Arial" w:eastAsiaTheme="minorEastAsia" w:hAnsi="Arial" w:cs="Arial"/>
          <w:color w:val="000000"/>
          <w:sz w:val="24"/>
        </w:rPr>
        <w:t>Reviewers of this UPPS include the following:</w:t>
      </w:r>
    </w:p>
    <w:p w14:paraId="4B1C6825" w14:textId="77777777" w:rsidR="00FC411F" w:rsidRPr="00553D95" w:rsidRDefault="00FC411F" w:rsidP="00553D95">
      <w:pPr>
        <w:rPr>
          <w:rFonts w:ascii="Arial" w:eastAsiaTheme="minorEastAsia" w:hAnsi="Arial" w:cs="Arial"/>
          <w:color w:val="000000"/>
          <w:sz w:val="24"/>
        </w:rPr>
      </w:pPr>
    </w:p>
    <w:p w14:paraId="1BD439C9" w14:textId="77777777" w:rsidR="00FC411F" w:rsidRPr="00553D95" w:rsidRDefault="00FC411F" w:rsidP="00CD6F87">
      <w:pPr>
        <w:tabs>
          <w:tab w:val="left" w:pos="1440"/>
          <w:tab w:val="left" w:pos="6480"/>
        </w:tabs>
        <w:rPr>
          <w:rFonts w:ascii="Arial" w:eastAsiaTheme="minorEastAsia" w:hAnsi="Arial" w:cs="Arial"/>
          <w:color w:val="000000"/>
          <w:sz w:val="24"/>
        </w:rPr>
      </w:pPr>
      <w:r w:rsidRPr="00553D95">
        <w:rPr>
          <w:rFonts w:ascii="Arial" w:eastAsiaTheme="minorEastAsia" w:hAnsi="Arial" w:cs="Arial"/>
          <w:color w:val="000000"/>
          <w:sz w:val="24"/>
        </w:rPr>
        <w:t xml:space="preserve"> </w:t>
      </w:r>
      <w:r w:rsidR="004F4067" w:rsidRPr="00553D95">
        <w:rPr>
          <w:rFonts w:ascii="Arial" w:eastAsiaTheme="minorEastAsia" w:hAnsi="Arial" w:cs="Arial"/>
          <w:color w:val="000000"/>
          <w:sz w:val="24"/>
        </w:rPr>
        <w:tab/>
      </w:r>
      <w:r w:rsidR="004F4067" w:rsidRPr="00FB6330">
        <w:rPr>
          <w:rFonts w:ascii="Arial" w:eastAsiaTheme="minorEastAsia" w:hAnsi="Arial" w:cs="Arial"/>
          <w:color w:val="000000"/>
          <w:sz w:val="24"/>
          <w:u w:val="single"/>
        </w:rPr>
        <w:t>Position</w:t>
      </w:r>
      <w:r w:rsidR="004F4067" w:rsidRPr="00553D95">
        <w:rPr>
          <w:rFonts w:ascii="Arial" w:eastAsiaTheme="minorEastAsia" w:hAnsi="Arial" w:cs="Arial"/>
          <w:color w:val="000000"/>
          <w:sz w:val="24"/>
        </w:rPr>
        <w:tab/>
      </w:r>
      <w:r w:rsidRPr="00FB6330">
        <w:rPr>
          <w:rFonts w:ascii="Arial" w:eastAsiaTheme="minorEastAsia" w:hAnsi="Arial" w:cs="Arial"/>
          <w:color w:val="000000"/>
          <w:sz w:val="24"/>
          <w:u w:val="single"/>
        </w:rPr>
        <w:t>Date</w:t>
      </w:r>
    </w:p>
    <w:p w14:paraId="37B9A338" w14:textId="51CBBC9A" w:rsidR="00FC411F" w:rsidRPr="00553D95" w:rsidRDefault="00FC411F" w:rsidP="00553D95">
      <w:pPr>
        <w:rPr>
          <w:rFonts w:ascii="Arial" w:eastAsiaTheme="minorEastAsia" w:hAnsi="Arial" w:cs="Arial"/>
          <w:color w:val="000000"/>
          <w:sz w:val="24"/>
        </w:rPr>
      </w:pPr>
      <w:r w:rsidRPr="00553D95">
        <w:rPr>
          <w:rFonts w:ascii="Arial" w:eastAsiaTheme="minorEastAsia" w:hAnsi="Arial" w:cs="Arial"/>
          <w:color w:val="000000"/>
          <w:sz w:val="24"/>
        </w:rPr>
        <w:t xml:space="preserve"> </w:t>
      </w:r>
    </w:p>
    <w:p w14:paraId="67B774F5" w14:textId="2666079F" w:rsidR="00C51F84" w:rsidRPr="00553D95" w:rsidRDefault="00CD6F87" w:rsidP="00CD6F87">
      <w:pPr>
        <w:tabs>
          <w:tab w:val="left" w:pos="1440"/>
          <w:tab w:val="left" w:pos="6480"/>
        </w:tabs>
        <w:ind w:left="1440"/>
        <w:rPr>
          <w:rFonts w:ascii="Arial" w:eastAsiaTheme="minorEastAsia" w:hAnsi="Arial" w:cs="Arial"/>
          <w:color w:val="000000"/>
          <w:sz w:val="24"/>
        </w:rPr>
      </w:pPr>
      <w:r>
        <w:rPr>
          <w:rFonts w:ascii="Arial" w:eastAsiaTheme="minorEastAsia" w:hAnsi="Arial" w:cs="Arial"/>
          <w:color w:val="000000"/>
          <w:sz w:val="24"/>
        </w:rPr>
        <w:t>Associate V</w:t>
      </w:r>
      <w:r w:rsidR="00B15EBD">
        <w:rPr>
          <w:rFonts w:ascii="Arial" w:eastAsiaTheme="minorEastAsia" w:hAnsi="Arial" w:cs="Arial"/>
          <w:color w:val="000000"/>
          <w:sz w:val="24"/>
        </w:rPr>
        <w:t>ice President</w:t>
      </w:r>
      <w:r>
        <w:rPr>
          <w:rFonts w:ascii="Arial" w:eastAsiaTheme="minorEastAsia" w:hAnsi="Arial" w:cs="Arial"/>
          <w:color w:val="000000"/>
          <w:sz w:val="24"/>
        </w:rPr>
        <w:t xml:space="preserve"> for</w:t>
      </w:r>
      <w:r w:rsidR="00392557" w:rsidRPr="00553D95">
        <w:rPr>
          <w:rFonts w:ascii="Arial" w:eastAsiaTheme="minorEastAsia" w:hAnsi="Arial" w:cs="Arial"/>
          <w:color w:val="000000"/>
          <w:sz w:val="24"/>
        </w:rPr>
        <w:tab/>
      </w:r>
      <w:r>
        <w:rPr>
          <w:rFonts w:ascii="Arial" w:eastAsiaTheme="minorEastAsia" w:hAnsi="Arial" w:cs="Arial"/>
          <w:color w:val="000000"/>
          <w:sz w:val="24"/>
        </w:rPr>
        <w:t>July</w:t>
      </w:r>
      <w:r w:rsidR="00D1177D">
        <w:rPr>
          <w:rFonts w:ascii="Arial" w:eastAsiaTheme="minorEastAsia" w:hAnsi="Arial" w:cs="Arial"/>
          <w:color w:val="000000"/>
          <w:sz w:val="24"/>
        </w:rPr>
        <w:t xml:space="preserve"> 1 </w:t>
      </w:r>
      <w:r w:rsidR="00392557" w:rsidRPr="00553D95">
        <w:rPr>
          <w:rFonts w:ascii="Arial" w:eastAsiaTheme="minorEastAsia" w:hAnsi="Arial" w:cs="Arial"/>
          <w:color w:val="000000"/>
          <w:sz w:val="24"/>
        </w:rPr>
        <w:t>E</w:t>
      </w:r>
      <w:r>
        <w:rPr>
          <w:rFonts w:ascii="Arial" w:eastAsiaTheme="minorEastAsia" w:hAnsi="Arial" w:cs="Arial"/>
          <w:color w:val="000000"/>
          <w:sz w:val="24"/>
        </w:rPr>
        <w:t>4</w:t>
      </w:r>
      <w:r w:rsidR="00392557" w:rsidRPr="00553D95">
        <w:rPr>
          <w:rFonts w:ascii="Arial" w:eastAsiaTheme="minorEastAsia" w:hAnsi="Arial" w:cs="Arial"/>
          <w:color w:val="000000"/>
          <w:sz w:val="24"/>
        </w:rPr>
        <w:t>Y</w:t>
      </w:r>
    </w:p>
    <w:p w14:paraId="040EBE23" w14:textId="5288852B" w:rsidR="00C51F84" w:rsidRDefault="00B15EBD" w:rsidP="00CD6F87">
      <w:pPr>
        <w:tabs>
          <w:tab w:val="left" w:pos="1440"/>
          <w:tab w:val="left" w:pos="6120"/>
        </w:tabs>
        <w:ind w:left="1440"/>
        <w:rPr>
          <w:rFonts w:ascii="Arial" w:eastAsiaTheme="minorEastAsia" w:hAnsi="Arial" w:cs="Arial"/>
          <w:color w:val="000000"/>
          <w:sz w:val="24"/>
        </w:rPr>
      </w:pPr>
      <w:r>
        <w:rPr>
          <w:rFonts w:ascii="Arial" w:eastAsiaTheme="minorEastAsia" w:hAnsi="Arial" w:cs="Arial"/>
          <w:color w:val="000000"/>
          <w:sz w:val="24"/>
        </w:rPr>
        <w:t xml:space="preserve">Student </w:t>
      </w:r>
      <w:r w:rsidR="0048031E">
        <w:rPr>
          <w:rFonts w:ascii="Arial" w:eastAsiaTheme="minorEastAsia" w:hAnsi="Arial" w:cs="Arial"/>
          <w:color w:val="000000"/>
          <w:sz w:val="24"/>
        </w:rPr>
        <w:t>Success</w:t>
      </w:r>
      <w:r>
        <w:rPr>
          <w:rFonts w:ascii="Arial" w:eastAsiaTheme="minorEastAsia" w:hAnsi="Arial" w:cs="Arial"/>
          <w:color w:val="000000"/>
          <w:sz w:val="24"/>
        </w:rPr>
        <w:t xml:space="preserve"> a</w:t>
      </w:r>
      <w:r w:rsidR="00CD6F87">
        <w:rPr>
          <w:rFonts w:ascii="Arial" w:eastAsiaTheme="minorEastAsia" w:hAnsi="Arial" w:cs="Arial"/>
          <w:color w:val="000000"/>
          <w:sz w:val="24"/>
        </w:rPr>
        <w:t>nd Dean of Students</w:t>
      </w:r>
    </w:p>
    <w:p w14:paraId="2B2F7323" w14:textId="77777777" w:rsidR="00CD6F87" w:rsidRPr="00553D95" w:rsidRDefault="00CD6F87" w:rsidP="00FB6330">
      <w:pPr>
        <w:tabs>
          <w:tab w:val="left" w:pos="1440"/>
          <w:tab w:val="left" w:pos="5760"/>
          <w:tab w:val="left" w:pos="6120"/>
        </w:tabs>
        <w:ind w:left="1440"/>
        <w:rPr>
          <w:rFonts w:ascii="Arial" w:eastAsiaTheme="minorEastAsia" w:hAnsi="Arial" w:cs="Arial"/>
          <w:color w:val="000000"/>
          <w:sz w:val="24"/>
        </w:rPr>
      </w:pPr>
    </w:p>
    <w:p w14:paraId="44A1041B" w14:textId="387B801D" w:rsidR="00FB6330" w:rsidRDefault="00CD6F87" w:rsidP="00CD6F87">
      <w:pPr>
        <w:tabs>
          <w:tab w:val="left" w:pos="1440"/>
          <w:tab w:val="left" w:pos="6480"/>
        </w:tabs>
        <w:ind w:left="1440"/>
        <w:rPr>
          <w:rFonts w:ascii="Arial" w:eastAsiaTheme="minorEastAsia" w:hAnsi="Arial" w:cs="Arial"/>
          <w:color w:val="000000"/>
          <w:sz w:val="24"/>
        </w:rPr>
      </w:pPr>
      <w:r>
        <w:rPr>
          <w:rFonts w:ascii="Arial" w:eastAsiaTheme="minorEastAsia" w:hAnsi="Arial" w:cs="Arial"/>
          <w:color w:val="000000"/>
          <w:sz w:val="24"/>
        </w:rPr>
        <w:t>Associate Provost, Academic Affairs</w:t>
      </w:r>
      <w:r w:rsidR="000346DB" w:rsidRPr="00553D95">
        <w:rPr>
          <w:rFonts w:ascii="Arial" w:eastAsiaTheme="minorEastAsia" w:hAnsi="Arial" w:cs="Arial"/>
          <w:color w:val="000000"/>
          <w:sz w:val="24"/>
        </w:rPr>
        <w:t xml:space="preserve"> </w:t>
      </w:r>
      <w:r w:rsidR="00FB6330">
        <w:rPr>
          <w:rFonts w:ascii="Arial" w:eastAsiaTheme="minorEastAsia" w:hAnsi="Arial" w:cs="Arial"/>
          <w:color w:val="000000"/>
          <w:sz w:val="24"/>
        </w:rPr>
        <w:tab/>
      </w:r>
      <w:r>
        <w:rPr>
          <w:rFonts w:ascii="Arial" w:eastAsiaTheme="minorEastAsia" w:hAnsi="Arial" w:cs="Arial"/>
          <w:color w:val="000000"/>
          <w:sz w:val="24"/>
        </w:rPr>
        <w:t>July</w:t>
      </w:r>
      <w:r w:rsidR="00D1177D">
        <w:rPr>
          <w:rFonts w:ascii="Arial" w:eastAsiaTheme="minorEastAsia" w:hAnsi="Arial" w:cs="Arial"/>
          <w:color w:val="000000"/>
          <w:sz w:val="24"/>
        </w:rPr>
        <w:t xml:space="preserve"> 1 </w:t>
      </w:r>
      <w:r w:rsidR="00FB6330" w:rsidRPr="00553D95">
        <w:rPr>
          <w:rFonts w:ascii="Arial" w:eastAsiaTheme="minorEastAsia" w:hAnsi="Arial" w:cs="Arial"/>
          <w:color w:val="000000"/>
          <w:sz w:val="24"/>
        </w:rPr>
        <w:t>E</w:t>
      </w:r>
      <w:r>
        <w:rPr>
          <w:rFonts w:ascii="Arial" w:eastAsiaTheme="minorEastAsia" w:hAnsi="Arial" w:cs="Arial"/>
          <w:color w:val="000000"/>
          <w:sz w:val="24"/>
        </w:rPr>
        <w:t>4</w:t>
      </w:r>
      <w:r w:rsidR="00FB6330" w:rsidRPr="00553D95">
        <w:rPr>
          <w:rFonts w:ascii="Arial" w:eastAsiaTheme="minorEastAsia" w:hAnsi="Arial" w:cs="Arial"/>
          <w:color w:val="000000"/>
          <w:sz w:val="24"/>
        </w:rPr>
        <w:t>Y</w:t>
      </w:r>
    </w:p>
    <w:p w14:paraId="2EBE5CF7" w14:textId="77777777" w:rsidR="00C51F84" w:rsidRPr="00553D95" w:rsidRDefault="00C51F84" w:rsidP="00FB6330">
      <w:pPr>
        <w:tabs>
          <w:tab w:val="left" w:pos="1440"/>
          <w:tab w:val="left" w:pos="5760"/>
          <w:tab w:val="left" w:pos="6120"/>
        </w:tabs>
        <w:ind w:left="1440"/>
        <w:rPr>
          <w:rFonts w:ascii="Arial" w:eastAsiaTheme="minorEastAsia" w:hAnsi="Arial" w:cs="Arial"/>
          <w:color w:val="000000"/>
          <w:sz w:val="24"/>
        </w:rPr>
      </w:pPr>
    </w:p>
    <w:p w14:paraId="58012CCC" w14:textId="2D53DB6F" w:rsidR="00FB6330" w:rsidRDefault="00FB6330" w:rsidP="00CD6F87">
      <w:pPr>
        <w:tabs>
          <w:tab w:val="left" w:pos="1440"/>
          <w:tab w:val="left" w:pos="6480"/>
        </w:tabs>
        <w:ind w:left="1440"/>
        <w:rPr>
          <w:rFonts w:ascii="Arial" w:eastAsiaTheme="minorEastAsia" w:hAnsi="Arial" w:cs="Arial"/>
          <w:color w:val="000000"/>
          <w:sz w:val="24"/>
        </w:rPr>
      </w:pPr>
      <w:r>
        <w:rPr>
          <w:rFonts w:ascii="Arial" w:eastAsiaTheme="minorEastAsia" w:hAnsi="Arial" w:cs="Arial"/>
          <w:color w:val="000000"/>
          <w:sz w:val="24"/>
        </w:rPr>
        <w:t xml:space="preserve">Assistant Vice President </w:t>
      </w:r>
      <w:r w:rsidR="006C6331">
        <w:rPr>
          <w:rFonts w:ascii="Arial" w:eastAsiaTheme="minorEastAsia" w:hAnsi="Arial" w:cs="Arial"/>
          <w:color w:val="000000"/>
          <w:sz w:val="24"/>
        </w:rPr>
        <w:t>for</w:t>
      </w:r>
      <w:r w:rsidR="00CD6F87">
        <w:rPr>
          <w:rFonts w:ascii="Arial" w:eastAsiaTheme="minorEastAsia" w:hAnsi="Arial" w:cs="Arial"/>
          <w:color w:val="000000"/>
          <w:sz w:val="24"/>
        </w:rPr>
        <w:t xml:space="preserve"> University</w:t>
      </w:r>
      <w:r>
        <w:rPr>
          <w:rFonts w:ascii="Arial" w:eastAsiaTheme="minorEastAsia" w:hAnsi="Arial" w:cs="Arial"/>
          <w:color w:val="000000"/>
          <w:sz w:val="24"/>
        </w:rPr>
        <w:tab/>
      </w:r>
      <w:r w:rsidR="00CD6F87">
        <w:rPr>
          <w:rFonts w:ascii="Arial" w:eastAsiaTheme="minorEastAsia" w:hAnsi="Arial" w:cs="Arial"/>
          <w:color w:val="000000"/>
          <w:sz w:val="24"/>
        </w:rPr>
        <w:t>July</w:t>
      </w:r>
      <w:r w:rsidR="00D1177D">
        <w:rPr>
          <w:rFonts w:ascii="Arial" w:eastAsiaTheme="minorEastAsia" w:hAnsi="Arial" w:cs="Arial"/>
          <w:color w:val="000000"/>
          <w:sz w:val="24"/>
        </w:rPr>
        <w:t xml:space="preserve"> 1 </w:t>
      </w:r>
      <w:r w:rsidRPr="00553D95">
        <w:rPr>
          <w:rFonts w:ascii="Arial" w:eastAsiaTheme="minorEastAsia" w:hAnsi="Arial" w:cs="Arial"/>
          <w:color w:val="000000"/>
          <w:sz w:val="24"/>
        </w:rPr>
        <w:t>E</w:t>
      </w:r>
      <w:r w:rsidR="00CD6F87">
        <w:rPr>
          <w:rFonts w:ascii="Arial" w:eastAsiaTheme="minorEastAsia" w:hAnsi="Arial" w:cs="Arial"/>
          <w:color w:val="000000"/>
          <w:sz w:val="24"/>
        </w:rPr>
        <w:t>4</w:t>
      </w:r>
      <w:r w:rsidRPr="00553D95">
        <w:rPr>
          <w:rFonts w:ascii="Arial" w:eastAsiaTheme="minorEastAsia" w:hAnsi="Arial" w:cs="Arial"/>
          <w:color w:val="000000"/>
          <w:sz w:val="24"/>
        </w:rPr>
        <w:t>Y</w:t>
      </w:r>
    </w:p>
    <w:p w14:paraId="4020695F" w14:textId="29FB8F5E" w:rsidR="004E01E5" w:rsidRPr="00553D95" w:rsidRDefault="00CD6F87" w:rsidP="00FB6330">
      <w:pPr>
        <w:tabs>
          <w:tab w:val="left" w:pos="1440"/>
          <w:tab w:val="left" w:pos="5760"/>
          <w:tab w:val="left" w:pos="6120"/>
        </w:tabs>
        <w:ind w:left="1440"/>
        <w:rPr>
          <w:rFonts w:ascii="Arial" w:eastAsiaTheme="minorEastAsia" w:hAnsi="Arial" w:cs="Arial"/>
          <w:color w:val="000000"/>
          <w:sz w:val="24"/>
        </w:rPr>
      </w:pPr>
      <w:r>
        <w:rPr>
          <w:rFonts w:ascii="Arial" w:eastAsiaTheme="minorEastAsia" w:hAnsi="Arial" w:cs="Arial"/>
          <w:color w:val="000000"/>
          <w:sz w:val="24"/>
        </w:rPr>
        <w:t>Communications</w:t>
      </w:r>
      <w:r w:rsidR="00392557" w:rsidRPr="00553D95">
        <w:rPr>
          <w:rFonts w:ascii="Arial" w:eastAsiaTheme="minorEastAsia" w:hAnsi="Arial" w:cs="Arial"/>
          <w:color w:val="000000"/>
          <w:sz w:val="24"/>
        </w:rPr>
        <w:tab/>
      </w:r>
    </w:p>
    <w:p w14:paraId="3677447E" w14:textId="77777777" w:rsidR="004E01E5" w:rsidRPr="00553D95" w:rsidRDefault="00D738BE" w:rsidP="00FB6330">
      <w:pPr>
        <w:tabs>
          <w:tab w:val="left" w:pos="1440"/>
          <w:tab w:val="left" w:pos="5760"/>
          <w:tab w:val="left" w:pos="6120"/>
        </w:tabs>
        <w:rPr>
          <w:rFonts w:ascii="Arial" w:eastAsiaTheme="minorEastAsia" w:hAnsi="Arial" w:cs="Arial"/>
          <w:color w:val="000000"/>
          <w:sz w:val="24"/>
        </w:rPr>
      </w:pPr>
      <w:r w:rsidRPr="00553D95">
        <w:rPr>
          <w:rFonts w:ascii="Arial" w:eastAsiaTheme="minorEastAsia" w:hAnsi="Arial" w:cs="Arial"/>
          <w:color w:val="000000"/>
          <w:sz w:val="24"/>
        </w:rPr>
        <w:tab/>
      </w:r>
    </w:p>
    <w:p w14:paraId="188B6D98" w14:textId="4C68E32A" w:rsidR="00D738BE" w:rsidRPr="00553D95" w:rsidRDefault="004E01E5" w:rsidP="00CD6F87">
      <w:pPr>
        <w:tabs>
          <w:tab w:val="left" w:pos="1440"/>
          <w:tab w:val="left" w:pos="6480"/>
        </w:tabs>
        <w:rPr>
          <w:rFonts w:ascii="Arial" w:eastAsiaTheme="minorEastAsia" w:hAnsi="Arial" w:cs="Arial"/>
          <w:color w:val="000000"/>
          <w:sz w:val="24"/>
        </w:rPr>
      </w:pPr>
      <w:r w:rsidRPr="00553D95">
        <w:rPr>
          <w:rFonts w:ascii="Arial" w:eastAsiaTheme="minorEastAsia" w:hAnsi="Arial" w:cs="Arial"/>
          <w:color w:val="000000"/>
          <w:sz w:val="24"/>
        </w:rPr>
        <w:tab/>
      </w:r>
      <w:r w:rsidR="00CD6F87" w:rsidRPr="00553D95">
        <w:rPr>
          <w:rFonts w:ascii="Arial" w:eastAsiaTheme="minorEastAsia" w:hAnsi="Arial" w:cs="Arial"/>
          <w:color w:val="000000"/>
          <w:sz w:val="24"/>
        </w:rPr>
        <w:t>Director</w:t>
      </w:r>
      <w:r w:rsidR="00CD6F87">
        <w:rPr>
          <w:rFonts w:ascii="Arial" w:eastAsiaTheme="minorEastAsia" w:hAnsi="Arial" w:cs="Arial"/>
          <w:color w:val="000000"/>
          <w:sz w:val="24"/>
        </w:rPr>
        <w:t>, University Police Department</w:t>
      </w:r>
      <w:r w:rsidR="00392557" w:rsidRPr="00553D95">
        <w:rPr>
          <w:rFonts w:ascii="Arial" w:eastAsiaTheme="minorEastAsia" w:hAnsi="Arial" w:cs="Arial"/>
          <w:color w:val="000000"/>
          <w:sz w:val="24"/>
        </w:rPr>
        <w:tab/>
      </w:r>
      <w:r w:rsidR="00CD6F87">
        <w:rPr>
          <w:rFonts w:ascii="Arial" w:eastAsiaTheme="minorEastAsia" w:hAnsi="Arial" w:cs="Arial"/>
          <w:color w:val="000000"/>
          <w:sz w:val="24"/>
        </w:rPr>
        <w:t>July</w:t>
      </w:r>
      <w:r w:rsidR="00D1177D">
        <w:rPr>
          <w:rFonts w:ascii="Arial" w:eastAsiaTheme="minorEastAsia" w:hAnsi="Arial" w:cs="Arial"/>
          <w:color w:val="000000"/>
          <w:sz w:val="24"/>
        </w:rPr>
        <w:t xml:space="preserve"> 1 </w:t>
      </w:r>
      <w:r w:rsidR="00392557" w:rsidRPr="00553D95">
        <w:rPr>
          <w:rFonts w:ascii="Arial" w:eastAsiaTheme="minorEastAsia" w:hAnsi="Arial" w:cs="Arial"/>
          <w:color w:val="000000"/>
          <w:sz w:val="24"/>
        </w:rPr>
        <w:t>E</w:t>
      </w:r>
      <w:r w:rsidR="00CD6F87">
        <w:rPr>
          <w:rFonts w:ascii="Arial" w:eastAsiaTheme="minorEastAsia" w:hAnsi="Arial" w:cs="Arial"/>
          <w:color w:val="000000"/>
          <w:sz w:val="24"/>
        </w:rPr>
        <w:t>4</w:t>
      </w:r>
      <w:r w:rsidR="00392557" w:rsidRPr="00553D95">
        <w:rPr>
          <w:rFonts w:ascii="Arial" w:eastAsiaTheme="minorEastAsia" w:hAnsi="Arial" w:cs="Arial"/>
          <w:color w:val="000000"/>
          <w:sz w:val="24"/>
        </w:rPr>
        <w:t>Y</w:t>
      </w:r>
    </w:p>
    <w:p w14:paraId="37F80F33" w14:textId="77777777" w:rsidR="00FC411F" w:rsidRPr="00553D95" w:rsidRDefault="00FC411F" w:rsidP="00553D95">
      <w:pPr>
        <w:rPr>
          <w:rFonts w:ascii="Arial" w:eastAsiaTheme="minorEastAsia" w:hAnsi="Arial" w:cs="Arial"/>
          <w:color w:val="000000"/>
          <w:sz w:val="24"/>
        </w:rPr>
      </w:pPr>
      <w:r w:rsidRPr="00553D95">
        <w:rPr>
          <w:rFonts w:ascii="Arial" w:eastAsiaTheme="minorEastAsia" w:hAnsi="Arial" w:cs="Arial"/>
          <w:color w:val="000000"/>
          <w:sz w:val="24"/>
        </w:rPr>
        <w:t xml:space="preserve"> </w:t>
      </w:r>
    </w:p>
    <w:p w14:paraId="426BED18" w14:textId="364D817B" w:rsidR="00FC411F" w:rsidRPr="00553D95" w:rsidRDefault="00553D95" w:rsidP="00553D95">
      <w:pPr>
        <w:rPr>
          <w:rFonts w:ascii="Arial" w:eastAsiaTheme="minorEastAsia" w:hAnsi="Arial" w:cs="Arial"/>
          <w:b/>
          <w:color w:val="000000"/>
          <w:sz w:val="24"/>
        </w:rPr>
      </w:pPr>
      <w:r w:rsidRPr="00553D95">
        <w:rPr>
          <w:rFonts w:ascii="Arial" w:eastAsiaTheme="minorEastAsia" w:hAnsi="Arial" w:cs="Arial"/>
          <w:b/>
          <w:color w:val="000000"/>
          <w:sz w:val="24"/>
        </w:rPr>
        <w:t>0</w:t>
      </w:r>
      <w:r w:rsidR="00E1238F">
        <w:rPr>
          <w:rFonts w:ascii="Arial" w:eastAsiaTheme="minorEastAsia" w:hAnsi="Arial" w:cs="Arial"/>
          <w:b/>
          <w:color w:val="000000"/>
          <w:sz w:val="24"/>
        </w:rPr>
        <w:t>8</w:t>
      </w:r>
      <w:r w:rsidRPr="00553D95">
        <w:rPr>
          <w:rFonts w:ascii="Arial" w:eastAsiaTheme="minorEastAsia" w:hAnsi="Arial" w:cs="Arial"/>
          <w:b/>
          <w:color w:val="000000"/>
          <w:sz w:val="24"/>
        </w:rPr>
        <w:t>.</w:t>
      </w:r>
      <w:r w:rsidRPr="00553D95">
        <w:rPr>
          <w:rFonts w:ascii="Arial" w:eastAsiaTheme="minorEastAsia" w:hAnsi="Arial" w:cs="Arial"/>
          <w:b/>
          <w:color w:val="000000"/>
          <w:sz w:val="24"/>
        </w:rPr>
        <w:tab/>
        <w:t>CERTIFICATION STATEMENT</w:t>
      </w:r>
    </w:p>
    <w:p w14:paraId="41739C31" w14:textId="77777777" w:rsidR="00FC411F" w:rsidRPr="00553D95" w:rsidRDefault="00FC411F" w:rsidP="00553D95">
      <w:pPr>
        <w:rPr>
          <w:rFonts w:ascii="Arial" w:eastAsiaTheme="minorEastAsia" w:hAnsi="Arial" w:cs="Arial"/>
          <w:color w:val="000000"/>
          <w:sz w:val="24"/>
        </w:rPr>
      </w:pPr>
    </w:p>
    <w:p w14:paraId="0B3BE1EA" w14:textId="267D6F1F" w:rsidR="00FC411F" w:rsidRPr="00553D95" w:rsidRDefault="004F4067" w:rsidP="00CD6F87">
      <w:pPr>
        <w:ind w:left="720" w:hanging="720"/>
        <w:rPr>
          <w:rFonts w:ascii="Arial" w:eastAsiaTheme="minorEastAsia" w:hAnsi="Arial" w:cs="Arial"/>
          <w:color w:val="000000"/>
          <w:sz w:val="24"/>
        </w:rPr>
      </w:pPr>
      <w:r w:rsidRPr="00553D95">
        <w:rPr>
          <w:rFonts w:ascii="Arial" w:eastAsiaTheme="minorEastAsia" w:hAnsi="Arial" w:cs="Arial"/>
          <w:color w:val="000000"/>
          <w:sz w:val="24"/>
        </w:rPr>
        <w:tab/>
      </w:r>
      <w:r w:rsidR="00FC411F" w:rsidRPr="00553D95">
        <w:rPr>
          <w:rFonts w:ascii="Arial" w:eastAsiaTheme="minorEastAsia" w:hAnsi="Arial" w:cs="Arial"/>
          <w:color w:val="000000"/>
          <w:sz w:val="24"/>
        </w:rPr>
        <w:t>This UPPS has been approved by the following individuals in their official capacities and represents Texas State policy and procedure from the date of this document until superseded.</w:t>
      </w:r>
    </w:p>
    <w:p w14:paraId="135686E2" w14:textId="77777777" w:rsidR="00FC411F" w:rsidRPr="00553D95" w:rsidRDefault="00FC411F" w:rsidP="00553D95">
      <w:pPr>
        <w:rPr>
          <w:rFonts w:ascii="Arial" w:eastAsiaTheme="minorEastAsia" w:hAnsi="Arial" w:cs="Arial"/>
          <w:color w:val="000000"/>
          <w:sz w:val="24"/>
        </w:rPr>
      </w:pPr>
    </w:p>
    <w:p w14:paraId="57CCCD87" w14:textId="21566486" w:rsidR="00CD6F87" w:rsidRDefault="00CD6F87" w:rsidP="00CD6F87">
      <w:pPr>
        <w:pStyle w:val="ListParagraph"/>
        <w:rPr>
          <w:rFonts w:ascii="Arial" w:hAnsi="Arial" w:cs="Arial"/>
          <w:sz w:val="24"/>
        </w:rPr>
      </w:pPr>
      <w:r w:rsidRPr="00CD6F87">
        <w:rPr>
          <w:rFonts w:ascii="Arial" w:hAnsi="Arial" w:cs="Arial"/>
          <w:sz w:val="24"/>
        </w:rPr>
        <w:t xml:space="preserve">Associate Vice President </w:t>
      </w:r>
      <w:r w:rsidR="006C6331">
        <w:rPr>
          <w:rFonts w:ascii="Arial" w:hAnsi="Arial" w:cs="Arial"/>
          <w:sz w:val="24"/>
        </w:rPr>
        <w:t xml:space="preserve">for </w:t>
      </w:r>
      <w:r w:rsidR="0048031E">
        <w:rPr>
          <w:sz w:val="24"/>
        </w:rPr>
        <w:t xml:space="preserve">Student Success </w:t>
      </w:r>
      <w:r w:rsidRPr="00CD6F87">
        <w:rPr>
          <w:rFonts w:ascii="Arial" w:hAnsi="Arial" w:cs="Arial"/>
          <w:sz w:val="24"/>
        </w:rPr>
        <w:t>and Dean of Students, senior reviewer of this UPPS</w:t>
      </w:r>
    </w:p>
    <w:p w14:paraId="704E9FC6" w14:textId="77777777" w:rsidR="00CD6F87" w:rsidRPr="00CD6F87" w:rsidRDefault="00CD6F87" w:rsidP="00CD6F87">
      <w:pPr>
        <w:pStyle w:val="ListParagraph"/>
        <w:rPr>
          <w:rFonts w:ascii="Arial" w:hAnsi="Arial" w:cs="Arial"/>
          <w:sz w:val="24"/>
        </w:rPr>
      </w:pPr>
    </w:p>
    <w:p w14:paraId="66F59B11" w14:textId="5165DDA5" w:rsidR="00CD6F87" w:rsidRDefault="00CD6F87" w:rsidP="00CD6F87">
      <w:pPr>
        <w:pStyle w:val="ListParagraph"/>
        <w:rPr>
          <w:rFonts w:ascii="Arial" w:hAnsi="Arial" w:cs="Arial"/>
          <w:sz w:val="24"/>
        </w:rPr>
      </w:pPr>
      <w:r w:rsidRPr="00CD6F87">
        <w:rPr>
          <w:rFonts w:ascii="Arial" w:hAnsi="Arial" w:cs="Arial"/>
          <w:sz w:val="24"/>
        </w:rPr>
        <w:t xml:space="preserve">Vice President for </w:t>
      </w:r>
      <w:r w:rsidR="0048031E">
        <w:rPr>
          <w:sz w:val="24"/>
        </w:rPr>
        <w:t>Student Success</w:t>
      </w:r>
    </w:p>
    <w:p w14:paraId="1A06161D" w14:textId="77777777" w:rsidR="00CD6F87" w:rsidRPr="00B15EBD" w:rsidRDefault="00CD6F87" w:rsidP="00B15EBD">
      <w:pPr>
        <w:rPr>
          <w:rFonts w:ascii="Arial" w:hAnsi="Arial" w:cs="Arial"/>
          <w:sz w:val="24"/>
        </w:rPr>
      </w:pPr>
    </w:p>
    <w:p w14:paraId="7D4F3291" w14:textId="7D8EB4C6" w:rsidR="00294EF6" w:rsidRPr="00CD6F87" w:rsidRDefault="00CD6F87" w:rsidP="00CD6F87">
      <w:pPr>
        <w:ind w:left="720"/>
        <w:rPr>
          <w:rFonts w:ascii="Arial" w:hAnsi="Arial" w:cs="Arial"/>
          <w:sz w:val="24"/>
        </w:rPr>
      </w:pPr>
      <w:r w:rsidRPr="00CD6F87">
        <w:rPr>
          <w:rFonts w:ascii="Arial" w:hAnsi="Arial" w:cs="Arial"/>
          <w:sz w:val="24"/>
        </w:rPr>
        <w:t>President</w:t>
      </w:r>
      <w:r w:rsidR="00FC411F" w:rsidRPr="00CD6F87">
        <w:rPr>
          <w:rFonts w:ascii="Arial" w:eastAsiaTheme="minorEastAsia" w:hAnsi="Arial" w:cs="Arial"/>
          <w:color w:val="000000"/>
          <w:sz w:val="24"/>
        </w:rPr>
        <w:t xml:space="preserve"> </w:t>
      </w:r>
    </w:p>
    <w:sectPr w:rsidR="00294EF6" w:rsidRPr="00CD6F87" w:rsidSect="00143C55">
      <w:head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103E" w14:textId="77777777" w:rsidR="0083074A" w:rsidRDefault="0083074A" w:rsidP="00FB6330">
      <w:r>
        <w:separator/>
      </w:r>
    </w:p>
  </w:endnote>
  <w:endnote w:type="continuationSeparator" w:id="0">
    <w:p w14:paraId="5791E2DF" w14:textId="77777777" w:rsidR="0083074A" w:rsidRDefault="0083074A" w:rsidP="00FB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auto"/>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A9C" w14:textId="77777777" w:rsidR="0083074A" w:rsidRDefault="0083074A" w:rsidP="00FB6330">
      <w:r>
        <w:separator/>
      </w:r>
    </w:p>
  </w:footnote>
  <w:footnote w:type="continuationSeparator" w:id="0">
    <w:p w14:paraId="1EE37342" w14:textId="77777777" w:rsidR="0083074A" w:rsidRDefault="0083074A" w:rsidP="00FB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F8EF" w14:textId="77777777" w:rsidR="00FB6330" w:rsidRPr="00553D95" w:rsidRDefault="00FB6330" w:rsidP="00FB6330">
    <w:pPr>
      <w:ind w:left="5040" w:firstLine="720"/>
      <w:rPr>
        <w:rFonts w:ascii="Arial" w:eastAsiaTheme="minorEastAsia" w:hAnsi="Arial" w:cs="Arial"/>
        <w:b/>
        <w:color w:val="000000"/>
        <w:sz w:val="24"/>
      </w:rPr>
    </w:pPr>
    <w:r w:rsidRPr="00553D95">
      <w:rPr>
        <w:rFonts w:ascii="Arial" w:eastAsiaTheme="minorEastAsia" w:hAnsi="Arial" w:cs="Arial"/>
        <w:b/>
        <w:color w:val="000000"/>
        <w:sz w:val="24"/>
      </w:rPr>
      <w:t>UPPS No. 04.05.20</w:t>
    </w:r>
  </w:p>
  <w:p w14:paraId="1A36D938" w14:textId="77777777" w:rsidR="00FB6330" w:rsidRPr="00553D95" w:rsidRDefault="00FB6330" w:rsidP="00FB6330">
    <w:pPr>
      <w:rPr>
        <w:rFonts w:ascii="Arial" w:eastAsiaTheme="minorEastAsia" w:hAnsi="Arial" w:cs="Arial"/>
        <w:b/>
        <w:color w:val="000000"/>
        <w:sz w:val="24"/>
      </w:rPr>
    </w:pP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t>Issue No.1</w:t>
    </w:r>
  </w:p>
  <w:p w14:paraId="4537FE81" w14:textId="77777777" w:rsidR="00FB6330" w:rsidRDefault="00FB6330" w:rsidP="00FB6330">
    <w:pPr>
      <w:rPr>
        <w:rFonts w:ascii="Arial" w:eastAsiaTheme="minorEastAsia" w:hAnsi="Arial" w:cs="Arial"/>
        <w:b/>
        <w:color w:val="000000"/>
        <w:sz w:val="24"/>
      </w:rPr>
    </w:pP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r>
    <w:r w:rsidRPr="00553D95">
      <w:rPr>
        <w:rFonts w:ascii="Arial" w:eastAsiaTheme="minorEastAsia" w:hAnsi="Arial" w:cs="Arial"/>
        <w:b/>
        <w:color w:val="000000"/>
        <w:sz w:val="24"/>
      </w:rPr>
      <w:tab/>
      <w:t>Effective Date 1</w:t>
    </w:r>
    <w:r>
      <w:rPr>
        <w:rFonts w:ascii="Arial" w:eastAsiaTheme="minorEastAsia" w:hAnsi="Arial" w:cs="Arial"/>
        <w:b/>
        <w:color w:val="000000"/>
        <w:sz w:val="24"/>
      </w:rPr>
      <w:t>1</w:t>
    </w:r>
    <w:r w:rsidRPr="00553D95">
      <w:rPr>
        <w:rFonts w:ascii="Arial" w:eastAsiaTheme="minorEastAsia" w:hAnsi="Arial" w:cs="Arial"/>
        <w:b/>
        <w:color w:val="000000"/>
        <w:sz w:val="24"/>
      </w:rPr>
      <w:t>/01/2015</w:t>
    </w:r>
  </w:p>
  <w:p w14:paraId="102B6771" w14:textId="77777777" w:rsidR="00FB6330" w:rsidRPr="00553D95" w:rsidRDefault="00FB6330" w:rsidP="00FB6330">
    <w:pPr>
      <w:rPr>
        <w:rFonts w:ascii="Arial" w:eastAsiaTheme="minorEastAsia" w:hAnsi="Arial" w:cs="Arial"/>
        <w:b/>
        <w:color w:val="000000"/>
        <w:sz w:val="24"/>
      </w:rPr>
    </w:pP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Pr>
        <w:rFonts w:ascii="Arial" w:eastAsiaTheme="minorEastAsia" w:hAnsi="Arial" w:cs="Arial"/>
        <w:b/>
        <w:color w:val="000000"/>
        <w:sz w:val="24"/>
      </w:rPr>
      <w:tab/>
    </w:r>
    <w:r w:rsidRPr="00FB6330">
      <w:rPr>
        <w:rFonts w:ascii="Arial" w:eastAsiaTheme="minorEastAsia" w:hAnsi="Arial" w:cs="Arial"/>
        <w:b/>
        <w:color w:val="000000"/>
        <w:sz w:val="24"/>
      </w:rPr>
      <w:t xml:space="preserve">Page </w:t>
    </w:r>
    <w:r w:rsidRPr="00FB6330">
      <w:rPr>
        <w:rFonts w:ascii="Arial" w:eastAsiaTheme="minorEastAsia" w:hAnsi="Arial" w:cs="Arial"/>
        <w:b/>
        <w:bCs/>
        <w:color w:val="000000"/>
        <w:sz w:val="24"/>
      </w:rPr>
      <w:fldChar w:fldCharType="begin"/>
    </w:r>
    <w:r w:rsidRPr="00FB6330">
      <w:rPr>
        <w:rFonts w:ascii="Arial" w:eastAsiaTheme="minorEastAsia" w:hAnsi="Arial" w:cs="Arial"/>
        <w:b/>
        <w:bCs/>
        <w:color w:val="000000"/>
        <w:sz w:val="24"/>
      </w:rPr>
      <w:instrText xml:space="preserve"> PAGE  \* Arabic  \* MERGEFORMAT </w:instrText>
    </w:r>
    <w:r w:rsidRPr="00FB6330">
      <w:rPr>
        <w:rFonts w:ascii="Arial" w:eastAsiaTheme="minorEastAsia" w:hAnsi="Arial" w:cs="Arial"/>
        <w:b/>
        <w:bCs/>
        <w:color w:val="000000"/>
        <w:sz w:val="24"/>
      </w:rPr>
      <w:fldChar w:fldCharType="separate"/>
    </w:r>
    <w:r w:rsidR="001534F6">
      <w:rPr>
        <w:rFonts w:ascii="Arial" w:eastAsiaTheme="minorEastAsia" w:hAnsi="Arial" w:cs="Arial"/>
        <w:b/>
        <w:bCs/>
        <w:noProof/>
        <w:color w:val="000000"/>
        <w:sz w:val="24"/>
      </w:rPr>
      <w:t>2</w:t>
    </w:r>
    <w:r w:rsidRPr="00FB6330">
      <w:rPr>
        <w:rFonts w:ascii="Arial" w:eastAsiaTheme="minorEastAsia" w:hAnsi="Arial" w:cs="Arial"/>
        <w:b/>
        <w:bCs/>
        <w:color w:val="000000"/>
        <w:sz w:val="24"/>
      </w:rPr>
      <w:fldChar w:fldCharType="end"/>
    </w:r>
    <w:r w:rsidRPr="00FB6330">
      <w:rPr>
        <w:rFonts w:ascii="Arial" w:eastAsiaTheme="minorEastAsia" w:hAnsi="Arial" w:cs="Arial"/>
        <w:b/>
        <w:color w:val="000000"/>
        <w:sz w:val="24"/>
      </w:rPr>
      <w:t xml:space="preserve"> of </w:t>
    </w:r>
    <w:r w:rsidRPr="00FB6330">
      <w:rPr>
        <w:rFonts w:ascii="Arial" w:eastAsiaTheme="minorEastAsia" w:hAnsi="Arial" w:cs="Arial"/>
        <w:b/>
        <w:bCs/>
        <w:color w:val="000000"/>
        <w:sz w:val="24"/>
      </w:rPr>
      <w:fldChar w:fldCharType="begin"/>
    </w:r>
    <w:r w:rsidRPr="00FB6330">
      <w:rPr>
        <w:rFonts w:ascii="Arial" w:eastAsiaTheme="minorEastAsia" w:hAnsi="Arial" w:cs="Arial"/>
        <w:b/>
        <w:bCs/>
        <w:color w:val="000000"/>
        <w:sz w:val="24"/>
      </w:rPr>
      <w:instrText xml:space="preserve"> NUMPAGES  \* Arabic  \* MERGEFORMAT </w:instrText>
    </w:r>
    <w:r w:rsidRPr="00FB6330">
      <w:rPr>
        <w:rFonts w:ascii="Arial" w:eastAsiaTheme="minorEastAsia" w:hAnsi="Arial" w:cs="Arial"/>
        <w:b/>
        <w:bCs/>
        <w:color w:val="000000"/>
        <w:sz w:val="24"/>
      </w:rPr>
      <w:fldChar w:fldCharType="separate"/>
    </w:r>
    <w:r w:rsidR="00885A7A">
      <w:rPr>
        <w:rFonts w:ascii="Arial" w:eastAsiaTheme="minorEastAsia" w:hAnsi="Arial" w:cs="Arial"/>
        <w:b/>
        <w:bCs/>
        <w:noProof/>
        <w:color w:val="000000"/>
        <w:sz w:val="24"/>
      </w:rPr>
      <w:t>2</w:t>
    </w:r>
    <w:r w:rsidRPr="00FB6330">
      <w:rPr>
        <w:rFonts w:ascii="Arial" w:eastAsiaTheme="minorEastAsia" w:hAnsi="Arial" w:cs="Arial"/>
        <w:b/>
        <w:bCs/>
        <w:color w:val="000000"/>
        <w:sz w:val="24"/>
      </w:rPr>
      <w:fldChar w:fldCharType="end"/>
    </w:r>
  </w:p>
  <w:p w14:paraId="6C2C25F3" w14:textId="77777777" w:rsidR="00FB6330" w:rsidRDefault="00FB6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AF39" w14:textId="77777777" w:rsidR="001534F6" w:rsidRPr="00ED200F" w:rsidRDefault="001534F6" w:rsidP="00ED2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2AB"/>
    <w:multiLevelType w:val="hybridMultilevel"/>
    <w:tmpl w:val="C082D486"/>
    <w:lvl w:ilvl="0" w:tplc="B5062C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ED636B"/>
    <w:multiLevelType w:val="hybridMultilevel"/>
    <w:tmpl w:val="3BB043C4"/>
    <w:lvl w:ilvl="0" w:tplc="154EC53C">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15:restartNumberingAfterBreak="0">
    <w:nsid w:val="0DE41F32"/>
    <w:multiLevelType w:val="hybridMultilevel"/>
    <w:tmpl w:val="BBE48A1A"/>
    <w:lvl w:ilvl="0" w:tplc="1EFC1A9C">
      <w:start w:val="1"/>
      <w:numFmt w:val="decimalZero"/>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1F25CF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91D5D"/>
    <w:multiLevelType w:val="multilevel"/>
    <w:tmpl w:val="38DCA3C8"/>
    <w:lvl w:ilvl="0">
      <w:start w:val="3"/>
      <w:numFmt w:val="decimalZero"/>
      <w:lvlText w:val="%1"/>
      <w:lvlJc w:val="left"/>
      <w:pPr>
        <w:ind w:left="675" w:hanging="675"/>
      </w:pPr>
      <w:rPr>
        <w:rFonts w:hint="default"/>
      </w:rPr>
    </w:lvl>
    <w:lvl w:ilvl="1">
      <w:start w:val="1"/>
      <w:numFmt w:val="decimalZero"/>
      <w:lvlText w:val="%1.%2"/>
      <w:lvlJc w:val="left"/>
      <w:pPr>
        <w:ind w:left="1755" w:hanging="675"/>
      </w:pPr>
      <w:rPr>
        <w:rFonts w:hint="default"/>
      </w:rPr>
    </w:lvl>
    <w:lvl w:ilvl="2">
      <w:start w:val="1"/>
      <w:numFmt w:val="lowerLetter"/>
      <w:lvlText w:val="%3."/>
      <w:lvlJc w:val="left"/>
      <w:pPr>
        <w:ind w:left="2880" w:hanging="720"/>
      </w:pPr>
      <w:rPr>
        <w:rFonts w:ascii="Arial" w:eastAsiaTheme="minorHAnsi" w:hAnsi="Arial" w:cs="Times New Roman"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B9313A7"/>
    <w:multiLevelType w:val="hybridMultilevel"/>
    <w:tmpl w:val="2974A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47B15"/>
    <w:multiLevelType w:val="hybridMultilevel"/>
    <w:tmpl w:val="29749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68679A"/>
    <w:multiLevelType w:val="multilevel"/>
    <w:tmpl w:val="FE4077D4"/>
    <w:lvl w:ilvl="0">
      <w:start w:val="1"/>
      <w:numFmt w:val="decimalZero"/>
      <w:lvlText w:val="%1"/>
      <w:lvlJc w:val="left"/>
      <w:pPr>
        <w:ind w:left="780" w:hanging="780"/>
      </w:pPr>
      <w:rPr>
        <w:rFonts w:hint="default"/>
      </w:rPr>
    </w:lvl>
    <w:lvl w:ilvl="1">
      <w:start w:val="1"/>
      <w:numFmt w:val="decimalZero"/>
      <w:lvlText w:val="%1.%2"/>
      <w:lvlJc w:val="left"/>
      <w:pPr>
        <w:ind w:left="2220" w:hanging="780"/>
      </w:pPr>
      <w:rPr>
        <w:rFonts w:hint="default"/>
      </w:rPr>
    </w:lvl>
    <w:lvl w:ilvl="2">
      <w:start w:val="1"/>
      <w:numFmt w:val="lowerLetter"/>
      <w:lvlText w:val="%3."/>
      <w:lvlJc w:val="left"/>
      <w:pPr>
        <w:ind w:left="2250" w:hanging="780"/>
      </w:pPr>
      <w:rPr>
        <w:rFonts w:ascii="Arial" w:eastAsiaTheme="minorHAnsi" w:hAnsi="Arial" w:cs="Arial"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2BAC33FB"/>
    <w:multiLevelType w:val="hybridMultilevel"/>
    <w:tmpl w:val="D974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671C1"/>
    <w:multiLevelType w:val="hybridMultilevel"/>
    <w:tmpl w:val="DCC88018"/>
    <w:lvl w:ilvl="0" w:tplc="38B4A3E4">
      <w:start w:val="1"/>
      <w:numFmt w:val="lowerLetter"/>
      <w:lvlText w:val="%1."/>
      <w:lvlJc w:val="left"/>
      <w:pPr>
        <w:ind w:left="2160" w:hanging="54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331B58DF"/>
    <w:multiLevelType w:val="multilevel"/>
    <w:tmpl w:val="C8BA2A30"/>
    <w:lvl w:ilvl="0">
      <w:start w:val="4"/>
      <w:numFmt w:val="decimalZero"/>
      <w:lvlText w:val="%1."/>
      <w:lvlJc w:val="left"/>
      <w:pPr>
        <w:ind w:left="735" w:hanging="375"/>
      </w:pPr>
      <w:rPr>
        <w:rFonts w:hint="default"/>
      </w:rPr>
    </w:lvl>
    <w:lvl w:ilvl="1">
      <w:start w:val="1"/>
      <w:numFmt w:val="decimalZero"/>
      <w:isLgl/>
      <w:lvlText w:val="%1.%2"/>
      <w:lvlJc w:val="left"/>
      <w:pPr>
        <w:ind w:left="1410" w:hanging="6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0" w15:restartNumberingAfterBreak="0">
    <w:nsid w:val="3B4342DC"/>
    <w:multiLevelType w:val="hybridMultilevel"/>
    <w:tmpl w:val="D4602758"/>
    <w:lvl w:ilvl="0" w:tplc="5F14F1A2">
      <w:start w:val="1"/>
      <w:numFmt w:val="lowerLetter"/>
      <w:lvlText w:val="%1."/>
      <w:lvlJc w:val="left"/>
      <w:pPr>
        <w:ind w:left="1035" w:hanging="360"/>
      </w:pPr>
      <w:rPr>
        <w:rFonts w:hint="default"/>
      </w:rPr>
    </w:lvl>
    <w:lvl w:ilvl="1" w:tplc="04090019">
      <w:start w:val="1"/>
      <w:numFmt w:val="lowerLetter"/>
      <w:lvlText w:val="%2."/>
      <w:lvlJc w:val="left"/>
      <w:pPr>
        <w:ind w:left="1755" w:hanging="360"/>
      </w:pPr>
    </w:lvl>
    <w:lvl w:ilvl="2" w:tplc="0409000F">
      <w:start w:val="1"/>
      <w:numFmt w:val="decimal"/>
      <w:lvlText w:val="%3."/>
      <w:lvlJc w:val="lef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40F66001"/>
    <w:multiLevelType w:val="multilevel"/>
    <w:tmpl w:val="B400D036"/>
    <w:lvl w:ilvl="0">
      <w:start w:val="4"/>
      <w:numFmt w:val="decimalZero"/>
      <w:lvlText w:val="%1"/>
      <w:lvlJc w:val="left"/>
      <w:pPr>
        <w:ind w:left="600" w:hanging="600"/>
      </w:pPr>
      <w:rPr>
        <w:rFonts w:hint="default"/>
      </w:rPr>
    </w:lvl>
    <w:lvl w:ilvl="1">
      <w:start w:val="3"/>
      <w:numFmt w:val="decimalZero"/>
      <w:lvlText w:val="%1.%2"/>
      <w:lvlJc w:val="left"/>
      <w:pPr>
        <w:ind w:left="1335" w:hanging="60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2" w15:restartNumberingAfterBreak="0">
    <w:nsid w:val="41052E92"/>
    <w:multiLevelType w:val="multilevel"/>
    <w:tmpl w:val="9BF0F0E6"/>
    <w:lvl w:ilvl="0">
      <w:start w:val="2"/>
      <w:numFmt w:val="decimalZero"/>
      <w:lvlText w:val="%1"/>
      <w:lvlJc w:val="left"/>
      <w:pPr>
        <w:ind w:left="675" w:hanging="675"/>
      </w:pPr>
      <w:rPr>
        <w:rFonts w:hint="default"/>
      </w:rPr>
    </w:lvl>
    <w:lvl w:ilvl="1">
      <w:start w:val="1"/>
      <w:numFmt w:val="decimalZero"/>
      <w:lvlText w:val="%1.%2"/>
      <w:lvlJc w:val="left"/>
      <w:pPr>
        <w:ind w:left="1410" w:hanging="6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15:restartNumberingAfterBreak="0">
    <w:nsid w:val="44C7399F"/>
    <w:multiLevelType w:val="hybridMultilevel"/>
    <w:tmpl w:val="86F4E7FC"/>
    <w:lvl w:ilvl="0" w:tplc="38B4A3E4">
      <w:start w:val="1"/>
      <w:numFmt w:val="lowerLetter"/>
      <w:lvlText w:val="%1."/>
      <w:lvlJc w:val="left"/>
      <w:pPr>
        <w:ind w:left="2160" w:hanging="540"/>
      </w:pPr>
      <w:rPr>
        <w:rFonts w:hint="default"/>
      </w:r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BE73398"/>
    <w:multiLevelType w:val="multilevel"/>
    <w:tmpl w:val="C8BA2A30"/>
    <w:lvl w:ilvl="0">
      <w:start w:val="4"/>
      <w:numFmt w:val="decimalZero"/>
      <w:lvlText w:val="%1."/>
      <w:lvlJc w:val="left"/>
      <w:pPr>
        <w:ind w:left="735" w:hanging="375"/>
      </w:pPr>
      <w:rPr>
        <w:rFonts w:hint="default"/>
      </w:rPr>
    </w:lvl>
    <w:lvl w:ilvl="1">
      <w:start w:val="1"/>
      <w:numFmt w:val="decimalZero"/>
      <w:isLgl/>
      <w:lvlText w:val="%1.%2"/>
      <w:lvlJc w:val="left"/>
      <w:pPr>
        <w:ind w:left="1410" w:hanging="67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5" w15:restartNumberingAfterBreak="0">
    <w:nsid w:val="57581693"/>
    <w:multiLevelType w:val="multilevel"/>
    <w:tmpl w:val="76FC1310"/>
    <w:lvl w:ilvl="0">
      <w:start w:val="6"/>
      <w:numFmt w:val="decimalZero"/>
      <w:lvlText w:val="%1"/>
      <w:lvlJc w:val="left"/>
      <w:pPr>
        <w:ind w:left="480" w:hanging="480"/>
      </w:pPr>
      <w:rPr>
        <w:rFonts w:hint="default"/>
      </w:rPr>
    </w:lvl>
    <w:lvl w:ilvl="1">
      <w:start w:val="1"/>
      <w:numFmt w:val="decimalZero"/>
      <w:lvlText w:val="%1.%2"/>
      <w:lvlJc w:val="left"/>
      <w:pPr>
        <w:ind w:left="1215"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6" w15:restartNumberingAfterBreak="0">
    <w:nsid w:val="68322595"/>
    <w:multiLevelType w:val="hybridMultilevel"/>
    <w:tmpl w:val="FCEA5838"/>
    <w:lvl w:ilvl="0" w:tplc="04090011">
      <w:start w:val="3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7282E"/>
    <w:multiLevelType w:val="hybridMultilevel"/>
    <w:tmpl w:val="33ACAF12"/>
    <w:lvl w:ilvl="0" w:tplc="1EFC1A9C">
      <w:start w:val="1"/>
      <w:numFmt w:val="decimalZero"/>
      <w:lvlText w:val="%1."/>
      <w:lvlJc w:val="left"/>
      <w:pPr>
        <w:ind w:left="735" w:hanging="375"/>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16665"/>
    <w:multiLevelType w:val="hybridMultilevel"/>
    <w:tmpl w:val="EFA08C10"/>
    <w:lvl w:ilvl="0" w:tplc="38B4A3E4">
      <w:start w:val="1"/>
      <w:numFmt w:val="lowerLetter"/>
      <w:lvlText w:val="%1."/>
      <w:lvlJc w:val="left"/>
      <w:pPr>
        <w:ind w:left="2160" w:hanging="540"/>
      </w:pPr>
      <w:rPr>
        <w:rFonts w:hint="default"/>
      </w:rPr>
    </w:lvl>
    <w:lvl w:ilvl="1" w:tplc="04090011">
      <w:start w:val="1"/>
      <w:numFmt w:val="decimal"/>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872770762">
    <w:abstractNumId w:val="8"/>
  </w:num>
  <w:num w:numId="2" w16cid:durableId="114712336">
    <w:abstractNumId w:val="13"/>
  </w:num>
  <w:num w:numId="3" w16cid:durableId="1527133845">
    <w:abstractNumId w:val="18"/>
  </w:num>
  <w:num w:numId="4" w16cid:durableId="1982610308">
    <w:abstractNumId w:val="6"/>
  </w:num>
  <w:num w:numId="5" w16cid:durableId="1172791608">
    <w:abstractNumId w:val="2"/>
  </w:num>
  <w:num w:numId="6" w16cid:durableId="477647278">
    <w:abstractNumId w:val="12"/>
  </w:num>
  <w:num w:numId="7" w16cid:durableId="959723071">
    <w:abstractNumId w:val="17"/>
  </w:num>
  <w:num w:numId="8" w16cid:durableId="339549117">
    <w:abstractNumId w:val="3"/>
  </w:num>
  <w:num w:numId="9" w16cid:durableId="84109338">
    <w:abstractNumId w:val="10"/>
  </w:num>
  <w:num w:numId="10" w16cid:durableId="1379933309">
    <w:abstractNumId w:val="4"/>
  </w:num>
  <w:num w:numId="11" w16cid:durableId="1619265085">
    <w:abstractNumId w:val="9"/>
  </w:num>
  <w:num w:numId="12" w16cid:durableId="1450319828">
    <w:abstractNumId w:val="1"/>
  </w:num>
  <w:num w:numId="13" w16cid:durableId="1279218973">
    <w:abstractNumId w:val="5"/>
  </w:num>
  <w:num w:numId="14" w16cid:durableId="1176186127">
    <w:abstractNumId w:val="7"/>
  </w:num>
  <w:num w:numId="15" w16cid:durableId="1267349940">
    <w:abstractNumId w:val="14"/>
  </w:num>
  <w:num w:numId="16" w16cid:durableId="864294649">
    <w:abstractNumId w:val="15"/>
  </w:num>
  <w:num w:numId="17" w16cid:durableId="1621181386">
    <w:abstractNumId w:val="11"/>
  </w:num>
  <w:num w:numId="18" w16cid:durableId="1530292710">
    <w:abstractNumId w:val="16"/>
  </w:num>
  <w:num w:numId="19" w16cid:durableId="152667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1F"/>
    <w:rsid w:val="000043F1"/>
    <w:rsid w:val="00024EE8"/>
    <w:rsid w:val="000346DB"/>
    <w:rsid w:val="00041105"/>
    <w:rsid w:val="0007255B"/>
    <w:rsid w:val="0007447A"/>
    <w:rsid w:val="0007519F"/>
    <w:rsid w:val="00075A4A"/>
    <w:rsid w:val="00076CC3"/>
    <w:rsid w:val="00091239"/>
    <w:rsid w:val="000A11EE"/>
    <w:rsid w:val="000B32C0"/>
    <w:rsid w:val="000C4B88"/>
    <w:rsid w:val="000D77E5"/>
    <w:rsid w:val="00121F88"/>
    <w:rsid w:val="00143C55"/>
    <w:rsid w:val="001534F6"/>
    <w:rsid w:val="00153FA7"/>
    <w:rsid w:val="00167435"/>
    <w:rsid w:val="00170239"/>
    <w:rsid w:val="001878AD"/>
    <w:rsid w:val="00187B1D"/>
    <w:rsid w:val="00192F52"/>
    <w:rsid w:val="001A7DA1"/>
    <w:rsid w:val="001B1862"/>
    <w:rsid w:val="001E3DCD"/>
    <w:rsid w:val="001F153F"/>
    <w:rsid w:val="001F15C1"/>
    <w:rsid w:val="001F4854"/>
    <w:rsid w:val="002126A6"/>
    <w:rsid w:val="00225B14"/>
    <w:rsid w:val="00246988"/>
    <w:rsid w:val="0025095D"/>
    <w:rsid w:val="0025097C"/>
    <w:rsid w:val="002779F5"/>
    <w:rsid w:val="00294EF6"/>
    <w:rsid w:val="002C48E0"/>
    <w:rsid w:val="002F1656"/>
    <w:rsid w:val="003040B5"/>
    <w:rsid w:val="00307328"/>
    <w:rsid w:val="00307772"/>
    <w:rsid w:val="003104F1"/>
    <w:rsid w:val="003426B0"/>
    <w:rsid w:val="00362FDE"/>
    <w:rsid w:val="00367AE9"/>
    <w:rsid w:val="0037089A"/>
    <w:rsid w:val="0037246A"/>
    <w:rsid w:val="00391AA6"/>
    <w:rsid w:val="00392557"/>
    <w:rsid w:val="003A0EEE"/>
    <w:rsid w:val="003C04CC"/>
    <w:rsid w:val="003C4ADB"/>
    <w:rsid w:val="003F554B"/>
    <w:rsid w:val="00405AB6"/>
    <w:rsid w:val="00447F25"/>
    <w:rsid w:val="0048031E"/>
    <w:rsid w:val="00493F64"/>
    <w:rsid w:val="0049798C"/>
    <w:rsid w:val="004A2AED"/>
    <w:rsid w:val="004B203C"/>
    <w:rsid w:val="004B2F5E"/>
    <w:rsid w:val="004C0920"/>
    <w:rsid w:val="004C3363"/>
    <w:rsid w:val="004E01E5"/>
    <w:rsid w:val="004E1F1F"/>
    <w:rsid w:val="004F1C22"/>
    <w:rsid w:val="004F4067"/>
    <w:rsid w:val="00500C43"/>
    <w:rsid w:val="00522F41"/>
    <w:rsid w:val="00553D95"/>
    <w:rsid w:val="00574C45"/>
    <w:rsid w:val="005B1108"/>
    <w:rsid w:val="005E5334"/>
    <w:rsid w:val="0061304D"/>
    <w:rsid w:val="006170E1"/>
    <w:rsid w:val="006218CC"/>
    <w:rsid w:val="0062708B"/>
    <w:rsid w:val="0063348A"/>
    <w:rsid w:val="00657CAC"/>
    <w:rsid w:val="0066236E"/>
    <w:rsid w:val="00666557"/>
    <w:rsid w:val="00675CC4"/>
    <w:rsid w:val="00684BA6"/>
    <w:rsid w:val="00685566"/>
    <w:rsid w:val="00687966"/>
    <w:rsid w:val="006B3AD9"/>
    <w:rsid w:val="006C6331"/>
    <w:rsid w:val="006D2245"/>
    <w:rsid w:val="006E2C64"/>
    <w:rsid w:val="006F40C4"/>
    <w:rsid w:val="00701952"/>
    <w:rsid w:val="00723A87"/>
    <w:rsid w:val="0074625D"/>
    <w:rsid w:val="007573FD"/>
    <w:rsid w:val="007B34FF"/>
    <w:rsid w:val="007C578F"/>
    <w:rsid w:val="007D249D"/>
    <w:rsid w:val="008005FC"/>
    <w:rsid w:val="00812BC6"/>
    <w:rsid w:val="0083074A"/>
    <w:rsid w:val="008558BA"/>
    <w:rsid w:val="00874894"/>
    <w:rsid w:val="00885A7A"/>
    <w:rsid w:val="008D4E3D"/>
    <w:rsid w:val="008D6443"/>
    <w:rsid w:val="008E713B"/>
    <w:rsid w:val="008F24E0"/>
    <w:rsid w:val="00913A55"/>
    <w:rsid w:val="00913E92"/>
    <w:rsid w:val="00930A92"/>
    <w:rsid w:val="00935511"/>
    <w:rsid w:val="00935C2A"/>
    <w:rsid w:val="0093684B"/>
    <w:rsid w:val="00941491"/>
    <w:rsid w:val="009544C2"/>
    <w:rsid w:val="009A58A7"/>
    <w:rsid w:val="009B0CC4"/>
    <w:rsid w:val="009B13B7"/>
    <w:rsid w:val="009B15B1"/>
    <w:rsid w:val="009F3489"/>
    <w:rsid w:val="00A05322"/>
    <w:rsid w:val="00A16506"/>
    <w:rsid w:val="00A608EF"/>
    <w:rsid w:val="00A6610B"/>
    <w:rsid w:val="00A92621"/>
    <w:rsid w:val="00AB10FE"/>
    <w:rsid w:val="00AC24F2"/>
    <w:rsid w:val="00AD3645"/>
    <w:rsid w:val="00AE4A95"/>
    <w:rsid w:val="00B15EBD"/>
    <w:rsid w:val="00B2750B"/>
    <w:rsid w:val="00B305E9"/>
    <w:rsid w:val="00B3744F"/>
    <w:rsid w:val="00B565E2"/>
    <w:rsid w:val="00C064B6"/>
    <w:rsid w:val="00C2008B"/>
    <w:rsid w:val="00C43BB6"/>
    <w:rsid w:val="00C51F84"/>
    <w:rsid w:val="00C76762"/>
    <w:rsid w:val="00C76AF2"/>
    <w:rsid w:val="00C84BD0"/>
    <w:rsid w:val="00C86938"/>
    <w:rsid w:val="00C94BA6"/>
    <w:rsid w:val="00CB5D0E"/>
    <w:rsid w:val="00CC78E1"/>
    <w:rsid w:val="00CD69A3"/>
    <w:rsid w:val="00CD6F87"/>
    <w:rsid w:val="00CE0BD5"/>
    <w:rsid w:val="00CE2789"/>
    <w:rsid w:val="00CE4520"/>
    <w:rsid w:val="00CE645C"/>
    <w:rsid w:val="00CF54CC"/>
    <w:rsid w:val="00D026BC"/>
    <w:rsid w:val="00D1177D"/>
    <w:rsid w:val="00D22864"/>
    <w:rsid w:val="00D3323B"/>
    <w:rsid w:val="00D35D43"/>
    <w:rsid w:val="00D54043"/>
    <w:rsid w:val="00D738BE"/>
    <w:rsid w:val="00D85B86"/>
    <w:rsid w:val="00D90849"/>
    <w:rsid w:val="00D970FC"/>
    <w:rsid w:val="00DA2BD8"/>
    <w:rsid w:val="00DF6857"/>
    <w:rsid w:val="00E1238F"/>
    <w:rsid w:val="00E24C0B"/>
    <w:rsid w:val="00E37EDB"/>
    <w:rsid w:val="00E6610A"/>
    <w:rsid w:val="00E67AA2"/>
    <w:rsid w:val="00E8683E"/>
    <w:rsid w:val="00EA6339"/>
    <w:rsid w:val="00EC7ED0"/>
    <w:rsid w:val="00ED200F"/>
    <w:rsid w:val="00ED4013"/>
    <w:rsid w:val="00EF0C95"/>
    <w:rsid w:val="00EF7A20"/>
    <w:rsid w:val="00F11EF4"/>
    <w:rsid w:val="00F13130"/>
    <w:rsid w:val="00F25B6C"/>
    <w:rsid w:val="00F33CD0"/>
    <w:rsid w:val="00F44FC9"/>
    <w:rsid w:val="00F45E47"/>
    <w:rsid w:val="00F64DAB"/>
    <w:rsid w:val="00F74820"/>
    <w:rsid w:val="00F901E5"/>
    <w:rsid w:val="00F97BBC"/>
    <w:rsid w:val="00FB6330"/>
    <w:rsid w:val="00FC411F"/>
    <w:rsid w:val="00FE36DE"/>
    <w:rsid w:val="00FE5134"/>
    <w:rsid w:val="00FF4140"/>
    <w:rsid w:val="00FF59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4076E0"/>
  <w15:docId w15:val="{C9B630B4-DA1C-45E2-ADCE-B9CBED70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60"/>
    <w:rPr>
      <w:rFonts w:ascii="Geneva" w:hAnsi="Genev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0DD5"/>
    <w:rPr>
      <w:rFonts w:ascii="Lucida Grande" w:hAnsi="Lucida Grande"/>
      <w:sz w:val="18"/>
      <w:szCs w:val="18"/>
    </w:rPr>
  </w:style>
  <w:style w:type="paragraph" w:customStyle="1" w:styleId="Letter">
    <w:name w:val="Letter"/>
    <w:basedOn w:val="Normal"/>
    <w:next w:val="Normal"/>
    <w:qFormat/>
    <w:rsid w:val="008C0132"/>
    <w:pPr>
      <w:tabs>
        <w:tab w:val="left" w:pos="418"/>
        <w:tab w:val="left" w:pos="720"/>
        <w:tab w:val="left" w:pos="4320"/>
      </w:tabs>
    </w:pPr>
  </w:style>
  <w:style w:type="character" w:styleId="CommentReference">
    <w:name w:val="annotation reference"/>
    <w:basedOn w:val="DefaultParagraphFont"/>
    <w:uiPriority w:val="99"/>
    <w:semiHidden/>
    <w:unhideWhenUsed/>
    <w:rsid w:val="00A6610B"/>
    <w:rPr>
      <w:sz w:val="16"/>
      <w:szCs w:val="16"/>
    </w:rPr>
  </w:style>
  <w:style w:type="paragraph" w:styleId="CommentText">
    <w:name w:val="annotation text"/>
    <w:basedOn w:val="Normal"/>
    <w:link w:val="CommentTextChar"/>
    <w:uiPriority w:val="99"/>
    <w:semiHidden/>
    <w:unhideWhenUsed/>
    <w:rsid w:val="00A6610B"/>
    <w:rPr>
      <w:szCs w:val="20"/>
    </w:rPr>
  </w:style>
  <w:style w:type="character" w:customStyle="1" w:styleId="CommentTextChar">
    <w:name w:val="Comment Text Char"/>
    <w:basedOn w:val="DefaultParagraphFont"/>
    <w:link w:val="CommentText"/>
    <w:uiPriority w:val="99"/>
    <w:semiHidden/>
    <w:rsid w:val="00A6610B"/>
    <w:rPr>
      <w:rFonts w:ascii="Geneva" w:hAnsi="Geneva"/>
    </w:rPr>
  </w:style>
  <w:style w:type="paragraph" w:styleId="CommentSubject">
    <w:name w:val="annotation subject"/>
    <w:basedOn w:val="CommentText"/>
    <w:next w:val="CommentText"/>
    <w:link w:val="CommentSubjectChar"/>
    <w:uiPriority w:val="99"/>
    <w:semiHidden/>
    <w:unhideWhenUsed/>
    <w:rsid w:val="00A6610B"/>
    <w:rPr>
      <w:b/>
      <w:bCs/>
    </w:rPr>
  </w:style>
  <w:style w:type="character" w:customStyle="1" w:styleId="CommentSubjectChar">
    <w:name w:val="Comment Subject Char"/>
    <w:basedOn w:val="CommentTextChar"/>
    <w:link w:val="CommentSubject"/>
    <w:uiPriority w:val="99"/>
    <w:semiHidden/>
    <w:rsid w:val="00A6610B"/>
    <w:rPr>
      <w:rFonts w:ascii="Geneva" w:hAnsi="Geneva"/>
      <w:b/>
      <w:bCs/>
    </w:rPr>
  </w:style>
  <w:style w:type="character" w:styleId="Hyperlink">
    <w:name w:val="Hyperlink"/>
    <w:basedOn w:val="DefaultParagraphFont"/>
    <w:unhideWhenUsed/>
    <w:rsid w:val="00685566"/>
    <w:rPr>
      <w:color w:val="0000FF"/>
      <w:u w:val="single"/>
    </w:rPr>
  </w:style>
  <w:style w:type="character" w:styleId="FollowedHyperlink">
    <w:name w:val="FollowedHyperlink"/>
    <w:basedOn w:val="DefaultParagraphFont"/>
    <w:uiPriority w:val="99"/>
    <w:semiHidden/>
    <w:unhideWhenUsed/>
    <w:rsid w:val="00553D95"/>
    <w:rPr>
      <w:color w:val="800080" w:themeColor="followedHyperlink"/>
      <w:u w:val="single"/>
    </w:rPr>
  </w:style>
  <w:style w:type="paragraph" w:styleId="ListParagraph">
    <w:name w:val="List Paragraph"/>
    <w:basedOn w:val="Normal"/>
    <w:uiPriority w:val="34"/>
    <w:qFormat/>
    <w:rsid w:val="00553D95"/>
    <w:pPr>
      <w:ind w:left="720"/>
      <w:contextualSpacing/>
    </w:pPr>
  </w:style>
  <w:style w:type="paragraph" w:styleId="Header">
    <w:name w:val="header"/>
    <w:basedOn w:val="Normal"/>
    <w:link w:val="HeaderChar"/>
    <w:uiPriority w:val="99"/>
    <w:unhideWhenUsed/>
    <w:rsid w:val="00FB6330"/>
    <w:pPr>
      <w:tabs>
        <w:tab w:val="center" w:pos="4680"/>
        <w:tab w:val="right" w:pos="9360"/>
      </w:tabs>
    </w:pPr>
  </w:style>
  <w:style w:type="character" w:customStyle="1" w:styleId="HeaderChar">
    <w:name w:val="Header Char"/>
    <w:basedOn w:val="DefaultParagraphFont"/>
    <w:link w:val="Header"/>
    <w:uiPriority w:val="99"/>
    <w:rsid w:val="00FB6330"/>
    <w:rPr>
      <w:rFonts w:ascii="Geneva" w:hAnsi="Geneva"/>
      <w:szCs w:val="24"/>
    </w:rPr>
  </w:style>
  <w:style w:type="paragraph" w:styleId="Footer">
    <w:name w:val="footer"/>
    <w:basedOn w:val="Normal"/>
    <w:link w:val="FooterChar"/>
    <w:uiPriority w:val="99"/>
    <w:unhideWhenUsed/>
    <w:rsid w:val="00FB6330"/>
    <w:pPr>
      <w:tabs>
        <w:tab w:val="center" w:pos="4680"/>
        <w:tab w:val="right" w:pos="9360"/>
      </w:tabs>
    </w:pPr>
  </w:style>
  <w:style w:type="character" w:customStyle="1" w:styleId="FooterChar">
    <w:name w:val="Footer Char"/>
    <w:basedOn w:val="DefaultParagraphFont"/>
    <w:link w:val="Footer"/>
    <w:uiPriority w:val="99"/>
    <w:rsid w:val="00FB6330"/>
    <w:rPr>
      <w:rFonts w:ascii="Geneva" w:hAnsi="Geneva"/>
      <w:szCs w:val="24"/>
    </w:rPr>
  </w:style>
  <w:style w:type="character" w:styleId="UnresolvedMention">
    <w:name w:val="Unresolved Mention"/>
    <w:basedOn w:val="DefaultParagraphFont"/>
    <w:uiPriority w:val="99"/>
    <w:semiHidden/>
    <w:unhideWhenUsed/>
    <w:rsid w:val="00FE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6681">
      <w:bodyDiv w:val="1"/>
      <w:marLeft w:val="0"/>
      <w:marRight w:val="0"/>
      <w:marTop w:val="0"/>
      <w:marBottom w:val="0"/>
      <w:divBdr>
        <w:top w:val="none" w:sz="0" w:space="0" w:color="auto"/>
        <w:left w:val="none" w:sz="0" w:space="0" w:color="auto"/>
        <w:bottom w:val="none" w:sz="0" w:space="0" w:color="auto"/>
        <w:right w:val="none" w:sz="0" w:space="0" w:color="auto"/>
      </w:divBdr>
      <w:divsChild>
        <w:div w:id="711348934">
          <w:marLeft w:val="0"/>
          <w:marRight w:val="0"/>
          <w:marTop w:val="0"/>
          <w:marBottom w:val="0"/>
          <w:divBdr>
            <w:top w:val="none" w:sz="0" w:space="0" w:color="auto"/>
            <w:left w:val="none" w:sz="0" w:space="0" w:color="auto"/>
            <w:bottom w:val="none" w:sz="0" w:space="0" w:color="auto"/>
            <w:right w:val="none" w:sz="0" w:space="0" w:color="auto"/>
          </w:divBdr>
        </w:div>
        <w:div w:id="384259888">
          <w:marLeft w:val="0"/>
          <w:marRight w:val="0"/>
          <w:marTop w:val="0"/>
          <w:marBottom w:val="0"/>
          <w:divBdr>
            <w:top w:val="none" w:sz="0" w:space="0" w:color="auto"/>
            <w:left w:val="none" w:sz="0" w:space="0" w:color="auto"/>
            <w:bottom w:val="none" w:sz="0" w:space="0" w:color="auto"/>
            <w:right w:val="none" w:sz="0" w:space="0" w:color="auto"/>
          </w:divBdr>
        </w:div>
        <w:div w:id="2012491300">
          <w:marLeft w:val="0"/>
          <w:marRight w:val="0"/>
          <w:marTop w:val="0"/>
          <w:marBottom w:val="0"/>
          <w:divBdr>
            <w:top w:val="none" w:sz="0" w:space="0" w:color="auto"/>
            <w:left w:val="none" w:sz="0" w:space="0" w:color="auto"/>
            <w:bottom w:val="none" w:sz="0" w:space="0" w:color="auto"/>
            <w:right w:val="none" w:sz="0" w:space="0" w:color="auto"/>
          </w:divBdr>
        </w:div>
        <w:div w:id="877862832">
          <w:marLeft w:val="0"/>
          <w:marRight w:val="0"/>
          <w:marTop w:val="0"/>
          <w:marBottom w:val="0"/>
          <w:divBdr>
            <w:top w:val="none" w:sz="0" w:space="0" w:color="auto"/>
            <w:left w:val="none" w:sz="0" w:space="0" w:color="auto"/>
            <w:bottom w:val="none" w:sz="0" w:space="0" w:color="auto"/>
            <w:right w:val="none" w:sz="0" w:space="0" w:color="auto"/>
          </w:divBdr>
        </w:div>
        <w:div w:id="1098720365">
          <w:marLeft w:val="0"/>
          <w:marRight w:val="0"/>
          <w:marTop w:val="0"/>
          <w:marBottom w:val="0"/>
          <w:divBdr>
            <w:top w:val="none" w:sz="0" w:space="0" w:color="auto"/>
            <w:left w:val="none" w:sz="0" w:space="0" w:color="auto"/>
            <w:bottom w:val="none" w:sz="0" w:space="0" w:color="auto"/>
            <w:right w:val="none" w:sz="0" w:space="0" w:color="auto"/>
          </w:divBdr>
        </w:div>
      </w:divsChild>
    </w:div>
    <w:div w:id="364452579">
      <w:bodyDiv w:val="1"/>
      <w:marLeft w:val="0"/>
      <w:marRight w:val="0"/>
      <w:marTop w:val="0"/>
      <w:marBottom w:val="0"/>
      <w:divBdr>
        <w:top w:val="none" w:sz="0" w:space="0" w:color="auto"/>
        <w:left w:val="none" w:sz="0" w:space="0" w:color="auto"/>
        <w:bottom w:val="none" w:sz="0" w:space="0" w:color="auto"/>
        <w:right w:val="none" w:sz="0" w:space="0" w:color="auto"/>
      </w:divBdr>
    </w:div>
    <w:div w:id="368534261">
      <w:bodyDiv w:val="1"/>
      <w:marLeft w:val="0"/>
      <w:marRight w:val="0"/>
      <w:marTop w:val="0"/>
      <w:marBottom w:val="0"/>
      <w:divBdr>
        <w:top w:val="none" w:sz="0" w:space="0" w:color="auto"/>
        <w:left w:val="none" w:sz="0" w:space="0" w:color="auto"/>
        <w:bottom w:val="none" w:sz="0" w:space="0" w:color="auto"/>
        <w:right w:val="none" w:sz="0" w:space="0" w:color="auto"/>
      </w:divBdr>
    </w:div>
    <w:div w:id="402876280">
      <w:bodyDiv w:val="1"/>
      <w:marLeft w:val="0"/>
      <w:marRight w:val="0"/>
      <w:marTop w:val="0"/>
      <w:marBottom w:val="0"/>
      <w:divBdr>
        <w:top w:val="none" w:sz="0" w:space="0" w:color="auto"/>
        <w:left w:val="none" w:sz="0" w:space="0" w:color="auto"/>
        <w:bottom w:val="none" w:sz="0" w:space="0" w:color="auto"/>
        <w:right w:val="none" w:sz="0" w:space="0" w:color="auto"/>
      </w:divBdr>
    </w:div>
    <w:div w:id="456408621">
      <w:bodyDiv w:val="1"/>
      <w:marLeft w:val="0"/>
      <w:marRight w:val="0"/>
      <w:marTop w:val="0"/>
      <w:marBottom w:val="0"/>
      <w:divBdr>
        <w:top w:val="none" w:sz="0" w:space="0" w:color="auto"/>
        <w:left w:val="none" w:sz="0" w:space="0" w:color="auto"/>
        <w:bottom w:val="none" w:sz="0" w:space="0" w:color="auto"/>
        <w:right w:val="none" w:sz="0" w:space="0" w:color="auto"/>
      </w:divBdr>
    </w:div>
    <w:div w:id="903951404">
      <w:bodyDiv w:val="1"/>
      <w:marLeft w:val="0"/>
      <w:marRight w:val="0"/>
      <w:marTop w:val="0"/>
      <w:marBottom w:val="0"/>
      <w:divBdr>
        <w:top w:val="none" w:sz="0" w:space="0" w:color="auto"/>
        <w:left w:val="none" w:sz="0" w:space="0" w:color="auto"/>
        <w:bottom w:val="none" w:sz="0" w:space="0" w:color="auto"/>
        <w:right w:val="none" w:sz="0" w:space="0" w:color="auto"/>
      </w:divBdr>
    </w:div>
    <w:div w:id="1159922329">
      <w:bodyDiv w:val="1"/>
      <w:marLeft w:val="0"/>
      <w:marRight w:val="0"/>
      <w:marTop w:val="0"/>
      <w:marBottom w:val="0"/>
      <w:divBdr>
        <w:top w:val="none" w:sz="0" w:space="0" w:color="auto"/>
        <w:left w:val="none" w:sz="0" w:space="0" w:color="auto"/>
        <w:bottom w:val="none" w:sz="0" w:space="0" w:color="auto"/>
        <w:right w:val="none" w:sz="0" w:space="0" w:color="auto"/>
      </w:divBdr>
    </w:div>
    <w:div w:id="1302536657">
      <w:bodyDiv w:val="1"/>
      <w:marLeft w:val="0"/>
      <w:marRight w:val="0"/>
      <w:marTop w:val="0"/>
      <w:marBottom w:val="0"/>
      <w:divBdr>
        <w:top w:val="none" w:sz="0" w:space="0" w:color="auto"/>
        <w:left w:val="none" w:sz="0" w:space="0" w:color="auto"/>
        <w:bottom w:val="none" w:sz="0" w:space="0" w:color="auto"/>
        <w:right w:val="none" w:sz="0" w:space="0" w:color="auto"/>
      </w:divBdr>
    </w:div>
    <w:div w:id="1469204772">
      <w:bodyDiv w:val="1"/>
      <w:marLeft w:val="0"/>
      <w:marRight w:val="0"/>
      <w:marTop w:val="0"/>
      <w:marBottom w:val="0"/>
      <w:divBdr>
        <w:top w:val="none" w:sz="0" w:space="0" w:color="auto"/>
        <w:left w:val="none" w:sz="0" w:space="0" w:color="auto"/>
        <w:bottom w:val="none" w:sz="0" w:space="0" w:color="auto"/>
        <w:right w:val="none" w:sz="0" w:space="0" w:color="auto"/>
      </w:divBdr>
    </w:div>
    <w:div w:id="1501653650">
      <w:bodyDiv w:val="1"/>
      <w:marLeft w:val="0"/>
      <w:marRight w:val="0"/>
      <w:marTop w:val="0"/>
      <w:marBottom w:val="0"/>
      <w:divBdr>
        <w:top w:val="none" w:sz="0" w:space="0" w:color="auto"/>
        <w:left w:val="none" w:sz="0" w:space="0" w:color="auto"/>
        <w:bottom w:val="none" w:sz="0" w:space="0" w:color="auto"/>
        <w:right w:val="none" w:sz="0" w:space="0" w:color="auto"/>
      </w:divBdr>
    </w:div>
    <w:div w:id="1679845879">
      <w:bodyDiv w:val="1"/>
      <w:marLeft w:val="0"/>
      <w:marRight w:val="0"/>
      <w:marTop w:val="0"/>
      <w:marBottom w:val="0"/>
      <w:divBdr>
        <w:top w:val="none" w:sz="0" w:space="0" w:color="auto"/>
        <w:left w:val="none" w:sz="0" w:space="0" w:color="auto"/>
        <w:bottom w:val="none" w:sz="0" w:space="0" w:color="auto"/>
        <w:right w:val="none" w:sz="0" w:space="0" w:color="auto"/>
      </w:divBdr>
    </w:div>
    <w:div w:id="183167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os.txstate.edu/in-memori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s.txstate.edu/in-memori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txstate.edu/university-policies/06-05-02.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ies.txstate.edu/university-policies/05-06-03.html" TargetMode="External"/><Relationship Id="rId4" Type="http://schemas.openxmlformats.org/officeDocument/2006/relationships/settings" Target="settings.xml"/><Relationship Id="rId9" Type="http://schemas.openxmlformats.org/officeDocument/2006/relationships/hyperlink" Target="https://statutes.capitol.texas.gov/Docs/SDocs/CODEOFCRIMINALPROCEDURE.pdf" TargetMode="External"/><Relationship Id="rId14" Type="http://schemas.openxmlformats.org/officeDocument/2006/relationships/hyperlink" Target="https://www.registrar.txstate.edu/our-services/diplomas-certificates/Posthumo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43BB-4ACB-4328-AC5F-1FC6BBBF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Hinson</dc:creator>
  <cp:lastModifiedBy>Martinez, Iza N</cp:lastModifiedBy>
  <cp:revision>4</cp:revision>
  <cp:lastPrinted>2020-06-09T17:55:00Z</cp:lastPrinted>
  <dcterms:created xsi:type="dcterms:W3CDTF">2020-10-30T17:05:00Z</dcterms:created>
  <dcterms:modified xsi:type="dcterms:W3CDTF">2023-02-16T15:34:00Z</dcterms:modified>
</cp:coreProperties>
</file>