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AE01" w14:textId="77777777" w:rsidR="00004EF4" w:rsidRDefault="00004EF4" w:rsidP="00DB4761">
      <w:pPr>
        <w:rPr>
          <w:rFonts w:ascii="Arial" w:hAnsi="Arial" w:cs="Arial"/>
          <w:b/>
          <w:bCs/>
        </w:rPr>
      </w:pPr>
    </w:p>
    <w:p w14:paraId="7681341A" w14:textId="77777777" w:rsidR="00004EF4" w:rsidRDefault="00004EF4" w:rsidP="00DB4761">
      <w:pPr>
        <w:rPr>
          <w:rFonts w:ascii="Arial" w:hAnsi="Arial" w:cs="Arial"/>
          <w:b/>
          <w:bCs/>
        </w:rPr>
      </w:pPr>
    </w:p>
    <w:p w14:paraId="55B8BE2F" w14:textId="77777777" w:rsidR="00004EF4" w:rsidRDefault="00004EF4" w:rsidP="001C64A9">
      <w:pPr>
        <w:tabs>
          <w:tab w:val="left" w:pos="1440"/>
        </w:tabs>
        <w:rPr>
          <w:rFonts w:ascii="Arial" w:hAnsi="Arial" w:cs="Arial"/>
          <w:b/>
          <w:bCs/>
        </w:rPr>
      </w:pPr>
    </w:p>
    <w:p w14:paraId="2B64EAEA" w14:textId="77777777" w:rsidR="00DB4761" w:rsidRDefault="009B39F1" w:rsidP="009B39F1">
      <w:pPr>
        <w:tabs>
          <w:tab w:val="left" w:pos="5040"/>
        </w:tabs>
        <w:rPr>
          <w:rFonts w:ascii="Arial" w:hAnsi="Arial" w:cs="Arial"/>
          <w:b/>
          <w:bCs/>
        </w:rPr>
      </w:pPr>
      <w:r>
        <w:rPr>
          <w:rFonts w:ascii="Arial" w:hAnsi="Arial" w:cs="Arial"/>
          <w:b/>
          <w:bCs/>
        </w:rPr>
        <w:t>Summative</w:t>
      </w:r>
      <w:r w:rsidR="00B028D3">
        <w:rPr>
          <w:rFonts w:ascii="Arial" w:hAnsi="Arial" w:cs="Arial"/>
          <w:b/>
          <w:bCs/>
        </w:rPr>
        <w:t xml:space="preserve"> </w:t>
      </w:r>
      <w:r>
        <w:rPr>
          <w:rFonts w:ascii="Arial" w:hAnsi="Arial" w:cs="Arial"/>
          <w:b/>
          <w:bCs/>
        </w:rPr>
        <w:t>Evaluation of Academic</w:t>
      </w:r>
      <w:r>
        <w:rPr>
          <w:rFonts w:ascii="Arial" w:hAnsi="Arial" w:cs="Arial"/>
          <w:b/>
          <w:bCs/>
        </w:rPr>
        <w:tab/>
      </w:r>
      <w:r w:rsidR="003402A0">
        <w:rPr>
          <w:rFonts w:ascii="Arial" w:hAnsi="Arial" w:cs="Arial"/>
          <w:b/>
          <w:bCs/>
        </w:rPr>
        <w:t>AA/PPS No. 04.02.13</w:t>
      </w:r>
      <w:r w:rsidR="00DB4761">
        <w:rPr>
          <w:rFonts w:ascii="Arial" w:hAnsi="Arial" w:cs="Arial"/>
          <w:b/>
          <w:bCs/>
        </w:rPr>
        <w:t xml:space="preserve"> </w:t>
      </w:r>
    </w:p>
    <w:p w14:paraId="5994E4AE" w14:textId="2AE8C3DA" w:rsidR="00DB4761" w:rsidRDefault="009B39F1" w:rsidP="009B39F1">
      <w:pPr>
        <w:tabs>
          <w:tab w:val="left" w:pos="5040"/>
        </w:tabs>
        <w:rPr>
          <w:rFonts w:ascii="Arial" w:hAnsi="Arial" w:cs="Arial"/>
          <w:b/>
          <w:bCs/>
        </w:rPr>
      </w:pPr>
      <w:r>
        <w:rPr>
          <w:rFonts w:ascii="Arial" w:hAnsi="Arial" w:cs="Arial"/>
          <w:b/>
          <w:bCs/>
        </w:rPr>
        <w:t>Deans</w:t>
      </w:r>
      <w:r>
        <w:rPr>
          <w:rFonts w:ascii="Arial" w:hAnsi="Arial" w:cs="Arial"/>
          <w:b/>
          <w:bCs/>
        </w:rPr>
        <w:tab/>
        <w:t xml:space="preserve">Issue No. </w:t>
      </w:r>
      <w:r w:rsidR="004A28A1">
        <w:rPr>
          <w:rFonts w:ascii="Arial" w:hAnsi="Arial" w:cs="Arial"/>
          <w:b/>
          <w:bCs/>
        </w:rPr>
        <w:t>3</w:t>
      </w:r>
    </w:p>
    <w:p w14:paraId="3EAE4388" w14:textId="6B2D1202" w:rsidR="00FF095B" w:rsidRDefault="00FF095B" w:rsidP="009B39F1">
      <w:pPr>
        <w:tabs>
          <w:tab w:val="left" w:pos="5040"/>
        </w:tabs>
        <w:rPr>
          <w:rFonts w:ascii="Arial" w:hAnsi="Arial" w:cs="Arial"/>
          <w:b/>
          <w:bCs/>
        </w:rPr>
      </w:pPr>
      <w:r>
        <w:rPr>
          <w:rFonts w:ascii="Arial" w:hAnsi="Arial" w:cs="Arial"/>
          <w:b/>
          <w:bCs/>
        </w:rPr>
        <w:tab/>
        <w:t xml:space="preserve">Revised Date: </w:t>
      </w:r>
      <w:r w:rsidR="00D52C58">
        <w:rPr>
          <w:rFonts w:ascii="Arial" w:hAnsi="Arial" w:cs="Arial"/>
          <w:b/>
          <w:bCs/>
        </w:rPr>
        <w:t>01/04/2023</w:t>
      </w:r>
    </w:p>
    <w:p w14:paraId="4015C09A" w14:textId="70741E9A" w:rsidR="00DB4761" w:rsidRPr="0034654B" w:rsidRDefault="00DB4761" w:rsidP="009B39F1">
      <w:pPr>
        <w:tabs>
          <w:tab w:val="center" w:pos="4680"/>
        </w:tabs>
        <w:ind w:left="5040"/>
        <w:rPr>
          <w:rFonts w:ascii="Arial" w:hAnsi="Arial" w:cs="Arial"/>
          <w:b/>
          <w:bCs/>
        </w:rPr>
      </w:pPr>
      <w:r>
        <w:rPr>
          <w:rFonts w:ascii="Arial" w:hAnsi="Arial" w:cs="Arial"/>
          <w:b/>
          <w:bCs/>
        </w:rPr>
        <w:t>Effective Date</w:t>
      </w:r>
      <w:r w:rsidR="009B39F1">
        <w:rPr>
          <w:rFonts w:ascii="Arial" w:hAnsi="Arial" w:cs="Arial"/>
          <w:b/>
          <w:bCs/>
        </w:rPr>
        <w:t>:</w:t>
      </w:r>
      <w:r>
        <w:rPr>
          <w:rFonts w:ascii="Arial" w:hAnsi="Arial" w:cs="Arial"/>
          <w:b/>
          <w:bCs/>
        </w:rPr>
        <w:t xml:space="preserve"> </w:t>
      </w:r>
      <w:r w:rsidR="004A28A1" w:rsidRPr="004A28A1">
        <w:rPr>
          <w:rFonts w:ascii="Arial" w:hAnsi="Arial" w:cs="Arial"/>
          <w:b/>
          <w:bCs/>
        </w:rPr>
        <w:t>02/08/2022</w:t>
      </w:r>
      <w:r>
        <w:rPr>
          <w:rFonts w:ascii="Arial" w:hAnsi="Arial" w:cs="Arial"/>
          <w:b/>
          <w:bCs/>
        </w:rPr>
        <w:br/>
      </w:r>
      <w:r w:rsidR="00004EF4">
        <w:rPr>
          <w:rFonts w:ascii="Arial" w:hAnsi="Arial" w:cs="Arial"/>
          <w:b/>
          <w:bCs/>
        </w:rPr>
        <w:t>Next Review Date: 02/01/20</w:t>
      </w:r>
      <w:r w:rsidR="00B028D3">
        <w:rPr>
          <w:rFonts w:ascii="Arial" w:hAnsi="Arial" w:cs="Arial"/>
          <w:b/>
          <w:bCs/>
        </w:rPr>
        <w:t>2</w:t>
      </w:r>
      <w:r w:rsidR="004A28A1">
        <w:rPr>
          <w:rFonts w:ascii="Arial" w:hAnsi="Arial" w:cs="Arial"/>
          <w:b/>
          <w:bCs/>
        </w:rPr>
        <w:t>6</w:t>
      </w:r>
      <w:r w:rsidR="00004EF4">
        <w:rPr>
          <w:rFonts w:ascii="Arial" w:hAnsi="Arial" w:cs="Arial"/>
          <w:b/>
          <w:bCs/>
        </w:rPr>
        <w:t xml:space="preserve"> (E</w:t>
      </w:r>
      <w:r w:rsidR="00B028D3">
        <w:rPr>
          <w:rFonts w:ascii="Arial" w:hAnsi="Arial" w:cs="Arial"/>
          <w:b/>
          <w:bCs/>
        </w:rPr>
        <w:t>4</w:t>
      </w:r>
      <w:r w:rsidR="00004EF4">
        <w:rPr>
          <w:rFonts w:ascii="Arial" w:hAnsi="Arial" w:cs="Arial"/>
          <w:b/>
          <w:bCs/>
        </w:rPr>
        <w:t>Y)</w:t>
      </w:r>
    </w:p>
    <w:p w14:paraId="62F6FC19" w14:textId="06C7574C" w:rsidR="00EF3FCD" w:rsidRDefault="00DB4761" w:rsidP="001C64A9">
      <w:pPr>
        <w:ind w:left="5040"/>
        <w:rPr>
          <w:rFonts w:ascii="Arial" w:hAnsi="Arial" w:cs="Arial"/>
          <w:b/>
          <w:bCs/>
        </w:rPr>
      </w:pPr>
      <w:r>
        <w:rPr>
          <w:rFonts w:ascii="Arial" w:hAnsi="Arial" w:cs="Arial"/>
          <w:b/>
          <w:bCs/>
        </w:rPr>
        <w:t>Sr</w:t>
      </w:r>
      <w:r w:rsidR="004A28A1">
        <w:rPr>
          <w:rFonts w:ascii="Arial" w:hAnsi="Arial" w:cs="Arial"/>
          <w:b/>
          <w:bCs/>
        </w:rPr>
        <w:t>.</w:t>
      </w:r>
      <w:r>
        <w:rPr>
          <w:rFonts w:ascii="Arial" w:hAnsi="Arial" w:cs="Arial"/>
          <w:b/>
          <w:bCs/>
        </w:rPr>
        <w:t xml:space="preserve"> Reviewer: Provost</w:t>
      </w:r>
      <w:r w:rsidR="009B39F1">
        <w:rPr>
          <w:rFonts w:ascii="Arial" w:hAnsi="Arial" w:cs="Arial"/>
          <w:b/>
          <w:bCs/>
        </w:rPr>
        <w:t xml:space="preserve"> and </w:t>
      </w:r>
      <w:r w:rsidR="00DC1245">
        <w:rPr>
          <w:rFonts w:ascii="Arial" w:hAnsi="Arial" w:cs="Arial"/>
          <w:b/>
          <w:bCs/>
        </w:rPr>
        <w:t xml:space="preserve">Executive </w:t>
      </w:r>
      <w:r w:rsidR="009B39F1">
        <w:rPr>
          <w:rFonts w:ascii="Arial" w:hAnsi="Arial" w:cs="Arial"/>
          <w:b/>
          <w:bCs/>
        </w:rPr>
        <w:t>Vice President for Academic Affairs</w:t>
      </w:r>
    </w:p>
    <w:p w14:paraId="27B69346" w14:textId="77777777" w:rsidR="001C64A9" w:rsidRPr="001C64A9" w:rsidRDefault="001C64A9" w:rsidP="001C64A9">
      <w:pPr>
        <w:ind w:left="5040"/>
        <w:rPr>
          <w:rFonts w:ascii="Arial" w:hAnsi="Arial" w:cs="Arial"/>
          <w:b/>
          <w:bCs/>
        </w:rPr>
      </w:pPr>
    </w:p>
    <w:p w14:paraId="038C34F1" w14:textId="77777777" w:rsidR="00BE3B92" w:rsidRDefault="00BE3B92" w:rsidP="00DB4761">
      <w:pPr>
        <w:pStyle w:val="CenteredTitle"/>
        <w:tabs>
          <w:tab w:val="clear" w:pos="1160"/>
          <w:tab w:val="clear" w:pos="1520"/>
          <w:tab w:val="clear" w:pos="6020"/>
          <w:tab w:val="left" w:pos="4320"/>
        </w:tabs>
        <w:spacing w:before="0" w:after="0"/>
        <w:jc w:val="left"/>
        <w:rPr>
          <w:rFonts w:ascii="Arial" w:hAnsi="Arial" w:cs="Arial"/>
          <w:b w:val="0"/>
          <w:bCs/>
          <w:color w:val="000000"/>
        </w:rPr>
      </w:pPr>
    </w:p>
    <w:p w14:paraId="46B57897" w14:textId="493A848F" w:rsidR="004A28A1" w:rsidRPr="004A28A1" w:rsidRDefault="00EF3FCD" w:rsidP="00DB4761">
      <w:pPr>
        <w:pStyle w:val="CenteredTitle"/>
        <w:tabs>
          <w:tab w:val="clear" w:pos="1160"/>
          <w:tab w:val="clear" w:pos="1520"/>
          <w:tab w:val="clear" w:pos="6020"/>
          <w:tab w:val="left" w:pos="4320"/>
        </w:tabs>
        <w:spacing w:before="0" w:after="0"/>
        <w:jc w:val="left"/>
        <w:rPr>
          <w:rFonts w:ascii="Arial" w:hAnsi="Arial" w:cs="Arial"/>
          <w:color w:val="000000"/>
        </w:rPr>
      </w:pPr>
      <w:r w:rsidRPr="004A28A1">
        <w:rPr>
          <w:rFonts w:ascii="Arial" w:hAnsi="Arial" w:cs="Arial"/>
          <w:color w:val="000000"/>
        </w:rPr>
        <w:t>P</w:t>
      </w:r>
      <w:r w:rsidR="004A28A1" w:rsidRPr="004A28A1">
        <w:rPr>
          <w:rFonts w:ascii="Arial" w:hAnsi="Arial" w:cs="Arial"/>
          <w:color w:val="000000"/>
        </w:rPr>
        <w:t xml:space="preserve">OLICY STATEMENT </w:t>
      </w:r>
    </w:p>
    <w:p w14:paraId="4179457E" w14:textId="77777777" w:rsidR="004A28A1" w:rsidRDefault="004A28A1" w:rsidP="00DB4761">
      <w:pPr>
        <w:pStyle w:val="CenteredTitle"/>
        <w:tabs>
          <w:tab w:val="clear" w:pos="1160"/>
          <w:tab w:val="clear" w:pos="1520"/>
          <w:tab w:val="clear" w:pos="6020"/>
          <w:tab w:val="left" w:pos="4320"/>
        </w:tabs>
        <w:spacing w:before="0" w:after="0"/>
        <w:jc w:val="left"/>
        <w:rPr>
          <w:rFonts w:ascii="Arial" w:hAnsi="Arial" w:cs="Arial"/>
          <w:b w:val="0"/>
          <w:bCs/>
          <w:i/>
          <w:iCs/>
          <w:color w:val="000000"/>
        </w:rPr>
      </w:pPr>
    </w:p>
    <w:p w14:paraId="484CB64A" w14:textId="74AE0911" w:rsidR="00EF3FCD" w:rsidRPr="00EF3FCD" w:rsidRDefault="004A28A1" w:rsidP="00DB4761">
      <w:pPr>
        <w:pStyle w:val="CenteredTitle"/>
        <w:tabs>
          <w:tab w:val="clear" w:pos="1160"/>
          <w:tab w:val="clear" w:pos="1520"/>
          <w:tab w:val="clear" w:pos="6020"/>
          <w:tab w:val="left" w:pos="4320"/>
        </w:tabs>
        <w:spacing w:before="0" w:after="0"/>
        <w:jc w:val="left"/>
        <w:rPr>
          <w:rFonts w:ascii="Arial" w:hAnsi="Arial" w:cs="Arial"/>
          <w:b w:val="0"/>
          <w:bCs/>
          <w:i/>
          <w:iCs/>
          <w:color w:val="000000"/>
        </w:rPr>
      </w:pPr>
      <w:r w:rsidRPr="004A28A1">
        <w:rPr>
          <w:rFonts w:ascii="Arial" w:hAnsi="Arial" w:cs="Arial"/>
          <w:b w:val="0"/>
          <w:bCs/>
          <w:i/>
          <w:iCs/>
          <w:color w:val="000000"/>
        </w:rPr>
        <w:t>Texas State University</w:t>
      </w:r>
      <w:r w:rsidR="00EF3FCD" w:rsidRPr="00EF3FCD">
        <w:rPr>
          <w:rFonts w:ascii="Arial" w:hAnsi="Arial" w:cs="Arial"/>
          <w:b w:val="0"/>
          <w:bCs/>
          <w:i/>
          <w:iCs/>
          <w:color w:val="000000"/>
        </w:rPr>
        <w:t xml:space="preserve"> is committed</w:t>
      </w:r>
      <w:r w:rsidR="00E275A5">
        <w:rPr>
          <w:rFonts w:ascii="Arial" w:hAnsi="Arial" w:cs="Arial"/>
          <w:b w:val="0"/>
          <w:bCs/>
          <w:i/>
          <w:iCs/>
          <w:color w:val="000000"/>
        </w:rPr>
        <w:t xml:space="preserve"> to</w:t>
      </w:r>
      <w:r w:rsidR="00EF3FCD" w:rsidRPr="00EF3FCD">
        <w:rPr>
          <w:rFonts w:ascii="Arial" w:hAnsi="Arial" w:cs="Arial"/>
          <w:b w:val="0"/>
          <w:bCs/>
          <w:i/>
          <w:iCs/>
          <w:color w:val="000000"/>
        </w:rPr>
        <w:t xml:space="preserve"> </w:t>
      </w:r>
      <w:r>
        <w:rPr>
          <w:rFonts w:ascii="Arial" w:hAnsi="Arial" w:cs="Arial"/>
          <w:b w:val="0"/>
          <w:bCs/>
          <w:i/>
          <w:iCs/>
          <w:color w:val="000000"/>
        </w:rPr>
        <w:t xml:space="preserve">maintaining </w:t>
      </w:r>
      <w:r w:rsidR="00EF3FCD" w:rsidRPr="00EF3FCD">
        <w:rPr>
          <w:rFonts w:ascii="Arial" w:hAnsi="Arial" w:cs="Arial"/>
          <w:b w:val="0"/>
          <w:bCs/>
          <w:i/>
          <w:iCs/>
          <w:color w:val="000000"/>
        </w:rPr>
        <w:t xml:space="preserve">a performance management system that ensures </w:t>
      </w:r>
      <w:r w:rsidR="00EF3FCD">
        <w:rPr>
          <w:rFonts w:ascii="Arial" w:hAnsi="Arial" w:cs="Arial"/>
          <w:b w:val="0"/>
          <w:bCs/>
          <w:i/>
          <w:iCs/>
          <w:color w:val="000000"/>
        </w:rPr>
        <w:t>periodic summative evaluations of academic deans</w:t>
      </w:r>
      <w:r w:rsidR="00A56B34">
        <w:rPr>
          <w:rFonts w:ascii="Arial" w:hAnsi="Arial" w:cs="Arial"/>
          <w:b w:val="0"/>
          <w:bCs/>
          <w:i/>
          <w:iCs/>
          <w:color w:val="000000"/>
        </w:rPr>
        <w:t xml:space="preserve">. </w:t>
      </w:r>
    </w:p>
    <w:p w14:paraId="37668A24" w14:textId="77777777" w:rsidR="00574D29" w:rsidRDefault="00574D29" w:rsidP="00DB4761">
      <w:pPr>
        <w:pStyle w:val="CenteredTitle"/>
        <w:tabs>
          <w:tab w:val="clear" w:pos="1160"/>
          <w:tab w:val="clear" w:pos="1520"/>
          <w:tab w:val="clear" w:pos="6020"/>
          <w:tab w:val="left" w:pos="4320"/>
        </w:tabs>
        <w:spacing w:before="0" w:after="0"/>
        <w:jc w:val="left"/>
        <w:rPr>
          <w:rFonts w:ascii="Arial" w:hAnsi="Arial" w:cs="Arial"/>
          <w:color w:val="000000"/>
        </w:rPr>
      </w:pPr>
    </w:p>
    <w:p w14:paraId="6011F196" w14:textId="4CDA2768" w:rsidR="0001626A" w:rsidRPr="00526B12" w:rsidRDefault="00BB6F6D" w:rsidP="00E275A5">
      <w:pPr>
        <w:pStyle w:val="Footer"/>
        <w:tabs>
          <w:tab w:val="clear" w:pos="4320"/>
          <w:tab w:val="clear" w:pos="8640"/>
          <w:tab w:val="left" w:pos="720"/>
          <w:tab w:val="left" w:pos="1440"/>
        </w:tabs>
        <w:rPr>
          <w:rFonts w:ascii="Arial" w:hAnsi="Arial" w:cs="Arial"/>
          <w:b/>
        </w:rPr>
      </w:pPr>
      <w:r>
        <w:rPr>
          <w:rFonts w:ascii="Arial" w:hAnsi="Arial" w:cs="Arial"/>
          <w:b/>
          <w:color w:val="000000"/>
        </w:rPr>
        <w:t>01.</w:t>
      </w:r>
      <w:r>
        <w:rPr>
          <w:rFonts w:ascii="Arial" w:hAnsi="Arial" w:cs="Arial"/>
          <w:b/>
          <w:color w:val="000000"/>
        </w:rPr>
        <w:tab/>
      </w:r>
      <w:r w:rsidR="00A56B34">
        <w:rPr>
          <w:rFonts w:ascii="Arial" w:hAnsi="Arial" w:cs="Arial"/>
          <w:b/>
        </w:rPr>
        <w:t>PURPOSE OF SUMMATIVE EVALUATIONS</w:t>
      </w:r>
    </w:p>
    <w:p w14:paraId="74CBEF0F" w14:textId="77777777" w:rsidR="00B028D3" w:rsidRDefault="00B028D3" w:rsidP="004A28A1">
      <w:pPr>
        <w:pStyle w:val="numberedline"/>
        <w:tabs>
          <w:tab w:val="clear" w:pos="2016"/>
          <w:tab w:val="clear" w:pos="9720"/>
          <w:tab w:val="left" w:pos="0"/>
        </w:tabs>
        <w:spacing w:after="0"/>
        <w:ind w:firstLine="0"/>
        <w:rPr>
          <w:rFonts w:ascii="Arial" w:hAnsi="Arial" w:cs="Arial"/>
        </w:rPr>
      </w:pPr>
    </w:p>
    <w:p w14:paraId="4E9F0A55" w14:textId="29887407" w:rsidR="00B028D3" w:rsidRPr="00574D29" w:rsidRDefault="00B028D3" w:rsidP="00BB6F6D">
      <w:pPr>
        <w:pStyle w:val="numberedline"/>
        <w:tabs>
          <w:tab w:val="clear" w:pos="2016"/>
          <w:tab w:val="clear" w:pos="9720"/>
          <w:tab w:val="left" w:pos="0"/>
        </w:tabs>
        <w:spacing w:after="0"/>
        <w:ind w:left="1440" w:hanging="720"/>
        <w:rPr>
          <w:rFonts w:ascii="Arial" w:hAnsi="Arial" w:cs="Arial"/>
        </w:rPr>
      </w:pPr>
      <w:r>
        <w:rPr>
          <w:rFonts w:ascii="Arial" w:hAnsi="Arial" w:cs="Arial"/>
        </w:rPr>
        <w:t>01.0</w:t>
      </w:r>
      <w:r w:rsidR="00A56B34">
        <w:rPr>
          <w:rFonts w:ascii="Arial" w:hAnsi="Arial" w:cs="Arial"/>
        </w:rPr>
        <w:t>1</w:t>
      </w:r>
      <w:r>
        <w:rPr>
          <w:rFonts w:ascii="Arial" w:hAnsi="Arial" w:cs="Arial"/>
        </w:rPr>
        <w:tab/>
      </w:r>
      <w:r w:rsidR="0001626A" w:rsidRPr="0010415C">
        <w:rPr>
          <w:rFonts w:ascii="Arial" w:hAnsi="Arial" w:cs="Arial"/>
        </w:rPr>
        <w:t xml:space="preserve">The </w:t>
      </w:r>
      <w:r>
        <w:rPr>
          <w:rFonts w:ascii="Arial" w:hAnsi="Arial" w:cs="Arial"/>
        </w:rPr>
        <w:t>p</w:t>
      </w:r>
      <w:r w:rsidR="0001626A" w:rsidRPr="0010415C">
        <w:rPr>
          <w:rFonts w:ascii="Arial" w:hAnsi="Arial" w:cs="Arial"/>
        </w:rPr>
        <w:t>rovost and</w:t>
      </w:r>
      <w:r w:rsidR="00DC1245">
        <w:rPr>
          <w:rFonts w:ascii="Arial" w:hAnsi="Arial" w:cs="Arial"/>
        </w:rPr>
        <w:t xml:space="preserve"> executive</w:t>
      </w:r>
      <w:r w:rsidR="0001626A" w:rsidRPr="0010415C">
        <w:rPr>
          <w:rFonts w:ascii="Arial" w:hAnsi="Arial" w:cs="Arial"/>
        </w:rPr>
        <w:t xml:space="preserve"> </w:t>
      </w:r>
      <w:r>
        <w:rPr>
          <w:rFonts w:ascii="Arial" w:hAnsi="Arial" w:cs="Arial"/>
        </w:rPr>
        <w:t>v</w:t>
      </w:r>
      <w:r w:rsidR="0001626A" w:rsidRPr="0010415C">
        <w:rPr>
          <w:rFonts w:ascii="Arial" w:hAnsi="Arial" w:cs="Arial"/>
        </w:rPr>
        <w:t xml:space="preserve">ice </w:t>
      </w:r>
      <w:r>
        <w:rPr>
          <w:rFonts w:ascii="Arial" w:hAnsi="Arial" w:cs="Arial"/>
        </w:rPr>
        <w:t>p</w:t>
      </w:r>
      <w:r w:rsidR="0001626A" w:rsidRPr="0010415C">
        <w:rPr>
          <w:rFonts w:ascii="Arial" w:hAnsi="Arial" w:cs="Arial"/>
        </w:rPr>
        <w:t>resident for Academic Affairs</w:t>
      </w:r>
      <w:r w:rsidR="004A28A1">
        <w:rPr>
          <w:rFonts w:ascii="Arial" w:hAnsi="Arial" w:cs="Arial"/>
        </w:rPr>
        <w:t xml:space="preserve"> (</w:t>
      </w:r>
      <w:r w:rsidR="00DC1245">
        <w:rPr>
          <w:rFonts w:ascii="Arial" w:hAnsi="Arial" w:cs="Arial"/>
        </w:rPr>
        <w:t>provost</w:t>
      </w:r>
      <w:r w:rsidR="004A28A1">
        <w:rPr>
          <w:rFonts w:ascii="Arial" w:hAnsi="Arial" w:cs="Arial"/>
        </w:rPr>
        <w:t>)</w:t>
      </w:r>
      <w:r w:rsidR="0001626A" w:rsidRPr="0010415C">
        <w:rPr>
          <w:rFonts w:ascii="Arial" w:hAnsi="Arial" w:cs="Arial"/>
        </w:rPr>
        <w:t xml:space="preserve"> is responsible for conducting </w:t>
      </w:r>
      <w:r w:rsidR="009B39F1">
        <w:rPr>
          <w:rFonts w:ascii="Arial" w:hAnsi="Arial" w:cs="Arial"/>
        </w:rPr>
        <w:t xml:space="preserve">periodic summative </w:t>
      </w:r>
      <w:r w:rsidR="0001626A" w:rsidRPr="0010415C">
        <w:rPr>
          <w:rFonts w:ascii="Arial" w:hAnsi="Arial" w:cs="Arial"/>
        </w:rPr>
        <w:t>evaluations of each</w:t>
      </w:r>
      <w:r w:rsidR="0001626A">
        <w:rPr>
          <w:rFonts w:ascii="Arial" w:hAnsi="Arial" w:cs="Arial"/>
        </w:rPr>
        <w:t xml:space="preserve"> academic</w:t>
      </w:r>
      <w:r w:rsidR="0001626A" w:rsidRPr="0010415C">
        <w:rPr>
          <w:rFonts w:ascii="Arial" w:hAnsi="Arial" w:cs="Arial"/>
        </w:rPr>
        <w:t xml:space="preserve"> dean</w:t>
      </w:r>
      <w:r>
        <w:rPr>
          <w:rFonts w:ascii="Arial" w:hAnsi="Arial" w:cs="Arial"/>
        </w:rPr>
        <w:t>,</w:t>
      </w:r>
      <w:r w:rsidR="0001626A" w:rsidRPr="0010415C">
        <w:rPr>
          <w:rFonts w:ascii="Arial" w:hAnsi="Arial" w:cs="Arial"/>
        </w:rPr>
        <w:t xml:space="preserve"> excluding the </w:t>
      </w:r>
      <w:r>
        <w:rPr>
          <w:rFonts w:ascii="Arial" w:hAnsi="Arial" w:cs="Arial"/>
        </w:rPr>
        <w:t>d</w:t>
      </w:r>
      <w:r w:rsidR="0001626A" w:rsidRPr="0010415C">
        <w:rPr>
          <w:rFonts w:ascii="Arial" w:hAnsi="Arial" w:cs="Arial"/>
        </w:rPr>
        <w:t xml:space="preserve">ean of </w:t>
      </w:r>
      <w:r w:rsidR="0001626A">
        <w:rPr>
          <w:rFonts w:ascii="Arial" w:hAnsi="Arial" w:cs="Arial"/>
        </w:rPr>
        <w:t>T</w:t>
      </w:r>
      <w:r w:rsidR="0001626A" w:rsidRPr="0010415C">
        <w:rPr>
          <w:rFonts w:ascii="Arial" w:hAnsi="Arial" w:cs="Arial"/>
        </w:rPr>
        <w:t>he Graduate College</w:t>
      </w:r>
      <w:r w:rsidR="00DC1245">
        <w:rPr>
          <w:rFonts w:ascii="Arial" w:hAnsi="Arial" w:cs="Arial"/>
        </w:rPr>
        <w:t xml:space="preserve"> and</w:t>
      </w:r>
      <w:r w:rsidR="0001626A">
        <w:rPr>
          <w:rFonts w:ascii="Arial" w:hAnsi="Arial" w:cs="Arial"/>
        </w:rPr>
        <w:t xml:space="preserve"> </w:t>
      </w:r>
      <w:r w:rsidR="00004EF4">
        <w:rPr>
          <w:rFonts w:ascii="Arial" w:hAnsi="Arial" w:cs="Arial"/>
        </w:rPr>
        <w:t xml:space="preserve">the </w:t>
      </w:r>
      <w:r>
        <w:rPr>
          <w:rFonts w:ascii="Arial" w:hAnsi="Arial" w:cs="Arial"/>
        </w:rPr>
        <w:t>d</w:t>
      </w:r>
      <w:r w:rsidR="00004EF4">
        <w:rPr>
          <w:rFonts w:ascii="Arial" w:hAnsi="Arial" w:cs="Arial"/>
        </w:rPr>
        <w:t xml:space="preserve">ean of the Honors College. </w:t>
      </w:r>
      <w:r w:rsidR="004A28A1">
        <w:rPr>
          <w:rFonts w:ascii="Arial" w:hAnsi="Arial" w:cs="Arial"/>
        </w:rPr>
        <w:t>A</w:t>
      </w:r>
      <w:r w:rsidR="009B39F1">
        <w:rPr>
          <w:rFonts w:ascii="Arial" w:hAnsi="Arial" w:cs="Arial"/>
        </w:rPr>
        <w:t xml:space="preserve">nnual performance </w:t>
      </w:r>
      <w:r w:rsidR="0001626A" w:rsidRPr="00513979">
        <w:rPr>
          <w:rFonts w:ascii="Arial" w:hAnsi="Arial" w:cs="Arial"/>
        </w:rPr>
        <w:t xml:space="preserve">evaluations of </w:t>
      </w:r>
      <w:r w:rsidR="009B39F1">
        <w:rPr>
          <w:rFonts w:ascii="Arial" w:hAnsi="Arial" w:cs="Arial"/>
        </w:rPr>
        <w:t xml:space="preserve">all </w:t>
      </w:r>
      <w:r>
        <w:rPr>
          <w:rFonts w:ascii="Arial" w:hAnsi="Arial" w:cs="Arial"/>
        </w:rPr>
        <w:t>d</w:t>
      </w:r>
      <w:r w:rsidR="0001626A" w:rsidRPr="00513979">
        <w:rPr>
          <w:rFonts w:ascii="Arial" w:hAnsi="Arial" w:cs="Arial"/>
        </w:rPr>
        <w:t>eans</w:t>
      </w:r>
      <w:r w:rsidR="009B39F1">
        <w:rPr>
          <w:rFonts w:ascii="Arial" w:hAnsi="Arial" w:cs="Arial"/>
        </w:rPr>
        <w:t xml:space="preserve"> and Academic Affairs unit heads</w:t>
      </w:r>
      <w:r w:rsidR="0001626A" w:rsidRPr="00513979">
        <w:rPr>
          <w:rFonts w:ascii="Arial" w:hAnsi="Arial" w:cs="Arial"/>
        </w:rPr>
        <w:t xml:space="preserve"> are covered in </w:t>
      </w:r>
      <w:hyperlink r:id="rId7" w:history="1">
        <w:r w:rsidR="00933C48" w:rsidRPr="00574D29">
          <w:rPr>
            <w:rStyle w:val="Hyperlink"/>
            <w:rFonts w:ascii="Arial" w:hAnsi="Arial" w:cs="Arial"/>
          </w:rPr>
          <w:t>AA/PPS No. 0</w:t>
        </w:r>
        <w:r w:rsidR="003402A0" w:rsidRPr="00574D29">
          <w:rPr>
            <w:rStyle w:val="Hyperlink"/>
            <w:rFonts w:ascii="Arial" w:hAnsi="Arial" w:cs="Arial"/>
          </w:rPr>
          <w:t>4.02.12</w:t>
        </w:r>
      </w:hyperlink>
      <w:r w:rsidR="00933C48" w:rsidRPr="00574D29">
        <w:rPr>
          <w:rFonts w:ascii="Arial" w:hAnsi="Arial" w:cs="Arial"/>
        </w:rPr>
        <w:t xml:space="preserve">, Annual Evaluation of </w:t>
      </w:r>
      <w:r w:rsidR="009B39F1" w:rsidRPr="00574D29">
        <w:rPr>
          <w:rFonts w:ascii="Arial" w:hAnsi="Arial" w:cs="Arial"/>
        </w:rPr>
        <w:t xml:space="preserve">all </w:t>
      </w:r>
      <w:r w:rsidR="00933C48" w:rsidRPr="00574D29">
        <w:rPr>
          <w:rFonts w:ascii="Arial" w:hAnsi="Arial" w:cs="Arial"/>
        </w:rPr>
        <w:t>Deans</w:t>
      </w:r>
      <w:r w:rsidR="009B39F1" w:rsidRPr="00574D29">
        <w:rPr>
          <w:rStyle w:val="Hyperlink"/>
          <w:rFonts w:ascii="Arial" w:hAnsi="Arial" w:cs="Arial"/>
          <w:color w:val="auto"/>
          <w:u w:val="none"/>
        </w:rPr>
        <w:t xml:space="preserve"> and Academic Affairs Unit Heads</w:t>
      </w:r>
      <w:r w:rsidR="0001626A" w:rsidRPr="00574D29">
        <w:t>.</w:t>
      </w:r>
      <w:r w:rsidR="0001626A" w:rsidRPr="00574D29">
        <w:rPr>
          <w:rFonts w:ascii="Arial" w:hAnsi="Arial" w:cs="Arial"/>
        </w:rPr>
        <w:t xml:space="preserve"> </w:t>
      </w:r>
    </w:p>
    <w:p w14:paraId="465C50B2" w14:textId="77777777" w:rsidR="00B028D3" w:rsidRDefault="00B028D3" w:rsidP="00BB6F6D">
      <w:pPr>
        <w:pStyle w:val="numberedline"/>
        <w:tabs>
          <w:tab w:val="clear" w:pos="2016"/>
          <w:tab w:val="clear" w:pos="9720"/>
          <w:tab w:val="left" w:pos="0"/>
        </w:tabs>
        <w:spacing w:after="0"/>
        <w:ind w:left="1440" w:hanging="720"/>
        <w:rPr>
          <w:rFonts w:ascii="Arial" w:hAnsi="Arial" w:cs="Arial"/>
        </w:rPr>
      </w:pPr>
    </w:p>
    <w:p w14:paraId="5E909321" w14:textId="72D7F83F" w:rsidR="0001626A" w:rsidRDefault="00B94DCA" w:rsidP="00BB6F6D">
      <w:pPr>
        <w:pStyle w:val="numberedline"/>
        <w:tabs>
          <w:tab w:val="clear" w:pos="2016"/>
          <w:tab w:val="clear" w:pos="9720"/>
          <w:tab w:val="left" w:pos="0"/>
        </w:tabs>
        <w:spacing w:after="0"/>
        <w:ind w:left="1440" w:hanging="720"/>
        <w:rPr>
          <w:rFonts w:ascii="Arial" w:hAnsi="Arial" w:cs="Arial"/>
        </w:rPr>
      </w:pPr>
      <w:r>
        <w:rPr>
          <w:rFonts w:ascii="Arial" w:hAnsi="Arial" w:cs="Arial"/>
        </w:rPr>
        <w:t>01.0</w:t>
      </w:r>
      <w:r w:rsidR="00A56B34">
        <w:rPr>
          <w:rFonts w:ascii="Arial" w:hAnsi="Arial" w:cs="Arial"/>
        </w:rPr>
        <w:t>2</w:t>
      </w:r>
      <w:r>
        <w:rPr>
          <w:rFonts w:ascii="Arial" w:hAnsi="Arial" w:cs="Arial"/>
        </w:rPr>
        <w:tab/>
      </w:r>
      <w:r w:rsidR="00A56B34">
        <w:rPr>
          <w:rFonts w:ascii="Arial" w:hAnsi="Arial" w:cs="Arial"/>
        </w:rPr>
        <w:t>P</w:t>
      </w:r>
      <w:r w:rsidR="009B39F1">
        <w:rPr>
          <w:rFonts w:ascii="Arial" w:hAnsi="Arial" w:cs="Arial"/>
        </w:rPr>
        <w:t xml:space="preserve">eriodic summative </w:t>
      </w:r>
      <w:r w:rsidR="0001626A" w:rsidRPr="00513979">
        <w:rPr>
          <w:rFonts w:ascii="Arial" w:hAnsi="Arial" w:cs="Arial"/>
        </w:rPr>
        <w:t xml:space="preserve">evaluations are </w:t>
      </w:r>
      <w:r w:rsidR="00B028D3">
        <w:rPr>
          <w:rFonts w:ascii="Arial" w:hAnsi="Arial" w:cs="Arial"/>
        </w:rPr>
        <w:t xml:space="preserve">designed </w:t>
      </w:r>
      <w:r w:rsidR="0001626A" w:rsidRPr="00513979">
        <w:rPr>
          <w:rFonts w:ascii="Arial" w:hAnsi="Arial" w:cs="Arial"/>
        </w:rPr>
        <w:t xml:space="preserve">to provide information to the </w:t>
      </w:r>
      <w:r w:rsidR="00B028D3">
        <w:rPr>
          <w:rFonts w:ascii="Arial" w:hAnsi="Arial" w:cs="Arial"/>
        </w:rPr>
        <w:t>p</w:t>
      </w:r>
      <w:r w:rsidR="0001626A" w:rsidRPr="00513979">
        <w:rPr>
          <w:rFonts w:ascii="Arial" w:hAnsi="Arial" w:cs="Arial"/>
        </w:rPr>
        <w:t xml:space="preserve">rovost </w:t>
      </w:r>
      <w:r w:rsidR="007A1546">
        <w:rPr>
          <w:rFonts w:ascii="Arial" w:hAnsi="Arial" w:cs="Arial"/>
        </w:rPr>
        <w:t>on</w:t>
      </w:r>
      <w:r w:rsidR="0001626A">
        <w:rPr>
          <w:rFonts w:ascii="Arial" w:hAnsi="Arial" w:cs="Arial"/>
        </w:rPr>
        <w:t xml:space="preserve"> the </w:t>
      </w:r>
      <w:r w:rsidR="009B39F1">
        <w:rPr>
          <w:rFonts w:ascii="Arial" w:hAnsi="Arial" w:cs="Arial"/>
        </w:rPr>
        <w:t>evaluation</w:t>
      </w:r>
      <w:r w:rsidR="0001626A" w:rsidRPr="00513979">
        <w:rPr>
          <w:rFonts w:ascii="Arial" w:hAnsi="Arial" w:cs="Arial"/>
        </w:rPr>
        <w:t xml:space="preserve"> of each </w:t>
      </w:r>
      <w:r w:rsidR="0001626A">
        <w:rPr>
          <w:rFonts w:ascii="Arial" w:hAnsi="Arial" w:cs="Arial"/>
        </w:rPr>
        <w:t xml:space="preserve">academic </w:t>
      </w:r>
      <w:r w:rsidR="0001626A" w:rsidRPr="00513979">
        <w:rPr>
          <w:rFonts w:ascii="Arial" w:hAnsi="Arial" w:cs="Arial"/>
        </w:rPr>
        <w:t>dean’s job</w:t>
      </w:r>
      <w:r w:rsidR="0001626A" w:rsidRPr="0010415C">
        <w:rPr>
          <w:rFonts w:ascii="Arial" w:hAnsi="Arial" w:cs="Arial"/>
        </w:rPr>
        <w:t xml:space="preserve"> performance and to help </w:t>
      </w:r>
      <w:r w:rsidR="00F14BA0">
        <w:rPr>
          <w:rFonts w:ascii="Arial" w:hAnsi="Arial" w:cs="Arial"/>
        </w:rPr>
        <w:t xml:space="preserve">each dean set future goals, perform job responsibilities in an effective and efficient manner, and meet </w:t>
      </w:r>
      <w:r w:rsidR="004A28A1">
        <w:rPr>
          <w:rFonts w:ascii="Arial" w:hAnsi="Arial" w:cs="Arial"/>
        </w:rPr>
        <w:t>Texas State</w:t>
      </w:r>
      <w:r w:rsidR="00F14BA0">
        <w:rPr>
          <w:rFonts w:ascii="Arial" w:hAnsi="Arial" w:cs="Arial"/>
        </w:rPr>
        <w:t xml:space="preserve"> </w:t>
      </w:r>
      <w:r w:rsidR="004A28A1">
        <w:rPr>
          <w:rFonts w:ascii="Arial" w:hAnsi="Arial" w:cs="Arial"/>
        </w:rPr>
        <w:t>U</w:t>
      </w:r>
      <w:r w:rsidR="00F14BA0">
        <w:rPr>
          <w:rFonts w:ascii="Arial" w:hAnsi="Arial" w:cs="Arial"/>
        </w:rPr>
        <w:t xml:space="preserve">niversity’s needs, goals, and core values. </w:t>
      </w:r>
    </w:p>
    <w:p w14:paraId="6B694A5A" w14:textId="77777777" w:rsidR="0001626A" w:rsidRDefault="0001626A" w:rsidP="004A28A1">
      <w:pPr>
        <w:pStyle w:val="numberedline"/>
        <w:tabs>
          <w:tab w:val="clear" w:pos="2016"/>
          <w:tab w:val="clear" w:pos="9720"/>
          <w:tab w:val="left" w:pos="0"/>
        </w:tabs>
        <w:spacing w:after="0"/>
        <w:ind w:firstLine="0"/>
      </w:pPr>
    </w:p>
    <w:p w14:paraId="41565814" w14:textId="77777777" w:rsidR="0001626A" w:rsidRPr="009B39F1" w:rsidRDefault="00BB6F6D" w:rsidP="009B39F1">
      <w:pPr>
        <w:pStyle w:val="PlainText"/>
        <w:rPr>
          <w:rFonts w:ascii="Arial" w:hAnsi="Arial" w:cs="Arial"/>
          <w:b/>
          <w:sz w:val="24"/>
          <w:szCs w:val="24"/>
        </w:rPr>
      </w:pPr>
      <w:r>
        <w:rPr>
          <w:rFonts w:ascii="Arial" w:hAnsi="Arial" w:cs="Arial"/>
          <w:b/>
          <w:sz w:val="24"/>
          <w:szCs w:val="24"/>
        </w:rPr>
        <w:t>02.</w:t>
      </w:r>
      <w:r>
        <w:rPr>
          <w:rFonts w:ascii="Arial" w:hAnsi="Arial" w:cs="Arial"/>
          <w:b/>
          <w:sz w:val="24"/>
          <w:szCs w:val="24"/>
        </w:rPr>
        <w:tab/>
      </w:r>
      <w:r w:rsidR="009B39F1">
        <w:rPr>
          <w:rFonts w:ascii="Arial" w:hAnsi="Arial" w:cs="Arial"/>
          <w:b/>
          <w:sz w:val="24"/>
          <w:szCs w:val="24"/>
        </w:rPr>
        <w:t>PROCEDURES FOR SUMMATIVE EVALUATIONS</w:t>
      </w:r>
    </w:p>
    <w:p w14:paraId="287DDAFF" w14:textId="77777777" w:rsidR="0001626A" w:rsidRPr="0010415C" w:rsidRDefault="0001626A" w:rsidP="0001626A">
      <w:pPr>
        <w:pStyle w:val="CenteredTitle"/>
        <w:tabs>
          <w:tab w:val="clear" w:pos="1160"/>
          <w:tab w:val="clear" w:pos="1520"/>
          <w:tab w:val="clear" w:pos="6020"/>
        </w:tabs>
        <w:spacing w:before="0" w:after="0"/>
        <w:rPr>
          <w:rFonts w:ascii="Arial" w:hAnsi="Arial" w:cs="Arial"/>
        </w:rPr>
      </w:pPr>
    </w:p>
    <w:p w14:paraId="7F473968" w14:textId="625B8292" w:rsidR="0001626A" w:rsidRDefault="002B5140" w:rsidP="00E275A5">
      <w:pPr>
        <w:pStyle w:val="numberedline"/>
        <w:tabs>
          <w:tab w:val="clear" w:pos="2016"/>
          <w:tab w:val="clear" w:pos="9720"/>
          <w:tab w:val="left" w:pos="1800"/>
          <w:tab w:val="left" w:pos="2160"/>
        </w:tabs>
        <w:spacing w:after="0"/>
        <w:ind w:left="1440" w:hanging="720"/>
        <w:rPr>
          <w:rFonts w:ascii="Arial" w:hAnsi="Arial" w:cs="Arial"/>
        </w:rPr>
      </w:pPr>
      <w:bookmarkStart w:id="0" w:name="_Hlk95127936"/>
      <w:r>
        <w:rPr>
          <w:rFonts w:ascii="Arial" w:hAnsi="Arial" w:cs="Arial"/>
        </w:rPr>
        <w:t>02</w:t>
      </w:r>
      <w:r w:rsidR="00BB6F6D">
        <w:rPr>
          <w:rFonts w:ascii="Arial" w:hAnsi="Arial" w:cs="Arial"/>
        </w:rPr>
        <w:t>.01</w:t>
      </w:r>
      <w:r w:rsidR="00BB6F6D">
        <w:rPr>
          <w:rFonts w:ascii="Arial" w:hAnsi="Arial" w:cs="Arial"/>
        </w:rPr>
        <w:tab/>
      </w:r>
      <w:r w:rsidR="0001626A" w:rsidRPr="00513979">
        <w:rPr>
          <w:rFonts w:ascii="Arial" w:hAnsi="Arial" w:cs="Arial"/>
        </w:rPr>
        <w:t xml:space="preserve">In addition to the annual </w:t>
      </w:r>
      <w:r w:rsidR="009B39F1">
        <w:rPr>
          <w:rFonts w:ascii="Arial" w:hAnsi="Arial" w:cs="Arial"/>
        </w:rPr>
        <w:t xml:space="preserve">performance evaluation </w:t>
      </w:r>
      <w:r w:rsidR="00804F1C">
        <w:rPr>
          <w:rFonts w:ascii="Arial" w:hAnsi="Arial" w:cs="Arial"/>
        </w:rPr>
        <w:t>described in</w:t>
      </w:r>
      <w:hyperlink r:id="rId8" w:history="1">
        <w:r w:rsidR="00804F1C" w:rsidRPr="00954B3A">
          <w:rPr>
            <w:rStyle w:val="Hyperlink"/>
            <w:rFonts w:ascii="Arial" w:hAnsi="Arial" w:cs="Arial"/>
          </w:rPr>
          <w:t xml:space="preserve"> AA/PPS No. 04.02.12</w:t>
        </w:r>
      </w:hyperlink>
      <w:r w:rsidR="00804F1C" w:rsidRPr="008E32B1">
        <w:rPr>
          <w:rFonts w:ascii="Arial" w:hAnsi="Arial" w:cs="Arial"/>
        </w:rPr>
        <w:t>, Annual Evaluation of all Deans</w:t>
      </w:r>
      <w:r w:rsidR="00804F1C" w:rsidRPr="008E32B1">
        <w:rPr>
          <w:rStyle w:val="Hyperlink"/>
          <w:rFonts w:ascii="Arial" w:hAnsi="Arial" w:cs="Arial"/>
          <w:color w:val="auto"/>
          <w:u w:val="none"/>
        </w:rPr>
        <w:t xml:space="preserve"> and Academic Affairs Unit Heads</w:t>
      </w:r>
      <w:r w:rsidR="0001626A" w:rsidRPr="008E32B1">
        <w:rPr>
          <w:rFonts w:ascii="Arial" w:hAnsi="Arial" w:cs="Arial"/>
        </w:rPr>
        <w:t>, a</w:t>
      </w:r>
      <w:r w:rsidR="0001626A" w:rsidRPr="00513979">
        <w:rPr>
          <w:rFonts w:ascii="Arial" w:hAnsi="Arial" w:cs="Arial"/>
        </w:rPr>
        <w:t>t least once every five years</w:t>
      </w:r>
      <w:r w:rsidR="00A4084C">
        <w:rPr>
          <w:rFonts w:ascii="Arial" w:hAnsi="Arial" w:cs="Arial"/>
        </w:rPr>
        <w:t>,</w:t>
      </w:r>
      <w:r w:rsidR="0001626A" w:rsidRPr="00513979">
        <w:rPr>
          <w:rFonts w:ascii="Arial" w:hAnsi="Arial" w:cs="Arial"/>
        </w:rPr>
        <w:t xml:space="preserve"> the </w:t>
      </w:r>
      <w:r w:rsidR="009E5717">
        <w:rPr>
          <w:rFonts w:ascii="Arial" w:hAnsi="Arial" w:cs="Arial"/>
        </w:rPr>
        <w:t>p</w:t>
      </w:r>
      <w:r w:rsidR="0001626A" w:rsidRPr="00513979">
        <w:rPr>
          <w:rFonts w:ascii="Arial" w:hAnsi="Arial" w:cs="Arial"/>
        </w:rPr>
        <w:t xml:space="preserve">rovost will conduct a </w:t>
      </w:r>
      <w:r w:rsidR="00A56B34" w:rsidRPr="00A56B34">
        <w:rPr>
          <w:rFonts w:ascii="Arial" w:hAnsi="Arial" w:cs="Arial"/>
        </w:rPr>
        <w:t>summative review</w:t>
      </w:r>
      <w:r w:rsidR="0001626A" w:rsidRPr="00513979">
        <w:rPr>
          <w:rFonts w:ascii="Arial" w:hAnsi="Arial" w:cs="Arial"/>
        </w:rPr>
        <w:t xml:space="preserve"> of the </w:t>
      </w:r>
      <w:r w:rsidR="0001626A">
        <w:rPr>
          <w:rFonts w:ascii="Arial" w:hAnsi="Arial" w:cs="Arial"/>
        </w:rPr>
        <w:t xml:space="preserve">academic </w:t>
      </w:r>
      <w:r w:rsidR="0001626A" w:rsidRPr="00513979">
        <w:rPr>
          <w:rFonts w:ascii="Arial" w:hAnsi="Arial" w:cs="Arial"/>
        </w:rPr>
        <w:t>dean’s performance.</w:t>
      </w:r>
      <w:r w:rsidR="00933C48">
        <w:rPr>
          <w:rFonts w:ascii="Arial" w:hAnsi="Arial" w:cs="Arial"/>
        </w:rPr>
        <w:t xml:space="preserve"> </w:t>
      </w:r>
    </w:p>
    <w:p w14:paraId="6A7243A3" w14:textId="77777777" w:rsidR="0001626A" w:rsidRDefault="0001626A" w:rsidP="00BB6F6D">
      <w:pPr>
        <w:pStyle w:val="numberedline"/>
        <w:tabs>
          <w:tab w:val="clear" w:pos="2016"/>
          <w:tab w:val="clear" w:pos="9720"/>
        </w:tabs>
        <w:spacing w:after="0"/>
        <w:ind w:left="1440" w:hanging="720"/>
        <w:rPr>
          <w:rFonts w:ascii="Arial" w:hAnsi="Arial" w:cs="Arial"/>
        </w:rPr>
      </w:pPr>
    </w:p>
    <w:p w14:paraId="3C99C3F8" w14:textId="6BACF447" w:rsidR="0001626A" w:rsidRDefault="00D52C58" w:rsidP="00BB6F6D">
      <w:pPr>
        <w:pStyle w:val="numberedline"/>
        <w:tabs>
          <w:tab w:val="clear" w:pos="2016"/>
          <w:tab w:val="clear" w:pos="9720"/>
        </w:tabs>
        <w:spacing w:after="0"/>
        <w:ind w:left="1440" w:hanging="720"/>
        <w:rPr>
          <w:rFonts w:ascii="Arial" w:hAnsi="Arial" w:cs="Arial"/>
        </w:rPr>
      </w:pPr>
      <w:r>
        <w:rPr>
          <w:rFonts w:ascii="Arial" w:hAnsi="Arial" w:cs="Arial"/>
        </w:rPr>
        <w:t>*</w:t>
      </w:r>
      <w:r w:rsidR="002B5140">
        <w:rPr>
          <w:rFonts w:ascii="Arial" w:hAnsi="Arial" w:cs="Arial"/>
        </w:rPr>
        <w:t>02</w:t>
      </w:r>
      <w:r w:rsidR="00BB6F6D">
        <w:rPr>
          <w:rFonts w:ascii="Arial" w:hAnsi="Arial" w:cs="Arial"/>
        </w:rPr>
        <w:t>.02</w:t>
      </w:r>
      <w:r w:rsidR="00BB6F6D">
        <w:rPr>
          <w:rFonts w:ascii="Arial" w:hAnsi="Arial" w:cs="Arial"/>
        </w:rPr>
        <w:tab/>
      </w:r>
      <w:r w:rsidR="0001626A" w:rsidRPr="0010415C">
        <w:rPr>
          <w:rFonts w:ascii="Arial" w:hAnsi="Arial" w:cs="Arial"/>
        </w:rPr>
        <w:t xml:space="preserve">The </w:t>
      </w:r>
      <w:r w:rsidR="009E5717">
        <w:rPr>
          <w:rFonts w:ascii="Arial" w:hAnsi="Arial" w:cs="Arial"/>
        </w:rPr>
        <w:t>p</w:t>
      </w:r>
      <w:r w:rsidR="0001626A" w:rsidRPr="0010415C">
        <w:rPr>
          <w:rFonts w:ascii="Arial" w:hAnsi="Arial" w:cs="Arial"/>
        </w:rPr>
        <w:t xml:space="preserve">rovost </w:t>
      </w:r>
      <w:r w:rsidR="004A28A1">
        <w:rPr>
          <w:rFonts w:ascii="Arial" w:hAnsi="Arial" w:cs="Arial"/>
        </w:rPr>
        <w:t xml:space="preserve">will be </w:t>
      </w:r>
      <w:r w:rsidR="0001626A" w:rsidRPr="0010415C">
        <w:rPr>
          <w:rFonts w:ascii="Arial" w:hAnsi="Arial" w:cs="Arial"/>
        </w:rPr>
        <w:t xml:space="preserve">responsible for initiating the </w:t>
      </w:r>
      <w:r w:rsidR="0001626A">
        <w:rPr>
          <w:rFonts w:ascii="Arial" w:hAnsi="Arial" w:cs="Arial"/>
        </w:rPr>
        <w:t>review</w:t>
      </w:r>
      <w:r w:rsidR="0001626A" w:rsidRPr="0010415C">
        <w:rPr>
          <w:rFonts w:ascii="Arial" w:hAnsi="Arial" w:cs="Arial"/>
        </w:rPr>
        <w:t xml:space="preserve"> process by </w:t>
      </w:r>
      <w:r w:rsidR="00FE50F9">
        <w:rPr>
          <w:rFonts w:ascii="Arial" w:hAnsi="Arial" w:cs="Arial"/>
        </w:rPr>
        <w:t>December 1</w:t>
      </w:r>
      <w:r w:rsidR="0001626A">
        <w:rPr>
          <w:rFonts w:ascii="Arial" w:hAnsi="Arial" w:cs="Arial"/>
        </w:rPr>
        <w:t>.</w:t>
      </w:r>
      <w:r w:rsidR="0001626A" w:rsidRPr="0010415C">
        <w:rPr>
          <w:rFonts w:ascii="Arial" w:hAnsi="Arial" w:cs="Arial"/>
        </w:rPr>
        <w:t xml:space="preserve"> </w:t>
      </w:r>
      <w:r w:rsidR="0001626A" w:rsidRPr="00513979">
        <w:rPr>
          <w:rFonts w:ascii="Arial" w:hAnsi="Arial" w:cs="Arial"/>
        </w:rPr>
        <w:t xml:space="preserve">A committee report will be </w:t>
      </w:r>
      <w:r w:rsidR="0001626A">
        <w:rPr>
          <w:rFonts w:ascii="Arial" w:hAnsi="Arial" w:cs="Arial"/>
        </w:rPr>
        <w:t xml:space="preserve">completed </w:t>
      </w:r>
      <w:r w:rsidR="0001626A" w:rsidRPr="00513979">
        <w:rPr>
          <w:rFonts w:ascii="Arial" w:hAnsi="Arial" w:cs="Arial"/>
        </w:rPr>
        <w:t xml:space="preserve">by </w:t>
      </w:r>
      <w:r w:rsidR="000318D1">
        <w:rPr>
          <w:rFonts w:ascii="Arial" w:hAnsi="Arial" w:cs="Arial"/>
        </w:rPr>
        <w:t>April</w:t>
      </w:r>
      <w:r w:rsidR="000318D1" w:rsidRPr="00513979">
        <w:rPr>
          <w:rFonts w:ascii="Arial" w:hAnsi="Arial" w:cs="Arial"/>
        </w:rPr>
        <w:t xml:space="preserve"> </w:t>
      </w:r>
      <w:r w:rsidR="0001626A" w:rsidRPr="00513979">
        <w:rPr>
          <w:rFonts w:ascii="Arial" w:hAnsi="Arial" w:cs="Arial"/>
        </w:rPr>
        <w:t>15</w:t>
      </w:r>
      <w:r w:rsidR="008E32B1">
        <w:rPr>
          <w:rFonts w:ascii="Arial" w:hAnsi="Arial" w:cs="Arial"/>
        </w:rPr>
        <w:t xml:space="preserve"> with</w:t>
      </w:r>
      <w:r w:rsidR="0001626A" w:rsidRPr="00513979">
        <w:rPr>
          <w:rFonts w:ascii="Arial" w:hAnsi="Arial" w:cs="Arial"/>
        </w:rPr>
        <w:t xml:space="preserve"> closure on the process no later than September 30 of each academic year.</w:t>
      </w:r>
      <w:r w:rsidR="0001626A" w:rsidRPr="0010415C">
        <w:rPr>
          <w:rFonts w:ascii="Arial" w:hAnsi="Arial" w:cs="Arial"/>
        </w:rPr>
        <w:t xml:space="preserve"> </w:t>
      </w:r>
    </w:p>
    <w:p w14:paraId="71FFCF51" w14:textId="77777777" w:rsidR="0001626A" w:rsidRPr="0010415C" w:rsidRDefault="0001626A" w:rsidP="0001626A">
      <w:pPr>
        <w:pStyle w:val="letteredline"/>
        <w:tabs>
          <w:tab w:val="clear" w:pos="6020"/>
        </w:tabs>
        <w:spacing w:after="0"/>
        <w:rPr>
          <w:rFonts w:ascii="Arial" w:hAnsi="Arial" w:cs="Arial"/>
        </w:rPr>
      </w:pPr>
    </w:p>
    <w:p w14:paraId="04287B2B" w14:textId="45D6709C" w:rsidR="004A28A1" w:rsidRPr="00954B3A" w:rsidRDefault="00D52C58" w:rsidP="00293CC2">
      <w:pPr>
        <w:pStyle w:val="letteredline"/>
        <w:tabs>
          <w:tab w:val="clear" w:pos="6020"/>
        </w:tabs>
        <w:spacing w:after="0"/>
        <w:ind w:left="1800"/>
        <w:rPr>
          <w:rFonts w:ascii="Arial" w:hAnsi="Arial" w:cs="Arial"/>
        </w:rPr>
      </w:pPr>
      <w:r>
        <w:rPr>
          <w:rFonts w:ascii="Arial" w:hAnsi="Arial" w:cs="Arial"/>
        </w:rPr>
        <w:t>*</w:t>
      </w:r>
      <w:r w:rsidR="00BB6F6D">
        <w:rPr>
          <w:rFonts w:ascii="Arial" w:hAnsi="Arial" w:cs="Arial"/>
        </w:rPr>
        <w:t>a.</w:t>
      </w:r>
      <w:r w:rsidR="00BB6F6D">
        <w:rPr>
          <w:rFonts w:ascii="Arial" w:hAnsi="Arial" w:cs="Arial"/>
        </w:rPr>
        <w:tab/>
      </w:r>
      <w:r w:rsidR="0001626A" w:rsidRPr="0010415C">
        <w:rPr>
          <w:rFonts w:ascii="Arial" w:hAnsi="Arial" w:cs="Arial"/>
        </w:rPr>
        <w:t>Th</w:t>
      </w:r>
      <w:r w:rsidR="00A56B34">
        <w:rPr>
          <w:rFonts w:ascii="Arial" w:hAnsi="Arial" w:cs="Arial"/>
        </w:rPr>
        <w:t xml:space="preserve">e summative </w:t>
      </w:r>
      <w:r w:rsidR="0001626A" w:rsidRPr="0010415C">
        <w:rPr>
          <w:rFonts w:ascii="Arial" w:hAnsi="Arial" w:cs="Arial"/>
        </w:rPr>
        <w:t>review will be based upon a writ</w:t>
      </w:r>
      <w:r w:rsidR="0001626A">
        <w:rPr>
          <w:rFonts w:ascii="Arial" w:hAnsi="Arial" w:cs="Arial"/>
        </w:rPr>
        <w:t>ten comprehensive evaluation of</w:t>
      </w:r>
      <w:r w:rsidR="00BB6F6D">
        <w:rPr>
          <w:rFonts w:ascii="Arial" w:hAnsi="Arial" w:cs="Arial"/>
        </w:rPr>
        <w:t xml:space="preserve"> t</w:t>
      </w:r>
      <w:r w:rsidR="0001626A" w:rsidRPr="0010415C">
        <w:rPr>
          <w:rFonts w:ascii="Arial" w:hAnsi="Arial" w:cs="Arial"/>
        </w:rPr>
        <w:t xml:space="preserve">he </w:t>
      </w:r>
      <w:r w:rsidR="0001626A">
        <w:rPr>
          <w:rFonts w:ascii="Arial" w:hAnsi="Arial" w:cs="Arial"/>
        </w:rPr>
        <w:t xml:space="preserve">academic </w:t>
      </w:r>
      <w:r w:rsidR="0001626A" w:rsidRPr="0010415C">
        <w:rPr>
          <w:rFonts w:ascii="Arial" w:hAnsi="Arial" w:cs="Arial"/>
        </w:rPr>
        <w:t xml:space="preserve">dean’s </w:t>
      </w:r>
      <w:r w:rsidR="00A56B34">
        <w:rPr>
          <w:rFonts w:ascii="Arial" w:hAnsi="Arial" w:cs="Arial"/>
        </w:rPr>
        <w:t>performance</w:t>
      </w:r>
      <w:r w:rsidR="00A56B34" w:rsidRPr="0010415C">
        <w:rPr>
          <w:rFonts w:ascii="Arial" w:hAnsi="Arial" w:cs="Arial"/>
        </w:rPr>
        <w:t xml:space="preserve"> </w:t>
      </w:r>
      <w:r w:rsidR="0001626A" w:rsidRPr="0010415C">
        <w:rPr>
          <w:rFonts w:ascii="Arial" w:hAnsi="Arial" w:cs="Arial"/>
        </w:rPr>
        <w:t>to be completed by a review committee composed of:</w:t>
      </w:r>
    </w:p>
    <w:p w14:paraId="33150086" w14:textId="77777777" w:rsidR="004A28A1" w:rsidRPr="0010415C" w:rsidRDefault="004A28A1" w:rsidP="00BB6F6D">
      <w:pPr>
        <w:ind w:left="2160" w:hanging="360"/>
        <w:rPr>
          <w:rFonts w:ascii="Arial" w:hAnsi="Arial" w:cs="Arial"/>
        </w:rPr>
      </w:pPr>
    </w:p>
    <w:p w14:paraId="4B931876" w14:textId="23346011" w:rsidR="0001626A" w:rsidRDefault="00293CC2" w:rsidP="00BB6F6D">
      <w:pPr>
        <w:ind w:left="2160" w:hanging="360"/>
        <w:rPr>
          <w:rFonts w:ascii="Arial" w:hAnsi="Arial" w:cs="Arial"/>
        </w:rPr>
      </w:pPr>
      <w:r>
        <w:rPr>
          <w:rFonts w:ascii="Arial" w:hAnsi="Arial" w:cs="Arial"/>
          <w:color w:val="000000"/>
        </w:rPr>
        <w:t>1</w:t>
      </w:r>
      <w:r w:rsidR="00BB6F6D">
        <w:rPr>
          <w:rFonts w:ascii="Arial" w:hAnsi="Arial" w:cs="Arial"/>
          <w:color w:val="000000"/>
        </w:rPr>
        <w:t>)</w:t>
      </w:r>
      <w:r w:rsidR="00BB6F6D">
        <w:rPr>
          <w:rFonts w:ascii="Arial" w:hAnsi="Arial" w:cs="Arial"/>
          <w:color w:val="000000"/>
        </w:rPr>
        <w:tab/>
      </w:r>
      <w:r w:rsidR="0001626A" w:rsidRPr="00CA6757">
        <w:rPr>
          <w:rFonts w:ascii="Arial" w:hAnsi="Arial" w:cs="Arial"/>
          <w:color w:val="000000"/>
        </w:rPr>
        <w:t>each chair</w:t>
      </w:r>
      <w:r w:rsidR="008E32B1">
        <w:rPr>
          <w:rFonts w:ascii="Arial" w:hAnsi="Arial" w:cs="Arial"/>
          <w:color w:val="000000"/>
        </w:rPr>
        <w:t xml:space="preserve"> or </w:t>
      </w:r>
      <w:r w:rsidR="0001626A" w:rsidRPr="00CA6757">
        <w:rPr>
          <w:rFonts w:ascii="Arial" w:hAnsi="Arial" w:cs="Arial"/>
          <w:color w:val="000000"/>
        </w:rPr>
        <w:t>director from each department</w:t>
      </w:r>
      <w:r w:rsidR="008E32B1">
        <w:rPr>
          <w:rFonts w:ascii="Arial" w:hAnsi="Arial" w:cs="Arial"/>
          <w:color w:val="000000"/>
        </w:rPr>
        <w:t xml:space="preserve"> or </w:t>
      </w:r>
      <w:r w:rsidR="0001626A" w:rsidRPr="00CA6757">
        <w:rPr>
          <w:rFonts w:ascii="Arial" w:hAnsi="Arial" w:cs="Arial"/>
          <w:color w:val="000000"/>
        </w:rPr>
        <w:t xml:space="preserve">school within the </w:t>
      </w:r>
      <w:proofErr w:type="gramStart"/>
      <w:r w:rsidR="0001626A" w:rsidRPr="00CA6757">
        <w:rPr>
          <w:rFonts w:ascii="Arial" w:hAnsi="Arial" w:cs="Arial"/>
          <w:color w:val="000000"/>
        </w:rPr>
        <w:t>college</w:t>
      </w:r>
      <w:r w:rsidR="00933C48" w:rsidRPr="008E32B1">
        <w:rPr>
          <w:rFonts w:ascii="Arial" w:hAnsi="Arial" w:cs="Arial"/>
        </w:rPr>
        <w:t>;</w:t>
      </w:r>
      <w:proofErr w:type="gramEnd"/>
    </w:p>
    <w:p w14:paraId="748C65A2" w14:textId="77777777" w:rsidR="004A28A1" w:rsidRPr="00E62B55" w:rsidRDefault="004A28A1" w:rsidP="00BB6F6D">
      <w:pPr>
        <w:ind w:left="2160" w:hanging="360"/>
        <w:rPr>
          <w:rFonts w:ascii="Arial" w:hAnsi="Arial" w:cs="Arial"/>
          <w:color w:val="FF0000"/>
        </w:rPr>
      </w:pPr>
    </w:p>
    <w:p w14:paraId="651E3FBB" w14:textId="23340DE4" w:rsidR="00BB6F6D" w:rsidRDefault="00293CC2" w:rsidP="00933C48">
      <w:pPr>
        <w:tabs>
          <w:tab w:val="left" w:pos="1800"/>
        </w:tabs>
        <w:ind w:left="2160" w:hanging="360"/>
        <w:rPr>
          <w:rFonts w:ascii="Arial" w:hAnsi="Arial" w:cs="Arial"/>
        </w:rPr>
      </w:pPr>
      <w:r>
        <w:rPr>
          <w:rFonts w:ascii="Arial" w:hAnsi="Arial" w:cs="Arial"/>
        </w:rPr>
        <w:t>2</w:t>
      </w:r>
      <w:r w:rsidR="00BB6F6D">
        <w:rPr>
          <w:rFonts w:ascii="Arial" w:hAnsi="Arial" w:cs="Arial"/>
        </w:rPr>
        <w:t>)</w:t>
      </w:r>
      <w:r w:rsidR="00BB6F6D">
        <w:rPr>
          <w:rFonts w:ascii="Arial" w:hAnsi="Arial" w:cs="Arial"/>
        </w:rPr>
        <w:tab/>
      </w:r>
      <w:r w:rsidR="0001626A" w:rsidRPr="0010415C">
        <w:rPr>
          <w:rFonts w:ascii="Arial" w:hAnsi="Arial" w:cs="Arial"/>
        </w:rPr>
        <w:t>a faculty member from each department</w:t>
      </w:r>
      <w:r w:rsidR="008E32B1">
        <w:rPr>
          <w:rFonts w:ascii="Arial" w:hAnsi="Arial" w:cs="Arial"/>
        </w:rPr>
        <w:t xml:space="preserve"> or </w:t>
      </w:r>
      <w:r w:rsidR="0001626A" w:rsidRPr="0010415C">
        <w:rPr>
          <w:rFonts w:ascii="Arial" w:hAnsi="Arial" w:cs="Arial"/>
        </w:rPr>
        <w:t xml:space="preserve">school within the college elected by departmental </w:t>
      </w:r>
      <w:proofErr w:type="gramStart"/>
      <w:r w:rsidR="0001626A" w:rsidRPr="0010415C">
        <w:rPr>
          <w:rFonts w:ascii="Arial" w:hAnsi="Arial" w:cs="Arial"/>
        </w:rPr>
        <w:t>faculty;</w:t>
      </w:r>
      <w:proofErr w:type="gramEnd"/>
      <w:r w:rsidR="00933C48">
        <w:rPr>
          <w:rFonts w:ascii="Arial" w:hAnsi="Arial" w:cs="Arial"/>
        </w:rPr>
        <w:t xml:space="preserve"> </w:t>
      </w:r>
    </w:p>
    <w:p w14:paraId="03DBE3AB" w14:textId="77777777" w:rsidR="004A28A1" w:rsidRDefault="004A28A1" w:rsidP="00933C48">
      <w:pPr>
        <w:tabs>
          <w:tab w:val="left" w:pos="1800"/>
        </w:tabs>
        <w:ind w:left="2160" w:hanging="360"/>
        <w:rPr>
          <w:rFonts w:ascii="Arial" w:hAnsi="Arial" w:cs="Arial"/>
        </w:rPr>
      </w:pPr>
    </w:p>
    <w:p w14:paraId="547FD31B" w14:textId="65242E71" w:rsidR="0001626A" w:rsidRDefault="00293CC2" w:rsidP="00BB6F6D">
      <w:pPr>
        <w:ind w:left="2160" w:hanging="360"/>
        <w:rPr>
          <w:rFonts w:ascii="Arial" w:hAnsi="Arial" w:cs="Arial"/>
        </w:rPr>
      </w:pPr>
      <w:r>
        <w:rPr>
          <w:rFonts w:ascii="Arial" w:hAnsi="Arial" w:cs="Arial"/>
        </w:rPr>
        <w:t>3</w:t>
      </w:r>
      <w:r w:rsidR="00BB6F6D">
        <w:rPr>
          <w:rFonts w:ascii="Arial" w:hAnsi="Arial" w:cs="Arial"/>
        </w:rPr>
        <w:t>)</w:t>
      </w:r>
      <w:r w:rsidR="00BB6F6D">
        <w:rPr>
          <w:rFonts w:ascii="Arial" w:hAnsi="Arial" w:cs="Arial"/>
        </w:rPr>
        <w:tab/>
      </w:r>
      <w:r w:rsidR="0001626A" w:rsidRPr="0010415C">
        <w:rPr>
          <w:rFonts w:ascii="Arial" w:hAnsi="Arial" w:cs="Arial"/>
        </w:rPr>
        <w:t xml:space="preserve">one Texas State </w:t>
      </w:r>
      <w:r w:rsidR="0001626A">
        <w:rPr>
          <w:rFonts w:ascii="Arial" w:hAnsi="Arial" w:cs="Arial"/>
        </w:rPr>
        <w:t xml:space="preserve">academic </w:t>
      </w:r>
      <w:r w:rsidR="0001626A" w:rsidRPr="0010415C">
        <w:rPr>
          <w:rFonts w:ascii="Arial" w:hAnsi="Arial" w:cs="Arial"/>
        </w:rPr>
        <w:t xml:space="preserve">dean appointed by the </w:t>
      </w:r>
      <w:proofErr w:type="gramStart"/>
      <w:r w:rsidR="00F818A6">
        <w:rPr>
          <w:rFonts w:ascii="Arial" w:hAnsi="Arial" w:cs="Arial"/>
        </w:rPr>
        <w:t>p</w:t>
      </w:r>
      <w:r w:rsidR="008E32B1">
        <w:rPr>
          <w:rFonts w:ascii="Arial" w:hAnsi="Arial" w:cs="Arial"/>
        </w:rPr>
        <w:t>rovost</w:t>
      </w:r>
      <w:r>
        <w:rPr>
          <w:rFonts w:ascii="Arial" w:hAnsi="Arial" w:cs="Arial"/>
        </w:rPr>
        <w:t>;</w:t>
      </w:r>
      <w:proofErr w:type="gramEnd"/>
      <w:r>
        <w:rPr>
          <w:rFonts w:ascii="Arial" w:hAnsi="Arial" w:cs="Arial"/>
        </w:rPr>
        <w:t xml:space="preserve"> </w:t>
      </w:r>
    </w:p>
    <w:p w14:paraId="6665A91A" w14:textId="52761AE2" w:rsidR="00293CC2" w:rsidRDefault="00293CC2" w:rsidP="00BB6F6D">
      <w:pPr>
        <w:ind w:left="2160" w:hanging="360"/>
        <w:rPr>
          <w:rFonts w:ascii="Arial" w:hAnsi="Arial" w:cs="Arial"/>
        </w:rPr>
      </w:pPr>
    </w:p>
    <w:p w14:paraId="0B992B8D" w14:textId="56F40A1D" w:rsidR="00293CC2" w:rsidRDefault="00293CC2" w:rsidP="005004B0">
      <w:pPr>
        <w:pStyle w:val="xmsonormal"/>
        <w:spacing w:before="0" w:beforeAutospacing="0" w:after="0" w:afterAutospacing="0"/>
        <w:ind w:left="2160" w:hanging="360"/>
        <w:rPr>
          <w:rFonts w:ascii="Arial" w:hAnsi="Arial" w:cs="Arial"/>
        </w:rPr>
      </w:pPr>
      <w:r>
        <w:rPr>
          <w:rFonts w:ascii="Arial" w:hAnsi="Arial" w:cs="Arial"/>
        </w:rPr>
        <w:t xml:space="preserve">4) </w:t>
      </w:r>
      <w:r w:rsidR="00191DF2">
        <w:rPr>
          <w:rFonts w:ascii="Arial" w:hAnsi="Arial" w:cs="Arial"/>
        </w:rPr>
        <w:tab/>
      </w:r>
      <w:r w:rsidR="00547E0E">
        <w:rPr>
          <w:rFonts w:ascii="Arial" w:hAnsi="Arial" w:cs="Arial"/>
        </w:rPr>
        <w:t xml:space="preserve">a non-voting external observer from outside the college appointed by the Faculty Senate, in collaboration with the provost. The observer will be a faculty senator or past senator who has broad knowledge of university policies and procedures. At a minimum, the external observer will attend the introductory meeting. Throughout the review process, the external observer will be available to all stakeholders to receive comments in confidence and to convey them to the provost preserving anonymity; and </w:t>
      </w:r>
    </w:p>
    <w:p w14:paraId="0E302D8A" w14:textId="53A8FEDF" w:rsidR="00547E0E" w:rsidRDefault="00547E0E" w:rsidP="005004B0">
      <w:pPr>
        <w:pStyle w:val="xmsonormal"/>
        <w:spacing w:before="0" w:beforeAutospacing="0" w:after="0" w:afterAutospacing="0"/>
        <w:ind w:left="2160" w:hanging="360"/>
        <w:rPr>
          <w:rFonts w:ascii="Arial" w:hAnsi="Arial" w:cs="Arial"/>
        </w:rPr>
      </w:pPr>
    </w:p>
    <w:p w14:paraId="17F22992" w14:textId="6B34DA37" w:rsidR="00293CC2" w:rsidRPr="00547E0E" w:rsidRDefault="00547E0E" w:rsidP="00547E0E">
      <w:pPr>
        <w:pStyle w:val="xmsonormal"/>
        <w:spacing w:before="0" w:beforeAutospacing="0" w:after="0" w:afterAutospacing="0"/>
        <w:ind w:left="2160" w:hanging="360"/>
        <w:rPr>
          <w:rFonts w:ascii="Arial" w:hAnsi="Arial" w:cs="Arial"/>
          <w:color w:val="000000"/>
          <w:shd w:val="clear" w:color="auto" w:fill="FFFF00"/>
        </w:rPr>
      </w:pPr>
      <w:r>
        <w:rPr>
          <w:rFonts w:ascii="Arial" w:hAnsi="Arial" w:cs="Arial"/>
        </w:rPr>
        <w:t xml:space="preserve">5) </w:t>
      </w:r>
      <w:r w:rsidR="00BE3B92">
        <w:rPr>
          <w:rFonts w:ascii="Arial" w:hAnsi="Arial" w:cs="Arial"/>
        </w:rPr>
        <w:tab/>
        <w:t>the provost, or designee,</w:t>
      </w:r>
      <w:r>
        <w:rPr>
          <w:rFonts w:ascii="Arial" w:hAnsi="Arial" w:cs="Arial"/>
        </w:rPr>
        <w:t xml:space="preserve"> serving </w:t>
      </w:r>
      <w:r w:rsidR="00BE3B92">
        <w:rPr>
          <w:rFonts w:ascii="Arial" w:hAnsi="Arial" w:cs="Arial"/>
        </w:rPr>
        <w:t>as</w:t>
      </w:r>
      <w:r w:rsidR="00E275A5">
        <w:rPr>
          <w:rFonts w:ascii="Arial" w:hAnsi="Arial" w:cs="Arial"/>
        </w:rPr>
        <w:t xml:space="preserve"> committee chair</w:t>
      </w:r>
      <w:r>
        <w:rPr>
          <w:rFonts w:ascii="Arial" w:hAnsi="Arial" w:cs="Arial"/>
        </w:rPr>
        <w:t xml:space="preserve">. The committee chair will hold at least the rank and tenure status of the dean under review. </w:t>
      </w:r>
    </w:p>
    <w:p w14:paraId="46D29B69" w14:textId="6B7F7146" w:rsidR="0001626A" w:rsidRPr="0010415C" w:rsidRDefault="0001626A" w:rsidP="0001626A">
      <w:pPr>
        <w:rPr>
          <w:rFonts w:ascii="Arial" w:hAnsi="Arial" w:cs="Arial"/>
        </w:rPr>
      </w:pPr>
    </w:p>
    <w:p w14:paraId="18A0D481" w14:textId="409AAC50" w:rsidR="0001626A" w:rsidRPr="0010415C" w:rsidRDefault="00BB6F6D" w:rsidP="00BB6F6D">
      <w:pPr>
        <w:pStyle w:val="letteredline"/>
        <w:tabs>
          <w:tab w:val="clear" w:pos="6020"/>
        </w:tabs>
        <w:spacing w:after="0"/>
        <w:ind w:left="1800"/>
        <w:rPr>
          <w:rFonts w:ascii="Arial" w:hAnsi="Arial" w:cs="Arial"/>
        </w:rPr>
      </w:pPr>
      <w:r>
        <w:rPr>
          <w:rFonts w:ascii="Arial" w:hAnsi="Arial" w:cs="Arial"/>
        </w:rPr>
        <w:t>b.</w:t>
      </w:r>
      <w:r>
        <w:rPr>
          <w:rFonts w:ascii="Arial" w:hAnsi="Arial" w:cs="Arial"/>
        </w:rPr>
        <w:tab/>
      </w:r>
      <w:r w:rsidR="0001626A" w:rsidRPr="0010415C">
        <w:rPr>
          <w:rFonts w:ascii="Arial" w:hAnsi="Arial" w:cs="Arial"/>
        </w:rPr>
        <w:t>The review committee will be charged with assessin</w:t>
      </w:r>
      <w:r w:rsidR="00004EF4">
        <w:rPr>
          <w:rFonts w:ascii="Arial" w:hAnsi="Arial" w:cs="Arial"/>
        </w:rPr>
        <w:t xml:space="preserve">g the state of the college and </w:t>
      </w:r>
      <w:r w:rsidR="0001626A" w:rsidRPr="0010415C">
        <w:rPr>
          <w:rFonts w:ascii="Arial" w:hAnsi="Arial" w:cs="Arial"/>
        </w:rPr>
        <w:t xml:space="preserve">identifying perceived </w:t>
      </w:r>
      <w:r w:rsidR="00A56B34">
        <w:rPr>
          <w:rFonts w:ascii="Arial" w:hAnsi="Arial" w:cs="Arial"/>
        </w:rPr>
        <w:t xml:space="preserve">strengths, opportunities for growth, and </w:t>
      </w:r>
      <w:r w:rsidR="0001626A" w:rsidRPr="0010415C">
        <w:rPr>
          <w:rFonts w:ascii="Arial" w:hAnsi="Arial" w:cs="Arial"/>
        </w:rPr>
        <w:t xml:space="preserve">issues related to the performance of the </w:t>
      </w:r>
      <w:r w:rsidR="0001626A">
        <w:rPr>
          <w:rFonts w:ascii="Arial" w:hAnsi="Arial" w:cs="Arial"/>
        </w:rPr>
        <w:t xml:space="preserve">academic </w:t>
      </w:r>
      <w:r w:rsidR="00004EF4">
        <w:rPr>
          <w:rFonts w:ascii="Arial" w:hAnsi="Arial" w:cs="Arial"/>
        </w:rPr>
        <w:t xml:space="preserve">dean. </w:t>
      </w:r>
      <w:r w:rsidR="0001626A" w:rsidRPr="0010415C">
        <w:rPr>
          <w:rFonts w:ascii="Arial" w:hAnsi="Arial" w:cs="Arial"/>
        </w:rPr>
        <w:t xml:space="preserve">The committee will seek input </w:t>
      </w:r>
      <w:r w:rsidR="00F818A6">
        <w:rPr>
          <w:rFonts w:ascii="Arial" w:hAnsi="Arial" w:cs="Arial"/>
        </w:rPr>
        <w:t>from</w:t>
      </w:r>
      <w:r w:rsidR="0001626A" w:rsidRPr="0010415C">
        <w:rPr>
          <w:rFonts w:ascii="Arial" w:hAnsi="Arial" w:cs="Arial"/>
        </w:rPr>
        <w:t xml:space="preserve"> faculty, staff, and othe</w:t>
      </w:r>
      <w:r w:rsidR="00004EF4">
        <w:rPr>
          <w:rFonts w:ascii="Arial" w:hAnsi="Arial" w:cs="Arial"/>
        </w:rPr>
        <w:t>r constituents</w:t>
      </w:r>
      <w:r w:rsidR="00A4084C">
        <w:rPr>
          <w:rFonts w:ascii="Arial" w:hAnsi="Arial" w:cs="Arial"/>
        </w:rPr>
        <w:t>,</w:t>
      </w:r>
      <w:r w:rsidR="00004EF4">
        <w:rPr>
          <w:rFonts w:ascii="Arial" w:hAnsi="Arial" w:cs="Arial"/>
        </w:rPr>
        <w:t xml:space="preserve"> as appropriate. </w:t>
      </w:r>
      <w:r w:rsidR="0001626A" w:rsidRPr="0010415C">
        <w:rPr>
          <w:rFonts w:ascii="Arial" w:hAnsi="Arial" w:cs="Arial"/>
        </w:rPr>
        <w:t xml:space="preserve">To facilitate this process, the </w:t>
      </w:r>
      <w:r w:rsidR="0001626A">
        <w:rPr>
          <w:rFonts w:ascii="Arial" w:hAnsi="Arial" w:cs="Arial"/>
        </w:rPr>
        <w:t xml:space="preserve">academic </w:t>
      </w:r>
      <w:r w:rsidR="0001626A" w:rsidRPr="0010415C">
        <w:rPr>
          <w:rFonts w:ascii="Arial" w:hAnsi="Arial" w:cs="Arial"/>
        </w:rPr>
        <w:t>dean will</w:t>
      </w:r>
      <w:r w:rsidR="0001626A">
        <w:t xml:space="preserve"> </w:t>
      </w:r>
      <w:r w:rsidR="0001626A" w:rsidRPr="0010415C">
        <w:rPr>
          <w:rFonts w:ascii="Arial" w:hAnsi="Arial" w:cs="Arial"/>
        </w:rPr>
        <w:t>prepare a state-of-the-college document based on previous annual reports for the period under review</w:t>
      </w:r>
      <w:r w:rsidR="0001626A">
        <w:rPr>
          <w:rFonts w:ascii="Arial" w:hAnsi="Arial" w:cs="Arial"/>
        </w:rPr>
        <w:t xml:space="preserve"> (most recent </w:t>
      </w:r>
      <w:r w:rsidR="00F818A6">
        <w:rPr>
          <w:rFonts w:ascii="Arial" w:hAnsi="Arial" w:cs="Arial"/>
        </w:rPr>
        <w:t>five</w:t>
      </w:r>
      <w:r w:rsidR="0001626A">
        <w:rPr>
          <w:rFonts w:ascii="Arial" w:hAnsi="Arial" w:cs="Arial"/>
        </w:rPr>
        <w:t xml:space="preserve"> academic years)</w:t>
      </w:r>
      <w:r w:rsidR="00F818A6">
        <w:rPr>
          <w:rFonts w:ascii="Arial" w:hAnsi="Arial" w:cs="Arial"/>
        </w:rPr>
        <w:t xml:space="preserve"> to be completed by January 15</w:t>
      </w:r>
      <w:r w:rsidR="0001626A">
        <w:rPr>
          <w:rFonts w:ascii="Arial" w:hAnsi="Arial" w:cs="Arial"/>
        </w:rPr>
        <w:t>.</w:t>
      </w:r>
    </w:p>
    <w:bookmarkEnd w:id="0"/>
    <w:p w14:paraId="6D0505AB" w14:textId="77777777" w:rsidR="0001626A" w:rsidRDefault="0001626A" w:rsidP="00BB6F6D">
      <w:pPr>
        <w:pStyle w:val="letteredline"/>
        <w:tabs>
          <w:tab w:val="clear" w:pos="6020"/>
        </w:tabs>
        <w:spacing w:after="0"/>
        <w:ind w:left="1800"/>
        <w:rPr>
          <w:rFonts w:ascii="Arial" w:hAnsi="Arial" w:cs="Arial"/>
        </w:rPr>
      </w:pPr>
    </w:p>
    <w:p w14:paraId="74B762C9" w14:textId="702E6FB8" w:rsidR="0001626A" w:rsidRPr="0010415C" w:rsidRDefault="00BB6F6D" w:rsidP="00BB6F6D">
      <w:pPr>
        <w:pStyle w:val="letteredline"/>
        <w:tabs>
          <w:tab w:val="clear" w:pos="6020"/>
        </w:tabs>
        <w:spacing w:after="0"/>
        <w:ind w:left="1800"/>
        <w:rPr>
          <w:rFonts w:ascii="Arial" w:hAnsi="Arial" w:cs="Arial"/>
        </w:rPr>
      </w:pPr>
      <w:r>
        <w:rPr>
          <w:rFonts w:ascii="Arial" w:hAnsi="Arial" w:cs="Arial"/>
        </w:rPr>
        <w:t>c.</w:t>
      </w:r>
      <w:r>
        <w:rPr>
          <w:rFonts w:ascii="Arial" w:hAnsi="Arial" w:cs="Arial"/>
        </w:rPr>
        <w:tab/>
      </w:r>
      <w:r w:rsidR="0001626A" w:rsidRPr="0010415C">
        <w:rPr>
          <w:rFonts w:ascii="Arial" w:hAnsi="Arial" w:cs="Arial"/>
        </w:rPr>
        <w:t xml:space="preserve">Upon receipt of the review committee’s report, the </w:t>
      </w:r>
      <w:r w:rsidR="00F818A6">
        <w:rPr>
          <w:rFonts w:ascii="Arial" w:hAnsi="Arial" w:cs="Arial"/>
        </w:rPr>
        <w:t>p</w:t>
      </w:r>
      <w:r w:rsidR="0001626A" w:rsidRPr="0010415C">
        <w:rPr>
          <w:rFonts w:ascii="Arial" w:hAnsi="Arial" w:cs="Arial"/>
        </w:rPr>
        <w:t>rovost will review the report</w:t>
      </w:r>
      <w:r w:rsidR="008E32B1">
        <w:rPr>
          <w:rFonts w:ascii="Arial" w:hAnsi="Arial" w:cs="Arial"/>
        </w:rPr>
        <w:t xml:space="preserve"> in a meeting </w:t>
      </w:r>
      <w:r w:rsidR="0001626A" w:rsidRPr="0010415C">
        <w:rPr>
          <w:rFonts w:ascii="Arial" w:hAnsi="Arial" w:cs="Arial"/>
        </w:rPr>
        <w:t xml:space="preserve">with the </w:t>
      </w:r>
      <w:r w:rsidR="0001626A">
        <w:rPr>
          <w:rFonts w:ascii="Arial" w:hAnsi="Arial" w:cs="Arial"/>
        </w:rPr>
        <w:t xml:space="preserve">academic </w:t>
      </w:r>
      <w:r w:rsidR="00004EF4">
        <w:rPr>
          <w:rFonts w:ascii="Arial" w:hAnsi="Arial" w:cs="Arial"/>
        </w:rPr>
        <w:t xml:space="preserve">dean and with the committee. </w:t>
      </w:r>
      <w:r w:rsidR="0001626A" w:rsidRPr="0010415C">
        <w:rPr>
          <w:rFonts w:ascii="Arial" w:hAnsi="Arial" w:cs="Arial"/>
        </w:rPr>
        <w:t>Th</w:t>
      </w:r>
      <w:r w:rsidR="00F818A6">
        <w:rPr>
          <w:rFonts w:ascii="Arial" w:hAnsi="Arial" w:cs="Arial"/>
        </w:rPr>
        <w:t>is</w:t>
      </w:r>
      <w:r w:rsidR="0001626A" w:rsidRPr="0010415C">
        <w:rPr>
          <w:rFonts w:ascii="Arial" w:hAnsi="Arial" w:cs="Arial"/>
        </w:rPr>
        <w:t xml:space="preserve"> review will be used by the </w:t>
      </w:r>
      <w:r w:rsidR="00F818A6">
        <w:rPr>
          <w:rFonts w:ascii="Arial" w:hAnsi="Arial" w:cs="Arial"/>
        </w:rPr>
        <w:t>p</w:t>
      </w:r>
      <w:r w:rsidR="0001626A" w:rsidRPr="0010415C">
        <w:rPr>
          <w:rFonts w:ascii="Arial" w:hAnsi="Arial" w:cs="Arial"/>
        </w:rPr>
        <w:t>rovost to identify princip</w:t>
      </w:r>
      <w:r w:rsidR="0001626A">
        <w:rPr>
          <w:rFonts w:ascii="Arial" w:hAnsi="Arial" w:cs="Arial"/>
        </w:rPr>
        <w:t>a</w:t>
      </w:r>
      <w:r w:rsidR="0001626A" w:rsidRPr="0010415C">
        <w:rPr>
          <w:rFonts w:ascii="Arial" w:hAnsi="Arial" w:cs="Arial"/>
        </w:rPr>
        <w:t xml:space="preserve">l </w:t>
      </w:r>
      <w:r w:rsidR="009A54A1">
        <w:rPr>
          <w:rFonts w:ascii="Arial" w:hAnsi="Arial" w:cs="Arial"/>
        </w:rPr>
        <w:t xml:space="preserve">areas of opportunity and </w:t>
      </w:r>
      <w:r w:rsidR="0065722C">
        <w:rPr>
          <w:rFonts w:ascii="Arial" w:hAnsi="Arial" w:cs="Arial"/>
        </w:rPr>
        <w:t>concern</w:t>
      </w:r>
      <w:r w:rsidR="009A54A1">
        <w:rPr>
          <w:rFonts w:ascii="Arial" w:hAnsi="Arial" w:cs="Arial"/>
        </w:rPr>
        <w:t xml:space="preserve"> </w:t>
      </w:r>
      <w:r w:rsidR="0001626A" w:rsidRPr="0010415C">
        <w:rPr>
          <w:rFonts w:ascii="Arial" w:hAnsi="Arial" w:cs="Arial"/>
        </w:rPr>
        <w:t>in the college.</w:t>
      </w:r>
    </w:p>
    <w:p w14:paraId="3A55A7FD" w14:textId="77777777" w:rsidR="0001626A" w:rsidRPr="0010415C" w:rsidRDefault="0001626A" w:rsidP="00BB6F6D">
      <w:pPr>
        <w:pStyle w:val="letteredline"/>
        <w:tabs>
          <w:tab w:val="clear" w:pos="6020"/>
        </w:tabs>
        <w:spacing w:after="0"/>
        <w:ind w:left="1800"/>
        <w:rPr>
          <w:rFonts w:ascii="Arial" w:hAnsi="Arial" w:cs="Arial"/>
        </w:rPr>
      </w:pPr>
    </w:p>
    <w:p w14:paraId="031A6F34" w14:textId="4080D14B" w:rsidR="0001626A" w:rsidRPr="0010415C" w:rsidRDefault="00BB6F6D" w:rsidP="00BB6F6D">
      <w:pPr>
        <w:pStyle w:val="letteredline"/>
        <w:tabs>
          <w:tab w:val="clear" w:pos="6020"/>
        </w:tabs>
        <w:spacing w:after="0"/>
        <w:ind w:left="1800"/>
        <w:rPr>
          <w:rFonts w:ascii="Arial" w:hAnsi="Arial" w:cs="Arial"/>
        </w:rPr>
      </w:pPr>
      <w:r>
        <w:rPr>
          <w:rFonts w:ascii="Arial" w:hAnsi="Arial" w:cs="Arial"/>
        </w:rPr>
        <w:t>d.</w:t>
      </w:r>
      <w:r>
        <w:rPr>
          <w:rFonts w:ascii="Arial" w:hAnsi="Arial" w:cs="Arial"/>
        </w:rPr>
        <w:tab/>
      </w:r>
      <w:r w:rsidR="0001626A" w:rsidRPr="0010415C">
        <w:rPr>
          <w:rFonts w:ascii="Arial" w:hAnsi="Arial" w:cs="Arial"/>
        </w:rPr>
        <w:t xml:space="preserve">The </w:t>
      </w:r>
      <w:r w:rsidR="0001626A">
        <w:rPr>
          <w:rFonts w:ascii="Arial" w:hAnsi="Arial" w:cs="Arial"/>
        </w:rPr>
        <w:t xml:space="preserve">academic </w:t>
      </w:r>
      <w:r w:rsidR="0001626A" w:rsidRPr="0010415C">
        <w:rPr>
          <w:rFonts w:ascii="Arial" w:hAnsi="Arial" w:cs="Arial"/>
        </w:rPr>
        <w:t xml:space="preserve">dean will prepare a response to the report and will submit this response to the </w:t>
      </w:r>
      <w:r w:rsidR="00F818A6">
        <w:rPr>
          <w:rFonts w:ascii="Arial" w:hAnsi="Arial" w:cs="Arial"/>
        </w:rPr>
        <w:t>p</w:t>
      </w:r>
      <w:r w:rsidR="0001626A" w:rsidRPr="0010415C">
        <w:rPr>
          <w:rFonts w:ascii="Arial" w:hAnsi="Arial" w:cs="Arial"/>
        </w:rPr>
        <w:t xml:space="preserve">rovost </w:t>
      </w:r>
      <w:r w:rsidR="00804F1C">
        <w:rPr>
          <w:rFonts w:ascii="Arial" w:hAnsi="Arial" w:cs="Arial"/>
        </w:rPr>
        <w:t>by June 1</w:t>
      </w:r>
      <w:r w:rsidR="007F4631">
        <w:rPr>
          <w:rFonts w:ascii="Arial" w:hAnsi="Arial" w:cs="Arial"/>
        </w:rPr>
        <w:t>5</w:t>
      </w:r>
      <w:r w:rsidR="0001626A" w:rsidRPr="0010415C">
        <w:rPr>
          <w:rFonts w:ascii="Arial" w:hAnsi="Arial" w:cs="Arial"/>
        </w:rPr>
        <w:t>.</w:t>
      </w:r>
    </w:p>
    <w:p w14:paraId="2828CCA6" w14:textId="77777777" w:rsidR="0001626A" w:rsidRPr="0010415C" w:rsidRDefault="0001626A" w:rsidP="00BB6F6D">
      <w:pPr>
        <w:pStyle w:val="letteredline"/>
        <w:tabs>
          <w:tab w:val="clear" w:pos="6020"/>
        </w:tabs>
        <w:spacing w:after="0"/>
        <w:ind w:left="1800"/>
        <w:rPr>
          <w:rFonts w:ascii="Arial" w:hAnsi="Arial" w:cs="Arial"/>
        </w:rPr>
      </w:pPr>
    </w:p>
    <w:p w14:paraId="68415D91" w14:textId="28E9F002" w:rsidR="0001626A" w:rsidRDefault="0001626A" w:rsidP="00BE3B92">
      <w:pPr>
        <w:pStyle w:val="letteredline"/>
        <w:tabs>
          <w:tab w:val="clear" w:pos="6020"/>
        </w:tabs>
        <w:spacing w:after="0"/>
        <w:ind w:left="1800"/>
        <w:rPr>
          <w:rFonts w:ascii="Arial" w:hAnsi="Arial" w:cs="Arial"/>
        </w:rPr>
      </w:pPr>
      <w:r w:rsidRPr="0010415C">
        <w:rPr>
          <w:rFonts w:ascii="Arial" w:hAnsi="Arial" w:cs="Arial"/>
        </w:rPr>
        <w:t>e.</w:t>
      </w:r>
      <w:r w:rsidR="00BB6F6D">
        <w:rPr>
          <w:rFonts w:ascii="Arial" w:hAnsi="Arial" w:cs="Arial"/>
        </w:rPr>
        <w:tab/>
      </w:r>
      <w:r w:rsidRPr="0010415C">
        <w:rPr>
          <w:rFonts w:ascii="Arial" w:hAnsi="Arial" w:cs="Arial"/>
        </w:rPr>
        <w:t xml:space="preserve">If the </w:t>
      </w:r>
      <w:r w:rsidR="00F818A6">
        <w:rPr>
          <w:rFonts w:ascii="Arial" w:hAnsi="Arial" w:cs="Arial"/>
        </w:rPr>
        <w:t>p</w:t>
      </w:r>
      <w:r w:rsidRPr="0010415C">
        <w:rPr>
          <w:rFonts w:ascii="Arial" w:hAnsi="Arial" w:cs="Arial"/>
        </w:rPr>
        <w:t xml:space="preserve">rovost and the </w:t>
      </w:r>
      <w:r>
        <w:rPr>
          <w:rFonts w:ascii="Arial" w:hAnsi="Arial" w:cs="Arial"/>
        </w:rPr>
        <w:t xml:space="preserve">academic </w:t>
      </w:r>
      <w:r w:rsidRPr="0010415C">
        <w:rPr>
          <w:rFonts w:ascii="Arial" w:hAnsi="Arial" w:cs="Arial"/>
        </w:rPr>
        <w:t xml:space="preserve">dean agree that continued service as dean is appropriate, the report and the dean’s response will serve as the basis for </w:t>
      </w:r>
      <w:r w:rsidR="00BB6F6D">
        <w:rPr>
          <w:rFonts w:ascii="Arial" w:hAnsi="Arial" w:cs="Arial"/>
        </w:rPr>
        <w:t>d</w:t>
      </w:r>
      <w:r w:rsidRPr="0010415C">
        <w:rPr>
          <w:rFonts w:ascii="Arial" w:hAnsi="Arial" w:cs="Arial"/>
        </w:rPr>
        <w:t>eveloping performance expectations.</w:t>
      </w:r>
    </w:p>
    <w:p w14:paraId="6BD6595B" w14:textId="77777777" w:rsidR="00BE3B92" w:rsidRPr="0010415C" w:rsidRDefault="00BE3B92" w:rsidP="00BE3B92">
      <w:pPr>
        <w:pStyle w:val="letteredline"/>
        <w:tabs>
          <w:tab w:val="clear" w:pos="6020"/>
        </w:tabs>
        <w:spacing w:after="0"/>
        <w:ind w:left="1800"/>
        <w:rPr>
          <w:rFonts w:ascii="Arial" w:hAnsi="Arial" w:cs="Arial"/>
        </w:rPr>
      </w:pPr>
    </w:p>
    <w:p w14:paraId="2EAF7DF6" w14:textId="77777777" w:rsidR="0001626A" w:rsidRDefault="00BB6F6D" w:rsidP="00BB6F6D">
      <w:pPr>
        <w:pStyle w:val="letteredline"/>
        <w:tabs>
          <w:tab w:val="clear" w:pos="6020"/>
        </w:tabs>
        <w:spacing w:after="0"/>
        <w:ind w:left="1800"/>
        <w:rPr>
          <w:rFonts w:ascii="Arial" w:hAnsi="Arial" w:cs="Arial"/>
        </w:rPr>
      </w:pPr>
      <w:r>
        <w:rPr>
          <w:rFonts w:ascii="Arial" w:hAnsi="Arial" w:cs="Arial"/>
        </w:rPr>
        <w:t>f.</w:t>
      </w:r>
      <w:r>
        <w:rPr>
          <w:rFonts w:ascii="Arial" w:hAnsi="Arial" w:cs="Arial"/>
        </w:rPr>
        <w:tab/>
      </w:r>
      <w:r w:rsidR="0001626A" w:rsidRPr="0010415C">
        <w:rPr>
          <w:rFonts w:ascii="Arial" w:hAnsi="Arial" w:cs="Arial"/>
        </w:rPr>
        <w:t xml:space="preserve">The dean’s response and a summary </w:t>
      </w:r>
      <w:r w:rsidR="00804F1C">
        <w:rPr>
          <w:rFonts w:ascii="Arial" w:hAnsi="Arial" w:cs="Arial"/>
        </w:rPr>
        <w:t xml:space="preserve">of the results of the summative </w:t>
      </w:r>
      <w:r w:rsidR="0001626A" w:rsidRPr="0010415C">
        <w:rPr>
          <w:rFonts w:ascii="Arial" w:hAnsi="Arial" w:cs="Arial"/>
        </w:rPr>
        <w:t>review will be distributed to the review committee by August 31.</w:t>
      </w:r>
    </w:p>
    <w:p w14:paraId="1D800AA1" w14:textId="77777777" w:rsidR="0001626A" w:rsidRDefault="0001626A" w:rsidP="00BB6F6D">
      <w:pPr>
        <w:pStyle w:val="letteredline"/>
        <w:tabs>
          <w:tab w:val="clear" w:pos="6020"/>
        </w:tabs>
        <w:spacing w:after="0"/>
        <w:ind w:left="1800"/>
        <w:rPr>
          <w:rFonts w:ascii="Arial" w:hAnsi="Arial" w:cs="Arial"/>
        </w:rPr>
      </w:pPr>
      <w:r>
        <w:rPr>
          <w:rFonts w:ascii="Arial" w:hAnsi="Arial" w:cs="Arial"/>
        </w:rPr>
        <w:t xml:space="preserve">                     </w:t>
      </w:r>
    </w:p>
    <w:p w14:paraId="5424882C" w14:textId="31A93453" w:rsidR="0001626A" w:rsidRPr="0010415C" w:rsidRDefault="00BB6F6D" w:rsidP="00BB6F6D">
      <w:pPr>
        <w:pStyle w:val="letteredline"/>
        <w:tabs>
          <w:tab w:val="clear" w:pos="6020"/>
        </w:tabs>
        <w:spacing w:after="0"/>
        <w:ind w:left="1800"/>
        <w:rPr>
          <w:rFonts w:ascii="Arial" w:hAnsi="Arial" w:cs="Arial"/>
        </w:rPr>
      </w:pPr>
      <w:r>
        <w:rPr>
          <w:rFonts w:ascii="Arial" w:hAnsi="Arial" w:cs="Arial"/>
        </w:rPr>
        <w:lastRenderedPageBreak/>
        <w:t>g.</w:t>
      </w:r>
      <w:r>
        <w:rPr>
          <w:rFonts w:ascii="Arial" w:hAnsi="Arial" w:cs="Arial"/>
        </w:rPr>
        <w:tab/>
      </w:r>
      <w:r w:rsidR="0001626A" w:rsidRPr="00CA6757">
        <w:rPr>
          <w:rFonts w:ascii="Arial" w:hAnsi="Arial" w:cs="Arial"/>
        </w:rPr>
        <w:t xml:space="preserve">By September 30, the </w:t>
      </w:r>
      <w:r w:rsidR="00F818A6">
        <w:rPr>
          <w:rFonts w:ascii="Arial" w:hAnsi="Arial" w:cs="Arial"/>
        </w:rPr>
        <w:t>p</w:t>
      </w:r>
      <w:r w:rsidR="0001626A" w:rsidRPr="00CA6757">
        <w:rPr>
          <w:rFonts w:ascii="Arial" w:hAnsi="Arial" w:cs="Arial"/>
        </w:rPr>
        <w:t>rovost</w:t>
      </w:r>
      <w:r w:rsidR="00F818A6">
        <w:rPr>
          <w:rFonts w:ascii="Arial" w:hAnsi="Arial" w:cs="Arial"/>
        </w:rPr>
        <w:t xml:space="preserve"> </w:t>
      </w:r>
      <w:r w:rsidR="0001626A" w:rsidRPr="00CA6757">
        <w:rPr>
          <w:rFonts w:ascii="Arial" w:hAnsi="Arial" w:cs="Arial"/>
        </w:rPr>
        <w:t xml:space="preserve">will make available a summary of their dean’s summative review to the personnel committees of the </w:t>
      </w:r>
      <w:r w:rsidR="00E47664">
        <w:rPr>
          <w:rFonts w:ascii="Arial" w:hAnsi="Arial" w:cs="Arial"/>
        </w:rPr>
        <w:t>d</w:t>
      </w:r>
      <w:r w:rsidR="0001626A" w:rsidRPr="00CA6757">
        <w:rPr>
          <w:rFonts w:ascii="Arial" w:hAnsi="Arial" w:cs="Arial"/>
        </w:rPr>
        <w:t>epartment</w:t>
      </w:r>
      <w:r w:rsidR="00F818A6">
        <w:rPr>
          <w:rFonts w:ascii="Arial" w:hAnsi="Arial" w:cs="Arial"/>
        </w:rPr>
        <w:t>s</w:t>
      </w:r>
      <w:r w:rsidR="008E32B1">
        <w:rPr>
          <w:rFonts w:ascii="Arial" w:hAnsi="Arial" w:cs="Arial"/>
        </w:rPr>
        <w:t xml:space="preserve"> or </w:t>
      </w:r>
      <w:r w:rsidR="009B39F1">
        <w:rPr>
          <w:rFonts w:ascii="Arial" w:hAnsi="Arial" w:cs="Arial"/>
        </w:rPr>
        <w:t>s</w:t>
      </w:r>
      <w:r w:rsidR="0001626A" w:rsidRPr="00CA6757">
        <w:rPr>
          <w:rFonts w:ascii="Arial" w:hAnsi="Arial" w:cs="Arial"/>
        </w:rPr>
        <w:t xml:space="preserve">chools within </w:t>
      </w:r>
      <w:r w:rsidR="009B39F1">
        <w:rPr>
          <w:rFonts w:ascii="Arial" w:hAnsi="Arial" w:cs="Arial"/>
        </w:rPr>
        <w:t>the</w:t>
      </w:r>
      <w:r w:rsidR="0001626A" w:rsidRPr="00CA6757">
        <w:rPr>
          <w:rFonts w:ascii="Arial" w:hAnsi="Arial" w:cs="Arial"/>
        </w:rPr>
        <w:t xml:space="preserve"> college.</w:t>
      </w:r>
      <w:r w:rsidR="0001626A">
        <w:rPr>
          <w:rFonts w:ascii="Arial" w:hAnsi="Arial" w:cs="Arial"/>
        </w:rPr>
        <w:t xml:space="preserve"> </w:t>
      </w:r>
    </w:p>
    <w:p w14:paraId="1888D6FB" w14:textId="77777777" w:rsidR="0001626A" w:rsidRPr="0010415C" w:rsidRDefault="0001626A" w:rsidP="00B52DB5">
      <w:pPr>
        <w:pStyle w:val="CenteredTitle"/>
        <w:tabs>
          <w:tab w:val="clear" w:pos="1160"/>
          <w:tab w:val="clear" w:pos="1520"/>
          <w:tab w:val="clear" w:pos="6020"/>
        </w:tabs>
        <w:spacing w:before="0" w:after="0"/>
        <w:jc w:val="left"/>
        <w:rPr>
          <w:rFonts w:ascii="Arial" w:hAnsi="Arial" w:cs="Arial"/>
        </w:rPr>
      </w:pPr>
    </w:p>
    <w:p w14:paraId="54AC0A3D" w14:textId="5E86272D" w:rsidR="00004EF4" w:rsidRDefault="002B5140" w:rsidP="00E47664">
      <w:pPr>
        <w:pStyle w:val="CenteredTitle"/>
        <w:tabs>
          <w:tab w:val="clear" w:pos="1160"/>
          <w:tab w:val="clear" w:pos="1520"/>
          <w:tab w:val="clear" w:pos="6020"/>
        </w:tabs>
        <w:spacing w:before="0" w:after="0"/>
        <w:jc w:val="left"/>
        <w:rPr>
          <w:rFonts w:ascii="Arial" w:hAnsi="Arial" w:cs="Arial"/>
        </w:rPr>
      </w:pPr>
      <w:r>
        <w:rPr>
          <w:rFonts w:ascii="Arial" w:hAnsi="Arial" w:cs="Arial"/>
        </w:rPr>
        <w:t>03</w:t>
      </w:r>
      <w:r w:rsidR="00E47664">
        <w:rPr>
          <w:rFonts w:ascii="Arial" w:hAnsi="Arial" w:cs="Arial"/>
        </w:rPr>
        <w:t>.</w:t>
      </w:r>
      <w:r w:rsidR="00E47664">
        <w:rPr>
          <w:rFonts w:ascii="Arial" w:hAnsi="Arial" w:cs="Arial"/>
        </w:rPr>
        <w:tab/>
      </w:r>
      <w:r w:rsidR="008E32B1">
        <w:rPr>
          <w:rFonts w:ascii="Arial" w:hAnsi="Arial" w:cs="Arial"/>
        </w:rPr>
        <w:t>REVIEWER</w:t>
      </w:r>
      <w:r w:rsidR="00004EF4">
        <w:rPr>
          <w:rFonts w:ascii="Arial" w:hAnsi="Arial" w:cs="Arial"/>
        </w:rPr>
        <w:t xml:space="preserve"> OF THIS PPS</w:t>
      </w:r>
    </w:p>
    <w:p w14:paraId="6711A2B2" w14:textId="77777777" w:rsidR="00004EF4" w:rsidRDefault="00004EF4" w:rsidP="00E47664">
      <w:pPr>
        <w:pStyle w:val="CenteredTitle"/>
        <w:tabs>
          <w:tab w:val="clear" w:pos="1160"/>
          <w:tab w:val="clear" w:pos="1520"/>
          <w:tab w:val="clear" w:pos="6020"/>
        </w:tabs>
        <w:spacing w:before="0" w:after="0"/>
        <w:jc w:val="left"/>
        <w:rPr>
          <w:rFonts w:ascii="Arial" w:hAnsi="Arial" w:cs="Arial"/>
        </w:rPr>
      </w:pPr>
    </w:p>
    <w:p w14:paraId="2A9B6D05" w14:textId="73C44E7F" w:rsidR="00004EF4" w:rsidRDefault="002B5140" w:rsidP="00004EF4">
      <w:pPr>
        <w:pStyle w:val="CenteredTitle"/>
        <w:tabs>
          <w:tab w:val="clear" w:pos="1160"/>
          <w:tab w:val="clear" w:pos="1520"/>
          <w:tab w:val="clear" w:pos="6020"/>
        </w:tabs>
        <w:spacing w:before="0" w:after="0"/>
        <w:ind w:left="1440" w:hanging="720"/>
        <w:jc w:val="left"/>
        <w:rPr>
          <w:rFonts w:ascii="Arial" w:hAnsi="Arial" w:cs="Arial"/>
          <w:b w:val="0"/>
        </w:rPr>
      </w:pPr>
      <w:r>
        <w:rPr>
          <w:rFonts w:ascii="Arial" w:hAnsi="Arial" w:cs="Arial"/>
          <w:b w:val="0"/>
        </w:rPr>
        <w:t>03</w:t>
      </w:r>
      <w:r w:rsidR="00004EF4">
        <w:rPr>
          <w:rFonts w:ascii="Arial" w:hAnsi="Arial" w:cs="Arial"/>
          <w:b w:val="0"/>
        </w:rPr>
        <w:t>.01</w:t>
      </w:r>
      <w:r w:rsidR="00004EF4">
        <w:rPr>
          <w:rFonts w:ascii="Arial" w:hAnsi="Arial" w:cs="Arial"/>
          <w:b w:val="0"/>
        </w:rPr>
        <w:tab/>
        <w:t>Reviewer of this PPS include</w:t>
      </w:r>
      <w:r w:rsidR="00F818A6">
        <w:rPr>
          <w:rFonts w:ascii="Arial" w:hAnsi="Arial" w:cs="Arial"/>
          <w:b w:val="0"/>
        </w:rPr>
        <w:t>s</w:t>
      </w:r>
      <w:r w:rsidR="00004EF4">
        <w:rPr>
          <w:rFonts w:ascii="Arial" w:hAnsi="Arial" w:cs="Arial"/>
          <w:b w:val="0"/>
        </w:rPr>
        <w:t xml:space="preserve"> the following:</w:t>
      </w:r>
    </w:p>
    <w:p w14:paraId="7D79D783" w14:textId="77777777" w:rsidR="00A4084C" w:rsidRDefault="00A4084C" w:rsidP="00004EF4">
      <w:pPr>
        <w:pStyle w:val="CenteredTitle"/>
        <w:tabs>
          <w:tab w:val="clear" w:pos="1160"/>
          <w:tab w:val="clear" w:pos="1520"/>
          <w:tab w:val="clear" w:pos="6020"/>
        </w:tabs>
        <w:spacing w:before="0" w:after="0"/>
        <w:ind w:left="1440" w:hanging="720"/>
        <w:jc w:val="left"/>
        <w:rPr>
          <w:rFonts w:ascii="Arial" w:hAnsi="Arial" w:cs="Arial"/>
          <w:b w:val="0"/>
        </w:rPr>
      </w:pPr>
    </w:p>
    <w:p w14:paraId="27B210F1" w14:textId="77777777" w:rsidR="00004EF4" w:rsidRDefault="00004EF4" w:rsidP="00004EF4">
      <w:pPr>
        <w:pStyle w:val="CenteredTitle"/>
        <w:tabs>
          <w:tab w:val="clear" w:pos="1160"/>
          <w:tab w:val="clear" w:pos="1520"/>
          <w:tab w:val="clear" w:pos="6020"/>
          <w:tab w:val="left" w:pos="5760"/>
        </w:tabs>
        <w:spacing w:before="0" w:after="0"/>
        <w:ind w:left="1440"/>
        <w:jc w:val="left"/>
        <w:rPr>
          <w:rFonts w:ascii="Arial" w:hAnsi="Arial" w:cs="Arial"/>
          <w:b w:val="0"/>
        </w:rPr>
      </w:pPr>
      <w:r w:rsidRPr="00004EF4">
        <w:rPr>
          <w:rFonts w:ascii="Arial" w:hAnsi="Arial" w:cs="Arial"/>
          <w:b w:val="0"/>
          <w:u w:val="single"/>
        </w:rPr>
        <w:t>Position</w:t>
      </w:r>
      <w:r>
        <w:rPr>
          <w:rFonts w:ascii="Arial" w:hAnsi="Arial" w:cs="Arial"/>
          <w:b w:val="0"/>
        </w:rPr>
        <w:tab/>
      </w:r>
      <w:r w:rsidRPr="00004EF4">
        <w:rPr>
          <w:rFonts w:ascii="Arial" w:hAnsi="Arial" w:cs="Arial"/>
          <w:b w:val="0"/>
          <w:u w:val="single"/>
        </w:rPr>
        <w:t>Date</w:t>
      </w:r>
    </w:p>
    <w:p w14:paraId="7540A2E6" w14:textId="77777777" w:rsidR="00004EF4" w:rsidRDefault="00004EF4" w:rsidP="00004EF4">
      <w:pPr>
        <w:pStyle w:val="CenteredTitle"/>
        <w:tabs>
          <w:tab w:val="clear" w:pos="1160"/>
          <w:tab w:val="clear" w:pos="1520"/>
          <w:tab w:val="clear" w:pos="6020"/>
          <w:tab w:val="left" w:pos="5760"/>
        </w:tabs>
        <w:spacing w:before="0" w:after="0"/>
        <w:ind w:left="1440"/>
        <w:jc w:val="left"/>
        <w:rPr>
          <w:rFonts w:ascii="Arial" w:hAnsi="Arial" w:cs="Arial"/>
          <w:b w:val="0"/>
        </w:rPr>
      </w:pPr>
    </w:p>
    <w:p w14:paraId="4BB637FB" w14:textId="32BC6F0E" w:rsidR="00004EF4" w:rsidRPr="00004EF4" w:rsidRDefault="00004EF4" w:rsidP="00004EF4">
      <w:pPr>
        <w:pStyle w:val="CenteredTitle"/>
        <w:tabs>
          <w:tab w:val="clear" w:pos="1160"/>
          <w:tab w:val="clear" w:pos="1520"/>
          <w:tab w:val="clear" w:pos="6020"/>
          <w:tab w:val="left" w:pos="5760"/>
        </w:tabs>
        <w:spacing w:before="0" w:after="0"/>
        <w:ind w:left="1440"/>
        <w:jc w:val="left"/>
        <w:rPr>
          <w:rFonts w:ascii="Arial" w:hAnsi="Arial" w:cs="Arial"/>
          <w:b w:val="0"/>
        </w:rPr>
      </w:pPr>
      <w:r>
        <w:rPr>
          <w:rFonts w:ascii="Arial" w:hAnsi="Arial" w:cs="Arial"/>
          <w:b w:val="0"/>
        </w:rPr>
        <w:t>Provost</w:t>
      </w:r>
      <w:r w:rsidR="00F818A6">
        <w:rPr>
          <w:rFonts w:ascii="Arial" w:hAnsi="Arial" w:cs="Arial"/>
          <w:b w:val="0"/>
        </w:rPr>
        <w:t xml:space="preserve"> and</w:t>
      </w:r>
      <w:r w:rsidR="00DC1245">
        <w:rPr>
          <w:rFonts w:ascii="Arial" w:hAnsi="Arial" w:cs="Arial"/>
          <w:b w:val="0"/>
        </w:rPr>
        <w:t xml:space="preserve"> Executive</w:t>
      </w:r>
      <w:r w:rsidR="00F818A6">
        <w:rPr>
          <w:rFonts w:ascii="Arial" w:hAnsi="Arial" w:cs="Arial"/>
          <w:b w:val="0"/>
        </w:rPr>
        <w:t xml:space="preserve"> Vice</w:t>
      </w:r>
      <w:r>
        <w:rPr>
          <w:rFonts w:ascii="Arial" w:hAnsi="Arial" w:cs="Arial"/>
          <w:b w:val="0"/>
        </w:rPr>
        <w:tab/>
        <w:t>February 1 E</w:t>
      </w:r>
      <w:r w:rsidR="004A28A1">
        <w:rPr>
          <w:rFonts w:ascii="Arial" w:hAnsi="Arial" w:cs="Arial"/>
          <w:b w:val="0"/>
        </w:rPr>
        <w:t>4</w:t>
      </w:r>
      <w:r>
        <w:rPr>
          <w:rFonts w:ascii="Arial" w:hAnsi="Arial" w:cs="Arial"/>
          <w:b w:val="0"/>
        </w:rPr>
        <w:t>Y</w:t>
      </w:r>
    </w:p>
    <w:p w14:paraId="288E7DB7" w14:textId="688AF3A5" w:rsidR="00004EF4" w:rsidRPr="009B39F1" w:rsidRDefault="00DC1245" w:rsidP="009B39F1">
      <w:pPr>
        <w:pStyle w:val="CenteredTitle"/>
        <w:tabs>
          <w:tab w:val="clear" w:pos="1160"/>
          <w:tab w:val="clear" w:pos="1520"/>
          <w:tab w:val="clear" w:pos="6020"/>
        </w:tabs>
        <w:spacing w:before="0" w:after="0"/>
        <w:ind w:left="1440"/>
        <w:jc w:val="left"/>
        <w:rPr>
          <w:rFonts w:ascii="Arial" w:hAnsi="Arial" w:cs="Arial"/>
          <w:b w:val="0"/>
        </w:rPr>
      </w:pPr>
      <w:r>
        <w:rPr>
          <w:rFonts w:ascii="Arial" w:hAnsi="Arial" w:cs="Arial"/>
          <w:b w:val="0"/>
        </w:rPr>
        <w:t>President for</w:t>
      </w:r>
      <w:r w:rsidRPr="009B39F1">
        <w:rPr>
          <w:rFonts w:ascii="Arial" w:hAnsi="Arial" w:cs="Arial"/>
          <w:b w:val="0"/>
        </w:rPr>
        <w:t xml:space="preserve"> </w:t>
      </w:r>
      <w:r w:rsidR="00F818A6" w:rsidRPr="009B39F1">
        <w:rPr>
          <w:rFonts w:ascii="Arial" w:hAnsi="Arial" w:cs="Arial"/>
          <w:b w:val="0"/>
        </w:rPr>
        <w:t>Academic Affairs</w:t>
      </w:r>
    </w:p>
    <w:p w14:paraId="7D798DAC" w14:textId="77777777" w:rsidR="00F818A6" w:rsidRDefault="00F818A6" w:rsidP="00E47664">
      <w:pPr>
        <w:pStyle w:val="CenteredTitle"/>
        <w:tabs>
          <w:tab w:val="clear" w:pos="1160"/>
          <w:tab w:val="clear" w:pos="1520"/>
          <w:tab w:val="clear" w:pos="6020"/>
        </w:tabs>
        <w:spacing w:before="0" w:after="0"/>
        <w:jc w:val="left"/>
        <w:rPr>
          <w:rFonts w:ascii="Arial" w:hAnsi="Arial" w:cs="Arial"/>
        </w:rPr>
      </w:pPr>
    </w:p>
    <w:p w14:paraId="3B3D0887" w14:textId="24D41E9D" w:rsidR="0001626A" w:rsidRPr="0010415C" w:rsidRDefault="002B5140" w:rsidP="00E47664">
      <w:pPr>
        <w:pStyle w:val="CenteredTitle"/>
        <w:tabs>
          <w:tab w:val="clear" w:pos="1160"/>
          <w:tab w:val="clear" w:pos="1520"/>
          <w:tab w:val="clear" w:pos="6020"/>
        </w:tabs>
        <w:spacing w:before="0" w:after="0"/>
        <w:jc w:val="left"/>
        <w:rPr>
          <w:rFonts w:ascii="Arial" w:hAnsi="Arial" w:cs="Arial"/>
        </w:rPr>
      </w:pPr>
      <w:r>
        <w:rPr>
          <w:rFonts w:ascii="Arial" w:hAnsi="Arial" w:cs="Arial"/>
        </w:rPr>
        <w:t>04</w:t>
      </w:r>
      <w:r w:rsidR="00004EF4">
        <w:rPr>
          <w:rFonts w:ascii="Arial" w:hAnsi="Arial" w:cs="Arial"/>
        </w:rPr>
        <w:t>.</w:t>
      </w:r>
      <w:r w:rsidR="00004EF4">
        <w:rPr>
          <w:rFonts w:ascii="Arial" w:hAnsi="Arial" w:cs="Arial"/>
        </w:rPr>
        <w:tab/>
      </w:r>
      <w:r w:rsidR="0001626A" w:rsidRPr="0010415C">
        <w:rPr>
          <w:rFonts w:ascii="Arial" w:hAnsi="Arial" w:cs="Arial"/>
        </w:rPr>
        <w:t>CERTIFICATION STATEMENT</w:t>
      </w:r>
    </w:p>
    <w:p w14:paraId="2F7D056D" w14:textId="77777777" w:rsidR="0001626A" w:rsidRPr="0010415C" w:rsidRDefault="0001626A" w:rsidP="0001626A">
      <w:pPr>
        <w:pStyle w:val="numberedline"/>
        <w:tabs>
          <w:tab w:val="clear" w:pos="2016"/>
          <w:tab w:val="clear" w:pos="9720"/>
        </w:tabs>
        <w:spacing w:after="0"/>
        <w:rPr>
          <w:rFonts w:ascii="Arial" w:hAnsi="Arial" w:cs="Arial"/>
        </w:rPr>
      </w:pPr>
    </w:p>
    <w:p w14:paraId="6A45ED07" w14:textId="77777777" w:rsidR="0001626A" w:rsidRDefault="0001626A" w:rsidP="00E47664">
      <w:pPr>
        <w:pStyle w:val="numberedline"/>
        <w:tabs>
          <w:tab w:val="clear" w:pos="2016"/>
          <w:tab w:val="clear" w:pos="9720"/>
        </w:tabs>
        <w:spacing w:after="0"/>
        <w:ind w:left="720" w:firstLine="0"/>
        <w:rPr>
          <w:rFonts w:ascii="Arial" w:hAnsi="Arial" w:cs="Arial"/>
        </w:rPr>
      </w:pPr>
      <w:r w:rsidRPr="0010415C">
        <w:rPr>
          <w:rFonts w:ascii="Arial" w:hAnsi="Arial" w:cs="Arial"/>
        </w:rPr>
        <w:t xml:space="preserve">This PPS has been approved by the </w:t>
      </w:r>
      <w:r w:rsidR="00004EF4">
        <w:rPr>
          <w:rFonts w:ascii="Arial" w:hAnsi="Arial" w:cs="Arial"/>
        </w:rPr>
        <w:t xml:space="preserve">following </w:t>
      </w:r>
      <w:r w:rsidR="00AE72C0">
        <w:rPr>
          <w:rFonts w:ascii="Arial" w:hAnsi="Arial" w:cs="Arial"/>
        </w:rPr>
        <w:t>individual in their official capacit</w:t>
      </w:r>
      <w:r w:rsidR="00F818A6">
        <w:rPr>
          <w:rFonts w:ascii="Arial" w:hAnsi="Arial" w:cs="Arial"/>
        </w:rPr>
        <w:t>y</w:t>
      </w:r>
      <w:r w:rsidRPr="0010415C">
        <w:rPr>
          <w:rFonts w:ascii="Arial" w:hAnsi="Arial" w:cs="Arial"/>
        </w:rPr>
        <w:t xml:space="preserve"> and repr</w:t>
      </w:r>
      <w:r w:rsidR="00AE72C0">
        <w:rPr>
          <w:rFonts w:ascii="Arial" w:hAnsi="Arial" w:cs="Arial"/>
        </w:rPr>
        <w:t>esents Texas State</w:t>
      </w:r>
      <w:r w:rsidRPr="0010415C">
        <w:rPr>
          <w:rFonts w:ascii="Arial" w:hAnsi="Arial" w:cs="Arial"/>
        </w:rPr>
        <w:t xml:space="preserve"> Academic Affairs policy and procedure from the date of this document until superseded.</w:t>
      </w:r>
    </w:p>
    <w:p w14:paraId="17A31BDC" w14:textId="77777777" w:rsidR="00004EF4" w:rsidRDefault="00004EF4" w:rsidP="00E47664">
      <w:pPr>
        <w:pStyle w:val="numberedline"/>
        <w:tabs>
          <w:tab w:val="clear" w:pos="2016"/>
          <w:tab w:val="clear" w:pos="9720"/>
        </w:tabs>
        <w:spacing w:after="0"/>
        <w:ind w:left="720" w:firstLine="0"/>
        <w:rPr>
          <w:rFonts w:ascii="Arial" w:hAnsi="Arial" w:cs="Arial"/>
        </w:rPr>
      </w:pPr>
    </w:p>
    <w:p w14:paraId="1E07A6D5" w14:textId="24C55073" w:rsidR="00222E73" w:rsidRPr="000C2A11" w:rsidRDefault="00004EF4" w:rsidP="000C2A11">
      <w:pPr>
        <w:pStyle w:val="numberedline"/>
        <w:tabs>
          <w:tab w:val="clear" w:pos="2016"/>
          <w:tab w:val="clear" w:pos="9720"/>
        </w:tabs>
        <w:spacing w:after="0"/>
        <w:ind w:left="720" w:firstLine="0"/>
      </w:pPr>
      <w:r>
        <w:rPr>
          <w:rFonts w:ascii="Arial" w:hAnsi="Arial" w:cs="Arial"/>
        </w:rPr>
        <w:t>Provost</w:t>
      </w:r>
      <w:r w:rsidR="004A28A1">
        <w:rPr>
          <w:rFonts w:ascii="Arial" w:hAnsi="Arial" w:cs="Arial"/>
        </w:rPr>
        <w:t xml:space="preserve"> and </w:t>
      </w:r>
      <w:r w:rsidR="00DC1245">
        <w:rPr>
          <w:rFonts w:ascii="Arial" w:hAnsi="Arial" w:cs="Arial"/>
        </w:rPr>
        <w:t xml:space="preserve">Executive </w:t>
      </w:r>
      <w:r w:rsidR="004A28A1">
        <w:rPr>
          <w:rFonts w:ascii="Arial" w:hAnsi="Arial" w:cs="Arial"/>
        </w:rPr>
        <w:t>Vice President for Academic Affairs</w:t>
      </w:r>
      <w:r>
        <w:rPr>
          <w:rFonts w:ascii="Arial" w:hAnsi="Arial" w:cs="Arial"/>
        </w:rPr>
        <w:t>; senior reviewer of this PPS</w:t>
      </w:r>
      <w:r w:rsidR="0001626A" w:rsidRPr="0010415C">
        <w:rPr>
          <w:rFonts w:ascii="Arial" w:hAnsi="Arial" w:cs="Arial"/>
        </w:rPr>
        <w:t xml:space="preserve">           </w:t>
      </w:r>
    </w:p>
    <w:sectPr w:rsidR="00222E73" w:rsidRPr="000C2A11" w:rsidSect="00BE3B92">
      <w:footnotePr>
        <w:numRestart w:val="eachPage"/>
      </w:foot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0895" w14:textId="77777777" w:rsidR="00A66924" w:rsidRDefault="00A66924" w:rsidP="008E32B1">
      <w:r>
        <w:separator/>
      </w:r>
    </w:p>
  </w:endnote>
  <w:endnote w:type="continuationSeparator" w:id="0">
    <w:p w14:paraId="27633303" w14:textId="77777777" w:rsidR="00A66924" w:rsidRDefault="00A66924" w:rsidP="008E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ABD1" w14:textId="77777777" w:rsidR="00A66924" w:rsidRDefault="00A66924" w:rsidP="008E32B1">
      <w:r>
        <w:separator/>
      </w:r>
    </w:p>
  </w:footnote>
  <w:footnote w:type="continuationSeparator" w:id="0">
    <w:p w14:paraId="5459EFB3" w14:textId="77777777" w:rsidR="00A66924" w:rsidRDefault="00A66924" w:rsidP="008E3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154"/>
    <w:multiLevelType w:val="multilevel"/>
    <w:tmpl w:val="4938682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65359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6A"/>
    <w:rsid w:val="00004EF4"/>
    <w:rsid w:val="0001626A"/>
    <w:rsid w:val="000228D9"/>
    <w:rsid w:val="00030047"/>
    <w:rsid w:val="000318D1"/>
    <w:rsid w:val="00060A3E"/>
    <w:rsid w:val="000704E2"/>
    <w:rsid w:val="000953A8"/>
    <w:rsid w:val="000C2A11"/>
    <w:rsid w:val="00183843"/>
    <w:rsid w:val="00191DF2"/>
    <w:rsid w:val="001C64A9"/>
    <w:rsid w:val="001D7778"/>
    <w:rsid w:val="00222E73"/>
    <w:rsid w:val="00223DCE"/>
    <w:rsid w:val="00267860"/>
    <w:rsid w:val="002836F9"/>
    <w:rsid w:val="00293CC2"/>
    <w:rsid w:val="002B5140"/>
    <w:rsid w:val="003402A0"/>
    <w:rsid w:val="003F7012"/>
    <w:rsid w:val="004A28A1"/>
    <w:rsid w:val="005004B0"/>
    <w:rsid w:val="00524356"/>
    <w:rsid w:val="00547E0E"/>
    <w:rsid w:val="00574D29"/>
    <w:rsid w:val="005F2816"/>
    <w:rsid w:val="0065722C"/>
    <w:rsid w:val="00667D8A"/>
    <w:rsid w:val="007A1546"/>
    <w:rsid w:val="007D5FD8"/>
    <w:rsid w:val="007F4631"/>
    <w:rsid w:val="00804F1C"/>
    <w:rsid w:val="0089537F"/>
    <w:rsid w:val="008972E7"/>
    <w:rsid w:val="008A0CFB"/>
    <w:rsid w:val="008E32B1"/>
    <w:rsid w:val="00933C48"/>
    <w:rsid w:val="00954B3A"/>
    <w:rsid w:val="009A54A1"/>
    <w:rsid w:val="009B39F1"/>
    <w:rsid w:val="009E5717"/>
    <w:rsid w:val="00A354EA"/>
    <w:rsid w:val="00A4084C"/>
    <w:rsid w:val="00A56B34"/>
    <w:rsid w:val="00A66924"/>
    <w:rsid w:val="00AE72C0"/>
    <w:rsid w:val="00B028D3"/>
    <w:rsid w:val="00B221FC"/>
    <w:rsid w:val="00B429B1"/>
    <w:rsid w:val="00B45BE3"/>
    <w:rsid w:val="00B52DB5"/>
    <w:rsid w:val="00B94DCA"/>
    <w:rsid w:val="00BB6F6D"/>
    <w:rsid w:val="00BC4A4F"/>
    <w:rsid w:val="00BE3B92"/>
    <w:rsid w:val="00C22B74"/>
    <w:rsid w:val="00D52C58"/>
    <w:rsid w:val="00DB4761"/>
    <w:rsid w:val="00DC1245"/>
    <w:rsid w:val="00DC760D"/>
    <w:rsid w:val="00E125C5"/>
    <w:rsid w:val="00E275A5"/>
    <w:rsid w:val="00E47664"/>
    <w:rsid w:val="00E935E4"/>
    <w:rsid w:val="00EF3FCD"/>
    <w:rsid w:val="00F12E2D"/>
    <w:rsid w:val="00F14BA0"/>
    <w:rsid w:val="00F818A6"/>
    <w:rsid w:val="00FD2599"/>
    <w:rsid w:val="00FE50F9"/>
    <w:rsid w:val="00FF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9714"/>
  <w15:chartTrackingRefBased/>
  <w15:docId w15:val="{9DA3BAEE-BEAE-4E4A-9173-A8DD7DAF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6A"/>
    <w:pPr>
      <w:overflowPunct w:val="0"/>
      <w:autoSpaceDE w:val="0"/>
      <w:autoSpaceDN w:val="0"/>
      <w:adjustRightInd w:val="0"/>
      <w:textAlignment w:val="baseline"/>
    </w:pPr>
    <w:rPr>
      <w:rFonts w:ascii="Bookman" w:eastAsia="Times New Roman" w:hAnsi="Book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626A"/>
    <w:pPr>
      <w:tabs>
        <w:tab w:val="center" w:pos="4320"/>
        <w:tab w:val="right" w:pos="8640"/>
      </w:tabs>
    </w:pPr>
    <w:rPr>
      <w:rFonts w:ascii="Times" w:hAnsi="Times"/>
    </w:rPr>
  </w:style>
  <w:style w:type="character" w:customStyle="1" w:styleId="FooterChar">
    <w:name w:val="Footer Char"/>
    <w:link w:val="Footer"/>
    <w:rsid w:val="0001626A"/>
    <w:rPr>
      <w:rFonts w:ascii="Times" w:eastAsia="Times New Roman" w:hAnsi="Times" w:cs="Times New Roman"/>
      <w:sz w:val="24"/>
      <w:szCs w:val="20"/>
    </w:rPr>
  </w:style>
  <w:style w:type="paragraph" w:customStyle="1" w:styleId="CenteredTitle">
    <w:name w:val="Centered Title"/>
    <w:basedOn w:val="Normal"/>
    <w:rsid w:val="0001626A"/>
    <w:pPr>
      <w:tabs>
        <w:tab w:val="left" w:pos="1160"/>
        <w:tab w:val="left" w:pos="1520"/>
        <w:tab w:val="left" w:pos="6020"/>
      </w:tabs>
      <w:spacing w:before="240" w:after="240"/>
      <w:jc w:val="center"/>
    </w:pPr>
    <w:rPr>
      <w:rFonts w:ascii="Helvetica" w:hAnsi="Helvetica"/>
      <w:b/>
    </w:rPr>
  </w:style>
  <w:style w:type="paragraph" w:customStyle="1" w:styleId="numberedline">
    <w:name w:val="numbered line"/>
    <w:basedOn w:val="Normal"/>
    <w:rsid w:val="0001626A"/>
    <w:pPr>
      <w:tabs>
        <w:tab w:val="left" w:pos="2016"/>
        <w:tab w:val="left" w:pos="9720"/>
      </w:tabs>
      <w:spacing w:after="240"/>
      <w:ind w:firstLine="1440"/>
    </w:pPr>
    <w:rPr>
      <w:rFonts w:ascii="Helvetica" w:hAnsi="Helvetica"/>
    </w:rPr>
  </w:style>
  <w:style w:type="paragraph" w:customStyle="1" w:styleId="letteredline">
    <w:name w:val="lettered line"/>
    <w:basedOn w:val="Normal"/>
    <w:rsid w:val="0001626A"/>
    <w:pPr>
      <w:tabs>
        <w:tab w:val="left" w:pos="6020"/>
      </w:tabs>
      <w:spacing w:after="240"/>
      <w:ind w:left="2376" w:hanging="360"/>
    </w:pPr>
    <w:rPr>
      <w:rFonts w:ascii="Helvetica" w:hAnsi="Helvetica"/>
    </w:rPr>
  </w:style>
  <w:style w:type="paragraph" w:customStyle="1" w:styleId="Header1">
    <w:name w:val="Header1"/>
    <w:basedOn w:val="Normal"/>
    <w:rsid w:val="0001626A"/>
    <w:pPr>
      <w:tabs>
        <w:tab w:val="center" w:pos="4320"/>
        <w:tab w:val="right" w:pos="8640"/>
      </w:tabs>
    </w:pPr>
    <w:rPr>
      <w:rFonts w:ascii="Times" w:hAnsi="Times"/>
    </w:rPr>
  </w:style>
  <w:style w:type="paragraph" w:styleId="PlainText">
    <w:name w:val="Plain Text"/>
    <w:basedOn w:val="Normal"/>
    <w:link w:val="PlainTextChar"/>
    <w:uiPriority w:val="99"/>
    <w:unhideWhenUsed/>
    <w:rsid w:val="0001626A"/>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01626A"/>
    <w:rPr>
      <w:rFonts w:ascii="Consolas" w:eastAsia="Calibri" w:hAnsi="Consolas" w:cs="Times New Roman"/>
      <w:sz w:val="21"/>
      <w:szCs w:val="21"/>
    </w:rPr>
  </w:style>
  <w:style w:type="character" w:styleId="Hyperlink">
    <w:name w:val="Hyperlink"/>
    <w:rsid w:val="0001626A"/>
    <w:rPr>
      <w:color w:val="0000FF"/>
      <w:u w:val="single"/>
    </w:rPr>
  </w:style>
  <w:style w:type="character" w:styleId="FollowedHyperlink">
    <w:name w:val="FollowedHyperlink"/>
    <w:basedOn w:val="DefaultParagraphFont"/>
    <w:uiPriority w:val="99"/>
    <w:semiHidden/>
    <w:unhideWhenUsed/>
    <w:rsid w:val="00933C48"/>
    <w:rPr>
      <w:color w:val="954F72" w:themeColor="followedHyperlink"/>
      <w:u w:val="single"/>
    </w:rPr>
  </w:style>
  <w:style w:type="character" w:styleId="CommentReference">
    <w:name w:val="annotation reference"/>
    <w:basedOn w:val="DefaultParagraphFont"/>
    <w:uiPriority w:val="99"/>
    <w:semiHidden/>
    <w:unhideWhenUsed/>
    <w:rsid w:val="00804F1C"/>
    <w:rPr>
      <w:sz w:val="16"/>
      <w:szCs w:val="16"/>
    </w:rPr>
  </w:style>
  <w:style w:type="paragraph" w:styleId="CommentText">
    <w:name w:val="annotation text"/>
    <w:basedOn w:val="Normal"/>
    <w:link w:val="CommentTextChar"/>
    <w:uiPriority w:val="99"/>
    <w:semiHidden/>
    <w:unhideWhenUsed/>
    <w:rsid w:val="00804F1C"/>
    <w:rPr>
      <w:sz w:val="20"/>
    </w:rPr>
  </w:style>
  <w:style w:type="character" w:customStyle="1" w:styleId="CommentTextChar">
    <w:name w:val="Comment Text Char"/>
    <w:basedOn w:val="DefaultParagraphFont"/>
    <w:link w:val="CommentText"/>
    <w:uiPriority w:val="99"/>
    <w:semiHidden/>
    <w:rsid w:val="00804F1C"/>
    <w:rPr>
      <w:rFonts w:ascii="Bookman" w:eastAsia="Times New Roman" w:hAnsi="Bookman"/>
    </w:rPr>
  </w:style>
  <w:style w:type="paragraph" w:styleId="CommentSubject">
    <w:name w:val="annotation subject"/>
    <w:basedOn w:val="CommentText"/>
    <w:next w:val="CommentText"/>
    <w:link w:val="CommentSubjectChar"/>
    <w:uiPriority w:val="99"/>
    <w:semiHidden/>
    <w:unhideWhenUsed/>
    <w:rsid w:val="00804F1C"/>
    <w:rPr>
      <w:b/>
      <w:bCs/>
    </w:rPr>
  </w:style>
  <w:style w:type="character" w:customStyle="1" w:styleId="CommentSubjectChar">
    <w:name w:val="Comment Subject Char"/>
    <w:basedOn w:val="CommentTextChar"/>
    <w:link w:val="CommentSubject"/>
    <w:uiPriority w:val="99"/>
    <w:semiHidden/>
    <w:rsid w:val="00804F1C"/>
    <w:rPr>
      <w:rFonts w:ascii="Bookman" w:eastAsia="Times New Roman" w:hAnsi="Bookman"/>
      <w:b/>
      <w:bCs/>
    </w:rPr>
  </w:style>
  <w:style w:type="paragraph" w:styleId="BalloonText">
    <w:name w:val="Balloon Text"/>
    <w:basedOn w:val="Normal"/>
    <w:link w:val="BalloonTextChar"/>
    <w:uiPriority w:val="99"/>
    <w:semiHidden/>
    <w:unhideWhenUsed/>
    <w:rsid w:val="00804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F1C"/>
    <w:rPr>
      <w:rFonts w:ascii="Segoe UI" w:eastAsia="Times New Roman" w:hAnsi="Segoe UI" w:cs="Segoe UI"/>
      <w:sz w:val="18"/>
      <w:szCs w:val="18"/>
    </w:rPr>
  </w:style>
  <w:style w:type="paragraph" w:styleId="Header">
    <w:name w:val="header"/>
    <w:basedOn w:val="Normal"/>
    <w:link w:val="HeaderChar"/>
    <w:uiPriority w:val="99"/>
    <w:unhideWhenUsed/>
    <w:rsid w:val="008E32B1"/>
    <w:pPr>
      <w:tabs>
        <w:tab w:val="center" w:pos="4680"/>
        <w:tab w:val="right" w:pos="9360"/>
      </w:tabs>
    </w:pPr>
  </w:style>
  <w:style w:type="character" w:customStyle="1" w:styleId="HeaderChar">
    <w:name w:val="Header Char"/>
    <w:basedOn w:val="DefaultParagraphFont"/>
    <w:link w:val="Header"/>
    <w:uiPriority w:val="99"/>
    <w:rsid w:val="008E32B1"/>
    <w:rPr>
      <w:rFonts w:ascii="Bookman" w:eastAsia="Times New Roman" w:hAnsi="Bookman"/>
      <w:sz w:val="24"/>
    </w:rPr>
  </w:style>
  <w:style w:type="paragraph" w:styleId="Revision">
    <w:name w:val="Revision"/>
    <w:hidden/>
    <w:uiPriority w:val="99"/>
    <w:semiHidden/>
    <w:rsid w:val="00EF3FCD"/>
    <w:rPr>
      <w:rFonts w:ascii="Bookman" w:eastAsia="Times New Roman" w:hAnsi="Bookman"/>
      <w:sz w:val="24"/>
    </w:rPr>
  </w:style>
  <w:style w:type="paragraph" w:customStyle="1" w:styleId="xmsonormal">
    <w:name w:val="x_msonormal"/>
    <w:basedOn w:val="Normal"/>
    <w:rsid w:val="00293CC2"/>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87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xstate.edu/division-policies/academic-affairs/04-02-12.html" TargetMode="External"/><Relationship Id="rId3" Type="http://schemas.openxmlformats.org/officeDocument/2006/relationships/settings" Target="settings.xml"/><Relationship Id="rId7" Type="http://schemas.openxmlformats.org/officeDocument/2006/relationships/hyperlink" Target="http://policies.txstate.edu/division-policies/academic-affairs/04-02-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4853</CharactersWithSpaces>
  <SharedDoc>false</SharedDoc>
  <HLinks>
    <vt:vector size="12" baseType="variant">
      <vt:variant>
        <vt:i4>5570629</vt:i4>
      </vt:variant>
      <vt:variant>
        <vt:i4>3</vt:i4>
      </vt:variant>
      <vt:variant>
        <vt:i4>0</vt:i4>
      </vt:variant>
      <vt:variant>
        <vt:i4>5</vt:i4>
      </vt:variant>
      <vt:variant>
        <vt:lpwstr>http://gato-docs.its.txstate.edu/provost-vpaa/pdf-pps-files/pps8/PPS8-03AttI.pdf</vt:lpwstr>
      </vt:variant>
      <vt:variant>
        <vt:lpwstr/>
      </vt:variant>
      <vt:variant>
        <vt:i4>6225999</vt:i4>
      </vt:variant>
      <vt:variant>
        <vt:i4>0</vt:i4>
      </vt:variant>
      <vt:variant>
        <vt:i4>0</vt:i4>
      </vt:variant>
      <vt:variant>
        <vt:i4>5</vt:i4>
      </vt:variant>
      <vt:variant>
        <vt:lpwstr>http://www.provost.txstate.edu/pps/policy-and-procedure-statements/8-personnel-dev-promotion/pps8-12.html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Chad</dc:creator>
  <cp:keywords/>
  <dc:description/>
  <cp:lastModifiedBy>Martinez, Iza N</cp:lastModifiedBy>
  <cp:revision>3</cp:revision>
  <cp:lastPrinted>2023-01-09T15:30:00Z</cp:lastPrinted>
  <dcterms:created xsi:type="dcterms:W3CDTF">2023-01-09T15:35:00Z</dcterms:created>
  <dcterms:modified xsi:type="dcterms:W3CDTF">2023-10-13T16:14:00Z</dcterms:modified>
</cp:coreProperties>
</file>