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3BF5" w14:textId="77777777" w:rsidR="00BA08B5" w:rsidRDefault="00BA08B5" w:rsidP="00BA08B5">
      <w:pPr>
        <w:tabs>
          <w:tab w:val="left" w:pos="5760"/>
        </w:tabs>
        <w:rPr>
          <w:rFonts w:ascii="Arial" w:hAnsi="Arial" w:cs="Arial"/>
        </w:rPr>
      </w:pPr>
    </w:p>
    <w:p w14:paraId="6021ECE2" w14:textId="77777777" w:rsidR="00BA08B5" w:rsidRDefault="00BA08B5" w:rsidP="00BA08B5">
      <w:pPr>
        <w:tabs>
          <w:tab w:val="left" w:pos="5760"/>
        </w:tabs>
        <w:rPr>
          <w:rFonts w:ascii="Arial" w:hAnsi="Arial" w:cs="Arial"/>
        </w:rPr>
      </w:pPr>
    </w:p>
    <w:p w14:paraId="6D85BAD7" w14:textId="77777777" w:rsidR="00824B2C" w:rsidRDefault="00824B2C" w:rsidP="007A4E4E">
      <w:pPr>
        <w:tabs>
          <w:tab w:val="left" w:pos="5040"/>
        </w:tabs>
        <w:rPr>
          <w:rFonts w:ascii="Arial" w:hAnsi="Arial" w:cs="Arial"/>
          <w:b/>
        </w:rPr>
      </w:pPr>
    </w:p>
    <w:p w14:paraId="08FA3F22" w14:textId="57E57690" w:rsidR="00E60488" w:rsidRPr="00BA08B5" w:rsidRDefault="00E60488" w:rsidP="007A4E4E">
      <w:pPr>
        <w:tabs>
          <w:tab w:val="left" w:pos="5040"/>
        </w:tabs>
        <w:rPr>
          <w:rFonts w:ascii="Arial" w:hAnsi="Arial" w:cs="Arial"/>
          <w:b/>
        </w:rPr>
      </w:pPr>
      <w:r w:rsidRPr="00BA08B5">
        <w:rPr>
          <w:rFonts w:ascii="Arial" w:hAnsi="Arial" w:cs="Arial"/>
          <w:b/>
        </w:rPr>
        <w:t xml:space="preserve">Scheduling of Evans Auditorium </w:t>
      </w:r>
      <w:r w:rsidRPr="00BA08B5">
        <w:rPr>
          <w:rFonts w:ascii="Arial" w:hAnsi="Arial" w:cs="Arial"/>
          <w:b/>
        </w:rPr>
        <w:tab/>
        <w:t xml:space="preserve">UPPS No. 08.01.10 </w:t>
      </w:r>
    </w:p>
    <w:p w14:paraId="0354B786" w14:textId="0151AB88" w:rsidR="00E60488" w:rsidRPr="00BA08B5" w:rsidRDefault="00612776" w:rsidP="007A4E4E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Issue No. </w:t>
      </w:r>
      <w:r w:rsidR="00086D11">
        <w:rPr>
          <w:rFonts w:ascii="Arial" w:hAnsi="Arial" w:cs="Arial"/>
          <w:b/>
        </w:rPr>
        <w:t>6</w:t>
      </w:r>
    </w:p>
    <w:p w14:paraId="64113DAF" w14:textId="1CCC2ED1" w:rsidR="00E60488" w:rsidRPr="00BA08B5" w:rsidRDefault="00BA08B5" w:rsidP="007A4E4E">
      <w:pPr>
        <w:tabs>
          <w:tab w:val="left" w:pos="5040"/>
        </w:tabs>
        <w:rPr>
          <w:rFonts w:ascii="Arial" w:hAnsi="Arial" w:cs="Arial"/>
          <w:b/>
        </w:rPr>
      </w:pPr>
      <w:r w:rsidRPr="00BA08B5">
        <w:rPr>
          <w:rFonts w:ascii="Arial" w:hAnsi="Arial" w:cs="Arial"/>
          <w:b/>
        </w:rPr>
        <w:tab/>
        <w:t>Effective Date:</w:t>
      </w:r>
      <w:r w:rsidR="00086D11">
        <w:rPr>
          <w:rFonts w:ascii="Arial" w:hAnsi="Arial" w:cs="Arial"/>
          <w:b/>
        </w:rPr>
        <w:t xml:space="preserve"> 01/12/2023</w:t>
      </w:r>
      <w:r w:rsidRPr="00BA08B5">
        <w:rPr>
          <w:rFonts w:ascii="Arial" w:hAnsi="Arial" w:cs="Arial"/>
          <w:b/>
        </w:rPr>
        <w:t xml:space="preserve"> </w:t>
      </w:r>
    </w:p>
    <w:p w14:paraId="047850A6" w14:textId="0A00A4B1" w:rsidR="00E60488" w:rsidRDefault="00E60488" w:rsidP="007A4E4E">
      <w:pPr>
        <w:tabs>
          <w:tab w:val="left" w:pos="5040"/>
        </w:tabs>
        <w:rPr>
          <w:rFonts w:ascii="Arial" w:hAnsi="Arial" w:cs="Arial"/>
          <w:b/>
        </w:rPr>
      </w:pPr>
      <w:r w:rsidRPr="00BA08B5">
        <w:rPr>
          <w:rFonts w:ascii="Arial" w:hAnsi="Arial" w:cs="Arial"/>
          <w:b/>
        </w:rPr>
        <w:tab/>
      </w:r>
      <w:r w:rsidR="007A4E4E">
        <w:rPr>
          <w:rFonts w:ascii="Arial" w:hAnsi="Arial" w:cs="Arial"/>
          <w:b/>
        </w:rPr>
        <w:t xml:space="preserve">Next Review Date: </w:t>
      </w:r>
      <w:r w:rsidR="00086D11">
        <w:rPr>
          <w:rFonts w:ascii="Arial" w:hAnsi="Arial" w:cs="Arial"/>
          <w:b/>
        </w:rPr>
        <w:t xml:space="preserve">06/01/2028 </w:t>
      </w:r>
      <w:r w:rsidR="00824B2C">
        <w:rPr>
          <w:rFonts w:ascii="Arial" w:hAnsi="Arial" w:cs="Arial"/>
          <w:b/>
        </w:rPr>
        <w:t>(E5Y)</w:t>
      </w:r>
    </w:p>
    <w:p w14:paraId="5FA52AB8" w14:textId="55BADC03" w:rsidR="004B01E8" w:rsidRDefault="007A4E4E" w:rsidP="00112A1F">
      <w:pPr>
        <w:tabs>
          <w:tab w:val="left" w:pos="5040"/>
        </w:tabs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Sr. Reviewer: </w:t>
      </w:r>
      <w:r w:rsidR="00013A1E">
        <w:rPr>
          <w:rFonts w:ascii="Arial" w:hAnsi="Arial" w:cs="Arial"/>
          <w:b/>
        </w:rPr>
        <w:t>Dean, College of Fine Arts and Communication</w:t>
      </w:r>
    </w:p>
    <w:p w14:paraId="5804CCDA" w14:textId="10F4EC03" w:rsidR="007A4E4E" w:rsidRPr="00BA08B5" w:rsidRDefault="007A4E4E" w:rsidP="007A4E4E">
      <w:pPr>
        <w:tabs>
          <w:tab w:val="left" w:pos="5040"/>
        </w:tabs>
        <w:rPr>
          <w:rFonts w:ascii="Arial" w:hAnsi="Arial" w:cs="Arial"/>
          <w:b/>
        </w:rPr>
      </w:pPr>
    </w:p>
    <w:p w14:paraId="4B339B1D" w14:textId="7BAAD3F3" w:rsidR="00E60488" w:rsidRDefault="00E60488">
      <w:pPr>
        <w:tabs>
          <w:tab w:val="left" w:pos="5720"/>
        </w:tabs>
        <w:rPr>
          <w:rFonts w:ascii="Arial" w:hAnsi="Arial" w:cs="Arial"/>
          <w:b/>
        </w:rPr>
      </w:pPr>
      <w:r w:rsidRPr="00BA08B5">
        <w:rPr>
          <w:rFonts w:ascii="Arial" w:hAnsi="Arial" w:cs="Arial"/>
          <w:b/>
        </w:rPr>
        <w:t xml:space="preserve"> </w:t>
      </w:r>
    </w:p>
    <w:p w14:paraId="735408D8" w14:textId="77777777" w:rsidR="007F3582" w:rsidRPr="00BA08B5" w:rsidRDefault="007F3582" w:rsidP="00C13AB5">
      <w:pPr>
        <w:tabs>
          <w:tab w:val="left" w:pos="720"/>
        </w:tabs>
        <w:rPr>
          <w:rFonts w:ascii="Arial" w:hAnsi="Arial" w:cs="Arial"/>
          <w:b/>
        </w:rPr>
      </w:pPr>
      <w:r w:rsidRPr="00BA08B5">
        <w:rPr>
          <w:rFonts w:ascii="Arial" w:hAnsi="Arial" w:cs="Arial"/>
          <w:b/>
        </w:rPr>
        <w:t>POLICY STATEMENT</w:t>
      </w:r>
    </w:p>
    <w:p w14:paraId="63920198" w14:textId="2A9CC6E9" w:rsidR="007F3582" w:rsidRDefault="007F3582">
      <w:pPr>
        <w:tabs>
          <w:tab w:val="left" w:pos="5720"/>
        </w:tabs>
        <w:rPr>
          <w:rFonts w:ascii="Arial" w:hAnsi="Arial" w:cs="Arial"/>
          <w:b/>
        </w:rPr>
      </w:pPr>
    </w:p>
    <w:p w14:paraId="5B879ABB" w14:textId="388806B0" w:rsidR="007F3582" w:rsidRPr="007F3582" w:rsidRDefault="007F3582">
      <w:pPr>
        <w:tabs>
          <w:tab w:val="left" w:pos="5720"/>
        </w:tabs>
        <w:rPr>
          <w:rFonts w:ascii="Arial" w:hAnsi="Arial" w:cs="Arial"/>
          <w:b/>
        </w:rPr>
      </w:pPr>
      <w:r w:rsidRPr="007F3582">
        <w:rPr>
          <w:rStyle w:val="Emphasis"/>
          <w:rFonts w:ascii="Arial" w:hAnsi="Arial" w:cs="Arial"/>
        </w:rPr>
        <w:t>Texas State University is committed to providing appropriate facilities to ensure the delivery of instruction</w:t>
      </w:r>
      <w:r w:rsidR="00C95783">
        <w:rPr>
          <w:rStyle w:val="Emphasis"/>
          <w:rFonts w:ascii="Arial" w:hAnsi="Arial" w:cs="Arial"/>
        </w:rPr>
        <w:t xml:space="preserve"> </w:t>
      </w:r>
      <w:r w:rsidRPr="007F3582">
        <w:rPr>
          <w:rStyle w:val="Emphasis"/>
          <w:rFonts w:ascii="Arial" w:hAnsi="Arial" w:cs="Arial"/>
        </w:rPr>
        <w:t>and student-related recreational programs in the most efficient and effective manner possible.</w:t>
      </w:r>
    </w:p>
    <w:p w14:paraId="6B781CE4" w14:textId="77777777" w:rsidR="007F3582" w:rsidRPr="00BA08B5" w:rsidRDefault="007F3582">
      <w:pPr>
        <w:tabs>
          <w:tab w:val="left" w:pos="5720"/>
        </w:tabs>
        <w:rPr>
          <w:rFonts w:ascii="Arial" w:hAnsi="Arial" w:cs="Arial"/>
          <w:b/>
        </w:rPr>
      </w:pPr>
    </w:p>
    <w:p w14:paraId="15D29229" w14:textId="55528EEB" w:rsidR="00E60488" w:rsidRPr="00BA08B5" w:rsidRDefault="00E60488">
      <w:pPr>
        <w:rPr>
          <w:rFonts w:ascii="Arial" w:hAnsi="Arial" w:cs="Arial"/>
          <w:b/>
        </w:rPr>
      </w:pPr>
      <w:r w:rsidRPr="00BA08B5">
        <w:rPr>
          <w:rFonts w:ascii="Arial" w:hAnsi="Arial" w:cs="Arial"/>
          <w:b/>
        </w:rPr>
        <w:t>01.</w:t>
      </w:r>
      <w:r w:rsidRPr="00BA08B5">
        <w:rPr>
          <w:rFonts w:ascii="Arial" w:hAnsi="Arial" w:cs="Arial"/>
          <w:b/>
        </w:rPr>
        <w:tab/>
      </w:r>
      <w:r w:rsidR="007F3582">
        <w:rPr>
          <w:rFonts w:ascii="Arial" w:hAnsi="Arial" w:cs="Arial"/>
          <w:b/>
        </w:rPr>
        <w:t>SCOPE</w:t>
      </w:r>
    </w:p>
    <w:p w14:paraId="4A3DF494" w14:textId="77777777" w:rsidR="00E60488" w:rsidRDefault="00E60488">
      <w:pPr>
        <w:rPr>
          <w:rFonts w:ascii="Arial" w:hAnsi="Arial" w:cs="Arial"/>
        </w:rPr>
      </w:pPr>
    </w:p>
    <w:p w14:paraId="45DCA8C2" w14:textId="1015F713" w:rsidR="00E60488" w:rsidRDefault="00824B2C" w:rsidP="00BA08B5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  <w:t>This policy</w:t>
      </w:r>
      <w:r w:rsidR="00E60488">
        <w:rPr>
          <w:rFonts w:ascii="Arial" w:hAnsi="Arial" w:cs="Arial"/>
        </w:rPr>
        <w:t xml:space="preserve"> sets forth procedur</w:t>
      </w:r>
      <w:r w:rsidR="00BA08B5">
        <w:rPr>
          <w:rFonts w:ascii="Arial" w:hAnsi="Arial" w:cs="Arial"/>
        </w:rPr>
        <w:t xml:space="preserve">es for scheduling </w:t>
      </w:r>
      <w:r w:rsidR="00E40D26">
        <w:rPr>
          <w:rFonts w:ascii="Arial" w:hAnsi="Arial" w:cs="Arial"/>
        </w:rPr>
        <w:t>Evans Auditorium</w:t>
      </w:r>
      <w:r w:rsidR="000469B8">
        <w:rPr>
          <w:rFonts w:ascii="Arial" w:hAnsi="Arial" w:cs="Arial"/>
        </w:rPr>
        <w:t xml:space="preserve"> located in the Evans Liberal Arts Building</w:t>
      </w:r>
      <w:r w:rsidR="00E40D26">
        <w:rPr>
          <w:rFonts w:ascii="Arial" w:hAnsi="Arial" w:cs="Arial"/>
        </w:rPr>
        <w:t xml:space="preserve">. </w:t>
      </w:r>
    </w:p>
    <w:p w14:paraId="3D42EFE5" w14:textId="77777777" w:rsidR="00E60488" w:rsidRDefault="00E60488">
      <w:pPr>
        <w:rPr>
          <w:rFonts w:ascii="Arial" w:hAnsi="Arial" w:cs="Arial"/>
        </w:rPr>
      </w:pPr>
    </w:p>
    <w:p w14:paraId="4BFA00BA" w14:textId="5B781BF7" w:rsidR="00E60488" w:rsidRPr="00206C23" w:rsidRDefault="00E60488">
      <w:pPr>
        <w:rPr>
          <w:rFonts w:ascii="Arial" w:hAnsi="Arial" w:cs="Arial"/>
          <w:b/>
        </w:rPr>
      </w:pPr>
      <w:r w:rsidRPr="00206C23">
        <w:rPr>
          <w:rFonts w:ascii="Arial" w:hAnsi="Arial" w:cs="Arial"/>
          <w:b/>
        </w:rPr>
        <w:t>02.</w:t>
      </w:r>
      <w:r w:rsidRPr="00206C23">
        <w:rPr>
          <w:rFonts w:ascii="Arial" w:hAnsi="Arial" w:cs="Arial"/>
          <w:b/>
        </w:rPr>
        <w:tab/>
        <w:t>PR</w:t>
      </w:r>
      <w:r w:rsidR="00824B2C">
        <w:rPr>
          <w:rFonts w:ascii="Arial" w:hAnsi="Arial" w:cs="Arial"/>
          <w:b/>
        </w:rPr>
        <w:t>OCEDURES FOR SCHEDULING OF THIS FACILITY</w:t>
      </w:r>
    </w:p>
    <w:p w14:paraId="50FAC5EC" w14:textId="77777777" w:rsidR="00E60488" w:rsidRDefault="00E60488">
      <w:pPr>
        <w:rPr>
          <w:rFonts w:ascii="Arial" w:hAnsi="Arial" w:cs="Arial"/>
        </w:rPr>
      </w:pPr>
    </w:p>
    <w:p w14:paraId="441FFDF8" w14:textId="041BDBAA" w:rsidR="00C95783" w:rsidRDefault="00E60488" w:rsidP="00C95783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C95783" w:rsidRPr="0084569D">
        <w:rPr>
          <w:rFonts w:ascii="Arial" w:hAnsi="Arial" w:cs="Arial"/>
          <w:bCs/>
        </w:rPr>
        <w:t xml:space="preserve">The Evans </w:t>
      </w:r>
      <w:r w:rsidR="00C95783">
        <w:rPr>
          <w:rFonts w:ascii="Arial" w:hAnsi="Arial" w:cs="Arial"/>
          <w:bCs/>
        </w:rPr>
        <w:t>Auditorium Operations Manager, in the</w:t>
      </w:r>
      <w:r w:rsidR="00C95783" w:rsidRPr="0084569D">
        <w:rPr>
          <w:rFonts w:ascii="Arial" w:hAnsi="Arial" w:cs="Arial"/>
          <w:bCs/>
        </w:rPr>
        <w:t xml:space="preserve"> </w:t>
      </w:r>
      <w:r w:rsidR="00C95783">
        <w:rPr>
          <w:rFonts w:ascii="Arial" w:hAnsi="Arial" w:cs="Arial"/>
          <w:bCs/>
        </w:rPr>
        <w:t xml:space="preserve">College of Fine Arts and Communication, </w:t>
      </w:r>
      <w:r w:rsidR="00C95783" w:rsidRPr="0084569D">
        <w:rPr>
          <w:rFonts w:ascii="Arial" w:hAnsi="Arial" w:cs="Arial"/>
          <w:bCs/>
        </w:rPr>
        <w:t>schedules events for</w:t>
      </w:r>
      <w:r w:rsidR="00C95783">
        <w:rPr>
          <w:rFonts w:ascii="Arial" w:hAnsi="Arial" w:cs="Arial"/>
          <w:bCs/>
        </w:rPr>
        <w:t xml:space="preserve"> the</w:t>
      </w:r>
      <w:r w:rsidR="00C95783" w:rsidRPr="0084569D">
        <w:rPr>
          <w:rFonts w:ascii="Arial" w:hAnsi="Arial" w:cs="Arial"/>
          <w:bCs/>
        </w:rPr>
        <w:t xml:space="preserve"> Evans Auditorium</w:t>
      </w:r>
      <w:r w:rsidR="00C95783">
        <w:rPr>
          <w:rFonts w:ascii="Arial" w:hAnsi="Arial" w:cs="Arial"/>
          <w:bCs/>
        </w:rPr>
        <w:t>.</w:t>
      </w:r>
      <w:r w:rsidR="00C95783" w:rsidRPr="0084569D">
        <w:rPr>
          <w:rFonts w:ascii="Arial" w:hAnsi="Arial" w:cs="Arial"/>
          <w:bCs/>
        </w:rPr>
        <w:t xml:space="preserve"> </w:t>
      </w:r>
      <w:r w:rsidR="00C95783">
        <w:rPr>
          <w:rFonts w:ascii="Arial" w:hAnsi="Arial" w:cs="Arial"/>
          <w:bCs/>
        </w:rPr>
        <w:t xml:space="preserve">They can be contacted at </w:t>
      </w:r>
      <w:r w:rsidR="00C95783" w:rsidRPr="0084569D">
        <w:rPr>
          <w:rFonts w:ascii="Arial" w:hAnsi="Arial" w:cs="Arial"/>
          <w:bCs/>
        </w:rPr>
        <w:t>512</w:t>
      </w:r>
      <w:r w:rsidR="00C95783">
        <w:rPr>
          <w:rFonts w:ascii="Arial" w:hAnsi="Arial" w:cs="Arial"/>
          <w:bCs/>
        </w:rPr>
        <w:t>.</w:t>
      </w:r>
      <w:r w:rsidR="00C95783" w:rsidRPr="0084569D">
        <w:rPr>
          <w:rFonts w:ascii="Arial" w:hAnsi="Arial" w:cs="Arial"/>
          <w:bCs/>
        </w:rPr>
        <w:t>245</w:t>
      </w:r>
      <w:r w:rsidR="00C95783">
        <w:rPr>
          <w:rFonts w:ascii="Arial" w:hAnsi="Arial" w:cs="Arial"/>
          <w:bCs/>
        </w:rPr>
        <w:t>.</w:t>
      </w:r>
      <w:r w:rsidR="00C95783" w:rsidRPr="0084569D">
        <w:rPr>
          <w:rFonts w:ascii="Arial" w:hAnsi="Arial" w:cs="Arial"/>
          <w:bCs/>
        </w:rPr>
        <w:t>8484</w:t>
      </w:r>
      <w:r w:rsidR="000469B8">
        <w:rPr>
          <w:rFonts w:ascii="Arial" w:hAnsi="Arial" w:cs="Arial"/>
          <w:bCs/>
        </w:rPr>
        <w:t xml:space="preserve"> or at bookevans@txstate.edu</w:t>
      </w:r>
      <w:r w:rsidR="00C95783" w:rsidRPr="0084569D">
        <w:rPr>
          <w:rFonts w:ascii="Arial" w:hAnsi="Arial" w:cs="Arial"/>
          <w:bCs/>
        </w:rPr>
        <w:t xml:space="preserve">. </w:t>
      </w:r>
    </w:p>
    <w:p w14:paraId="57D8B90E" w14:textId="1A5EDCD3" w:rsidR="00E60488" w:rsidRDefault="00E60488" w:rsidP="00BA08B5">
      <w:pPr>
        <w:ind w:left="1430" w:hanging="710"/>
        <w:rPr>
          <w:rFonts w:ascii="Arial" w:hAnsi="Arial" w:cs="Arial"/>
        </w:rPr>
      </w:pPr>
    </w:p>
    <w:p w14:paraId="30403484" w14:textId="48F7319D" w:rsidR="00273331" w:rsidRDefault="00824B2C" w:rsidP="00BA08B5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02.02</w:t>
      </w:r>
      <w:r>
        <w:rPr>
          <w:rFonts w:ascii="Arial" w:hAnsi="Arial" w:cs="Arial"/>
        </w:rPr>
        <w:tab/>
        <w:t xml:space="preserve">Users of the </w:t>
      </w:r>
      <w:r w:rsidR="00E60488">
        <w:rPr>
          <w:rFonts w:ascii="Arial" w:hAnsi="Arial" w:cs="Arial"/>
        </w:rPr>
        <w:t>facilit</w:t>
      </w:r>
      <w:r w:rsidR="0098502D">
        <w:rPr>
          <w:rFonts w:ascii="Arial" w:hAnsi="Arial" w:cs="Arial"/>
        </w:rPr>
        <w:t>y</w:t>
      </w:r>
      <w:r w:rsidR="00E60488">
        <w:rPr>
          <w:rFonts w:ascii="Arial" w:hAnsi="Arial" w:cs="Arial"/>
        </w:rPr>
        <w:t xml:space="preserve"> should contact the </w:t>
      </w:r>
      <w:r w:rsidR="00086D11" w:rsidRPr="0084569D">
        <w:rPr>
          <w:rFonts w:ascii="Arial" w:hAnsi="Arial" w:cs="Arial"/>
          <w:bCs/>
        </w:rPr>
        <w:t xml:space="preserve">Evans </w:t>
      </w:r>
      <w:r w:rsidR="00086D11">
        <w:rPr>
          <w:rFonts w:ascii="Arial" w:hAnsi="Arial" w:cs="Arial"/>
          <w:bCs/>
        </w:rPr>
        <w:t xml:space="preserve">Auditorium Operations Manager </w:t>
      </w:r>
      <w:r w:rsidR="00E60488">
        <w:rPr>
          <w:rFonts w:ascii="Arial" w:hAnsi="Arial" w:cs="Arial"/>
        </w:rPr>
        <w:t>to determine availability</w:t>
      </w:r>
      <w:r w:rsidR="00BA08B5">
        <w:rPr>
          <w:rFonts w:ascii="Arial" w:hAnsi="Arial" w:cs="Arial"/>
        </w:rPr>
        <w:t xml:space="preserve"> (see </w:t>
      </w:r>
      <w:hyperlink r:id="rId7" w:history="1">
        <w:r w:rsidR="008019A6" w:rsidRPr="00CE541B">
          <w:rPr>
            <w:rStyle w:val="Hyperlink"/>
            <w:rFonts w:ascii="Arial" w:hAnsi="Arial" w:cs="Arial"/>
          </w:rPr>
          <w:t>Reservation</w:t>
        </w:r>
        <w:r w:rsidR="00CE541B" w:rsidRPr="00CE541B">
          <w:rPr>
            <w:rStyle w:val="Hyperlink"/>
            <w:rFonts w:ascii="Arial" w:hAnsi="Arial" w:cs="Arial"/>
          </w:rPr>
          <w:t xml:space="preserve"> Request F</w:t>
        </w:r>
        <w:r w:rsidR="008019A6" w:rsidRPr="00CE541B">
          <w:rPr>
            <w:rStyle w:val="Hyperlink"/>
            <w:rFonts w:ascii="Arial" w:hAnsi="Arial" w:cs="Arial"/>
          </w:rPr>
          <w:t xml:space="preserve">orm for Evans </w:t>
        </w:r>
        <w:r w:rsidR="000D6A38" w:rsidRPr="00CE541B">
          <w:rPr>
            <w:rStyle w:val="Hyperlink"/>
            <w:rFonts w:ascii="Arial" w:hAnsi="Arial" w:cs="Arial"/>
          </w:rPr>
          <w:t>Auditorium</w:t>
        </w:r>
      </w:hyperlink>
      <w:r w:rsidR="00BA08B5">
        <w:rPr>
          <w:rFonts w:ascii="Arial" w:hAnsi="Arial" w:cs="Arial"/>
        </w:rPr>
        <w:t>).</w:t>
      </w:r>
    </w:p>
    <w:p w14:paraId="2A2B6B0B" w14:textId="77777777" w:rsidR="00BA08B5" w:rsidRDefault="00BA08B5" w:rsidP="00BA08B5">
      <w:pPr>
        <w:ind w:left="1430" w:hanging="710"/>
        <w:rPr>
          <w:rFonts w:ascii="Arial" w:hAnsi="Arial" w:cs="Arial"/>
        </w:rPr>
      </w:pPr>
    </w:p>
    <w:p w14:paraId="5EB65C96" w14:textId="7614BA08" w:rsidR="00E60488" w:rsidRDefault="00E60488" w:rsidP="00BA08B5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02.03</w:t>
      </w:r>
      <w:r>
        <w:rPr>
          <w:rFonts w:ascii="Arial" w:hAnsi="Arial" w:cs="Arial"/>
        </w:rPr>
        <w:tab/>
        <w:t>Those scheduling university-wide or public events in the facilit</w:t>
      </w:r>
      <w:r w:rsidR="0098502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must calendar their events in the LBJ Student Center Services Office as soon as possible</w:t>
      </w:r>
      <w:r w:rsidR="009850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room and phone numbers</w:t>
      </w:r>
      <w:r w:rsidR="009850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assure inclusion in official university calendar listings.</w:t>
      </w:r>
    </w:p>
    <w:p w14:paraId="150ACD4C" w14:textId="77777777" w:rsidR="009E2FAD" w:rsidRDefault="009E2FAD" w:rsidP="00BA08B5">
      <w:pPr>
        <w:ind w:left="1430" w:hanging="710"/>
        <w:rPr>
          <w:rFonts w:ascii="Arial" w:hAnsi="Arial" w:cs="Arial"/>
        </w:rPr>
      </w:pPr>
    </w:p>
    <w:p w14:paraId="5A72982D" w14:textId="069BDC48" w:rsidR="003779A3" w:rsidRPr="003779A3" w:rsidRDefault="009E2FAD" w:rsidP="00BA08B5">
      <w:pPr>
        <w:ind w:left="1430" w:hanging="71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02.04</w:t>
      </w:r>
      <w:r>
        <w:rPr>
          <w:rFonts w:ascii="Arial" w:hAnsi="Arial" w:cs="Arial"/>
        </w:rPr>
        <w:tab/>
      </w:r>
      <w:r w:rsidR="003779A3" w:rsidRPr="003779A3">
        <w:rPr>
          <w:rFonts w:ascii="Arial" w:hAnsi="Arial" w:cs="Arial"/>
          <w:color w:val="000000"/>
        </w:rPr>
        <w:t xml:space="preserve">The </w:t>
      </w:r>
      <w:r w:rsidR="00013A1E">
        <w:rPr>
          <w:rFonts w:ascii="Arial" w:hAnsi="Arial" w:cs="Arial"/>
          <w:color w:val="000000"/>
        </w:rPr>
        <w:t>College of Fine Arts and Communication</w:t>
      </w:r>
      <w:r w:rsidR="003779A3" w:rsidRPr="003779A3">
        <w:rPr>
          <w:rFonts w:ascii="Arial" w:hAnsi="Arial" w:cs="Arial"/>
          <w:color w:val="000000"/>
        </w:rPr>
        <w:t xml:space="preserve"> will accept reservation requests for </w:t>
      </w:r>
      <w:r w:rsidR="000469B8">
        <w:rPr>
          <w:rFonts w:ascii="Arial" w:hAnsi="Arial" w:cs="Arial"/>
          <w:color w:val="000000"/>
        </w:rPr>
        <w:t xml:space="preserve">the subsequent calendar year </w:t>
      </w:r>
      <w:r w:rsidR="00872E6C">
        <w:rPr>
          <w:rFonts w:ascii="Arial" w:hAnsi="Arial" w:cs="Arial"/>
          <w:color w:val="000000"/>
        </w:rPr>
        <w:t>according to the priorities outlined in Section 03</w:t>
      </w:r>
      <w:r w:rsidR="00824B2C">
        <w:rPr>
          <w:rFonts w:ascii="Arial" w:hAnsi="Arial" w:cs="Arial"/>
          <w:color w:val="000000"/>
        </w:rPr>
        <w:t>.</w:t>
      </w:r>
      <w:r w:rsidR="000469B8">
        <w:rPr>
          <w:rFonts w:ascii="Arial" w:hAnsi="Arial" w:cs="Arial"/>
          <w:color w:val="000000"/>
        </w:rPr>
        <w:t>01</w:t>
      </w:r>
      <w:r w:rsidR="00872E6C">
        <w:rPr>
          <w:rFonts w:ascii="Arial" w:hAnsi="Arial" w:cs="Arial"/>
          <w:color w:val="000000"/>
        </w:rPr>
        <w:t xml:space="preserve"> and </w:t>
      </w:r>
      <w:r w:rsidR="003779A3" w:rsidRPr="003779A3">
        <w:rPr>
          <w:rFonts w:ascii="Arial" w:hAnsi="Arial" w:cs="Arial"/>
          <w:color w:val="000000"/>
        </w:rPr>
        <w:t>the following timetable:</w:t>
      </w:r>
    </w:p>
    <w:p w14:paraId="7944DFB2" w14:textId="77777777" w:rsidR="00BA08B5" w:rsidRDefault="003779A3" w:rsidP="003779A3">
      <w:pPr>
        <w:ind w:left="1430" w:hanging="780"/>
        <w:rPr>
          <w:rFonts w:ascii="Arial" w:hAnsi="Arial" w:cs="Arial"/>
          <w:color w:val="000000"/>
        </w:rPr>
      </w:pPr>
      <w:r w:rsidRPr="003779A3">
        <w:rPr>
          <w:rFonts w:ascii="Arial" w:hAnsi="Arial" w:cs="Arial"/>
          <w:color w:val="000000"/>
        </w:rPr>
        <w:tab/>
      </w:r>
    </w:p>
    <w:p w14:paraId="62469856" w14:textId="7B664CB3" w:rsidR="003779A3" w:rsidRPr="003779A3" w:rsidRDefault="003779A3" w:rsidP="00BA08B5">
      <w:pPr>
        <w:ind w:left="1440"/>
        <w:rPr>
          <w:rFonts w:ascii="Arial" w:hAnsi="Arial" w:cs="Arial"/>
          <w:color w:val="000000"/>
        </w:rPr>
      </w:pPr>
      <w:r w:rsidRPr="003779A3">
        <w:rPr>
          <w:rFonts w:ascii="Arial" w:hAnsi="Arial" w:cs="Arial"/>
          <w:color w:val="000000"/>
        </w:rPr>
        <w:t>Priority 1:</w:t>
      </w:r>
      <w:r w:rsidRPr="003779A3">
        <w:rPr>
          <w:rFonts w:ascii="Arial" w:hAnsi="Arial" w:cs="Arial"/>
          <w:color w:val="000000"/>
        </w:rPr>
        <w:tab/>
      </w:r>
      <w:r w:rsidR="000469B8">
        <w:rPr>
          <w:rFonts w:ascii="Arial" w:hAnsi="Arial" w:cs="Arial"/>
          <w:color w:val="000000"/>
        </w:rPr>
        <w:t>1</w:t>
      </w:r>
      <w:r w:rsidR="000469B8" w:rsidRPr="000469B8">
        <w:rPr>
          <w:rFonts w:ascii="Arial" w:hAnsi="Arial" w:cs="Arial"/>
          <w:color w:val="000000"/>
          <w:vertAlign w:val="superscript"/>
        </w:rPr>
        <w:t>st</w:t>
      </w:r>
      <w:r w:rsidR="000469B8">
        <w:rPr>
          <w:rFonts w:ascii="Arial" w:hAnsi="Arial" w:cs="Arial"/>
          <w:color w:val="000000"/>
        </w:rPr>
        <w:t xml:space="preserve"> day of </w:t>
      </w:r>
      <w:r w:rsidR="005978C4">
        <w:rPr>
          <w:rFonts w:ascii="Arial" w:hAnsi="Arial" w:cs="Arial"/>
          <w:color w:val="000000"/>
        </w:rPr>
        <w:t>f</w:t>
      </w:r>
      <w:r w:rsidR="000469B8">
        <w:rPr>
          <w:rFonts w:ascii="Arial" w:hAnsi="Arial" w:cs="Arial"/>
          <w:color w:val="000000"/>
        </w:rPr>
        <w:t>all classes – 4</w:t>
      </w:r>
      <w:r w:rsidR="000469B8" w:rsidRPr="000469B8">
        <w:rPr>
          <w:rFonts w:ascii="Arial" w:hAnsi="Arial" w:cs="Arial"/>
          <w:color w:val="000000"/>
          <w:vertAlign w:val="superscript"/>
        </w:rPr>
        <w:t>th</w:t>
      </w:r>
      <w:r w:rsidR="000469B8">
        <w:rPr>
          <w:rFonts w:ascii="Arial" w:hAnsi="Arial" w:cs="Arial"/>
          <w:color w:val="000000"/>
        </w:rPr>
        <w:t xml:space="preserve"> week of March </w:t>
      </w:r>
    </w:p>
    <w:p w14:paraId="494F1201" w14:textId="659AA8B7" w:rsidR="003779A3" w:rsidRPr="003779A3" w:rsidRDefault="003779A3" w:rsidP="003779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55"/>
        </w:tabs>
        <w:ind w:left="1430" w:hanging="780"/>
        <w:rPr>
          <w:rFonts w:ascii="Arial" w:hAnsi="Arial" w:cs="Arial"/>
          <w:color w:val="000000"/>
        </w:rPr>
      </w:pPr>
      <w:r w:rsidRPr="003779A3">
        <w:rPr>
          <w:rFonts w:ascii="Arial" w:hAnsi="Arial" w:cs="Arial"/>
          <w:color w:val="000000"/>
        </w:rPr>
        <w:tab/>
      </w:r>
      <w:r w:rsidRPr="003779A3">
        <w:rPr>
          <w:rFonts w:ascii="Arial" w:hAnsi="Arial" w:cs="Arial"/>
          <w:color w:val="000000"/>
        </w:rPr>
        <w:tab/>
        <w:t>Priority 1-</w:t>
      </w:r>
      <w:r w:rsidR="005978C4">
        <w:rPr>
          <w:rFonts w:ascii="Arial" w:hAnsi="Arial" w:cs="Arial"/>
          <w:color w:val="000000"/>
        </w:rPr>
        <w:t>4</w:t>
      </w:r>
      <w:r w:rsidRPr="003779A3">
        <w:rPr>
          <w:rFonts w:ascii="Arial" w:hAnsi="Arial" w:cs="Arial"/>
          <w:color w:val="000000"/>
        </w:rPr>
        <w:t>:</w:t>
      </w:r>
      <w:r w:rsidRPr="003779A3">
        <w:rPr>
          <w:rFonts w:ascii="Arial" w:hAnsi="Arial" w:cs="Arial"/>
          <w:color w:val="000000"/>
        </w:rPr>
        <w:tab/>
      </w:r>
      <w:r w:rsidR="000469B8">
        <w:rPr>
          <w:rFonts w:ascii="Arial" w:hAnsi="Arial" w:cs="Arial"/>
          <w:color w:val="000000"/>
        </w:rPr>
        <w:t>4</w:t>
      </w:r>
      <w:r w:rsidR="000469B8" w:rsidRPr="000469B8">
        <w:rPr>
          <w:rFonts w:ascii="Arial" w:hAnsi="Arial" w:cs="Arial"/>
          <w:color w:val="000000"/>
          <w:vertAlign w:val="superscript"/>
        </w:rPr>
        <w:t>th</w:t>
      </w:r>
      <w:r w:rsidR="000469B8">
        <w:rPr>
          <w:rFonts w:ascii="Arial" w:hAnsi="Arial" w:cs="Arial"/>
          <w:color w:val="000000"/>
        </w:rPr>
        <w:t xml:space="preserve"> week of March – last day of </w:t>
      </w:r>
      <w:r w:rsidR="005978C4">
        <w:rPr>
          <w:rFonts w:ascii="Arial" w:hAnsi="Arial" w:cs="Arial"/>
          <w:color w:val="000000"/>
        </w:rPr>
        <w:t>s</w:t>
      </w:r>
      <w:r w:rsidR="000469B8">
        <w:rPr>
          <w:rFonts w:ascii="Arial" w:hAnsi="Arial" w:cs="Arial"/>
          <w:color w:val="000000"/>
        </w:rPr>
        <w:t xml:space="preserve">pring classes </w:t>
      </w:r>
    </w:p>
    <w:p w14:paraId="313FCB58" w14:textId="4DF1EA77" w:rsidR="00C13AB5" w:rsidRDefault="003779A3" w:rsidP="000469B8">
      <w:pPr>
        <w:ind w:left="2880" w:hanging="1450"/>
        <w:rPr>
          <w:rFonts w:ascii="Arial" w:hAnsi="Arial" w:cs="Arial"/>
          <w:color w:val="000000"/>
        </w:rPr>
      </w:pPr>
      <w:r w:rsidRPr="003779A3">
        <w:rPr>
          <w:rFonts w:ascii="Arial" w:hAnsi="Arial" w:cs="Arial"/>
          <w:color w:val="000000"/>
        </w:rPr>
        <w:t>Priority 5:</w:t>
      </w:r>
      <w:r w:rsidRPr="003779A3">
        <w:rPr>
          <w:rFonts w:ascii="Arial" w:hAnsi="Arial" w:cs="Arial"/>
          <w:color w:val="000000"/>
        </w:rPr>
        <w:tab/>
      </w:r>
      <w:r w:rsidR="000469B8">
        <w:rPr>
          <w:rFonts w:ascii="Arial" w:hAnsi="Arial" w:cs="Arial"/>
          <w:color w:val="000000"/>
        </w:rPr>
        <w:t xml:space="preserve">Last day of </w:t>
      </w:r>
      <w:r w:rsidR="005978C4">
        <w:rPr>
          <w:rFonts w:ascii="Arial" w:hAnsi="Arial" w:cs="Arial"/>
          <w:color w:val="000000"/>
        </w:rPr>
        <w:t>s</w:t>
      </w:r>
      <w:r w:rsidR="000469B8">
        <w:rPr>
          <w:rFonts w:ascii="Arial" w:hAnsi="Arial" w:cs="Arial"/>
          <w:color w:val="000000"/>
        </w:rPr>
        <w:t xml:space="preserve">pring classes and after on a </w:t>
      </w:r>
      <w:proofErr w:type="gramStart"/>
      <w:r w:rsidR="000469B8">
        <w:rPr>
          <w:rFonts w:ascii="Arial" w:hAnsi="Arial" w:cs="Arial"/>
          <w:color w:val="000000"/>
        </w:rPr>
        <w:t>first-come</w:t>
      </w:r>
      <w:proofErr w:type="gramEnd"/>
      <w:r w:rsidR="000469B8">
        <w:rPr>
          <w:rFonts w:ascii="Arial" w:hAnsi="Arial" w:cs="Arial"/>
          <w:color w:val="000000"/>
        </w:rPr>
        <w:t>, first served basis (see Section 03.010)</w:t>
      </w:r>
    </w:p>
    <w:p w14:paraId="5C54FE63" w14:textId="77777777" w:rsidR="000469B8" w:rsidRDefault="000469B8" w:rsidP="000469B8">
      <w:pPr>
        <w:ind w:left="2880" w:hanging="1450"/>
        <w:rPr>
          <w:rFonts w:ascii="Arial" w:hAnsi="Arial" w:cs="Arial"/>
          <w:color w:val="000000"/>
        </w:rPr>
      </w:pPr>
    </w:p>
    <w:p w14:paraId="0E3E8780" w14:textId="196CBFBA" w:rsidR="00CE3C9B" w:rsidRDefault="003779A3" w:rsidP="00BF627A">
      <w:pPr>
        <w:ind w:left="1440"/>
        <w:rPr>
          <w:rFonts w:ascii="Arial" w:hAnsi="Arial" w:cs="Arial"/>
          <w:color w:val="000000"/>
        </w:rPr>
      </w:pPr>
      <w:r w:rsidRPr="003779A3">
        <w:rPr>
          <w:rFonts w:ascii="Arial" w:hAnsi="Arial" w:cs="Arial"/>
          <w:color w:val="000000"/>
        </w:rPr>
        <w:lastRenderedPageBreak/>
        <w:t xml:space="preserve">Persons desiring reservations should submit their requests at least </w:t>
      </w:r>
      <w:r w:rsidR="000469B8">
        <w:rPr>
          <w:rFonts w:ascii="Arial" w:hAnsi="Arial" w:cs="Arial"/>
          <w:color w:val="000000"/>
        </w:rPr>
        <w:t xml:space="preserve">one month prior to </w:t>
      </w:r>
      <w:r w:rsidRPr="003779A3">
        <w:rPr>
          <w:rFonts w:ascii="Arial" w:hAnsi="Arial" w:cs="Arial"/>
          <w:color w:val="000000"/>
        </w:rPr>
        <w:t xml:space="preserve">the date of the event. </w:t>
      </w:r>
    </w:p>
    <w:p w14:paraId="7198BD21" w14:textId="6480FFD2" w:rsidR="00CE3C9B" w:rsidRPr="003779A3" w:rsidRDefault="00CE3C9B" w:rsidP="00281073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of Music summer events should be scheduled at least a year in advance.</w:t>
      </w:r>
    </w:p>
    <w:p w14:paraId="392D9139" w14:textId="77777777" w:rsidR="009E2FAD" w:rsidRPr="00025A26" w:rsidRDefault="009E2FAD" w:rsidP="009E2FAD">
      <w:pPr>
        <w:ind w:left="1430" w:hanging="780"/>
        <w:rPr>
          <w:rFonts w:ascii="Arial" w:hAnsi="Arial" w:cs="Arial"/>
          <w:color w:val="000000"/>
        </w:rPr>
      </w:pPr>
    </w:p>
    <w:p w14:paraId="2429131F" w14:textId="76C538DB" w:rsidR="009E2FAD" w:rsidRDefault="009E2FAD" w:rsidP="00281073">
      <w:pPr>
        <w:ind w:left="1440" w:hanging="720"/>
        <w:rPr>
          <w:rFonts w:ascii="Arial" w:hAnsi="Arial" w:cs="Arial"/>
          <w:color w:val="000000"/>
        </w:rPr>
      </w:pPr>
      <w:r w:rsidRPr="00025A26">
        <w:rPr>
          <w:rFonts w:ascii="Arial" w:hAnsi="Arial" w:cs="Arial"/>
          <w:color w:val="000000"/>
        </w:rPr>
        <w:t>02.05</w:t>
      </w:r>
      <w:r w:rsidRPr="00025A26">
        <w:rPr>
          <w:rFonts w:ascii="Arial" w:hAnsi="Arial" w:cs="Arial"/>
          <w:color w:val="000000"/>
        </w:rPr>
        <w:tab/>
        <w:t>If a scheduling adjustment or cancellatio</w:t>
      </w:r>
      <w:r w:rsidR="00281073">
        <w:rPr>
          <w:rFonts w:ascii="Arial" w:hAnsi="Arial" w:cs="Arial"/>
          <w:color w:val="000000"/>
        </w:rPr>
        <w:t xml:space="preserve">n is necessary, the </w:t>
      </w:r>
      <w:r w:rsidR="00C95783">
        <w:rPr>
          <w:rFonts w:ascii="Arial" w:hAnsi="Arial" w:cs="Arial"/>
          <w:bCs/>
        </w:rPr>
        <w:t>dean of the College of Fine Arts and Communication</w:t>
      </w:r>
      <w:r w:rsidR="00086D11">
        <w:rPr>
          <w:rFonts w:ascii="Arial" w:hAnsi="Arial" w:cs="Arial"/>
          <w:bCs/>
        </w:rPr>
        <w:t xml:space="preserve"> </w:t>
      </w:r>
      <w:r w:rsidRPr="00025A26">
        <w:rPr>
          <w:rFonts w:ascii="Arial" w:hAnsi="Arial" w:cs="Arial"/>
          <w:color w:val="000000"/>
        </w:rPr>
        <w:t xml:space="preserve">will determine the appropriate schedule for the facility. The </w:t>
      </w:r>
      <w:r w:rsidR="00013A1E">
        <w:rPr>
          <w:rFonts w:ascii="Arial" w:hAnsi="Arial" w:cs="Arial"/>
          <w:color w:val="000000"/>
        </w:rPr>
        <w:t>College of Fine Arts and Communication</w:t>
      </w:r>
      <w:r w:rsidRPr="00025A26">
        <w:rPr>
          <w:rFonts w:ascii="Arial" w:hAnsi="Arial" w:cs="Arial"/>
          <w:color w:val="000000"/>
        </w:rPr>
        <w:t xml:space="preserve">, at its discretion, may reserve </w:t>
      </w:r>
      <w:r w:rsidR="00281073">
        <w:rPr>
          <w:rFonts w:ascii="Arial" w:hAnsi="Arial" w:cs="Arial"/>
          <w:color w:val="000000"/>
        </w:rPr>
        <w:t>t</w:t>
      </w:r>
      <w:r w:rsidRPr="00025A26">
        <w:rPr>
          <w:rFonts w:ascii="Arial" w:hAnsi="Arial" w:cs="Arial"/>
          <w:color w:val="000000"/>
        </w:rPr>
        <w:t>he facility between academic terms (the end of final exams through the start of classes for the next term) for maintenance purposes or staffing reasons.</w:t>
      </w:r>
    </w:p>
    <w:p w14:paraId="2B5D82C3" w14:textId="77777777" w:rsidR="0079309F" w:rsidRPr="00025A26" w:rsidRDefault="0079309F" w:rsidP="00281073">
      <w:pPr>
        <w:ind w:left="1440" w:hanging="720"/>
        <w:rPr>
          <w:rFonts w:ascii="Arial" w:hAnsi="Arial" w:cs="Arial"/>
          <w:color w:val="000000"/>
        </w:rPr>
      </w:pPr>
    </w:p>
    <w:p w14:paraId="326B8059" w14:textId="25BDCF8B" w:rsidR="004B01E8" w:rsidRDefault="009E2FAD" w:rsidP="00824B2C">
      <w:pPr>
        <w:ind w:left="1430" w:hanging="710"/>
        <w:rPr>
          <w:rFonts w:ascii="Arial" w:hAnsi="Arial" w:cs="Arial"/>
        </w:rPr>
      </w:pPr>
      <w:r w:rsidRPr="00025A26">
        <w:rPr>
          <w:rFonts w:ascii="Arial" w:hAnsi="Arial" w:cs="Arial"/>
          <w:color w:val="000000"/>
        </w:rPr>
        <w:t>02.06</w:t>
      </w:r>
      <w:r w:rsidRPr="00025A26">
        <w:rPr>
          <w:rFonts w:ascii="Arial" w:hAnsi="Arial" w:cs="Arial"/>
          <w:color w:val="000000"/>
        </w:rPr>
        <w:tab/>
        <w:t>Upon</w:t>
      </w:r>
      <w:r>
        <w:rPr>
          <w:rFonts w:ascii="Arial" w:hAnsi="Arial" w:cs="Arial"/>
        </w:rPr>
        <w:t xml:space="preserve"> the recommendation </w:t>
      </w:r>
      <w:r w:rsidR="00281073">
        <w:rPr>
          <w:rFonts w:ascii="Arial" w:hAnsi="Arial" w:cs="Arial"/>
        </w:rPr>
        <w:t xml:space="preserve">of </w:t>
      </w:r>
      <w:r w:rsidR="00C95783">
        <w:rPr>
          <w:rFonts w:ascii="Arial" w:hAnsi="Arial" w:cs="Arial"/>
          <w:color w:val="000000"/>
        </w:rPr>
        <w:t xml:space="preserve">the </w:t>
      </w:r>
      <w:r w:rsidR="00C95783">
        <w:rPr>
          <w:rFonts w:ascii="Arial" w:hAnsi="Arial" w:cs="Arial"/>
          <w:bCs/>
        </w:rPr>
        <w:t>dean of the College of Fine Arts and Communication</w:t>
      </w:r>
      <w:r w:rsidR="00281073">
        <w:rPr>
          <w:rFonts w:ascii="Arial" w:hAnsi="Arial" w:cs="Arial"/>
        </w:rPr>
        <w:t xml:space="preserve"> and the d</w:t>
      </w:r>
      <w:r>
        <w:rPr>
          <w:rFonts w:ascii="Arial" w:hAnsi="Arial" w:cs="Arial"/>
        </w:rPr>
        <w:t xml:space="preserve">ean of Students, Texas State </w:t>
      </w:r>
      <w:r w:rsidR="00086D11">
        <w:rPr>
          <w:rFonts w:ascii="Arial" w:hAnsi="Arial" w:cs="Arial"/>
        </w:rPr>
        <w:t xml:space="preserve">University </w:t>
      </w:r>
      <w:r>
        <w:rPr>
          <w:rFonts w:ascii="Arial" w:hAnsi="Arial" w:cs="Arial"/>
        </w:rPr>
        <w:t xml:space="preserve">may deny use of a facility to any person or group that has demonstrated a failure to properly </w:t>
      </w:r>
      <w:r w:rsidR="0098502D">
        <w:rPr>
          <w:rFonts w:ascii="Arial" w:hAnsi="Arial" w:cs="Arial"/>
        </w:rPr>
        <w:t>respect the</w:t>
      </w:r>
      <w:r>
        <w:rPr>
          <w:rFonts w:ascii="Arial" w:hAnsi="Arial" w:cs="Arial"/>
        </w:rPr>
        <w:t xml:space="preserve"> facility</w:t>
      </w:r>
      <w:r w:rsidR="0098502D">
        <w:rPr>
          <w:rFonts w:ascii="Arial" w:hAnsi="Arial" w:cs="Arial"/>
        </w:rPr>
        <w:t xml:space="preserve"> or its personnel</w:t>
      </w:r>
      <w:r>
        <w:rPr>
          <w:rFonts w:ascii="Arial" w:hAnsi="Arial" w:cs="Arial"/>
        </w:rPr>
        <w:t>.</w:t>
      </w:r>
    </w:p>
    <w:p w14:paraId="31171CAC" w14:textId="6127A202" w:rsidR="001E3448" w:rsidRPr="000D6A38" w:rsidRDefault="001E3448" w:rsidP="00281073">
      <w:pPr>
        <w:ind w:left="1430" w:hanging="710"/>
        <w:rPr>
          <w:rFonts w:ascii="Arial" w:hAnsi="Arial" w:cs="Arial"/>
          <w:color w:val="000000" w:themeColor="text1"/>
        </w:rPr>
      </w:pPr>
    </w:p>
    <w:p w14:paraId="12FFC431" w14:textId="2B12098D" w:rsidR="001E3448" w:rsidRDefault="001E3448" w:rsidP="00C13AB5">
      <w:pPr>
        <w:tabs>
          <w:tab w:val="left" w:pos="1530"/>
        </w:tabs>
        <w:ind w:left="1430" w:hanging="710"/>
        <w:rPr>
          <w:rFonts w:ascii="Arial" w:hAnsi="Arial" w:cs="Arial"/>
          <w:color w:val="000000" w:themeColor="text1"/>
        </w:rPr>
      </w:pPr>
      <w:r w:rsidRPr="000D6A38">
        <w:rPr>
          <w:rFonts w:ascii="Arial" w:hAnsi="Arial" w:cs="Arial"/>
          <w:color w:val="000000" w:themeColor="text1"/>
        </w:rPr>
        <w:t>02.07</w:t>
      </w:r>
      <w:r w:rsidR="00824B2C">
        <w:rPr>
          <w:rFonts w:ascii="Arial" w:hAnsi="Arial" w:cs="Arial"/>
          <w:color w:val="000000" w:themeColor="text1"/>
        </w:rPr>
        <w:tab/>
      </w:r>
      <w:r w:rsidR="000469B8">
        <w:rPr>
          <w:rFonts w:ascii="Arial" w:hAnsi="Arial" w:cs="Arial"/>
          <w:color w:val="000000" w:themeColor="text1"/>
        </w:rPr>
        <w:t>E</w:t>
      </w:r>
      <w:r w:rsidR="00824B2C">
        <w:rPr>
          <w:rFonts w:ascii="Arial" w:hAnsi="Arial" w:cs="Arial"/>
          <w:color w:val="000000" w:themeColor="text1"/>
        </w:rPr>
        <w:t>vents require a 50 percent</w:t>
      </w:r>
      <w:r w:rsidRPr="000D6A38">
        <w:rPr>
          <w:rFonts w:ascii="Arial" w:hAnsi="Arial" w:cs="Arial"/>
          <w:color w:val="000000" w:themeColor="text1"/>
        </w:rPr>
        <w:t xml:space="preserve"> rental deposit </w:t>
      </w:r>
      <w:r w:rsidR="000469B8">
        <w:rPr>
          <w:rFonts w:ascii="Arial" w:hAnsi="Arial" w:cs="Arial"/>
          <w:color w:val="000000" w:themeColor="text1"/>
        </w:rPr>
        <w:t>to secure the reservation</w:t>
      </w:r>
      <w:r w:rsidRPr="000D6A38">
        <w:rPr>
          <w:rFonts w:ascii="Arial" w:hAnsi="Arial" w:cs="Arial"/>
          <w:color w:val="000000" w:themeColor="text1"/>
        </w:rPr>
        <w:t>.</w:t>
      </w:r>
      <w:r w:rsidR="000469B8">
        <w:rPr>
          <w:rFonts w:ascii="Arial" w:hAnsi="Arial" w:cs="Arial"/>
          <w:color w:val="000000" w:themeColor="text1"/>
        </w:rPr>
        <w:t xml:space="preserve"> See Section 05. for more information. </w:t>
      </w:r>
    </w:p>
    <w:p w14:paraId="6E051EDE" w14:textId="557E10C6" w:rsidR="000469B8" w:rsidRDefault="000469B8" w:rsidP="00C13AB5">
      <w:pPr>
        <w:tabs>
          <w:tab w:val="left" w:pos="1530"/>
        </w:tabs>
        <w:ind w:left="1430" w:hanging="710"/>
        <w:rPr>
          <w:rFonts w:ascii="Arial" w:hAnsi="Arial" w:cs="Arial"/>
          <w:color w:val="000000" w:themeColor="text1"/>
        </w:rPr>
      </w:pPr>
    </w:p>
    <w:p w14:paraId="60566BF2" w14:textId="4950E3C5" w:rsidR="000469B8" w:rsidRPr="000D6A38" w:rsidRDefault="000469B8" w:rsidP="00C13AB5">
      <w:pPr>
        <w:tabs>
          <w:tab w:val="left" w:pos="1530"/>
        </w:tabs>
        <w:ind w:left="1430" w:hanging="71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02.08</w:t>
      </w:r>
      <w:r>
        <w:rPr>
          <w:rFonts w:ascii="Arial" w:hAnsi="Arial" w:cs="Arial"/>
          <w:color w:val="000000" w:themeColor="text1"/>
        </w:rPr>
        <w:tab/>
        <w:t xml:space="preserve">Cancellations made less that one month prior to the event forfeit the full amount of their deposit. Cancellations made less </w:t>
      </w:r>
      <w:proofErr w:type="spellStart"/>
      <w:r>
        <w:rPr>
          <w:rFonts w:ascii="Arial" w:hAnsi="Arial" w:cs="Arial"/>
          <w:color w:val="000000" w:themeColor="text1"/>
        </w:rPr>
        <w:t>that</w:t>
      </w:r>
      <w:proofErr w:type="spellEnd"/>
      <w:r>
        <w:rPr>
          <w:rFonts w:ascii="Arial" w:hAnsi="Arial" w:cs="Arial"/>
          <w:color w:val="000000" w:themeColor="text1"/>
        </w:rPr>
        <w:t xml:space="preserve"> two days prior to the even are subject to the full cost of the event. </w:t>
      </w:r>
    </w:p>
    <w:p w14:paraId="6C568797" w14:textId="77777777" w:rsidR="00207115" w:rsidRDefault="00207115" w:rsidP="00281073">
      <w:pPr>
        <w:rPr>
          <w:rFonts w:ascii="Arial" w:hAnsi="Arial" w:cs="Arial"/>
        </w:rPr>
      </w:pPr>
    </w:p>
    <w:p w14:paraId="4E9CA0D1" w14:textId="77777777" w:rsidR="00E60488" w:rsidRPr="00281073" w:rsidRDefault="00E60488">
      <w:pPr>
        <w:rPr>
          <w:rFonts w:ascii="Arial" w:hAnsi="Arial" w:cs="Arial"/>
          <w:b/>
        </w:rPr>
      </w:pPr>
      <w:r w:rsidRPr="00281073">
        <w:rPr>
          <w:rFonts w:ascii="Arial" w:hAnsi="Arial" w:cs="Arial"/>
          <w:b/>
        </w:rPr>
        <w:t>03.</w:t>
      </w:r>
      <w:r w:rsidRPr="00281073">
        <w:rPr>
          <w:rFonts w:ascii="Arial" w:hAnsi="Arial" w:cs="Arial"/>
          <w:b/>
        </w:rPr>
        <w:tab/>
        <w:t>SCHEDULING PRIORITIES</w:t>
      </w:r>
    </w:p>
    <w:p w14:paraId="69D26098" w14:textId="77777777" w:rsidR="00E60488" w:rsidRDefault="00E60488" w:rsidP="00192B53">
      <w:pPr>
        <w:tabs>
          <w:tab w:val="left" w:pos="1440"/>
        </w:tabs>
        <w:rPr>
          <w:rFonts w:ascii="Arial" w:hAnsi="Arial" w:cs="Arial"/>
        </w:rPr>
      </w:pPr>
    </w:p>
    <w:p w14:paraId="46D08BEC" w14:textId="3CB27448" w:rsidR="00E60488" w:rsidRDefault="00E60488" w:rsidP="00281073">
      <w:pPr>
        <w:numPr>
          <w:ilvl w:val="1"/>
          <w:numId w:val="2"/>
        </w:numPr>
        <w:tabs>
          <w:tab w:val="clear" w:pos="1320"/>
        </w:tabs>
        <w:ind w:left="1440" w:hanging="720"/>
        <w:rPr>
          <w:rFonts w:ascii="Arial" w:hAnsi="Arial" w:cs="Arial"/>
          <w:bCs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bCs/>
        </w:rPr>
        <w:t>he following chart shows the scheduling priorities for the facilit</w:t>
      </w:r>
      <w:r w:rsidR="00824B2C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>.</w:t>
      </w:r>
    </w:p>
    <w:p w14:paraId="4994BB5E" w14:textId="77777777" w:rsidR="00E60488" w:rsidRDefault="00E60488" w:rsidP="00D2050C">
      <w:pPr>
        <w:tabs>
          <w:tab w:val="left" w:pos="1440"/>
        </w:tabs>
        <w:rPr>
          <w:rFonts w:ascii="Arial" w:hAnsi="Arial" w:cs="Arial"/>
          <w:bCs/>
        </w:rPr>
      </w:pP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6610"/>
      </w:tblGrid>
      <w:tr w:rsidR="00E60488" w:rsidRPr="006254A4" w14:paraId="26F4B173" w14:textId="77777777" w:rsidTr="00D2050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EECC" w14:textId="77777777" w:rsidR="00E60488" w:rsidRPr="006254A4" w:rsidRDefault="00E60488" w:rsidP="00D2050C">
            <w:pPr>
              <w:ind w:left="-226" w:firstLine="113"/>
              <w:jc w:val="center"/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>Priority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E64C" w14:textId="77777777" w:rsidR="00E60488" w:rsidRPr="006254A4" w:rsidRDefault="00E60488" w:rsidP="006254A4">
            <w:pPr>
              <w:jc w:val="center"/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>Event</w:t>
            </w:r>
          </w:p>
        </w:tc>
      </w:tr>
      <w:tr w:rsidR="00E60488" w:rsidRPr="006254A4" w14:paraId="0BF211F0" w14:textId="77777777" w:rsidTr="00D2050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5954" w14:textId="77777777" w:rsidR="00E60488" w:rsidRPr="006254A4" w:rsidRDefault="00E60488">
            <w:pPr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F8B" w14:textId="2F43446B" w:rsidR="00E60488" w:rsidRPr="006254A4" w:rsidRDefault="00E60488">
            <w:pPr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 xml:space="preserve">Academic </w:t>
            </w:r>
            <w:r w:rsidR="000469B8">
              <w:rPr>
                <w:rFonts w:ascii="Arial" w:hAnsi="Arial" w:cs="Arial"/>
                <w:bCs/>
              </w:rPr>
              <w:t xml:space="preserve">and performance </w:t>
            </w:r>
            <w:r w:rsidRPr="006254A4">
              <w:rPr>
                <w:rFonts w:ascii="Arial" w:hAnsi="Arial" w:cs="Arial"/>
                <w:bCs/>
              </w:rPr>
              <w:t>needs of the School of Music</w:t>
            </w:r>
            <w:r w:rsidR="000469B8">
              <w:rPr>
                <w:rFonts w:ascii="Arial" w:hAnsi="Arial" w:cs="Arial"/>
                <w:bCs/>
              </w:rPr>
              <w:t xml:space="preserve"> and the Department of Theatre and Dance; Presidential Events; University Arts Events; other College of Fine Arts and Communication Events</w:t>
            </w:r>
          </w:p>
        </w:tc>
      </w:tr>
      <w:tr w:rsidR="00E60488" w:rsidRPr="006254A4" w14:paraId="51A28AD8" w14:textId="77777777" w:rsidTr="00D2050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E0E1" w14:textId="77777777" w:rsidR="00E60488" w:rsidRPr="006254A4" w:rsidRDefault="00E60488">
            <w:pPr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9AE1" w14:textId="2C838CA1" w:rsidR="00E60488" w:rsidRPr="006254A4" w:rsidRDefault="000469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Commencement, honors, and convocation ceremonies; orientation programs</w:t>
            </w:r>
          </w:p>
        </w:tc>
      </w:tr>
      <w:tr w:rsidR="00E60488" w:rsidRPr="006254A4" w14:paraId="080BD12A" w14:textId="77777777" w:rsidTr="00D2050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69E4" w14:textId="77777777" w:rsidR="00E60488" w:rsidRPr="006254A4" w:rsidRDefault="00E60488">
            <w:pPr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F79" w14:textId="779C55EC" w:rsidR="00E60488" w:rsidRPr="006254A4" w:rsidRDefault="00F9132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Events </w:t>
            </w:r>
            <w:r w:rsidR="005978C4">
              <w:rPr>
                <w:rFonts w:ascii="Arial" w:hAnsi="Arial" w:cs="Arial"/>
                <w:bCs/>
              </w:rPr>
              <w:t>conducted</w:t>
            </w:r>
            <w:r w:rsidR="00CE3C9B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by other university departments</w:t>
            </w:r>
          </w:p>
        </w:tc>
      </w:tr>
      <w:tr w:rsidR="00E60488" w:rsidRPr="006254A4" w14:paraId="1E5AF0AF" w14:textId="77777777" w:rsidTr="00D2050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E151" w14:textId="77777777" w:rsidR="00E60488" w:rsidRPr="006254A4" w:rsidRDefault="00E60488">
            <w:pPr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CEF2" w14:textId="1A344E97" w:rsidR="00E60488" w:rsidRPr="006254A4" w:rsidRDefault="00E60488">
            <w:pPr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 xml:space="preserve">Events </w:t>
            </w:r>
            <w:r w:rsidR="005978C4">
              <w:rPr>
                <w:rFonts w:ascii="Arial" w:hAnsi="Arial" w:cs="Arial"/>
                <w:bCs/>
              </w:rPr>
              <w:t>conducted</w:t>
            </w:r>
            <w:r w:rsidR="005978C4" w:rsidRPr="006254A4">
              <w:rPr>
                <w:rFonts w:ascii="Arial" w:hAnsi="Arial" w:cs="Arial"/>
                <w:bCs/>
              </w:rPr>
              <w:t xml:space="preserve"> </w:t>
            </w:r>
            <w:r w:rsidRPr="006254A4">
              <w:rPr>
                <w:rFonts w:ascii="Arial" w:hAnsi="Arial" w:cs="Arial"/>
                <w:bCs/>
              </w:rPr>
              <w:t>by registered student, faculty, and staff organizations</w:t>
            </w:r>
          </w:p>
        </w:tc>
      </w:tr>
      <w:tr w:rsidR="00E60488" w:rsidRPr="006254A4" w14:paraId="693CEE0E" w14:textId="77777777" w:rsidTr="00D2050C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2A17" w14:textId="77777777" w:rsidR="00E60488" w:rsidRPr="006254A4" w:rsidRDefault="00E60488">
            <w:pPr>
              <w:rPr>
                <w:rFonts w:ascii="Arial" w:hAnsi="Arial" w:cs="Arial"/>
                <w:bCs/>
              </w:rPr>
            </w:pPr>
            <w:r w:rsidRPr="006254A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76E4" w14:textId="706A921D" w:rsidR="00E60488" w:rsidRPr="006254A4" w:rsidRDefault="005978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Events </w:t>
            </w:r>
            <w:r w:rsidRPr="006254A4">
              <w:rPr>
                <w:rFonts w:ascii="Arial" w:hAnsi="Arial" w:cs="Arial"/>
                <w:bCs/>
              </w:rPr>
              <w:t>sponso</w:t>
            </w:r>
            <w:r>
              <w:rPr>
                <w:rFonts w:ascii="Arial" w:hAnsi="Arial" w:cs="Arial"/>
                <w:bCs/>
              </w:rPr>
              <w:t>red by entities other than the u</w:t>
            </w:r>
            <w:r w:rsidRPr="006254A4">
              <w:rPr>
                <w:rFonts w:ascii="Arial" w:hAnsi="Arial" w:cs="Arial"/>
                <w:bCs/>
              </w:rPr>
              <w:t>niversity</w:t>
            </w:r>
          </w:p>
        </w:tc>
      </w:tr>
    </w:tbl>
    <w:p w14:paraId="2C9C0964" w14:textId="77777777" w:rsidR="00E60488" w:rsidRDefault="00E60488">
      <w:pPr>
        <w:ind w:left="1440"/>
        <w:rPr>
          <w:rFonts w:ascii="Arial" w:hAnsi="Arial" w:cs="Arial"/>
          <w:bCs/>
        </w:rPr>
      </w:pPr>
    </w:p>
    <w:p w14:paraId="6B1B68C8" w14:textId="0583B7F8" w:rsidR="0097442E" w:rsidRDefault="00E60488" w:rsidP="00192B53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03.02</w:t>
      </w:r>
      <w:r>
        <w:rPr>
          <w:rFonts w:ascii="Arial" w:hAnsi="Arial" w:cs="Arial"/>
        </w:rPr>
        <w:tab/>
      </w:r>
      <w:r w:rsidR="00EE1D52" w:rsidRPr="00EE1D52">
        <w:rPr>
          <w:rFonts w:ascii="Arial" w:hAnsi="Arial" w:cs="Arial"/>
          <w:bCs/>
        </w:rPr>
        <w:t xml:space="preserve">A user questioning the assigned priority should direct appeals to </w:t>
      </w:r>
      <w:r w:rsidR="00C95783">
        <w:rPr>
          <w:rFonts w:ascii="Arial" w:hAnsi="Arial" w:cs="Arial"/>
          <w:color w:val="000000"/>
        </w:rPr>
        <w:t xml:space="preserve">the </w:t>
      </w:r>
      <w:r w:rsidR="00C95783">
        <w:rPr>
          <w:rFonts w:ascii="Arial" w:hAnsi="Arial" w:cs="Arial"/>
          <w:bCs/>
        </w:rPr>
        <w:t>dean of the College of Fine Arts and Communication</w:t>
      </w:r>
      <w:r w:rsidR="00EE1D52" w:rsidRPr="00EE1D52">
        <w:rPr>
          <w:rFonts w:ascii="Arial" w:hAnsi="Arial" w:cs="Arial"/>
          <w:bCs/>
        </w:rPr>
        <w:t>, whose decision is final.</w:t>
      </w:r>
    </w:p>
    <w:p w14:paraId="31187A85" w14:textId="77777777" w:rsidR="002B34B6" w:rsidRDefault="002B34B6" w:rsidP="008F56DD">
      <w:pPr>
        <w:rPr>
          <w:rFonts w:ascii="Arial" w:hAnsi="Arial" w:cs="Arial"/>
        </w:rPr>
      </w:pPr>
    </w:p>
    <w:p w14:paraId="444E8778" w14:textId="56EBF955" w:rsidR="0097442E" w:rsidRDefault="00025A26">
      <w:pPr>
        <w:rPr>
          <w:rFonts w:ascii="Arial" w:hAnsi="Arial" w:cs="Arial"/>
          <w:b/>
        </w:rPr>
      </w:pPr>
      <w:r w:rsidRPr="00281073">
        <w:rPr>
          <w:rFonts w:ascii="Arial" w:hAnsi="Arial" w:cs="Arial"/>
          <w:b/>
        </w:rPr>
        <w:lastRenderedPageBreak/>
        <w:t>04</w:t>
      </w:r>
      <w:r w:rsidR="00E60488" w:rsidRPr="00281073">
        <w:rPr>
          <w:rFonts w:ascii="Arial" w:hAnsi="Arial" w:cs="Arial"/>
          <w:b/>
        </w:rPr>
        <w:t xml:space="preserve">. </w:t>
      </w:r>
      <w:r w:rsidR="00E60488" w:rsidRPr="00281073">
        <w:rPr>
          <w:rFonts w:ascii="Arial" w:hAnsi="Arial" w:cs="Arial"/>
          <w:b/>
        </w:rPr>
        <w:tab/>
        <w:t>PROCEDURES FOR PERSONNEL AND MANAGEMENT</w:t>
      </w:r>
    </w:p>
    <w:p w14:paraId="35C92292" w14:textId="77777777" w:rsidR="001E2E86" w:rsidRPr="0097442E" w:rsidRDefault="001E2E86">
      <w:pPr>
        <w:rPr>
          <w:rFonts w:ascii="Arial" w:hAnsi="Arial" w:cs="Arial"/>
          <w:b/>
        </w:rPr>
      </w:pPr>
    </w:p>
    <w:p w14:paraId="40CF5C53" w14:textId="19E57C33" w:rsidR="00E60488" w:rsidRDefault="00025A26" w:rsidP="00281073">
      <w:pPr>
        <w:ind w:left="1430" w:hanging="710"/>
        <w:rPr>
          <w:rFonts w:ascii="Arial" w:hAnsi="Arial" w:cs="Arial"/>
          <w:bCs/>
        </w:rPr>
      </w:pPr>
      <w:r>
        <w:rPr>
          <w:rFonts w:ascii="Arial" w:hAnsi="Arial" w:cs="Arial"/>
        </w:rPr>
        <w:t>04</w:t>
      </w:r>
      <w:r w:rsidR="00E60488">
        <w:rPr>
          <w:rFonts w:ascii="Arial" w:hAnsi="Arial" w:cs="Arial"/>
        </w:rPr>
        <w:t>.01</w:t>
      </w:r>
      <w:r w:rsidR="00E60488">
        <w:rPr>
          <w:rFonts w:ascii="Arial" w:hAnsi="Arial" w:cs="Arial"/>
        </w:rPr>
        <w:tab/>
      </w:r>
      <w:r w:rsidR="005978C4">
        <w:rPr>
          <w:rFonts w:ascii="Arial" w:hAnsi="Arial" w:cs="Arial"/>
          <w:bCs/>
        </w:rPr>
        <w:t>Evans Auditorium and its Operations Manager report to the Dean of the College of Fine Arts and Communication. The Operations Manager</w:t>
      </w:r>
      <w:r w:rsidR="00C95783">
        <w:rPr>
          <w:rFonts w:ascii="Arial" w:hAnsi="Arial" w:cs="Arial"/>
          <w:bCs/>
        </w:rPr>
        <w:t xml:space="preserve"> </w:t>
      </w:r>
      <w:r w:rsidR="0031177F" w:rsidRPr="0031177F">
        <w:rPr>
          <w:rFonts w:ascii="Arial" w:hAnsi="Arial" w:cs="Arial"/>
          <w:bCs/>
        </w:rPr>
        <w:t>directly supervise</w:t>
      </w:r>
      <w:r w:rsidR="0098502D">
        <w:rPr>
          <w:rFonts w:ascii="Arial" w:hAnsi="Arial" w:cs="Arial"/>
          <w:bCs/>
        </w:rPr>
        <w:t>s</w:t>
      </w:r>
      <w:r w:rsidR="0031177F" w:rsidRPr="0031177F">
        <w:rPr>
          <w:rFonts w:ascii="Arial" w:hAnsi="Arial" w:cs="Arial"/>
          <w:bCs/>
        </w:rPr>
        <w:t xml:space="preserve"> the management and operation of </w:t>
      </w:r>
      <w:r w:rsidR="0098502D">
        <w:rPr>
          <w:rFonts w:ascii="Arial" w:hAnsi="Arial" w:cs="Arial"/>
          <w:bCs/>
        </w:rPr>
        <w:t>Evans Auditorium</w:t>
      </w:r>
      <w:r w:rsidR="0031177F" w:rsidRPr="0031177F">
        <w:rPr>
          <w:rFonts w:ascii="Arial" w:hAnsi="Arial" w:cs="Arial"/>
          <w:bCs/>
        </w:rPr>
        <w:t>.</w:t>
      </w:r>
    </w:p>
    <w:p w14:paraId="6E15BD2F" w14:textId="77777777" w:rsidR="0031177F" w:rsidRDefault="0031177F" w:rsidP="00281073">
      <w:pPr>
        <w:ind w:left="1430" w:hanging="710"/>
        <w:rPr>
          <w:rFonts w:ascii="Arial" w:hAnsi="Arial" w:cs="Arial"/>
        </w:rPr>
      </w:pPr>
    </w:p>
    <w:p w14:paraId="53079687" w14:textId="46A81EAD" w:rsidR="00E60488" w:rsidRDefault="00025A26" w:rsidP="00281073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281073">
        <w:rPr>
          <w:rFonts w:ascii="Arial" w:hAnsi="Arial" w:cs="Arial"/>
        </w:rPr>
        <w:t>.02</w:t>
      </w:r>
      <w:r w:rsidR="00281073">
        <w:rPr>
          <w:rFonts w:ascii="Arial" w:hAnsi="Arial" w:cs="Arial"/>
        </w:rPr>
        <w:tab/>
        <w:t xml:space="preserve">The </w:t>
      </w:r>
      <w:r w:rsidR="00F8791E">
        <w:rPr>
          <w:rFonts w:ascii="Arial" w:hAnsi="Arial" w:cs="Arial"/>
        </w:rPr>
        <w:t>Evans Auditorium Operations Manager</w:t>
      </w:r>
      <w:r w:rsidR="00E60488">
        <w:rPr>
          <w:rFonts w:ascii="Arial" w:hAnsi="Arial" w:cs="Arial"/>
        </w:rPr>
        <w:t xml:space="preserve"> will approve and assign all personnel needed to operate equipment (</w:t>
      </w:r>
      <w:r w:rsidR="007F3582">
        <w:rPr>
          <w:rFonts w:ascii="Arial" w:hAnsi="Arial" w:cs="Arial"/>
        </w:rPr>
        <w:t xml:space="preserve">e.g., </w:t>
      </w:r>
      <w:r w:rsidR="00E60488">
        <w:rPr>
          <w:rFonts w:ascii="Arial" w:hAnsi="Arial" w:cs="Arial"/>
        </w:rPr>
        <w:t>lights, sound, hou</w:t>
      </w:r>
      <w:r w:rsidR="00B071A6">
        <w:rPr>
          <w:rFonts w:ascii="Arial" w:hAnsi="Arial" w:cs="Arial"/>
        </w:rPr>
        <w:t xml:space="preserve">se curtains) in </w:t>
      </w:r>
      <w:r w:rsidR="000D6A38">
        <w:rPr>
          <w:rFonts w:ascii="Arial" w:hAnsi="Arial" w:cs="Arial"/>
        </w:rPr>
        <w:t>the facility</w:t>
      </w:r>
      <w:r w:rsidR="00E60488">
        <w:rPr>
          <w:rFonts w:ascii="Arial" w:hAnsi="Arial" w:cs="Arial"/>
        </w:rPr>
        <w:t xml:space="preserve"> for any event. In consultation with the organization using </w:t>
      </w:r>
      <w:r w:rsidR="00872E6C">
        <w:rPr>
          <w:rFonts w:ascii="Arial" w:hAnsi="Arial" w:cs="Arial"/>
        </w:rPr>
        <w:t>the</w:t>
      </w:r>
      <w:r w:rsidR="00E60488">
        <w:rPr>
          <w:rFonts w:ascii="Arial" w:hAnsi="Arial" w:cs="Arial"/>
        </w:rPr>
        <w:t xml:space="preserve"> facility, </w:t>
      </w:r>
      <w:r w:rsidR="0098502D">
        <w:rPr>
          <w:rFonts w:ascii="Arial" w:hAnsi="Arial" w:cs="Arial"/>
        </w:rPr>
        <w:t xml:space="preserve">the Evans Auditorium </w:t>
      </w:r>
      <w:r w:rsidR="00F8791E">
        <w:rPr>
          <w:rFonts w:ascii="Arial" w:hAnsi="Arial" w:cs="Arial"/>
        </w:rPr>
        <w:t>Operations Manager</w:t>
      </w:r>
      <w:r w:rsidR="000D6A38">
        <w:rPr>
          <w:rFonts w:ascii="Arial" w:hAnsi="Arial" w:cs="Arial"/>
        </w:rPr>
        <w:t xml:space="preserve"> will</w:t>
      </w:r>
      <w:r w:rsidR="00E60488">
        <w:rPr>
          <w:rFonts w:ascii="Arial" w:hAnsi="Arial" w:cs="Arial"/>
        </w:rPr>
        <w:t xml:space="preserve"> determine the number of workers needed to manage each event effectively.</w:t>
      </w:r>
    </w:p>
    <w:p w14:paraId="6526ACF5" w14:textId="77777777" w:rsidR="00E60488" w:rsidRDefault="00E60488" w:rsidP="00281073">
      <w:pPr>
        <w:ind w:left="1430" w:hanging="710"/>
        <w:rPr>
          <w:rFonts w:ascii="Arial" w:hAnsi="Arial" w:cs="Arial"/>
        </w:rPr>
      </w:pPr>
    </w:p>
    <w:p w14:paraId="17C60CC5" w14:textId="617E9BED" w:rsidR="00E60488" w:rsidRPr="00BB3FA2" w:rsidRDefault="00025A26" w:rsidP="00281073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E60488">
        <w:rPr>
          <w:rFonts w:ascii="Arial" w:hAnsi="Arial" w:cs="Arial"/>
        </w:rPr>
        <w:t>.03</w:t>
      </w:r>
      <w:r w:rsidR="00E60488">
        <w:rPr>
          <w:rFonts w:ascii="Arial" w:hAnsi="Arial" w:cs="Arial"/>
        </w:rPr>
        <w:tab/>
      </w:r>
      <w:r w:rsidR="00BB3FA2" w:rsidRPr="00BB3FA2">
        <w:rPr>
          <w:rFonts w:ascii="Arial" w:hAnsi="Arial" w:cs="Arial"/>
          <w:bCs/>
        </w:rPr>
        <w:t>The chief of University Police</w:t>
      </w:r>
      <w:r w:rsidR="0098502D">
        <w:rPr>
          <w:rFonts w:ascii="Arial" w:hAnsi="Arial" w:cs="Arial"/>
          <w:bCs/>
        </w:rPr>
        <w:t xml:space="preserve"> or </w:t>
      </w:r>
      <w:r w:rsidR="00BB3FA2" w:rsidRPr="00BB3FA2">
        <w:rPr>
          <w:rFonts w:ascii="Arial" w:hAnsi="Arial" w:cs="Arial"/>
          <w:bCs/>
        </w:rPr>
        <w:t xml:space="preserve">the </w:t>
      </w:r>
      <w:r w:rsidR="00C95783">
        <w:rPr>
          <w:rFonts w:ascii="Arial" w:hAnsi="Arial" w:cs="Arial"/>
          <w:bCs/>
        </w:rPr>
        <w:t>dean of the College of Fine Arts and Communication</w:t>
      </w:r>
      <w:r w:rsidR="00086D11">
        <w:rPr>
          <w:rFonts w:ascii="Arial" w:hAnsi="Arial" w:cs="Arial"/>
          <w:bCs/>
        </w:rPr>
        <w:t xml:space="preserve"> </w:t>
      </w:r>
      <w:r w:rsidR="00BB3FA2" w:rsidRPr="00BB3FA2">
        <w:rPr>
          <w:rFonts w:ascii="Arial" w:hAnsi="Arial" w:cs="Arial"/>
          <w:bCs/>
        </w:rPr>
        <w:t xml:space="preserve">may require security. Sponsoring organizations shall assume the financial responsibility for security and any damages to facility equipment. Sponsors will pay the following </w:t>
      </w:r>
      <w:bookmarkStart w:id="0" w:name="_Hlk132095830"/>
      <w:r w:rsidR="00BB3FA2" w:rsidRPr="00BB3FA2">
        <w:rPr>
          <w:rFonts w:ascii="Arial" w:hAnsi="Arial" w:cs="Arial"/>
          <w:bCs/>
        </w:rPr>
        <w:t>security costs:</w:t>
      </w:r>
      <w:r w:rsidR="00B071A6">
        <w:rPr>
          <w:rFonts w:ascii="Arial" w:hAnsi="Arial" w:cs="Arial"/>
        </w:rPr>
        <w:t xml:space="preserve"> police o</w:t>
      </w:r>
      <w:r w:rsidR="00E60488" w:rsidRPr="00BB3FA2">
        <w:rPr>
          <w:rFonts w:ascii="Arial" w:hAnsi="Arial" w:cs="Arial"/>
        </w:rPr>
        <w:t>fficers, $</w:t>
      </w:r>
      <w:r w:rsidR="00E475C2">
        <w:rPr>
          <w:rFonts w:ascii="Arial" w:hAnsi="Arial" w:cs="Arial"/>
        </w:rPr>
        <w:t>50</w:t>
      </w:r>
      <w:r w:rsidR="00B071A6">
        <w:rPr>
          <w:rFonts w:ascii="Arial" w:hAnsi="Arial" w:cs="Arial"/>
        </w:rPr>
        <w:t>/hour, minimum of four hours; g</w:t>
      </w:r>
      <w:r w:rsidR="00E60488" w:rsidRPr="00BB3FA2">
        <w:rPr>
          <w:rFonts w:ascii="Arial" w:hAnsi="Arial" w:cs="Arial"/>
        </w:rPr>
        <w:t>uards, $</w:t>
      </w:r>
      <w:r w:rsidR="00E475C2">
        <w:rPr>
          <w:rFonts w:ascii="Arial" w:hAnsi="Arial" w:cs="Arial"/>
        </w:rPr>
        <w:t>30</w:t>
      </w:r>
      <w:r w:rsidR="00E60488" w:rsidRPr="00BB3FA2">
        <w:rPr>
          <w:rFonts w:ascii="Arial" w:hAnsi="Arial" w:cs="Arial"/>
        </w:rPr>
        <w:t>/hour, minimum of four hours.</w:t>
      </w:r>
    </w:p>
    <w:bookmarkEnd w:id="0"/>
    <w:p w14:paraId="23E4AC46" w14:textId="77777777" w:rsidR="00E60488" w:rsidRPr="00B37992" w:rsidRDefault="00E60488" w:rsidP="00281073">
      <w:pPr>
        <w:ind w:hanging="710"/>
        <w:rPr>
          <w:rFonts w:ascii="Arial" w:hAnsi="Arial" w:cs="Arial"/>
        </w:rPr>
      </w:pPr>
    </w:p>
    <w:p w14:paraId="16B1B094" w14:textId="270BA108" w:rsidR="00E60488" w:rsidRPr="00B37992" w:rsidRDefault="00025A26" w:rsidP="00281073">
      <w:pPr>
        <w:ind w:left="1430" w:hanging="710"/>
        <w:rPr>
          <w:rFonts w:ascii="Arial" w:hAnsi="Arial" w:cs="Arial"/>
          <w:bCs/>
        </w:rPr>
      </w:pPr>
      <w:r>
        <w:rPr>
          <w:rFonts w:ascii="Arial" w:hAnsi="Arial" w:cs="Arial"/>
        </w:rPr>
        <w:t>04</w:t>
      </w:r>
      <w:r w:rsidR="00E60488" w:rsidRPr="00B37992">
        <w:rPr>
          <w:rFonts w:ascii="Arial" w:hAnsi="Arial" w:cs="Arial"/>
        </w:rPr>
        <w:t>.04</w:t>
      </w:r>
      <w:r w:rsidR="00E60488" w:rsidRPr="00B37992">
        <w:rPr>
          <w:rFonts w:ascii="Arial" w:hAnsi="Arial" w:cs="Arial"/>
        </w:rPr>
        <w:tab/>
      </w:r>
      <w:r w:rsidR="00B37992" w:rsidRPr="00B37992">
        <w:rPr>
          <w:rFonts w:ascii="Arial" w:hAnsi="Arial" w:cs="Arial"/>
          <w:bCs/>
        </w:rPr>
        <w:t xml:space="preserve">Requests for security must be made </w:t>
      </w:r>
      <w:r w:rsidR="007F3582">
        <w:rPr>
          <w:rFonts w:ascii="Arial" w:hAnsi="Arial" w:cs="Arial"/>
          <w:bCs/>
        </w:rPr>
        <w:t>10</w:t>
      </w:r>
      <w:r w:rsidR="00B37992" w:rsidRPr="00B37992">
        <w:rPr>
          <w:rFonts w:ascii="Arial" w:hAnsi="Arial" w:cs="Arial"/>
          <w:bCs/>
        </w:rPr>
        <w:t xml:space="preserve"> </w:t>
      </w:r>
      <w:r w:rsidR="0098502D">
        <w:rPr>
          <w:rFonts w:ascii="Arial" w:hAnsi="Arial" w:cs="Arial"/>
          <w:bCs/>
        </w:rPr>
        <w:t xml:space="preserve">working </w:t>
      </w:r>
      <w:r w:rsidR="00B37992" w:rsidRPr="00B37992">
        <w:rPr>
          <w:rFonts w:ascii="Arial" w:hAnsi="Arial" w:cs="Arial"/>
          <w:bCs/>
        </w:rPr>
        <w:t>days in advance of the scheduled event.</w:t>
      </w:r>
    </w:p>
    <w:p w14:paraId="39CFEB9E" w14:textId="77777777" w:rsidR="00B37992" w:rsidRDefault="00B37992" w:rsidP="00B37992">
      <w:pPr>
        <w:ind w:left="1430" w:hanging="780"/>
        <w:rPr>
          <w:rFonts w:ascii="Arial" w:hAnsi="Arial" w:cs="Arial"/>
        </w:rPr>
      </w:pPr>
    </w:p>
    <w:p w14:paraId="788EDBAB" w14:textId="77777777" w:rsidR="00E60488" w:rsidRPr="00B071A6" w:rsidRDefault="00025A26" w:rsidP="00D2050C">
      <w:pPr>
        <w:tabs>
          <w:tab w:val="left" w:pos="720"/>
        </w:tabs>
        <w:rPr>
          <w:rFonts w:ascii="Arial" w:hAnsi="Arial" w:cs="Arial"/>
          <w:b/>
        </w:rPr>
      </w:pPr>
      <w:r w:rsidRPr="00B071A6">
        <w:rPr>
          <w:rFonts w:ascii="Arial" w:hAnsi="Arial" w:cs="Arial"/>
          <w:b/>
        </w:rPr>
        <w:t>05</w:t>
      </w:r>
      <w:r w:rsidR="00E60488" w:rsidRPr="00B071A6">
        <w:rPr>
          <w:rFonts w:ascii="Arial" w:hAnsi="Arial" w:cs="Arial"/>
          <w:b/>
        </w:rPr>
        <w:t xml:space="preserve">. </w:t>
      </w:r>
      <w:r w:rsidR="00E60488" w:rsidRPr="00B071A6">
        <w:rPr>
          <w:rFonts w:ascii="Arial" w:hAnsi="Arial" w:cs="Arial"/>
          <w:b/>
        </w:rPr>
        <w:tab/>
        <w:t>PROCEDURES FOR MAKING PAYMENTS FOR FACILITY USE</w:t>
      </w:r>
    </w:p>
    <w:p w14:paraId="1B8E3612" w14:textId="77777777" w:rsidR="00E60488" w:rsidRDefault="00E60488">
      <w:pPr>
        <w:rPr>
          <w:rFonts w:ascii="Arial" w:hAnsi="Arial" w:cs="Arial"/>
        </w:rPr>
      </w:pPr>
    </w:p>
    <w:p w14:paraId="39BD0943" w14:textId="03024738" w:rsidR="00E60488" w:rsidRDefault="00025A26" w:rsidP="00B071A6">
      <w:pPr>
        <w:ind w:left="1430" w:hanging="710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E60488">
        <w:rPr>
          <w:rFonts w:ascii="Arial" w:hAnsi="Arial" w:cs="Arial"/>
        </w:rPr>
        <w:t>.01</w:t>
      </w:r>
      <w:r w:rsidR="00E60488">
        <w:rPr>
          <w:rFonts w:ascii="Arial" w:hAnsi="Arial" w:cs="Arial"/>
        </w:rPr>
        <w:tab/>
      </w:r>
      <w:r w:rsidR="00B37992" w:rsidRPr="00B37992">
        <w:rPr>
          <w:rFonts w:ascii="Arial" w:hAnsi="Arial" w:cs="Arial"/>
          <w:bCs/>
        </w:rPr>
        <w:t xml:space="preserve">The priority grouping </w:t>
      </w:r>
      <w:r w:rsidR="00B071A6">
        <w:rPr>
          <w:rFonts w:ascii="Arial" w:hAnsi="Arial" w:cs="Arial"/>
          <w:bCs/>
        </w:rPr>
        <w:t>(</w:t>
      </w:r>
      <w:r w:rsidR="007F3582">
        <w:rPr>
          <w:rFonts w:ascii="Arial" w:hAnsi="Arial" w:cs="Arial"/>
          <w:bCs/>
        </w:rPr>
        <w:t>listed on</w:t>
      </w:r>
      <w:r w:rsidR="00B071A6">
        <w:rPr>
          <w:rFonts w:ascii="Arial" w:hAnsi="Arial" w:cs="Arial"/>
          <w:bCs/>
        </w:rPr>
        <w:t xml:space="preserve"> Section 03.01) </w:t>
      </w:r>
      <w:r w:rsidR="00B37992" w:rsidRPr="00B37992">
        <w:rPr>
          <w:rFonts w:ascii="Arial" w:hAnsi="Arial" w:cs="Arial"/>
          <w:bCs/>
        </w:rPr>
        <w:t>determines the fee charged for the use of space and personnel required for each event.</w:t>
      </w:r>
      <w:r w:rsidR="00E60488" w:rsidRPr="00B37992">
        <w:rPr>
          <w:rFonts w:ascii="Arial" w:hAnsi="Arial" w:cs="Arial"/>
        </w:rPr>
        <w:t xml:space="preserve"> </w:t>
      </w:r>
      <w:r w:rsidR="00B071A6">
        <w:rPr>
          <w:rFonts w:ascii="Arial" w:hAnsi="Arial" w:cs="Arial"/>
        </w:rPr>
        <w:t xml:space="preserve">The </w:t>
      </w:r>
      <w:r w:rsidR="00C95783">
        <w:rPr>
          <w:rFonts w:ascii="Arial" w:hAnsi="Arial" w:cs="Arial"/>
          <w:bCs/>
        </w:rPr>
        <w:t xml:space="preserve">dean of the College of Fine Arts and Communication </w:t>
      </w:r>
      <w:r w:rsidR="00E60488">
        <w:rPr>
          <w:rFonts w:ascii="Arial" w:hAnsi="Arial" w:cs="Arial"/>
        </w:rPr>
        <w:t>may amend the fee schedule under appropriate circumstances.</w:t>
      </w:r>
      <w:r w:rsidR="005978C4">
        <w:rPr>
          <w:rFonts w:ascii="Arial" w:hAnsi="Arial" w:cs="Arial"/>
        </w:rPr>
        <w:t xml:space="preserve"> Once a reservation request form is received, the requestor will be provided with an estimate based on their priority group. </w:t>
      </w:r>
    </w:p>
    <w:p w14:paraId="24191613" w14:textId="77777777" w:rsidR="00E60488" w:rsidRDefault="00E60488" w:rsidP="00B071A6">
      <w:pPr>
        <w:ind w:left="1430" w:hanging="710"/>
        <w:rPr>
          <w:rFonts w:ascii="Arial" w:hAnsi="Arial" w:cs="Arial"/>
        </w:rPr>
      </w:pPr>
    </w:p>
    <w:p w14:paraId="71709C5C" w14:textId="73167054" w:rsidR="00E60488" w:rsidRDefault="00025A26" w:rsidP="00B071A6">
      <w:pPr>
        <w:ind w:left="1430" w:hanging="710"/>
        <w:rPr>
          <w:rFonts w:ascii="Arial" w:hAnsi="Arial" w:cs="Arial"/>
          <w:bCs/>
        </w:rPr>
      </w:pPr>
      <w:r>
        <w:rPr>
          <w:rFonts w:ascii="Arial" w:hAnsi="Arial" w:cs="Arial"/>
        </w:rPr>
        <w:t>05</w:t>
      </w:r>
      <w:r w:rsidR="00E60488">
        <w:rPr>
          <w:rFonts w:ascii="Arial" w:hAnsi="Arial" w:cs="Arial"/>
        </w:rPr>
        <w:t>.02</w:t>
      </w:r>
      <w:r w:rsidR="00E60488">
        <w:rPr>
          <w:rFonts w:ascii="Arial" w:hAnsi="Arial" w:cs="Arial"/>
        </w:rPr>
        <w:tab/>
      </w:r>
      <w:r w:rsidR="005978C4">
        <w:rPr>
          <w:rFonts w:ascii="Arial" w:hAnsi="Arial" w:cs="Arial"/>
          <w:bCs/>
        </w:rPr>
        <w:t>Priority 5</w:t>
      </w:r>
      <w:r w:rsidR="0098733B" w:rsidRPr="0098733B">
        <w:rPr>
          <w:rFonts w:ascii="Arial" w:hAnsi="Arial" w:cs="Arial"/>
          <w:bCs/>
        </w:rPr>
        <w:t xml:space="preserve"> us</w:t>
      </w:r>
      <w:r w:rsidR="00824B2C">
        <w:rPr>
          <w:rFonts w:ascii="Arial" w:hAnsi="Arial" w:cs="Arial"/>
          <w:bCs/>
        </w:rPr>
        <w:t>ers should make their checks payable</w:t>
      </w:r>
      <w:r w:rsidR="0098733B" w:rsidRPr="0098733B">
        <w:rPr>
          <w:rFonts w:ascii="Arial" w:hAnsi="Arial" w:cs="Arial"/>
          <w:bCs/>
        </w:rPr>
        <w:t xml:space="preserve"> to Texas State and submit to the </w:t>
      </w:r>
      <w:r w:rsidR="00C95783">
        <w:rPr>
          <w:rFonts w:ascii="Arial" w:hAnsi="Arial" w:cs="Arial"/>
          <w:bCs/>
        </w:rPr>
        <w:t xml:space="preserve">dean of the College of Fine Arts and Communication </w:t>
      </w:r>
      <w:r w:rsidR="0098502D">
        <w:rPr>
          <w:rFonts w:ascii="Arial" w:hAnsi="Arial" w:cs="Arial"/>
          <w:bCs/>
        </w:rPr>
        <w:t xml:space="preserve">through the Evans Auditorium </w:t>
      </w:r>
      <w:r w:rsidR="00247E01">
        <w:rPr>
          <w:rFonts w:ascii="Arial" w:hAnsi="Arial" w:cs="Arial"/>
          <w:bCs/>
        </w:rPr>
        <w:t>Operations Manager</w:t>
      </w:r>
      <w:r w:rsidR="0098733B" w:rsidRPr="0098733B">
        <w:rPr>
          <w:rFonts w:ascii="Arial" w:hAnsi="Arial" w:cs="Arial"/>
          <w:bCs/>
        </w:rPr>
        <w:t xml:space="preserve">. The </w:t>
      </w:r>
      <w:r w:rsidR="00C95783">
        <w:rPr>
          <w:rFonts w:ascii="Arial" w:hAnsi="Arial" w:cs="Arial"/>
          <w:bCs/>
        </w:rPr>
        <w:t xml:space="preserve">dean of the College of Fine Arts and Communication </w:t>
      </w:r>
      <w:r w:rsidR="00C35B37">
        <w:rPr>
          <w:rFonts w:ascii="Arial" w:hAnsi="Arial" w:cs="Arial"/>
          <w:bCs/>
        </w:rPr>
        <w:t>will</w:t>
      </w:r>
      <w:r w:rsidR="0098733B" w:rsidRPr="0098733B">
        <w:rPr>
          <w:rFonts w:ascii="Arial" w:hAnsi="Arial" w:cs="Arial"/>
          <w:bCs/>
        </w:rPr>
        <w:t xml:space="preserve"> deposit </w:t>
      </w:r>
      <w:r w:rsidR="00C35B37">
        <w:rPr>
          <w:rFonts w:ascii="Arial" w:hAnsi="Arial" w:cs="Arial"/>
          <w:bCs/>
        </w:rPr>
        <w:t xml:space="preserve">payments </w:t>
      </w:r>
      <w:r w:rsidR="0098733B" w:rsidRPr="0098733B">
        <w:rPr>
          <w:rFonts w:ascii="Arial" w:hAnsi="Arial" w:cs="Arial"/>
          <w:bCs/>
        </w:rPr>
        <w:t>no later than three working days following receipt.</w:t>
      </w:r>
    </w:p>
    <w:p w14:paraId="082B5DE0" w14:textId="77777777" w:rsidR="0098733B" w:rsidRDefault="0098733B" w:rsidP="0098733B">
      <w:pPr>
        <w:ind w:left="1430" w:hanging="780"/>
        <w:rPr>
          <w:rFonts w:ascii="Arial" w:hAnsi="Arial" w:cs="Arial"/>
        </w:rPr>
      </w:pPr>
    </w:p>
    <w:p w14:paraId="02BD15F2" w14:textId="77777777" w:rsidR="00E60488" w:rsidRPr="00B071A6" w:rsidRDefault="00025A26" w:rsidP="00D2050C">
      <w:pPr>
        <w:tabs>
          <w:tab w:val="left" w:pos="720"/>
        </w:tabs>
        <w:rPr>
          <w:rFonts w:ascii="Arial" w:hAnsi="Arial" w:cs="Arial"/>
          <w:b/>
        </w:rPr>
      </w:pPr>
      <w:r w:rsidRPr="00B071A6">
        <w:rPr>
          <w:rFonts w:ascii="Arial" w:hAnsi="Arial" w:cs="Arial"/>
          <w:b/>
        </w:rPr>
        <w:t>06</w:t>
      </w:r>
      <w:r w:rsidR="00E60488" w:rsidRPr="00B071A6">
        <w:rPr>
          <w:rFonts w:ascii="Arial" w:hAnsi="Arial" w:cs="Arial"/>
          <w:b/>
        </w:rPr>
        <w:t xml:space="preserve">. </w:t>
      </w:r>
      <w:r w:rsidR="00E60488" w:rsidRPr="00B071A6">
        <w:rPr>
          <w:rFonts w:ascii="Arial" w:hAnsi="Arial" w:cs="Arial"/>
          <w:b/>
        </w:rPr>
        <w:tab/>
        <w:t>REVIEWERS OF THIS UPPS</w:t>
      </w:r>
    </w:p>
    <w:p w14:paraId="2AFFA7E7" w14:textId="77777777" w:rsidR="00E60488" w:rsidRDefault="00E60488">
      <w:pPr>
        <w:rPr>
          <w:rFonts w:ascii="Arial" w:hAnsi="Arial" w:cs="Arial"/>
        </w:rPr>
      </w:pPr>
    </w:p>
    <w:p w14:paraId="2CD90B3C" w14:textId="77777777" w:rsidR="00E60488" w:rsidRDefault="00025A26" w:rsidP="00D2050C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06.01</w:t>
      </w:r>
      <w:r>
        <w:rPr>
          <w:rFonts w:ascii="Arial" w:hAnsi="Arial" w:cs="Arial"/>
        </w:rPr>
        <w:tab/>
      </w:r>
      <w:r w:rsidR="00E60488">
        <w:rPr>
          <w:rFonts w:ascii="Arial" w:hAnsi="Arial" w:cs="Arial"/>
        </w:rPr>
        <w:t>Reviewers of this UPPS include the following:</w:t>
      </w:r>
    </w:p>
    <w:p w14:paraId="1D90BDC3" w14:textId="77777777" w:rsidR="00E60488" w:rsidRDefault="00E60488">
      <w:pPr>
        <w:rPr>
          <w:rFonts w:ascii="Arial" w:hAnsi="Arial" w:cs="Arial"/>
        </w:rPr>
      </w:pPr>
    </w:p>
    <w:p w14:paraId="54CCA7D2" w14:textId="77777777" w:rsidR="00E60488" w:rsidRDefault="00E60488" w:rsidP="00B071A6">
      <w:pPr>
        <w:tabs>
          <w:tab w:val="left" w:pos="5760"/>
        </w:tabs>
        <w:ind w:left="1430"/>
        <w:rPr>
          <w:rFonts w:ascii="Arial" w:hAnsi="Arial" w:cs="Arial"/>
        </w:rPr>
      </w:pPr>
      <w:r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Date</w:t>
      </w:r>
    </w:p>
    <w:p w14:paraId="4A4F1627" w14:textId="77777777" w:rsidR="00B071A6" w:rsidRDefault="00B071A6" w:rsidP="00B071A6">
      <w:pPr>
        <w:tabs>
          <w:tab w:val="left" w:pos="5760"/>
        </w:tabs>
        <w:ind w:left="1430"/>
        <w:rPr>
          <w:rFonts w:ascii="Arial" w:hAnsi="Arial" w:cs="Arial"/>
        </w:rPr>
      </w:pPr>
    </w:p>
    <w:p w14:paraId="013536CE" w14:textId="32ABBBD5" w:rsidR="00086D11" w:rsidRDefault="00247E01" w:rsidP="00086D11">
      <w:pPr>
        <w:tabs>
          <w:tab w:val="left" w:pos="5760"/>
        </w:tabs>
        <w:ind w:left="14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Dean of the College of Fine Arts </w:t>
      </w:r>
      <w:r w:rsidR="00086D11">
        <w:rPr>
          <w:rFonts w:ascii="Arial" w:hAnsi="Arial" w:cs="Arial"/>
          <w:bCs/>
        </w:rPr>
        <w:tab/>
      </w:r>
      <w:r w:rsidR="00086D11">
        <w:rPr>
          <w:rFonts w:ascii="Arial" w:hAnsi="Arial" w:cs="Arial"/>
        </w:rPr>
        <w:t>June 1 E5Y</w:t>
      </w:r>
    </w:p>
    <w:p w14:paraId="625DD6A1" w14:textId="44FFC810" w:rsidR="008F56DD" w:rsidRDefault="00247E01" w:rsidP="008F56DD">
      <w:pPr>
        <w:tabs>
          <w:tab w:val="left" w:pos="5760"/>
        </w:tabs>
        <w:ind w:left="143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 Communication</w:t>
      </w:r>
    </w:p>
    <w:p w14:paraId="0D39D363" w14:textId="399EE53E" w:rsidR="00E60488" w:rsidRDefault="00E60488" w:rsidP="00C95783">
      <w:pPr>
        <w:tabs>
          <w:tab w:val="left" w:pos="5760"/>
        </w:tabs>
        <w:ind w:left="1430"/>
        <w:rPr>
          <w:rFonts w:ascii="Arial" w:hAnsi="Arial" w:cs="Arial"/>
        </w:rPr>
      </w:pPr>
      <w:r>
        <w:rPr>
          <w:rFonts w:ascii="Arial" w:hAnsi="Arial" w:cs="Arial"/>
        </w:rPr>
        <w:t>Director, School of Music</w:t>
      </w:r>
      <w:r>
        <w:rPr>
          <w:rFonts w:ascii="Arial" w:hAnsi="Arial" w:cs="Arial"/>
        </w:rPr>
        <w:tab/>
        <w:t>June 1 E5Y</w:t>
      </w:r>
    </w:p>
    <w:p w14:paraId="1FCD428F" w14:textId="77777777" w:rsidR="005978C4" w:rsidRDefault="005978C4" w:rsidP="00C95783">
      <w:pPr>
        <w:tabs>
          <w:tab w:val="left" w:pos="5760"/>
        </w:tabs>
        <w:ind w:left="1430"/>
        <w:rPr>
          <w:rFonts w:ascii="Arial" w:hAnsi="Arial" w:cs="Arial"/>
        </w:rPr>
      </w:pPr>
    </w:p>
    <w:p w14:paraId="7E6F23ED" w14:textId="1D98C9F1" w:rsidR="00E60488" w:rsidRPr="00B071A6" w:rsidRDefault="00025A26" w:rsidP="00FA42E3">
      <w:pPr>
        <w:tabs>
          <w:tab w:val="left" w:pos="720"/>
          <w:tab w:val="left" w:pos="1440"/>
        </w:tabs>
        <w:rPr>
          <w:rFonts w:ascii="Arial" w:hAnsi="Arial" w:cs="Arial"/>
          <w:b/>
        </w:rPr>
      </w:pPr>
      <w:r w:rsidRPr="00B071A6">
        <w:rPr>
          <w:rFonts w:ascii="Arial" w:hAnsi="Arial" w:cs="Arial"/>
          <w:b/>
        </w:rPr>
        <w:t>07</w:t>
      </w:r>
      <w:r w:rsidR="00E60488" w:rsidRPr="00B071A6">
        <w:rPr>
          <w:rFonts w:ascii="Arial" w:hAnsi="Arial" w:cs="Arial"/>
          <w:b/>
        </w:rPr>
        <w:t xml:space="preserve">. </w:t>
      </w:r>
      <w:r w:rsidR="00D2050C">
        <w:rPr>
          <w:rFonts w:ascii="Arial" w:hAnsi="Arial" w:cs="Arial"/>
          <w:b/>
        </w:rPr>
        <w:tab/>
      </w:r>
      <w:r w:rsidR="00E60488" w:rsidRPr="00B071A6">
        <w:rPr>
          <w:rFonts w:ascii="Arial" w:hAnsi="Arial" w:cs="Arial"/>
          <w:b/>
        </w:rPr>
        <w:t>CERTIFICATION STATEMENT</w:t>
      </w:r>
    </w:p>
    <w:p w14:paraId="08C22653" w14:textId="77777777" w:rsidR="00E60488" w:rsidRDefault="00E60488">
      <w:pPr>
        <w:rPr>
          <w:rFonts w:ascii="Arial" w:hAnsi="Arial" w:cs="Arial"/>
        </w:rPr>
      </w:pPr>
    </w:p>
    <w:p w14:paraId="1B44EEEF" w14:textId="77777777" w:rsidR="00E60488" w:rsidRDefault="00E60488" w:rsidP="00D2050C">
      <w:pPr>
        <w:tabs>
          <w:tab w:val="left" w:pos="14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This UPPS has been approved by the following individuals in their official capacities and presents Texas State policy and procedure from the date of this document until superseded.</w:t>
      </w:r>
    </w:p>
    <w:p w14:paraId="3E8F03D1" w14:textId="77777777" w:rsidR="00E60488" w:rsidRDefault="00E60488" w:rsidP="00D2050C">
      <w:pPr>
        <w:ind w:left="720"/>
        <w:rPr>
          <w:rFonts w:ascii="Arial" w:hAnsi="Arial" w:cs="Arial"/>
        </w:rPr>
      </w:pPr>
    </w:p>
    <w:p w14:paraId="4245D2A8" w14:textId="13AFD8DE" w:rsidR="00A40A31" w:rsidRDefault="00247E01" w:rsidP="00D2050C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Dean of the College of Fine Arts and Communication</w:t>
      </w:r>
      <w:r w:rsidR="00E60488">
        <w:rPr>
          <w:rFonts w:ascii="Arial" w:hAnsi="Arial" w:cs="Arial"/>
        </w:rPr>
        <w:t>; senior reviewer of this UPPS</w:t>
      </w:r>
    </w:p>
    <w:p w14:paraId="5C1F810E" w14:textId="77777777" w:rsidR="0097442E" w:rsidRDefault="0097442E" w:rsidP="0097442E">
      <w:pPr>
        <w:tabs>
          <w:tab w:val="left" w:pos="1440"/>
        </w:tabs>
        <w:ind w:left="720"/>
        <w:rPr>
          <w:rFonts w:ascii="Arial" w:hAnsi="Arial" w:cs="Arial"/>
        </w:rPr>
      </w:pPr>
    </w:p>
    <w:p w14:paraId="4ED710DB" w14:textId="3EB85FF3" w:rsidR="00E60488" w:rsidRDefault="00E60488" w:rsidP="00D2050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Provost and Vice President for Academic Affairs</w:t>
      </w:r>
    </w:p>
    <w:p w14:paraId="3D0A78B9" w14:textId="77777777" w:rsidR="000A52E3" w:rsidRDefault="000A52E3" w:rsidP="00D2050C">
      <w:pPr>
        <w:ind w:left="720"/>
        <w:rPr>
          <w:rFonts w:ascii="Arial" w:hAnsi="Arial" w:cs="Arial"/>
        </w:rPr>
      </w:pPr>
    </w:p>
    <w:p w14:paraId="3AEBA4AB" w14:textId="4EAC1456" w:rsidR="00FA42E3" w:rsidRPr="002B34B6" w:rsidRDefault="00E60488" w:rsidP="002B34B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sectPr w:rsidR="00FA42E3" w:rsidRPr="002B34B6" w:rsidSect="002B34B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21DE" w14:textId="77777777" w:rsidR="001A1AE8" w:rsidRDefault="001A1AE8" w:rsidP="00281073">
      <w:r>
        <w:separator/>
      </w:r>
    </w:p>
  </w:endnote>
  <w:endnote w:type="continuationSeparator" w:id="0">
    <w:p w14:paraId="6B5A7622" w14:textId="77777777" w:rsidR="001A1AE8" w:rsidRDefault="001A1AE8" w:rsidP="0028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A0B0" w14:textId="77777777" w:rsidR="001A1AE8" w:rsidRDefault="001A1AE8" w:rsidP="00281073">
      <w:r>
        <w:separator/>
      </w:r>
    </w:p>
  </w:footnote>
  <w:footnote w:type="continuationSeparator" w:id="0">
    <w:p w14:paraId="31FCB06E" w14:textId="77777777" w:rsidR="001A1AE8" w:rsidRDefault="001A1AE8" w:rsidP="0028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D2B40"/>
    <w:multiLevelType w:val="multilevel"/>
    <w:tmpl w:val="FDEA8952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Zero"/>
      <w:lvlText w:val="%1.%2"/>
      <w:lvlJc w:val="left"/>
      <w:pPr>
        <w:tabs>
          <w:tab w:val="num" w:pos="1430"/>
        </w:tabs>
        <w:ind w:left="1430" w:hanging="780"/>
      </w:p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80"/>
      </w:p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080"/>
      </w:pPr>
    </w:lvl>
    <w:lvl w:ilvl="4">
      <w:start w:val="1"/>
      <w:numFmt w:val="decimal"/>
      <w:lvlText w:val="%1.%2.%3.%4.%5"/>
      <w:lvlJc w:val="left"/>
      <w:pPr>
        <w:tabs>
          <w:tab w:val="num" w:pos="3680"/>
        </w:tabs>
        <w:ind w:left="3680" w:hanging="1080"/>
      </w:pPr>
    </w:lvl>
    <w:lvl w:ilvl="5">
      <w:start w:val="1"/>
      <w:numFmt w:val="decimal"/>
      <w:lvlText w:val="%1.%2.%3.%4.%5.%6"/>
      <w:lvlJc w:val="left"/>
      <w:pPr>
        <w:tabs>
          <w:tab w:val="num" w:pos="4690"/>
        </w:tabs>
        <w:ind w:left="46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340"/>
        </w:tabs>
        <w:ind w:left="5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50"/>
        </w:tabs>
        <w:ind w:left="63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000"/>
        </w:tabs>
        <w:ind w:left="7000" w:hanging="1800"/>
      </w:pPr>
    </w:lvl>
  </w:abstractNum>
  <w:abstractNum w:abstractNumId="1" w15:restartNumberingAfterBreak="0">
    <w:nsid w:val="76D64FF5"/>
    <w:multiLevelType w:val="multilevel"/>
    <w:tmpl w:val="8034B942"/>
    <w:lvl w:ilvl="0">
      <w:start w:val="3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ascii="Arial" w:hAnsi="Arial" w:cs="Arial"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Arial" w:hint="default"/>
      </w:rPr>
    </w:lvl>
  </w:abstractNum>
  <w:num w:numId="1" w16cid:durableId="680548870">
    <w:abstractNumId w:val="1"/>
  </w:num>
  <w:num w:numId="2" w16cid:durableId="1188823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382643">
    <w:abstractNumId w:val="0"/>
  </w:num>
  <w:num w:numId="4" w16cid:durableId="113340174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4"/>
    <w:rsid w:val="00013A1E"/>
    <w:rsid w:val="00025A26"/>
    <w:rsid w:val="00025F8E"/>
    <w:rsid w:val="000469B8"/>
    <w:rsid w:val="0007033E"/>
    <w:rsid w:val="00086D11"/>
    <w:rsid w:val="000A52E3"/>
    <w:rsid w:val="000D6A38"/>
    <w:rsid w:val="00112A1F"/>
    <w:rsid w:val="0018080D"/>
    <w:rsid w:val="00192B53"/>
    <w:rsid w:val="001A1AE8"/>
    <w:rsid w:val="001B2DBD"/>
    <w:rsid w:val="001C368A"/>
    <w:rsid w:val="001C7626"/>
    <w:rsid w:val="001D3FFA"/>
    <w:rsid w:val="001E2E86"/>
    <w:rsid w:val="001E3448"/>
    <w:rsid w:val="001F5220"/>
    <w:rsid w:val="00206C23"/>
    <w:rsid w:val="00207115"/>
    <w:rsid w:val="00207149"/>
    <w:rsid w:val="002315D7"/>
    <w:rsid w:val="00247E01"/>
    <w:rsid w:val="00273331"/>
    <w:rsid w:val="00281073"/>
    <w:rsid w:val="00284661"/>
    <w:rsid w:val="0029023F"/>
    <w:rsid w:val="002B34B6"/>
    <w:rsid w:val="002D6F16"/>
    <w:rsid w:val="0031177F"/>
    <w:rsid w:val="00336DC2"/>
    <w:rsid w:val="003502F3"/>
    <w:rsid w:val="00361C25"/>
    <w:rsid w:val="003779A3"/>
    <w:rsid w:val="00381AE8"/>
    <w:rsid w:val="003B79DF"/>
    <w:rsid w:val="003E322E"/>
    <w:rsid w:val="00411A3E"/>
    <w:rsid w:val="00422EDD"/>
    <w:rsid w:val="00456AB2"/>
    <w:rsid w:val="004B01E8"/>
    <w:rsid w:val="004F680A"/>
    <w:rsid w:val="00501673"/>
    <w:rsid w:val="00546A43"/>
    <w:rsid w:val="00547056"/>
    <w:rsid w:val="00573CED"/>
    <w:rsid w:val="00597345"/>
    <w:rsid w:val="005978C4"/>
    <w:rsid w:val="00612776"/>
    <w:rsid w:val="006254A4"/>
    <w:rsid w:val="006342B3"/>
    <w:rsid w:val="0065051D"/>
    <w:rsid w:val="0068475E"/>
    <w:rsid w:val="00717CE7"/>
    <w:rsid w:val="00720DD4"/>
    <w:rsid w:val="0075248E"/>
    <w:rsid w:val="0078578C"/>
    <w:rsid w:val="0079309F"/>
    <w:rsid w:val="007A4E4E"/>
    <w:rsid w:val="007B1C81"/>
    <w:rsid w:val="007D0E49"/>
    <w:rsid w:val="007F3582"/>
    <w:rsid w:val="008019A6"/>
    <w:rsid w:val="00824B2C"/>
    <w:rsid w:val="0084569D"/>
    <w:rsid w:val="00872E6C"/>
    <w:rsid w:val="008740C8"/>
    <w:rsid w:val="008B16B8"/>
    <w:rsid w:val="008B5B83"/>
    <w:rsid w:val="008C4C48"/>
    <w:rsid w:val="008F56DD"/>
    <w:rsid w:val="0097442E"/>
    <w:rsid w:val="0098502D"/>
    <w:rsid w:val="0098631C"/>
    <w:rsid w:val="0098733B"/>
    <w:rsid w:val="009E2FAD"/>
    <w:rsid w:val="00A40A31"/>
    <w:rsid w:val="00AB29EF"/>
    <w:rsid w:val="00B0610B"/>
    <w:rsid w:val="00B071A6"/>
    <w:rsid w:val="00B37992"/>
    <w:rsid w:val="00B67BAC"/>
    <w:rsid w:val="00B71E87"/>
    <w:rsid w:val="00BA08B5"/>
    <w:rsid w:val="00BB3FA2"/>
    <w:rsid w:val="00BE02B6"/>
    <w:rsid w:val="00BF627A"/>
    <w:rsid w:val="00C13AB5"/>
    <w:rsid w:val="00C14A6A"/>
    <w:rsid w:val="00C35B37"/>
    <w:rsid w:val="00C66702"/>
    <w:rsid w:val="00C83B70"/>
    <w:rsid w:val="00C95783"/>
    <w:rsid w:val="00CC6D48"/>
    <w:rsid w:val="00CD147C"/>
    <w:rsid w:val="00CE3C9B"/>
    <w:rsid w:val="00CE541B"/>
    <w:rsid w:val="00CF5413"/>
    <w:rsid w:val="00D2050C"/>
    <w:rsid w:val="00E40D26"/>
    <w:rsid w:val="00E475C2"/>
    <w:rsid w:val="00E60488"/>
    <w:rsid w:val="00ED6D22"/>
    <w:rsid w:val="00EE1D52"/>
    <w:rsid w:val="00EE3E96"/>
    <w:rsid w:val="00F402F3"/>
    <w:rsid w:val="00F43CF5"/>
    <w:rsid w:val="00F8791E"/>
    <w:rsid w:val="00F9132C"/>
    <w:rsid w:val="00FA42E3"/>
    <w:rsid w:val="00FB5978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9D7D5"/>
  <w15:chartTrackingRefBased/>
  <w15:docId w15:val="{97A458F1-EC78-4ECA-97B0-672FC330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0C8"/>
    <w:rPr>
      <w:i/>
      <w:iCs/>
    </w:rPr>
  </w:style>
  <w:style w:type="character" w:customStyle="1" w:styleId="grame">
    <w:name w:val="grame"/>
    <w:basedOn w:val="DefaultParagraphFont"/>
    <w:rsid w:val="007B1C81"/>
  </w:style>
  <w:style w:type="paragraph" w:styleId="Revision">
    <w:name w:val="Revision"/>
    <w:hidden/>
    <w:uiPriority w:val="99"/>
    <w:semiHidden/>
    <w:rsid w:val="00112A1F"/>
    <w:rPr>
      <w:sz w:val="24"/>
      <w:szCs w:val="24"/>
    </w:rPr>
  </w:style>
  <w:style w:type="character" w:styleId="CommentReference">
    <w:name w:val="annotation reference"/>
    <w:basedOn w:val="DefaultParagraphFont"/>
    <w:rsid w:val="005470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70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70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nearts.txst.edu/faculty/event-space-and-classroom-rentals/evans-reserv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Scheduling of Evans Auditorium, University Performing Arts and Conference Center, University Theatre, and Glade Theatre</vt:lpstr>
    </vt:vector>
  </TitlesOfParts>
  <Company> </Company>
  <LinksUpToDate>false</LinksUpToDate>
  <CharactersWithSpaces>6053</CharactersWithSpaces>
  <SharedDoc>false</SharedDoc>
  <HLinks>
    <vt:vector size="24" baseType="variant">
      <vt:variant>
        <vt:i4>5177390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Settings\ag02\Local Settings\Temporary Internet Files\Content.Outlook\FLZVXODP\Evans Auditorium Use Fees Attachment IV.pdf</vt:lpwstr>
      </vt:variant>
      <vt:variant>
        <vt:lpwstr/>
      </vt:variant>
      <vt:variant>
        <vt:i4>5505062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Settings\ag02\Local Settings\Temporary Internet Files\Content.Outlook\FLZVXODP\Glade Theatre Reservation Form Attachement III.pdf</vt:lpwstr>
      </vt:variant>
      <vt:variant>
        <vt:lpwstr/>
      </vt:variant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Settings\ag02\Local Settings\Temporary Internet Files\Content.Outlook\FLZVXODP\University Theatre Reservation Form Att II.pdf</vt:lpwstr>
      </vt:variant>
      <vt:variant>
        <vt:lpwstr/>
      </vt:variant>
      <vt:variant>
        <vt:i4>5767228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Settings\ag02\Local Settings\Temporary Internet Files\Content.Outlook\FLZVXODP\New Evans Reservation 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Scheduling of Evans Auditorium, University Performing Arts and Conference Center, University Theatre, and Glade Theatre</dc:title>
  <dc:subject/>
  <dc:creator>tg12</dc:creator>
  <cp:keywords/>
  <dc:description/>
  <cp:lastModifiedBy>Martinez, Iza N</cp:lastModifiedBy>
  <cp:revision>2</cp:revision>
  <cp:lastPrinted>2017-10-02T20:13:00Z</cp:lastPrinted>
  <dcterms:created xsi:type="dcterms:W3CDTF">2023-04-13T20:02:00Z</dcterms:created>
  <dcterms:modified xsi:type="dcterms:W3CDTF">2023-04-13T20:02:00Z</dcterms:modified>
</cp:coreProperties>
</file>