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C2AE4" w14:textId="77777777" w:rsidR="00B7508D" w:rsidRPr="00A265CF" w:rsidRDefault="00B7508D" w:rsidP="00A265CF">
      <w:pPr>
        <w:rPr>
          <w:rFonts w:ascii="Arial" w:hAnsi="Arial" w:cs="Arial"/>
        </w:rPr>
      </w:pPr>
    </w:p>
    <w:p w14:paraId="7A762F5C" w14:textId="793CEFC0" w:rsidR="00B7508D" w:rsidRPr="00A265CF" w:rsidRDefault="00B7508D" w:rsidP="00A265CF">
      <w:pPr>
        <w:rPr>
          <w:rFonts w:ascii="Arial" w:hAnsi="Arial" w:cs="Arial"/>
        </w:rPr>
      </w:pPr>
    </w:p>
    <w:p w14:paraId="2303E804" w14:textId="77777777" w:rsidR="00B7508D" w:rsidRPr="00A265CF" w:rsidRDefault="00B7508D" w:rsidP="00A265CF">
      <w:pPr>
        <w:rPr>
          <w:rFonts w:ascii="Arial" w:hAnsi="Arial" w:cs="Arial"/>
        </w:rPr>
      </w:pPr>
    </w:p>
    <w:p w14:paraId="67E8A436" w14:textId="35041FDE" w:rsidR="00C204DF" w:rsidRPr="00A265CF" w:rsidRDefault="002C1AA1" w:rsidP="00A265CF">
      <w:pPr>
        <w:rPr>
          <w:rFonts w:ascii="Arial" w:hAnsi="Arial" w:cs="Arial"/>
          <w:b/>
          <w:bCs/>
        </w:rPr>
      </w:pPr>
      <w:r w:rsidRPr="00A265CF">
        <w:rPr>
          <w:rFonts w:ascii="Arial" w:hAnsi="Arial" w:cs="Arial"/>
          <w:b/>
          <w:bCs/>
        </w:rPr>
        <w:t>Faculty Development Leave</w:t>
      </w:r>
      <w:r w:rsidRPr="00A265CF">
        <w:rPr>
          <w:rFonts w:ascii="Arial" w:hAnsi="Arial" w:cs="Arial"/>
          <w:b/>
          <w:bCs/>
        </w:rPr>
        <w:tab/>
      </w:r>
      <w:r w:rsidR="00C204DF" w:rsidRPr="00A265CF">
        <w:rPr>
          <w:rFonts w:ascii="Arial" w:hAnsi="Arial" w:cs="Arial"/>
          <w:b/>
          <w:bCs/>
        </w:rPr>
        <w:tab/>
      </w:r>
      <w:r w:rsidR="00C204DF" w:rsidRPr="00A265CF">
        <w:rPr>
          <w:rFonts w:ascii="Arial" w:hAnsi="Arial" w:cs="Arial"/>
          <w:b/>
          <w:bCs/>
        </w:rPr>
        <w:tab/>
        <w:t>AA/PPS No. 04.02.02</w:t>
      </w:r>
    </w:p>
    <w:p w14:paraId="62F0A5C0" w14:textId="5E640E5F" w:rsidR="009648A7" w:rsidRPr="00A265CF" w:rsidRDefault="00C204DF" w:rsidP="00A265CF">
      <w:pPr>
        <w:ind w:left="5040"/>
        <w:rPr>
          <w:rFonts w:ascii="Arial" w:hAnsi="Arial" w:cs="Arial"/>
          <w:b/>
          <w:bCs/>
        </w:rPr>
      </w:pPr>
      <w:r w:rsidRPr="00A265CF">
        <w:rPr>
          <w:rFonts w:ascii="Arial" w:hAnsi="Arial" w:cs="Arial"/>
          <w:b/>
          <w:bCs/>
        </w:rPr>
        <w:t xml:space="preserve">Issue No. </w:t>
      </w:r>
      <w:r w:rsidR="004B4636" w:rsidRPr="00A265CF">
        <w:rPr>
          <w:rFonts w:ascii="Arial" w:hAnsi="Arial" w:cs="Arial"/>
          <w:b/>
          <w:bCs/>
        </w:rPr>
        <w:t>5</w:t>
      </w:r>
    </w:p>
    <w:p w14:paraId="45139370" w14:textId="62FCFCA7" w:rsidR="00C204DF" w:rsidRPr="00A265CF" w:rsidRDefault="00C204DF" w:rsidP="00A265CF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 w:rsidRPr="00A265CF">
        <w:rPr>
          <w:rFonts w:ascii="Arial" w:hAnsi="Arial" w:cs="Arial"/>
          <w:b/>
          <w:bCs/>
        </w:rPr>
        <w:t xml:space="preserve">Effective Date: </w:t>
      </w:r>
      <w:r w:rsidR="004B4636" w:rsidRPr="00A265CF">
        <w:rPr>
          <w:rFonts w:ascii="Arial" w:hAnsi="Arial" w:cs="Arial"/>
          <w:b/>
          <w:bCs/>
        </w:rPr>
        <w:t>02/2</w:t>
      </w:r>
      <w:r w:rsidR="00A265CF" w:rsidRPr="00A265CF">
        <w:rPr>
          <w:rFonts w:ascii="Arial" w:hAnsi="Arial" w:cs="Arial"/>
          <w:b/>
          <w:bCs/>
        </w:rPr>
        <w:t>8</w:t>
      </w:r>
      <w:r w:rsidR="004B4636" w:rsidRPr="00A265CF">
        <w:rPr>
          <w:rFonts w:ascii="Arial" w:hAnsi="Arial" w:cs="Arial"/>
          <w:b/>
          <w:bCs/>
        </w:rPr>
        <w:t>/2024</w:t>
      </w:r>
      <w:r w:rsidR="002C1AA1" w:rsidRPr="00A265CF">
        <w:rPr>
          <w:rFonts w:ascii="Arial" w:hAnsi="Arial" w:cs="Arial"/>
          <w:b/>
          <w:bCs/>
        </w:rPr>
        <w:br/>
        <w:t>Next Review Date: 04/01/202</w:t>
      </w:r>
      <w:r w:rsidR="003A005E" w:rsidRPr="00A265CF">
        <w:rPr>
          <w:rFonts w:ascii="Arial" w:hAnsi="Arial" w:cs="Arial"/>
          <w:b/>
          <w:bCs/>
        </w:rPr>
        <w:t>9</w:t>
      </w:r>
      <w:r w:rsidR="002C1AA1" w:rsidRPr="00A265CF">
        <w:rPr>
          <w:rFonts w:ascii="Arial" w:hAnsi="Arial" w:cs="Arial"/>
          <w:b/>
          <w:bCs/>
        </w:rPr>
        <w:t xml:space="preserve"> (E</w:t>
      </w:r>
      <w:r w:rsidR="00165537" w:rsidRPr="00A265CF">
        <w:rPr>
          <w:rFonts w:ascii="Arial" w:hAnsi="Arial" w:cs="Arial"/>
          <w:b/>
          <w:bCs/>
        </w:rPr>
        <w:t>5</w:t>
      </w:r>
      <w:r w:rsidR="002C1AA1" w:rsidRPr="00A265CF">
        <w:rPr>
          <w:rFonts w:ascii="Arial" w:hAnsi="Arial" w:cs="Arial"/>
          <w:b/>
          <w:bCs/>
        </w:rPr>
        <w:t>Y)</w:t>
      </w:r>
    </w:p>
    <w:p w14:paraId="360D4647" w14:textId="5067B84B" w:rsidR="00DC161D" w:rsidRPr="00A265CF" w:rsidRDefault="00C204DF" w:rsidP="00A265CF">
      <w:pPr>
        <w:ind w:left="5040"/>
        <w:rPr>
          <w:rFonts w:ascii="Arial" w:hAnsi="Arial" w:cs="Arial"/>
          <w:b/>
          <w:bCs/>
        </w:rPr>
      </w:pPr>
      <w:r w:rsidRPr="00A265CF">
        <w:rPr>
          <w:rFonts w:ascii="Arial" w:hAnsi="Arial" w:cs="Arial"/>
          <w:b/>
          <w:bCs/>
        </w:rPr>
        <w:t>S</w:t>
      </w:r>
      <w:r w:rsidR="009540C2" w:rsidRPr="00A265CF">
        <w:rPr>
          <w:rFonts w:ascii="Arial" w:hAnsi="Arial" w:cs="Arial"/>
          <w:b/>
          <w:bCs/>
        </w:rPr>
        <w:t>r.</w:t>
      </w:r>
      <w:r w:rsidRPr="00A265CF">
        <w:rPr>
          <w:rFonts w:ascii="Arial" w:hAnsi="Arial" w:cs="Arial"/>
          <w:b/>
          <w:bCs/>
        </w:rPr>
        <w:t xml:space="preserve"> Reviewer: </w:t>
      </w:r>
      <w:r w:rsidR="4F8F77F3" w:rsidRPr="00A265CF">
        <w:rPr>
          <w:rFonts w:ascii="Arial" w:hAnsi="Arial" w:cs="Arial"/>
          <w:b/>
          <w:bCs/>
        </w:rPr>
        <w:t>Senior Vice</w:t>
      </w:r>
      <w:r w:rsidRPr="00A265CF">
        <w:rPr>
          <w:rFonts w:ascii="Arial" w:hAnsi="Arial" w:cs="Arial"/>
          <w:b/>
          <w:bCs/>
        </w:rPr>
        <w:t xml:space="preserve"> Provost</w:t>
      </w:r>
    </w:p>
    <w:p w14:paraId="7CCEC358" w14:textId="77777777" w:rsidR="009540C2" w:rsidRPr="00A265CF" w:rsidRDefault="009540C2" w:rsidP="00A265CF">
      <w:pPr>
        <w:ind w:left="5040"/>
        <w:rPr>
          <w:rFonts w:ascii="Arial" w:hAnsi="Arial" w:cs="Arial"/>
          <w:b/>
          <w:bCs/>
        </w:rPr>
      </w:pPr>
    </w:p>
    <w:p w14:paraId="6046DD83" w14:textId="2FFFE140" w:rsidR="55FEB977" w:rsidRPr="00A265CF" w:rsidRDefault="55FEB977" w:rsidP="00A265CF">
      <w:pPr>
        <w:rPr>
          <w:rFonts w:ascii="Arial" w:hAnsi="Arial" w:cs="Arial"/>
          <w:b/>
          <w:bCs/>
        </w:rPr>
      </w:pPr>
    </w:p>
    <w:p w14:paraId="09DEC408" w14:textId="1F48CA1C" w:rsidR="009540C2" w:rsidRPr="00A265CF" w:rsidRDefault="009540C2" w:rsidP="00A265CF">
      <w:pPr>
        <w:rPr>
          <w:rFonts w:ascii="Arial" w:hAnsi="Arial" w:cs="Arial"/>
          <w:b/>
          <w:bCs/>
        </w:rPr>
      </w:pPr>
      <w:r w:rsidRPr="00A265CF">
        <w:rPr>
          <w:rFonts w:ascii="Arial" w:hAnsi="Arial" w:cs="Arial"/>
          <w:b/>
          <w:bCs/>
        </w:rPr>
        <w:t>POLICY STATEMENT</w:t>
      </w:r>
    </w:p>
    <w:p w14:paraId="00268FC2" w14:textId="06366AF3" w:rsidR="00D149CE" w:rsidRPr="00A265CF" w:rsidRDefault="00D149CE" w:rsidP="00A265CF">
      <w:pPr>
        <w:ind w:left="5040" w:hanging="5040"/>
        <w:rPr>
          <w:rFonts w:ascii="Arial" w:hAnsi="Arial" w:cs="Arial"/>
          <w:b/>
        </w:rPr>
      </w:pPr>
    </w:p>
    <w:p w14:paraId="3B34514E" w14:textId="3F523408" w:rsidR="00EE6EDC" w:rsidRPr="00A265CF" w:rsidRDefault="00D149CE" w:rsidP="00A265CF">
      <w:pPr>
        <w:rPr>
          <w:rFonts w:ascii="Arial" w:hAnsi="Arial" w:cs="Arial"/>
          <w:bCs/>
          <w:i/>
          <w:iCs/>
        </w:rPr>
      </w:pPr>
      <w:bookmarkStart w:id="0" w:name="_Hlk73627427"/>
      <w:r w:rsidRPr="00A265CF">
        <w:rPr>
          <w:rFonts w:ascii="Arial" w:hAnsi="Arial" w:cs="Arial"/>
          <w:bCs/>
          <w:i/>
          <w:iCs/>
        </w:rPr>
        <w:t>Texas State University is committed to providing tenure</w:t>
      </w:r>
      <w:r w:rsidR="00EE6EDC" w:rsidRPr="00A265CF">
        <w:rPr>
          <w:rFonts w:ascii="Arial" w:hAnsi="Arial" w:cs="Arial"/>
          <w:bCs/>
          <w:i/>
          <w:iCs/>
        </w:rPr>
        <w:t>d</w:t>
      </w:r>
      <w:r w:rsidRPr="00A265CF">
        <w:rPr>
          <w:rFonts w:ascii="Arial" w:hAnsi="Arial" w:cs="Arial"/>
          <w:bCs/>
          <w:i/>
          <w:iCs/>
        </w:rPr>
        <w:t xml:space="preserve"> faculty </w:t>
      </w:r>
      <w:r w:rsidR="00EE6EDC" w:rsidRPr="00A265CF">
        <w:rPr>
          <w:rFonts w:ascii="Arial" w:hAnsi="Arial" w:cs="Arial"/>
          <w:bCs/>
          <w:i/>
          <w:iCs/>
        </w:rPr>
        <w:t xml:space="preserve">with </w:t>
      </w:r>
      <w:r w:rsidRPr="00A265CF">
        <w:rPr>
          <w:rFonts w:ascii="Arial" w:hAnsi="Arial" w:cs="Arial"/>
          <w:bCs/>
          <w:i/>
          <w:iCs/>
        </w:rPr>
        <w:t>the funded</w:t>
      </w:r>
      <w:r w:rsidR="00EE6EDC" w:rsidRPr="00A265CF">
        <w:rPr>
          <w:rFonts w:ascii="Arial" w:hAnsi="Arial" w:cs="Arial"/>
          <w:bCs/>
          <w:i/>
          <w:iCs/>
        </w:rPr>
        <w:t xml:space="preserve"> </w:t>
      </w:r>
      <w:r w:rsidRPr="00A265CF">
        <w:rPr>
          <w:rFonts w:ascii="Arial" w:hAnsi="Arial" w:cs="Arial"/>
          <w:bCs/>
          <w:i/>
          <w:iCs/>
        </w:rPr>
        <w:t xml:space="preserve">opportunity to develop their </w:t>
      </w:r>
      <w:r w:rsidR="00EE6EDC" w:rsidRPr="00A265CF">
        <w:rPr>
          <w:rFonts w:ascii="Arial" w:hAnsi="Arial" w:cs="Arial"/>
          <w:bCs/>
          <w:i/>
          <w:iCs/>
        </w:rPr>
        <w:t xml:space="preserve">research, scholarly, and creative expertise for continued professional growth and contributions. </w:t>
      </w:r>
    </w:p>
    <w:bookmarkEnd w:id="0"/>
    <w:p w14:paraId="44C7C7CF" w14:textId="77777777" w:rsidR="0090043C" w:rsidRPr="00A265CF" w:rsidRDefault="0090043C" w:rsidP="00A265CF">
      <w:pPr>
        <w:ind w:right="-187"/>
        <w:rPr>
          <w:rFonts w:ascii="Arial" w:hAnsi="Arial" w:cs="Arial"/>
        </w:rPr>
      </w:pPr>
    </w:p>
    <w:p w14:paraId="66BA12FF" w14:textId="30F032EF" w:rsidR="00DC161D" w:rsidRPr="00A265CF" w:rsidRDefault="009540C2" w:rsidP="00A265CF">
      <w:pPr>
        <w:pStyle w:val="ListParagraph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A265CF">
        <w:rPr>
          <w:rFonts w:ascii="Arial" w:hAnsi="Arial" w:cs="Arial"/>
          <w:b/>
        </w:rPr>
        <w:t>BACKGROUND INFORMATION</w:t>
      </w:r>
    </w:p>
    <w:p w14:paraId="0B77A33F" w14:textId="77777777" w:rsidR="00DC161D" w:rsidRPr="00A265CF" w:rsidRDefault="00DC161D" w:rsidP="00A265CF">
      <w:pPr>
        <w:rPr>
          <w:rFonts w:ascii="Arial" w:hAnsi="Arial" w:cs="Arial"/>
          <w:b/>
        </w:rPr>
      </w:pPr>
    </w:p>
    <w:p w14:paraId="07BE5CDD" w14:textId="5AC479B1" w:rsidR="00DC161D" w:rsidRPr="00A265CF" w:rsidRDefault="00DC161D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01.01</w:t>
      </w:r>
      <w:r w:rsidR="001B4CA2" w:rsidRPr="00A265CF">
        <w:rPr>
          <w:rFonts w:ascii="Arial" w:hAnsi="Arial" w:cs="Arial"/>
        </w:rPr>
        <w:tab/>
      </w:r>
      <w:r w:rsidRPr="00A265CF">
        <w:rPr>
          <w:rFonts w:ascii="Arial" w:hAnsi="Arial" w:cs="Arial"/>
        </w:rPr>
        <w:t>The Texas Legislatur</w:t>
      </w:r>
      <w:r w:rsidR="00616D5D" w:rsidRPr="00A265CF">
        <w:rPr>
          <w:rFonts w:ascii="Arial" w:hAnsi="Arial" w:cs="Arial"/>
        </w:rPr>
        <w:t xml:space="preserve">e has established a program of faculty </w:t>
      </w:r>
      <w:r w:rsidR="00C16DA2" w:rsidRPr="00A265CF">
        <w:rPr>
          <w:rFonts w:ascii="Arial" w:hAnsi="Arial" w:cs="Arial"/>
        </w:rPr>
        <w:t xml:space="preserve">development leave </w:t>
      </w:r>
      <w:r w:rsidRPr="00A265CF">
        <w:rPr>
          <w:rFonts w:ascii="Arial" w:hAnsi="Arial" w:cs="Arial"/>
        </w:rPr>
        <w:t xml:space="preserve">“to improve further the higher education available to the [students] at the state-supported colleges and universities and to establish this program of faculty development leaves as part of the plan of compensation for the faculty of these colleges and universities” </w:t>
      </w:r>
      <w:r w:rsidR="00FA0D57" w:rsidRPr="00A265CF">
        <w:rPr>
          <w:rFonts w:ascii="Arial" w:hAnsi="Arial" w:cs="Arial"/>
        </w:rPr>
        <w:t>(</w:t>
      </w:r>
      <w:hyperlink r:id="rId11" w:history="1">
        <w:r w:rsidR="00284793" w:rsidRPr="00A265CF">
          <w:rPr>
            <w:rStyle w:val="Hyperlink"/>
            <w:rFonts w:ascii="Arial" w:hAnsi="Arial" w:cs="Arial"/>
          </w:rPr>
          <w:t xml:space="preserve">V.T.C.A. Education Code, Chapter 51, </w:t>
        </w:r>
        <w:r w:rsidR="00284793" w:rsidRPr="00A265CF">
          <w:rPr>
            <w:rStyle w:val="Hyperlink"/>
            <w:rFonts w:ascii="Arial" w:hAnsi="Arial" w:cs="Arial"/>
          </w:rPr>
          <w:t>S</w:t>
        </w:r>
        <w:r w:rsidR="00284793" w:rsidRPr="00A265CF">
          <w:rPr>
            <w:rStyle w:val="Hyperlink"/>
            <w:rFonts w:ascii="Arial" w:hAnsi="Arial" w:cs="Arial"/>
          </w:rPr>
          <w:t>ubchapter C</w:t>
        </w:r>
      </w:hyperlink>
      <w:r w:rsidR="00CE1A41" w:rsidRPr="00A265CF">
        <w:rPr>
          <w:rStyle w:val="Hyperlink"/>
          <w:rFonts w:ascii="Arial" w:hAnsi="Arial" w:cs="Arial"/>
          <w:color w:val="auto"/>
        </w:rPr>
        <w:t>)</w:t>
      </w:r>
      <w:r w:rsidR="00CE1A41" w:rsidRPr="00A265CF">
        <w:rPr>
          <w:rFonts w:ascii="Arial" w:hAnsi="Arial" w:cs="Arial"/>
        </w:rPr>
        <w:t>.</w:t>
      </w:r>
      <w:r w:rsidR="00270964" w:rsidRPr="00A265CF">
        <w:rPr>
          <w:rFonts w:ascii="Arial" w:hAnsi="Arial" w:cs="Arial"/>
        </w:rPr>
        <w:t xml:space="preserve"> </w:t>
      </w:r>
      <w:r w:rsidRPr="00A265CF">
        <w:rPr>
          <w:rFonts w:ascii="Arial" w:hAnsi="Arial" w:cs="Arial"/>
        </w:rPr>
        <w:t>The Texas Legislat</w:t>
      </w:r>
      <w:r w:rsidR="00616D5D" w:rsidRPr="00A265CF">
        <w:rPr>
          <w:rFonts w:ascii="Arial" w:hAnsi="Arial" w:cs="Arial"/>
        </w:rPr>
        <w:t xml:space="preserve">ure has not, however, funded a </w:t>
      </w:r>
      <w:r w:rsidR="00C16DA2" w:rsidRPr="00A265CF">
        <w:rPr>
          <w:rFonts w:ascii="Arial" w:hAnsi="Arial" w:cs="Arial"/>
        </w:rPr>
        <w:t>faculty development leave (</w:t>
      </w:r>
      <w:r w:rsidR="00A25439" w:rsidRPr="00A265CF">
        <w:rPr>
          <w:rFonts w:ascii="Arial" w:hAnsi="Arial" w:cs="Arial"/>
        </w:rPr>
        <w:t>FDL</w:t>
      </w:r>
      <w:r w:rsidR="00C16DA2" w:rsidRPr="00A265CF">
        <w:rPr>
          <w:rFonts w:ascii="Arial" w:hAnsi="Arial" w:cs="Arial"/>
        </w:rPr>
        <w:t>)</w:t>
      </w:r>
      <w:r w:rsidRPr="00A265CF">
        <w:rPr>
          <w:rFonts w:ascii="Arial" w:hAnsi="Arial" w:cs="Arial"/>
        </w:rPr>
        <w:t xml:space="preserve"> program. </w:t>
      </w:r>
    </w:p>
    <w:p w14:paraId="2CFD4DDF" w14:textId="77777777" w:rsidR="00B7089D" w:rsidRPr="00A265CF" w:rsidRDefault="00B7089D" w:rsidP="00A265CF">
      <w:pPr>
        <w:tabs>
          <w:tab w:val="left" w:pos="1440"/>
          <w:tab w:val="left" w:pos="1800"/>
        </w:tabs>
        <w:rPr>
          <w:rFonts w:ascii="Arial" w:hAnsi="Arial" w:cs="Arial"/>
          <w:b/>
        </w:rPr>
      </w:pPr>
    </w:p>
    <w:p w14:paraId="0CA137B6" w14:textId="2901D447" w:rsidR="00B7089D" w:rsidRPr="00A265CF" w:rsidRDefault="00B7089D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01.02</w:t>
      </w:r>
      <w:r w:rsidRPr="00A265CF">
        <w:rPr>
          <w:rFonts w:ascii="Arial" w:hAnsi="Arial" w:cs="Arial"/>
        </w:rPr>
        <w:tab/>
      </w:r>
      <w:r w:rsidR="00680D6C" w:rsidRPr="00A265CF">
        <w:rPr>
          <w:rFonts w:ascii="Arial" w:hAnsi="Arial" w:cs="Arial"/>
        </w:rPr>
        <w:t>FDL</w:t>
      </w:r>
      <w:r w:rsidRPr="00A265CF">
        <w:rPr>
          <w:rFonts w:ascii="Arial" w:hAnsi="Arial" w:cs="Arial"/>
        </w:rPr>
        <w:t xml:space="preserve"> </w:t>
      </w:r>
      <w:r w:rsidR="00CD3EC4" w:rsidRPr="00A265CF">
        <w:rPr>
          <w:rFonts w:ascii="Arial" w:hAnsi="Arial" w:cs="Arial"/>
        </w:rPr>
        <w:t xml:space="preserve">is intended to </w:t>
      </w:r>
      <w:r w:rsidRPr="00A265CF">
        <w:rPr>
          <w:rFonts w:ascii="Arial" w:hAnsi="Arial" w:cs="Arial"/>
        </w:rPr>
        <w:t xml:space="preserve">enable </w:t>
      </w:r>
      <w:r w:rsidR="00CD3EC4" w:rsidRPr="00A265CF">
        <w:rPr>
          <w:rFonts w:ascii="Arial" w:hAnsi="Arial" w:cs="Arial"/>
        </w:rPr>
        <w:t xml:space="preserve">faculty </w:t>
      </w:r>
      <w:r w:rsidRPr="00A265CF">
        <w:rPr>
          <w:rFonts w:ascii="Arial" w:hAnsi="Arial" w:cs="Arial"/>
        </w:rPr>
        <w:t>to accomplish work not possible at the home institution or concurrent with normal duties. Examples of such work include:</w:t>
      </w:r>
    </w:p>
    <w:p w14:paraId="1FE2F079" w14:textId="77777777" w:rsidR="00B7089D" w:rsidRPr="00A265CF" w:rsidRDefault="00B7089D" w:rsidP="00A265CF">
      <w:pPr>
        <w:ind w:left="1440" w:hanging="720"/>
        <w:rPr>
          <w:rFonts w:ascii="Arial" w:hAnsi="Arial" w:cs="Arial"/>
        </w:rPr>
      </w:pPr>
    </w:p>
    <w:p w14:paraId="60302400" w14:textId="77777777" w:rsidR="00B7089D" w:rsidRPr="00A265CF" w:rsidRDefault="00284793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a.</w:t>
      </w:r>
      <w:r w:rsidRPr="00A265CF">
        <w:rPr>
          <w:rFonts w:ascii="Arial" w:hAnsi="Arial" w:cs="Arial"/>
        </w:rPr>
        <w:tab/>
        <w:t>c</w:t>
      </w:r>
      <w:r w:rsidR="00616D5D" w:rsidRPr="00A265CF">
        <w:rPr>
          <w:rFonts w:ascii="Arial" w:hAnsi="Arial" w:cs="Arial"/>
        </w:rPr>
        <w:t>ompleting or advancing</w:t>
      </w:r>
      <w:r w:rsidR="00B7089D" w:rsidRPr="00A265CF">
        <w:rPr>
          <w:rFonts w:ascii="Arial" w:hAnsi="Arial" w:cs="Arial"/>
        </w:rPr>
        <w:t xml:space="preserve"> a research project to the point of submission and pu</w:t>
      </w:r>
      <w:r w:rsidRPr="00A265CF">
        <w:rPr>
          <w:rFonts w:ascii="Arial" w:hAnsi="Arial" w:cs="Arial"/>
        </w:rPr>
        <w:t xml:space="preserve">blication in scholarly </w:t>
      </w:r>
      <w:proofErr w:type="gramStart"/>
      <w:r w:rsidRPr="00A265CF">
        <w:rPr>
          <w:rFonts w:ascii="Arial" w:hAnsi="Arial" w:cs="Arial"/>
        </w:rPr>
        <w:t>journals;</w:t>
      </w:r>
      <w:proofErr w:type="gramEnd"/>
    </w:p>
    <w:p w14:paraId="31E2103B" w14:textId="77777777" w:rsidR="00284793" w:rsidRPr="00A265CF" w:rsidRDefault="00284793" w:rsidP="00A265CF">
      <w:pPr>
        <w:ind w:left="1710" w:hanging="270"/>
        <w:rPr>
          <w:rFonts w:ascii="Arial" w:hAnsi="Arial" w:cs="Arial"/>
        </w:rPr>
      </w:pPr>
    </w:p>
    <w:p w14:paraId="4895876B" w14:textId="77777777" w:rsidR="00B7089D" w:rsidRPr="00A265CF" w:rsidRDefault="00616D5D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b.</w:t>
      </w:r>
      <w:r w:rsidRPr="00A265CF">
        <w:rPr>
          <w:rFonts w:ascii="Arial" w:hAnsi="Arial" w:cs="Arial"/>
        </w:rPr>
        <w:tab/>
        <w:t>completing</w:t>
      </w:r>
      <w:r w:rsidR="00284793" w:rsidRPr="00A265CF">
        <w:rPr>
          <w:rFonts w:ascii="Arial" w:hAnsi="Arial" w:cs="Arial"/>
        </w:rPr>
        <w:t xml:space="preserve"> a scholarly </w:t>
      </w:r>
      <w:proofErr w:type="gramStart"/>
      <w:r w:rsidR="00284793" w:rsidRPr="00A265CF">
        <w:rPr>
          <w:rFonts w:ascii="Arial" w:hAnsi="Arial" w:cs="Arial"/>
        </w:rPr>
        <w:t>book;</w:t>
      </w:r>
      <w:proofErr w:type="gramEnd"/>
    </w:p>
    <w:p w14:paraId="2B78E180" w14:textId="77777777" w:rsidR="00284793" w:rsidRPr="00A265CF" w:rsidRDefault="00284793" w:rsidP="00A265CF">
      <w:pPr>
        <w:ind w:left="1710" w:hanging="270"/>
        <w:rPr>
          <w:rFonts w:ascii="Arial" w:hAnsi="Arial" w:cs="Arial"/>
        </w:rPr>
      </w:pPr>
    </w:p>
    <w:p w14:paraId="576FA5DE" w14:textId="3AE9608B" w:rsidR="00B7089D" w:rsidRPr="00A265CF" w:rsidRDefault="00284793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c.</w:t>
      </w:r>
      <w:r w:rsidRPr="00A265CF">
        <w:rPr>
          <w:rFonts w:ascii="Arial" w:hAnsi="Arial" w:cs="Arial"/>
        </w:rPr>
        <w:tab/>
        <w:t>c</w:t>
      </w:r>
      <w:r w:rsidR="00616D5D" w:rsidRPr="00A265CF">
        <w:rPr>
          <w:rFonts w:ascii="Arial" w:hAnsi="Arial" w:cs="Arial"/>
        </w:rPr>
        <w:t>onducting</w:t>
      </w:r>
      <w:r w:rsidR="00B7089D" w:rsidRPr="00A265CF">
        <w:rPr>
          <w:rFonts w:ascii="Arial" w:hAnsi="Arial" w:cs="Arial"/>
        </w:rPr>
        <w:t xml:space="preserve"> laboratory research, documentary, or study at a remote </w:t>
      </w:r>
      <w:proofErr w:type="gramStart"/>
      <w:r w:rsidR="00B7089D" w:rsidRPr="00A265CF">
        <w:rPr>
          <w:rFonts w:ascii="Arial" w:hAnsi="Arial" w:cs="Arial"/>
        </w:rPr>
        <w:t>location</w:t>
      </w:r>
      <w:r w:rsidRPr="00A265CF">
        <w:rPr>
          <w:rFonts w:ascii="Arial" w:hAnsi="Arial" w:cs="Arial"/>
        </w:rPr>
        <w:t>;</w:t>
      </w:r>
      <w:proofErr w:type="gramEnd"/>
    </w:p>
    <w:p w14:paraId="713B2297" w14:textId="77777777" w:rsidR="00284793" w:rsidRPr="00A265CF" w:rsidRDefault="00284793" w:rsidP="00A265CF">
      <w:pPr>
        <w:ind w:left="1800" w:hanging="360"/>
        <w:rPr>
          <w:rFonts w:ascii="Arial" w:hAnsi="Arial" w:cs="Arial"/>
        </w:rPr>
      </w:pPr>
    </w:p>
    <w:p w14:paraId="04AAFF1C" w14:textId="77777777" w:rsidR="00965855" w:rsidRPr="00A265CF" w:rsidRDefault="00284793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d.</w:t>
      </w:r>
      <w:r w:rsidRPr="00A265CF">
        <w:rPr>
          <w:rFonts w:ascii="Arial" w:hAnsi="Arial" w:cs="Arial"/>
        </w:rPr>
        <w:tab/>
        <w:t>c</w:t>
      </w:r>
      <w:r w:rsidR="00616D5D" w:rsidRPr="00A265CF">
        <w:rPr>
          <w:rFonts w:ascii="Arial" w:hAnsi="Arial" w:cs="Arial"/>
        </w:rPr>
        <w:t>ompleting</w:t>
      </w:r>
      <w:r w:rsidR="00B7089D" w:rsidRPr="00A265CF">
        <w:rPr>
          <w:rFonts w:ascii="Arial" w:hAnsi="Arial" w:cs="Arial"/>
        </w:rPr>
        <w:t xml:space="preserve"> creative activities comparab</w:t>
      </w:r>
      <w:r w:rsidRPr="00A265CF">
        <w:rPr>
          <w:rFonts w:ascii="Arial" w:hAnsi="Arial" w:cs="Arial"/>
        </w:rPr>
        <w:t xml:space="preserve">le to exhibition or </w:t>
      </w:r>
      <w:proofErr w:type="gramStart"/>
      <w:r w:rsidRPr="00A265CF">
        <w:rPr>
          <w:rFonts w:ascii="Arial" w:hAnsi="Arial" w:cs="Arial"/>
        </w:rPr>
        <w:t>performance;</w:t>
      </w:r>
      <w:proofErr w:type="gramEnd"/>
      <w:r w:rsidR="00B7089D" w:rsidRPr="00A265CF">
        <w:rPr>
          <w:rFonts w:ascii="Arial" w:hAnsi="Arial" w:cs="Arial"/>
        </w:rPr>
        <w:t xml:space="preserve"> </w:t>
      </w:r>
    </w:p>
    <w:p w14:paraId="2F097937" w14:textId="77777777" w:rsidR="00284793" w:rsidRPr="00A265CF" w:rsidRDefault="00284793" w:rsidP="00A265CF">
      <w:pPr>
        <w:ind w:left="1710" w:hanging="270"/>
        <w:rPr>
          <w:rFonts w:ascii="Arial" w:hAnsi="Arial" w:cs="Arial"/>
        </w:rPr>
      </w:pPr>
    </w:p>
    <w:p w14:paraId="197BF49F" w14:textId="4D143F15" w:rsidR="00B7089D" w:rsidRPr="00A265CF" w:rsidRDefault="00965855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e. </w:t>
      </w:r>
      <w:r w:rsidR="00FA0D57" w:rsidRPr="00A265CF">
        <w:rPr>
          <w:rFonts w:ascii="Arial" w:hAnsi="Arial" w:cs="Arial"/>
        </w:rPr>
        <w:tab/>
      </w:r>
      <w:r w:rsidR="00284793" w:rsidRPr="00A265CF">
        <w:rPr>
          <w:rFonts w:ascii="Arial" w:hAnsi="Arial" w:cs="Arial"/>
        </w:rPr>
        <w:t xml:space="preserve">writing or </w:t>
      </w:r>
      <w:r w:rsidR="00B7089D" w:rsidRPr="00A265CF">
        <w:rPr>
          <w:rFonts w:ascii="Arial" w:hAnsi="Arial" w:cs="Arial"/>
        </w:rPr>
        <w:t>submitting a substantial gran</w:t>
      </w:r>
      <w:r w:rsidR="00284793" w:rsidRPr="00A265CF">
        <w:rPr>
          <w:rFonts w:ascii="Arial" w:hAnsi="Arial" w:cs="Arial"/>
        </w:rPr>
        <w:t>t proposal for external funding; and</w:t>
      </w:r>
    </w:p>
    <w:p w14:paraId="43642FBC" w14:textId="77777777" w:rsidR="00284793" w:rsidRPr="00A265CF" w:rsidRDefault="00284793" w:rsidP="00A265CF">
      <w:pPr>
        <w:ind w:left="1710" w:hanging="270"/>
        <w:rPr>
          <w:rFonts w:ascii="Arial" w:hAnsi="Arial" w:cs="Arial"/>
        </w:rPr>
      </w:pPr>
    </w:p>
    <w:p w14:paraId="57B30237" w14:textId="3123A9D0" w:rsidR="002C35E1" w:rsidRPr="00A265CF" w:rsidRDefault="00965855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f</w:t>
      </w:r>
      <w:r w:rsidR="00DA6C8F" w:rsidRPr="00A265CF">
        <w:rPr>
          <w:rFonts w:ascii="Arial" w:hAnsi="Arial" w:cs="Arial"/>
        </w:rPr>
        <w:t xml:space="preserve">. </w:t>
      </w:r>
      <w:r w:rsidR="00FA0D57" w:rsidRPr="00A265CF">
        <w:rPr>
          <w:rFonts w:ascii="Arial" w:hAnsi="Arial" w:cs="Arial"/>
        </w:rPr>
        <w:tab/>
      </w:r>
      <w:r w:rsidR="00284793" w:rsidRPr="00A265CF">
        <w:rPr>
          <w:rFonts w:ascii="Arial" w:hAnsi="Arial" w:cs="Arial"/>
        </w:rPr>
        <w:t>o</w:t>
      </w:r>
      <w:r w:rsidR="00DA6C8F" w:rsidRPr="00A265CF">
        <w:rPr>
          <w:rFonts w:ascii="Arial" w:hAnsi="Arial" w:cs="Arial"/>
        </w:rPr>
        <w:t>ther scholarly activity of comparable importance.</w:t>
      </w:r>
    </w:p>
    <w:p w14:paraId="40365B44" w14:textId="77777777" w:rsidR="00371579" w:rsidRPr="00A265CF" w:rsidRDefault="00371579" w:rsidP="00A265CF">
      <w:pPr>
        <w:ind w:left="1800" w:hanging="360"/>
        <w:rPr>
          <w:rFonts w:ascii="Arial" w:hAnsi="Arial" w:cs="Arial"/>
        </w:rPr>
      </w:pPr>
    </w:p>
    <w:p w14:paraId="3E568096" w14:textId="12243CA2" w:rsidR="00DC161D" w:rsidRPr="00A265CF" w:rsidRDefault="00DC161D" w:rsidP="00A265CF">
      <w:pPr>
        <w:pStyle w:val="ListParagraph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A265CF">
        <w:rPr>
          <w:rFonts w:ascii="Arial" w:hAnsi="Arial" w:cs="Arial"/>
          <w:b/>
        </w:rPr>
        <w:t>ELIGIBILITY</w:t>
      </w:r>
    </w:p>
    <w:p w14:paraId="4F73377B" w14:textId="77777777" w:rsidR="00A265CF" w:rsidRPr="00A265CF" w:rsidRDefault="00A265CF" w:rsidP="00A265CF">
      <w:pPr>
        <w:pStyle w:val="ListParagraph"/>
        <w:rPr>
          <w:rFonts w:ascii="Arial" w:hAnsi="Arial" w:cs="Arial"/>
          <w:b/>
        </w:rPr>
      </w:pPr>
    </w:p>
    <w:p w14:paraId="178FC0A1" w14:textId="77777777" w:rsidR="009B132B" w:rsidRPr="00A265CF" w:rsidRDefault="00DC161D" w:rsidP="00A265CF">
      <w:pPr>
        <w:ind w:left="1440" w:hanging="720"/>
        <w:rPr>
          <w:rFonts w:ascii="Arial" w:hAnsi="Arial" w:cs="Arial"/>
          <w:color w:val="000000"/>
          <w:u w:val="single"/>
        </w:rPr>
      </w:pPr>
      <w:r w:rsidRPr="00A265CF">
        <w:rPr>
          <w:rFonts w:ascii="Arial" w:hAnsi="Arial" w:cs="Arial"/>
        </w:rPr>
        <w:t>02.01</w:t>
      </w:r>
      <w:r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 xml:space="preserve">The </w:t>
      </w:r>
      <w:hyperlink r:id="rId12" w:history="1">
        <w:r w:rsidR="009B132B" w:rsidRPr="00A265CF">
          <w:rPr>
            <w:rStyle w:val="Hyperlink"/>
            <w:rFonts w:ascii="Arial" w:hAnsi="Arial" w:cs="Arial"/>
          </w:rPr>
          <w:t>stat</w:t>
        </w:r>
        <w:r w:rsidR="009B132B" w:rsidRPr="00A265CF">
          <w:rPr>
            <w:rStyle w:val="Hyperlink"/>
            <w:rFonts w:ascii="Arial" w:hAnsi="Arial" w:cs="Arial"/>
          </w:rPr>
          <w:t>u</w:t>
        </w:r>
        <w:r w:rsidR="009B132B" w:rsidRPr="00A265CF">
          <w:rPr>
            <w:rStyle w:val="Hyperlink"/>
            <w:rFonts w:ascii="Arial" w:hAnsi="Arial" w:cs="Arial"/>
          </w:rPr>
          <w:t>te</w:t>
        </w:r>
      </w:hyperlink>
      <w:r w:rsidR="009B132B" w:rsidRPr="00A265CF">
        <w:rPr>
          <w:rFonts w:ascii="Arial" w:hAnsi="Arial" w:cs="Arial"/>
        </w:rPr>
        <w:t xml:space="preserve"> defines</w:t>
      </w:r>
      <w:r w:rsidR="00616D5D" w:rsidRPr="00A265CF">
        <w:rPr>
          <w:rFonts w:ascii="Arial" w:hAnsi="Arial" w:cs="Arial"/>
        </w:rPr>
        <w:t xml:space="preserve"> a</w:t>
      </w:r>
      <w:r w:rsidR="009B132B" w:rsidRPr="00A265CF">
        <w:rPr>
          <w:rFonts w:ascii="Arial" w:hAnsi="Arial" w:cs="Arial"/>
        </w:rPr>
        <w:t xml:space="preserve"> faculty member as</w:t>
      </w:r>
      <w:r w:rsidR="00F73220" w:rsidRPr="00A265CF">
        <w:rPr>
          <w:rFonts w:ascii="Arial" w:hAnsi="Arial" w:cs="Arial"/>
        </w:rPr>
        <w:t>,</w:t>
      </w:r>
      <w:r w:rsidR="009B132B" w:rsidRPr="00A265CF">
        <w:rPr>
          <w:rFonts w:ascii="Arial" w:hAnsi="Arial" w:cs="Arial"/>
          <w:b/>
          <w:bCs/>
        </w:rPr>
        <w:t xml:space="preserve"> </w:t>
      </w:r>
      <w:r w:rsidR="00284793" w:rsidRPr="00A265CF">
        <w:rPr>
          <w:rFonts w:ascii="Arial" w:hAnsi="Arial" w:cs="Arial"/>
          <w:bCs/>
        </w:rPr>
        <w:t xml:space="preserve">“a person </w:t>
      </w:r>
      <w:r w:rsidR="00284793" w:rsidRPr="00A265CF">
        <w:rPr>
          <w:rFonts w:ascii="Arial" w:hAnsi="Arial" w:cs="Arial"/>
          <w:color w:val="000000"/>
        </w:rPr>
        <w:t>who is employed by an institution of higher education on a full-time basis as a member of the faculty or staff and whose duties include teaching, research, administration, including professional librarians, or the perform</w:t>
      </w:r>
      <w:r w:rsidR="00616D5D" w:rsidRPr="00A265CF">
        <w:rPr>
          <w:rFonts w:ascii="Arial" w:hAnsi="Arial" w:cs="Arial"/>
          <w:color w:val="000000"/>
        </w:rPr>
        <w:t xml:space="preserve">ance of professional services. </w:t>
      </w:r>
      <w:r w:rsidR="00284793" w:rsidRPr="00A265CF">
        <w:rPr>
          <w:rFonts w:ascii="Arial" w:hAnsi="Arial" w:cs="Arial"/>
          <w:color w:val="000000"/>
        </w:rPr>
        <w:t xml:space="preserve">However, the term does not include a person employed in a position which is in the institution's classified personnel </w:t>
      </w:r>
      <w:proofErr w:type="gramStart"/>
      <w:r w:rsidR="00284793" w:rsidRPr="00A265CF">
        <w:rPr>
          <w:rFonts w:ascii="Arial" w:hAnsi="Arial" w:cs="Arial"/>
          <w:color w:val="000000"/>
        </w:rPr>
        <w:t>system</w:t>
      </w:r>
      <w:proofErr w:type="gramEnd"/>
      <w:r w:rsidR="00284793" w:rsidRPr="00A265CF">
        <w:rPr>
          <w:rFonts w:ascii="Arial" w:hAnsi="Arial" w:cs="Arial"/>
          <w:color w:val="000000"/>
        </w:rPr>
        <w:t xml:space="preserve"> or a person employed in a similar type of position if the institution does not have a classified personnel system.”</w:t>
      </w:r>
    </w:p>
    <w:p w14:paraId="00DD9491" w14:textId="77777777" w:rsidR="00284793" w:rsidRPr="00A265CF" w:rsidRDefault="00284793" w:rsidP="00A265CF">
      <w:pPr>
        <w:ind w:left="1440" w:hanging="720"/>
        <w:rPr>
          <w:rFonts w:ascii="Arial" w:hAnsi="Arial" w:cs="Arial"/>
        </w:rPr>
      </w:pPr>
    </w:p>
    <w:p w14:paraId="602C800A" w14:textId="41BAB69D" w:rsidR="00D405C1" w:rsidRPr="00A265CF" w:rsidRDefault="00DC161D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02.02</w:t>
      </w:r>
      <w:r w:rsidRPr="00A265CF">
        <w:rPr>
          <w:rFonts w:ascii="Arial" w:hAnsi="Arial" w:cs="Arial"/>
        </w:rPr>
        <w:tab/>
      </w:r>
      <w:r w:rsidR="00284793" w:rsidRPr="00A265CF">
        <w:rPr>
          <w:rFonts w:ascii="Arial" w:hAnsi="Arial" w:cs="Arial"/>
        </w:rPr>
        <w:t xml:space="preserve">At Texas State University, eligibility to take </w:t>
      </w:r>
      <w:r w:rsidR="00680D6C" w:rsidRPr="00A265CF">
        <w:rPr>
          <w:rFonts w:ascii="Arial" w:hAnsi="Arial" w:cs="Arial"/>
        </w:rPr>
        <w:t xml:space="preserve">FDL </w:t>
      </w:r>
      <w:r w:rsidR="00284793" w:rsidRPr="00A265CF">
        <w:rPr>
          <w:rFonts w:ascii="Arial" w:hAnsi="Arial" w:cs="Arial"/>
        </w:rPr>
        <w:t xml:space="preserve">is currently limited to tenured faculty members. </w:t>
      </w:r>
    </w:p>
    <w:p w14:paraId="66A8A002" w14:textId="77777777" w:rsidR="003324D3" w:rsidRPr="00A265CF" w:rsidRDefault="003324D3" w:rsidP="00A265CF">
      <w:pPr>
        <w:ind w:left="1440"/>
        <w:rPr>
          <w:rFonts w:ascii="Arial" w:hAnsi="Arial" w:cs="Arial"/>
        </w:rPr>
      </w:pPr>
    </w:p>
    <w:p w14:paraId="2A8FEC93" w14:textId="396B0D9D" w:rsidR="00D405C1" w:rsidRPr="00A265CF" w:rsidRDefault="00D405C1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a. </w:t>
      </w:r>
      <w:r w:rsidR="003324D3" w:rsidRPr="00A265CF">
        <w:rPr>
          <w:rFonts w:ascii="Arial" w:hAnsi="Arial" w:cs="Arial"/>
        </w:rPr>
        <w:tab/>
      </w:r>
      <w:r w:rsidR="00284793" w:rsidRPr="00A265CF">
        <w:rPr>
          <w:rFonts w:ascii="Arial" w:hAnsi="Arial" w:cs="Arial"/>
        </w:rPr>
        <w:t xml:space="preserve">At the time the </w:t>
      </w:r>
      <w:r w:rsidR="00680D6C" w:rsidRPr="00A265CF">
        <w:rPr>
          <w:rFonts w:ascii="Arial" w:hAnsi="Arial" w:cs="Arial"/>
        </w:rPr>
        <w:t xml:space="preserve">FDL </w:t>
      </w:r>
      <w:r w:rsidR="00284793" w:rsidRPr="00A265CF">
        <w:rPr>
          <w:rFonts w:ascii="Arial" w:hAnsi="Arial" w:cs="Arial"/>
        </w:rPr>
        <w:t>period begins, faculty must have completed six or more years of service at th</w:t>
      </w:r>
      <w:r w:rsidR="00A265CF">
        <w:rPr>
          <w:rFonts w:ascii="Arial" w:hAnsi="Arial" w:cs="Arial"/>
        </w:rPr>
        <w:t>e</w:t>
      </w:r>
      <w:r w:rsidR="00284793" w:rsidRPr="00A265CF">
        <w:rPr>
          <w:rFonts w:ascii="Arial" w:hAnsi="Arial" w:cs="Arial"/>
        </w:rPr>
        <w:t xml:space="preserve"> university, at least two of which must be consecutive. </w:t>
      </w:r>
    </w:p>
    <w:p w14:paraId="5C326D6A" w14:textId="77777777" w:rsidR="003324D3" w:rsidRPr="00A265CF" w:rsidRDefault="003324D3" w:rsidP="00A265CF">
      <w:pPr>
        <w:ind w:left="1440"/>
        <w:rPr>
          <w:rFonts w:ascii="Arial" w:hAnsi="Arial" w:cs="Arial"/>
        </w:rPr>
      </w:pPr>
    </w:p>
    <w:p w14:paraId="36210A19" w14:textId="2EC37DEB" w:rsidR="00D405C1" w:rsidRPr="00A265CF" w:rsidRDefault="00D405C1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b. </w:t>
      </w:r>
      <w:r w:rsidR="003324D3" w:rsidRPr="00A265CF">
        <w:rPr>
          <w:rFonts w:ascii="Arial" w:hAnsi="Arial" w:cs="Arial"/>
        </w:rPr>
        <w:tab/>
      </w:r>
      <w:r w:rsidR="00284793" w:rsidRPr="00A265CF">
        <w:rPr>
          <w:rFonts w:ascii="Arial" w:hAnsi="Arial" w:cs="Arial"/>
        </w:rPr>
        <w:t xml:space="preserve">The service must be full-time duty but does not have to include teaching. </w:t>
      </w:r>
    </w:p>
    <w:p w14:paraId="2AF2F874" w14:textId="77777777" w:rsidR="003324D3" w:rsidRPr="00A265CF" w:rsidRDefault="003324D3" w:rsidP="00A265CF">
      <w:pPr>
        <w:ind w:left="1440"/>
        <w:rPr>
          <w:rFonts w:ascii="Arial" w:hAnsi="Arial" w:cs="Arial"/>
        </w:rPr>
      </w:pPr>
    </w:p>
    <w:p w14:paraId="5594A50C" w14:textId="6CD2CE3C" w:rsidR="00D405C1" w:rsidRPr="00A265CF" w:rsidRDefault="00D405C1" w:rsidP="00A265CF">
      <w:pPr>
        <w:tabs>
          <w:tab w:val="left" w:pos="1800"/>
          <w:tab w:val="left" w:pos="2160"/>
        </w:tabs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c. </w:t>
      </w:r>
      <w:r w:rsidR="003324D3" w:rsidRPr="00A265CF">
        <w:rPr>
          <w:rFonts w:ascii="Arial" w:hAnsi="Arial" w:cs="Arial"/>
        </w:rPr>
        <w:tab/>
      </w:r>
      <w:r w:rsidR="00284793" w:rsidRPr="00A265CF">
        <w:rPr>
          <w:rFonts w:ascii="Arial" w:hAnsi="Arial" w:cs="Arial"/>
        </w:rPr>
        <w:t xml:space="preserve">As required </w:t>
      </w:r>
      <w:r w:rsidR="00616D5D" w:rsidRPr="00A265CF">
        <w:rPr>
          <w:rFonts w:ascii="Arial" w:hAnsi="Arial" w:cs="Arial"/>
        </w:rPr>
        <w:t xml:space="preserve">in </w:t>
      </w:r>
      <w:r w:rsidR="00F80F74" w:rsidRPr="00A265CF">
        <w:rPr>
          <w:rFonts w:ascii="Arial" w:hAnsi="Arial" w:cs="Arial"/>
        </w:rPr>
        <w:t>this policy</w:t>
      </w:r>
      <w:r w:rsidR="00284793" w:rsidRPr="00A265CF">
        <w:rPr>
          <w:rFonts w:ascii="Arial" w:hAnsi="Arial" w:cs="Arial"/>
        </w:rPr>
        <w:t xml:space="preserve">, previous recipients </w:t>
      </w:r>
      <w:r w:rsidR="00DA68EB" w:rsidRPr="00A265CF">
        <w:rPr>
          <w:rFonts w:ascii="Arial" w:hAnsi="Arial" w:cs="Arial"/>
        </w:rPr>
        <w:t>of FDL</w:t>
      </w:r>
      <w:r w:rsidR="00680D6C" w:rsidRPr="00A265CF">
        <w:rPr>
          <w:rFonts w:ascii="Arial" w:hAnsi="Arial" w:cs="Arial"/>
        </w:rPr>
        <w:t xml:space="preserve"> </w:t>
      </w:r>
      <w:r w:rsidR="00284793" w:rsidRPr="00A265CF">
        <w:rPr>
          <w:rFonts w:ascii="Arial" w:hAnsi="Arial" w:cs="Arial"/>
        </w:rPr>
        <w:t>must have</w:t>
      </w:r>
      <w:r w:rsidR="001B4CA2" w:rsidRPr="00A265CF">
        <w:rPr>
          <w:rFonts w:ascii="Arial" w:hAnsi="Arial" w:cs="Arial"/>
        </w:rPr>
        <w:t xml:space="preserve"> </w:t>
      </w:r>
      <w:r w:rsidR="00284793" w:rsidRPr="00A265CF">
        <w:rPr>
          <w:rFonts w:ascii="Arial" w:hAnsi="Arial" w:cs="Arial"/>
        </w:rPr>
        <w:t xml:space="preserve">submitted final written reports from these leave periods. </w:t>
      </w:r>
    </w:p>
    <w:p w14:paraId="53701AF0" w14:textId="77777777" w:rsidR="003324D3" w:rsidRPr="00A265CF" w:rsidRDefault="003324D3" w:rsidP="00A265CF">
      <w:pPr>
        <w:ind w:left="1440"/>
        <w:rPr>
          <w:rFonts w:ascii="Arial" w:hAnsi="Arial" w:cs="Arial"/>
        </w:rPr>
      </w:pPr>
    </w:p>
    <w:p w14:paraId="29E146BE" w14:textId="77777777" w:rsidR="003324D3" w:rsidRPr="00A265CF" w:rsidRDefault="00D405C1" w:rsidP="00A265CF">
      <w:pPr>
        <w:tabs>
          <w:tab w:val="left" w:pos="1800"/>
        </w:tabs>
        <w:ind w:left="144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d. </w:t>
      </w:r>
      <w:r w:rsidR="003324D3" w:rsidRPr="00A265CF">
        <w:rPr>
          <w:rFonts w:ascii="Arial" w:hAnsi="Arial" w:cs="Arial"/>
        </w:rPr>
        <w:tab/>
      </w:r>
      <w:r w:rsidR="00516C83" w:rsidRPr="00A265CF">
        <w:rPr>
          <w:rFonts w:ascii="Arial" w:hAnsi="Arial" w:cs="Arial"/>
        </w:rPr>
        <w:t xml:space="preserve">Previous recipients must have completed six years of </w:t>
      </w:r>
      <w:r w:rsidR="00F80F74" w:rsidRPr="00A265CF">
        <w:rPr>
          <w:rFonts w:ascii="Arial" w:hAnsi="Arial" w:cs="Arial"/>
        </w:rPr>
        <w:t>full-time s</w:t>
      </w:r>
      <w:r w:rsidR="00516C83" w:rsidRPr="00A265CF">
        <w:rPr>
          <w:rFonts w:ascii="Arial" w:hAnsi="Arial" w:cs="Arial"/>
        </w:rPr>
        <w:t xml:space="preserve">ervice </w:t>
      </w:r>
    </w:p>
    <w:p w14:paraId="6C7C5892" w14:textId="0D300D0E" w:rsidR="00D405C1" w:rsidRPr="00A265CF" w:rsidRDefault="003324D3" w:rsidP="00A265CF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ab/>
      </w:r>
      <w:r w:rsidR="00516C83" w:rsidRPr="00A265CF">
        <w:rPr>
          <w:rFonts w:ascii="Arial" w:hAnsi="Arial" w:cs="Arial"/>
        </w:rPr>
        <w:t xml:space="preserve">since the last </w:t>
      </w:r>
      <w:r w:rsidR="00680D6C" w:rsidRPr="00A265CF">
        <w:rPr>
          <w:rFonts w:ascii="Arial" w:hAnsi="Arial" w:cs="Arial"/>
        </w:rPr>
        <w:t>FDL</w:t>
      </w:r>
      <w:r w:rsidR="00516C83" w:rsidRPr="00A265CF">
        <w:rPr>
          <w:rFonts w:ascii="Arial" w:hAnsi="Arial" w:cs="Arial"/>
        </w:rPr>
        <w:t xml:space="preserve">. </w:t>
      </w:r>
    </w:p>
    <w:p w14:paraId="0F6B884C" w14:textId="77777777" w:rsidR="003324D3" w:rsidRPr="00A265CF" w:rsidRDefault="003324D3" w:rsidP="00A265CF">
      <w:pPr>
        <w:ind w:left="1440"/>
        <w:rPr>
          <w:rFonts w:ascii="Arial" w:hAnsi="Arial" w:cs="Arial"/>
        </w:rPr>
      </w:pPr>
    </w:p>
    <w:p w14:paraId="4F993B5E" w14:textId="06749210" w:rsidR="00284793" w:rsidRPr="00A265CF" w:rsidRDefault="00D405C1" w:rsidP="00A265CF">
      <w:pPr>
        <w:tabs>
          <w:tab w:val="left" w:pos="1800"/>
        </w:tabs>
        <w:ind w:left="144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e. </w:t>
      </w:r>
      <w:r w:rsidR="00680D6C" w:rsidRPr="00A265CF">
        <w:rPr>
          <w:rFonts w:ascii="Arial" w:hAnsi="Arial" w:cs="Arial"/>
        </w:rPr>
        <w:tab/>
      </w:r>
      <w:r w:rsidR="00516C83" w:rsidRPr="00A265CF">
        <w:rPr>
          <w:rFonts w:ascii="Arial" w:hAnsi="Arial" w:cs="Arial"/>
        </w:rPr>
        <w:t xml:space="preserve">The academic year in which any prior </w:t>
      </w:r>
      <w:r w:rsidR="00680D6C" w:rsidRPr="00A265CF">
        <w:rPr>
          <w:rFonts w:ascii="Arial" w:hAnsi="Arial" w:cs="Arial"/>
        </w:rPr>
        <w:t xml:space="preserve">FDL </w:t>
      </w:r>
      <w:r w:rsidR="00516C83" w:rsidRPr="00A265CF">
        <w:rPr>
          <w:rFonts w:ascii="Arial" w:hAnsi="Arial" w:cs="Arial"/>
        </w:rPr>
        <w:t xml:space="preserve">was taken counts as a year </w:t>
      </w:r>
      <w:r w:rsidR="00680D6C" w:rsidRPr="00A265CF">
        <w:rPr>
          <w:rFonts w:ascii="Arial" w:hAnsi="Arial" w:cs="Arial"/>
        </w:rPr>
        <w:tab/>
      </w:r>
      <w:r w:rsidR="00516C83" w:rsidRPr="00A265CF">
        <w:rPr>
          <w:rFonts w:ascii="Arial" w:hAnsi="Arial" w:cs="Arial"/>
        </w:rPr>
        <w:t>of full-time service.</w:t>
      </w:r>
    </w:p>
    <w:p w14:paraId="7C63C86C" w14:textId="77777777" w:rsidR="003324D3" w:rsidRPr="00A265CF" w:rsidRDefault="003324D3" w:rsidP="00A265CF">
      <w:pPr>
        <w:ind w:left="1440"/>
        <w:rPr>
          <w:rFonts w:ascii="Arial" w:hAnsi="Arial" w:cs="Arial"/>
        </w:rPr>
      </w:pPr>
    </w:p>
    <w:p w14:paraId="21FF8FAC" w14:textId="4F052601" w:rsidR="003324D3" w:rsidRPr="00A265CF" w:rsidRDefault="00E3698E" w:rsidP="00A265CF">
      <w:pPr>
        <w:tabs>
          <w:tab w:val="left" w:pos="1800"/>
          <w:tab w:val="left" w:pos="2160"/>
        </w:tabs>
        <w:ind w:left="144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f. </w:t>
      </w:r>
      <w:r w:rsidR="003324D3" w:rsidRPr="00A265CF">
        <w:rPr>
          <w:rFonts w:ascii="Arial" w:hAnsi="Arial" w:cs="Arial"/>
        </w:rPr>
        <w:tab/>
      </w:r>
      <w:r w:rsidR="00A630BB" w:rsidRPr="00A265CF">
        <w:rPr>
          <w:rFonts w:ascii="Arial" w:hAnsi="Arial" w:cs="Arial"/>
        </w:rPr>
        <w:t xml:space="preserve">For faculty </w:t>
      </w:r>
      <w:r w:rsidR="00947722" w:rsidRPr="00A265CF">
        <w:rPr>
          <w:rFonts w:ascii="Arial" w:hAnsi="Arial" w:cs="Arial"/>
        </w:rPr>
        <w:t xml:space="preserve">tenured at Texas State </w:t>
      </w:r>
      <w:r w:rsidR="00A630BB" w:rsidRPr="00A265CF">
        <w:rPr>
          <w:rFonts w:ascii="Arial" w:hAnsi="Arial" w:cs="Arial"/>
        </w:rPr>
        <w:t xml:space="preserve">who resign and are subsequently </w:t>
      </w:r>
    </w:p>
    <w:p w14:paraId="758A74CD" w14:textId="1C5379BD" w:rsidR="00A630BB" w:rsidRPr="00A265CF" w:rsidRDefault="00A630BB" w:rsidP="00A265CF">
      <w:pPr>
        <w:ind w:left="1800"/>
        <w:rPr>
          <w:rFonts w:ascii="Arial" w:hAnsi="Arial" w:cs="Arial"/>
        </w:rPr>
      </w:pPr>
      <w:r w:rsidRPr="00A265CF">
        <w:rPr>
          <w:rFonts w:ascii="Arial" w:hAnsi="Arial" w:cs="Arial"/>
        </w:rPr>
        <w:t>rehired at Texas State, provisions</w:t>
      </w:r>
      <w:r w:rsidR="00F80F74" w:rsidRPr="00A265CF">
        <w:rPr>
          <w:rFonts w:ascii="Arial" w:hAnsi="Arial" w:cs="Arial"/>
        </w:rPr>
        <w:t xml:space="preserve"> in 02.02.</w:t>
      </w:r>
      <w:r w:rsidR="00DA68EB" w:rsidRPr="00A265CF">
        <w:rPr>
          <w:rFonts w:ascii="Arial" w:hAnsi="Arial" w:cs="Arial"/>
        </w:rPr>
        <w:t xml:space="preserve"> </w:t>
      </w:r>
      <w:r w:rsidR="00F80F74" w:rsidRPr="00A265CF">
        <w:rPr>
          <w:rFonts w:ascii="Arial" w:hAnsi="Arial" w:cs="Arial"/>
        </w:rPr>
        <w:t>a-e</w:t>
      </w:r>
      <w:r w:rsidR="00947722" w:rsidRPr="00A265CF">
        <w:rPr>
          <w:rFonts w:ascii="Arial" w:hAnsi="Arial" w:cs="Arial"/>
        </w:rPr>
        <w:t xml:space="preserve"> must be me</w:t>
      </w:r>
      <w:r w:rsidR="00322446" w:rsidRPr="00A265CF">
        <w:rPr>
          <w:rFonts w:ascii="Arial" w:hAnsi="Arial" w:cs="Arial"/>
        </w:rPr>
        <w:t>t</w:t>
      </w:r>
      <w:r w:rsidR="00947722" w:rsidRPr="00A265CF">
        <w:rPr>
          <w:rFonts w:ascii="Arial" w:hAnsi="Arial" w:cs="Arial"/>
        </w:rPr>
        <w:t xml:space="preserve"> as well as the following: </w:t>
      </w:r>
      <w:r w:rsidRPr="00A265CF">
        <w:rPr>
          <w:rFonts w:ascii="Arial" w:hAnsi="Arial" w:cs="Arial"/>
        </w:rPr>
        <w:t xml:space="preserve"> </w:t>
      </w:r>
    </w:p>
    <w:p w14:paraId="301DEB2B" w14:textId="77777777" w:rsidR="003324D3" w:rsidRPr="00A265CF" w:rsidRDefault="003324D3" w:rsidP="00A265CF">
      <w:pPr>
        <w:rPr>
          <w:rFonts w:ascii="Arial" w:hAnsi="Arial" w:cs="Arial"/>
        </w:rPr>
      </w:pPr>
    </w:p>
    <w:p w14:paraId="2E5FC6C4" w14:textId="5742BE83" w:rsidR="003324D3" w:rsidRPr="00A265CF" w:rsidRDefault="00947722" w:rsidP="00A265CF">
      <w:pPr>
        <w:pStyle w:val="ListParagraph"/>
        <w:numPr>
          <w:ilvl w:val="0"/>
          <w:numId w:val="28"/>
        </w:numPr>
        <w:ind w:left="2160"/>
        <w:rPr>
          <w:rFonts w:ascii="Arial" w:hAnsi="Arial" w:cs="Arial"/>
        </w:rPr>
      </w:pPr>
      <w:r w:rsidRPr="00A265CF">
        <w:rPr>
          <w:rFonts w:ascii="Arial" w:hAnsi="Arial" w:cs="Arial"/>
        </w:rPr>
        <w:t>F</w:t>
      </w:r>
      <w:r w:rsidR="00E3698E" w:rsidRPr="00A265CF">
        <w:rPr>
          <w:rFonts w:ascii="Arial" w:hAnsi="Arial" w:cs="Arial"/>
        </w:rPr>
        <w:t>aculty</w:t>
      </w:r>
      <w:r w:rsidRPr="00A265CF">
        <w:rPr>
          <w:rFonts w:ascii="Arial" w:hAnsi="Arial" w:cs="Arial"/>
        </w:rPr>
        <w:t xml:space="preserve"> </w:t>
      </w:r>
      <w:r w:rsidR="00E3698E" w:rsidRPr="00A265CF">
        <w:rPr>
          <w:rFonts w:ascii="Arial" w:hAnsi="Arial" w:cs="Arial"/>
        </w:rPr>
        <w:t xml:space="preserve">who </w:t>
      </w:r>
      <w:proofErr w:type="gramStart"/>
      <w:r w:rsidR="00680D6C" w:rsidRPr="00A265CF">
        <w:rPr>
          <w:rFonts w:ascii="Arial" w:hAnsi="Arial" w:cs="Arial"/>
        </w:rPr>
        <w:t>have</w:t>
      </w:r>
      <w:proofErr w:type="gramEnd"/>
      <w:r w:rsidR="00680D6C" w:rsidRPr="00A265CF">
        <w:rPr>
          <w:rFonts w:ascii="Arial" w:hAnsi="Arial" w:cs="Arial"/>
        </w:rPr>
        <w:t xml:space="preserve"> </w:t>
      </w:r>
      <w:r w:rsidR="00A630BB" w:rsidRPr="00A265CF">
        <w:rPr>
          <w:rFonts w:ascii="Arial" w:hAnsi="Arial" w:cs="Arial"/>
        </w:rPr>
        <w:t xml:space="preserve">never </w:t>
      </w:r>
      <w:r w:rsidR="00CA4D86" w:rsidRPr="00A265CF">
        <w:rPr>
          <w:rFonts w:ascii="Arial" w:hAnsi="Arial" w:cs="Arial"/>
        </w:rPr>
        <w:t>taken</w:t>
      </w:r>
      <w:r w:rsidR="00E3698E" w:rsidRPr="00A265CF">
        <w:rPr>
          <w:rFonts w:ascii="Arial" w:hAnsi="Arial" w:cs="Arial"/>
        </w:rPr>
        <w:t xml:space="preserve"> </w:t>
      </w:r>
      <w:r w:rsidR="00680D6C" w:rsidRPr="00A265CF">
        <w:rPr>
          <w:rFonts w:ascii="Arial" w:hAnsi="Arial" w:cs="Arial"/>
        </w:rPr>
        <w:t xml:space="preserve">FDL </w:t>
      </w:r>
      <w:r w:rsidR="00E3698E" w:rsidRPr="00A265CF">
        <w:rPr>
          <w:rFonts w:ascii="Arial" w:hAnsi="Arial" w:cs="Arial"/>
        </w:rPr>
        <w:t xml:space="preserve">at Texas State must </w:t>
      </w:r>
      <w:r w:rsidR="00396CEE" w:rsidRPr="00A265CF">
        <w:rPr>
          <w:rFonts w:ascii="Arial" w:hAnsi="Arial" w:cs="Arial"/>
        </w:rPr>
        <w:t>complete</w:t>
      </w:r>
      <w:r w:rsidR="00E3698E" w:rsidRPr="00A265CF">
        <w:rPr>
          <w:rFonts w:ascii="Arial" w:hAnsi="Arial" w:cs="Arial"/>
        </w:rPr>
        <w:t xml:space="preserve"> at least two consecutive years of </w:t>
      </w:r>
      <w:r w:rsidR="00F80F74" w:rsidRPr="00A265CF">
        <w:rPr>
          <w:rFonts w:ascii="Arial" w:hAnsi="Arial" w:cs="Arial"/>
        </w:rPr>
        <w:t xml:space="preserve">full-time </w:t>
      </w:r>
      <w:r w:rsidR="00E3698E" w:rsidRPr="00A265CF">
        <w:rPr>
          <w:rFonts w:ascii="Arial" w:hAnsi="Arial" w:cs="Arial"/>
        </w:rPr>
        <w:t xml:space="preserve">service </w:t>
      </w:r>
      <w:r w:rsidR="00375BD0" w:rsidRPr="00A265CF">
        <w:rPr>
          <w:rFonts w:ascii="Arial" w:hAnsi="Arial" w:cs="Arial"/>
        </w:rPr>
        <w:t xml:space="preserve">at Texas State </w:t>
      </w:r>
      <w:r w:rsidR="00396CEE" w:rsidRPr="00A265CF">
        <w:rPr>
          <w:rFonts w:ascii="Arial" w:hAnsi="Arial" w:cs="Arial"/>
        </w:rPr>
        <w:t xml:space="preserve">upon rehire </w:t>
      </w:r>
      <w:r w:rsidR="00CA4D86" w:rsidRPr="00A265CF">
        <w:rPr>
          <w:rFonts w:ascii="Arial" w:hAnsi="Arial" w:cs="Arial"/>
        </w:rPr>
        <w:t>by</w:t>
      </w:r>
      <w:r w:rsidR="00E3698E" w:rsidRPr="00A265CF">
        <w:rPr>
          <w:rFonts w:ascii="Arial" w:hAnsi="Arial" w:cs="Arial"/>
        </w:rPr>
        <w:t xml:space="preserve"> the time the </w:t>
      </w:r>
      <w:r w:rsidR="00680D6C" w:rsidRPr="00A265CF">
        <w:rPr>
          <w:rFonts w:ascii="Arial" w:hAnsi="Arial" w:cs="Arial"/>
        </w:rPr>
        <w:t xml:space="preserve">FDL </w:t>
      </w:r>
      <w:r w:rsidR="00E3698E" w:rsidRPr="00A265CF">
        <w:rPr>
          <w:rFonts w:ascii="Arial" w:hAnsi="Arial" w:cs="Arial"/>
        </w:rPr>
        <w:t>period begins</w:t>
      </w:r>
      <w:r w:rsidR="00CA4D86" w:rsidRPr="00A265CF">
        <w:rPr>
          <w:rFonts w:ascii="Arial" w:hAnsi="Arial" w:cs="Arial"/>
        </w:rPr>
        <w:t xml:space="preserve"> (i.e., may apply in the second year</w:t>
      </w:r>
      <w:r w:rsidR="00375BD0" w:rsidRPr="00A265CF">
        <w:rPr>
          <w:rFonts w:ascii="Arial" w:hAnsi="Arial" w:cs="Arial"/>
        </w:rPr>
        <w:t xml:space="preserve"> of full-time service</w:t>
      </w:r>
      <w:r w:rsidRPr="00A265CF">
        <w:rPr>
          <w:rFonts w:ascii="Arial" w:hAnsi="Arial" w:cs="Arial"/>
        </w:rPr>
        <w:t xml:space="preserve"> for leave in the third year). </w:t>
      </w:r>
    </w:p>
    <w:p w14:paraId="5A1E80FA" w14:textId="77777777" w:rsidR="00680D6C" w:rsidRPr="00A265CF" w:rsidRDefault="00680D6C" w:rsidP="00A265CF">
      <w:pPr>
        <w:pStyle w:val="ListParagraph"/>
        <w:ind w:left="2160"/>
        <w:rPr>
          <w:rFonts w:ascii="Arial" w:hAnsi="Arial" w:cs="Arial"/>
        </w:rPr>
      </w:pPr>
    </w:p>
    <w:p w14:paraId="0ED4252B" w14:textId="77505766" w:rsidR="00E3698E" w:rsidRPr="00A265CF" w:rsidRDefault="00F80F74" w:rsidP="00A265CF">
      <w:pPr>
        <w:pStyle w:val="ListParagraph"/>
        <w:numPr>
          <w:ilvl w:val="0"/>
          <w:numId w:val="28"/>
        </w:numPr>
        <w:ind w:left="2160"/>
        <w:rPr>
          <w:rFonts w:ascii="Arial" w:hAnsi="Arial" w:cs="Arial"/>
        </w:rPr>
      </w:pPr>
      <w:r w:rsidRPr="00A265CF">
        <w:rPr>
          <w:rFonts w:ascii="Arial" w:hAnsi="Arial" w:cs="Arial"/>
        </w:rPr>
        <w:t>F</w:t>
      </w:r>
      <w:r w:rsidR="00E3698E" w:rsidRPr="00A265CF">
        <w:rPr>
          <w:rFonts w:ascii="Arial" w:hAnsi="Arial" w:cs="Arial"/>
        </w:rPr>
        <w:t>aculty who are p</w:t>
      </w:r>
      <w:r w:rsidR="00375BD0" w:rsidRPr="00A265CF">
        <w:rPr>
          <w:rFonts w:ascii="Arial" w:hAnsi="Arial" w:cs="Arial"/>
        </w:rPr>
        <w:t>revious</w:t>
      </w:r>
      <w:r w:rsidR="00E3698E" w:rsidRPr="00A265CF">
        <w:rPr>
          <w:rFonts w:ascii="Arial" w:hAnsi="Arial" w:cs="Arial"/>
        </w:rPr>
        <w:t xml:space="preserve"> recipients of a</w:t>
      </w:r>
      <w:r w:rsidR="00680D6C" w:rsidRPr="00A265CF">
        <w:rPr>
          <w:rFonts w:ascii="Arial" w:hAnsi="Arial" w:cs="Arial"/>
        </w:rPr>
        <w:t xml:space="preserve"> FDL </w:t>
      </w:r>
      <w:r w:rsidR="00E3698E" w:rsidRPr="00A265CF">
        <w:rPr>
          <w:rFonts w:ascii="Arial" w:hAnsi="Arial" w:cs="Arial"/>
        </w:rPr>
        <w:t>at Texas Stat</w:t>
      </w:r>
      <w:r w:rsidR="00A630BB" w:rsidRPr="00A265CF">
        <w:rPr>
          <w:rFonts w:ascii="Arial" w:hAnsi="Arial" w:cs="Arial"/>
        </w:rPr>
        <w:t xml:space="preserve">e </w:t>
      </w:r>
      <w:r w:rsidR="00E3698E" w:rsidRPr="00A265CF">
        <w:rPr>
          <w:rFonts w:ascii="Arial" w:hAnsi="Arial" w:cs="Arial"/>
        </w:rPr>
        <w:t xml:space="preserve">must </w:t>
      </w:r>
      <w:r w:rsidR="007579C5" w:rsidRPr="00A265CF">
        <w:rPr>
          <w:rFonts w:ascii="Arial" w:hAnsi="Arial" w:cs="Arial"/>
        </w:rPr>
        <w:t xml:space="preserve">complete six years of full-time service at Texas State since the last </w:t>
      </w:r>
      <w:r w:rsidR="00680D6C" w:rsidRPr="00A265CF">
        <w:rPr>
          <w:rFonts w:ascii="Arial" w:hAnsi="Arial" w:cs="Arial"/>
        </w:rPr>
        <w:t xml:space="preserve">FDL </w:t>
      </w:r>
      <w:r w:rsidR="007579C5" w:rsidRPr="00A265CF">
        <w:rPr>
          <w:rFonts w:ascii="Arial" w:hAnsi="Arial" w:cs="Arial"/>
        </w:rPr>
        <w:t xml:space="preserve">and </w:t>
      </w:r>
      <w:r w:rsidR="00E3698E" w:rsidRPr="00A265CF">
        <w:rPr>
          <w:rFonts w:ascii="Arial" w:hAnsi="Arial" w:cs="Arial"/>
        </w:rPr>
        <w:t xml:space="preserve">complete at least two consecutive years of </w:t>
      </w:r>
      <w:r w:rsidRPr="00A265CF">
        <w:rPr>
          <w:rFonts w:ascii="Arial" w:hAnsi="Arial" w:cs="Arial"/>
        </w:rPr>
        <w:t xml:space="preserve">full-time </w:t>
      </w:r>
      <w:r w:rsidR="00E3698E" w:rsidRPr="00A265CF">
        <w:rPr>
          <w:rFonts w:ascii="Arial" w:hAnsi="Arial" w:cs="Arial"/>
        </w:rPr>
        <w:t xml:space="preserve">service </w:t>
      </w:r>
      <w:r w:rsidR="00375BD0" w:rsidRPr="00A265CF">
        <w:rPr>
          <w:rFonts w:ascii="Arial" w:hAnsi="Arial" w:cs="Arial"/>
        </w:rPr>
        <w:t xml:space="preserve">at Texas State </w:t>
      </w:r>
      <w:r w:rsidR="00396CEE" w:rsidRPr="00A265CF">
        <w:rPr>
          <w:rFonts w:ascii="Arial" w:hAnsi="Arial" w:cs="Arial"/>
        </w:rPr>
        <w:t xml:space="preserve">upon rehire </w:t>
      </w:r>
      <w:r w:rsidR="00CA4D86" w:rsidRPr="00A265CF">
        <w:rPr>
          <w:rFonts w:ascii="Arial" w:hAnsi="Arial" w:cs="Arial"/>
        </w:rPr>
        <w:t>by</w:t>
      </w:r>
      <w:r w:rsidR="00E3698E" w:rsidRPr="00A265CF">
        <w:rPr>
          <w:rFonts w:ascii="Arial" w:hAnsi="Arial" w:cs="Arial"/>
        </w:rPr>
        <w:t xml:space="preserve"> the time the </w:t>
      </w:r>
      <w:r w:rsidR="00396CEE" w:rsidRPr="00A265CF">
        <w:rPr>
          <w:rFonts w:ascii="Arial" w:hAnsi="Arial" w:cs="Arial"/>
        </w:rPr>
        <w:t xml:space="preserve">next </w:t>
      </w:r>
      <w:r w:rsidR="00680D6C" w:rsidRPr="00A265CF">
        <w:rPr>
          <w:rFonts w:ascii="Arial" w:hAnsi="Arial" w:cs="Arial"/>
        </w:rPr>
        <w:t xml:space="preserve">FDL </w:t>
      </w:r>
      <w:r w:rsidR="00E3698E" w:rsidRPr="00A265CF">
        <w:rPr>
          <w:rFonts w:ascii="Arial" w:hAnsi="Arial" w:cs="Arial"/>
        </w:rPr>
        <w:t>period begins</w:t>
      </w:r>
      <w:r w:rsidR="007579C5" w:rsidRPr="00A265CF">
        <w:rPr>
          <w:rFonts w:ascii="Arial" w:hAnsi="Arial" w:cs="Arial"/>
        </w:rPr>
        <w:t xml:space="preserve">. </w:t>
      </w:r>
    </w:p>
    <w:p w14:paraId="448763EF" w14:textId="77777777" w:rsidR="009B132B" w:rsidRPr="00A265CF" w:rsidRDefault="009B132B" w:rsidP="00A265CF">
      <w:pPr>
        <w:pStyle w:val="ColorfulShading-Accent31"/>
        <w:ind w:left="1440" w:hanging="720"/>
        <w:rPr>
          <w:rFonts w:ascii="Arial" w:hAnsi="Arial" w:cs="Arial"/>
        </w:rPr>
      </w:pPr>
    </w:p>
    <w:p w14:paraId="1911A483" w14:textId="610160B2" w:rsidR="009B132B" w:rsidRPr="00A265CF" w:rsidRDefault="00DC161D" w:rsidP="00A265CF">
      <w:pPr>
        <w:tabs>
          <w:tab w:val="left" w:pos="36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02.03</w:t>
      </w:r>
      <w:r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 xml:space="preserve">Faculty Senate members are eligible </w:t>
      </w:r>
      <w:r w:rsidR="00F97AB2" w:rsidRPr="00A265CF">
        <w:rPr>
          <w:rFonts w:ascii="Arial" w:hAnsi="Arial" w:cs="Arial"/>
        </w:rPr>
        <w:t xml:space="preserve">to apply </w:t>
      </w:r>
      <w:r w:rsidR="009B132B" w:rsidRPr="00A265CF">
        <w:rPr>
          <w:rFonts w:ascii="Arial" w:hAnsi="Arial" w:cs="Arial"/>
        </w:rPr>
        <w:t xml:space="preserve">for </w:t>
      </w:r>
      <w:r w:rsidR="00680D6C" w:rsidRPr="00A265CF">
        <w:rPr>
          <w:rFonts w:ascii="Arial" w:hAnsi="Arial" w:cs="Arial"/>
        </w:rPr>
        <w:t xml:space="preserve">FDL </w:t>
      </w:r>
      <w:r w:rsidR="009B132B" w:rsidRPr="00A265CF">
        <w:rPr>
          <w:rFonts w:ascii="Arial" w:hAnsi="Arial" w:cs="Arial"/>
        </w:rPr>
        <w:t xml:space="preserve">during their </w:t>
      </w:r>
      <w:r w:rsidR="00C14398" w:rsidRPr="00A265CF">
        <w:rPr>
          <w:rFonts w:ascii="Arial" w:hAnsi="Arial" w:cs="Arial"/>
        </w:rPr>
        <w:t>senate term</w:t>
      </w:r>
      <w:r w:rsidR="00770A34" w:rsidRPr="00A265CF">
        <w:rPr>
          <w:rFonts w:ascii="Arial" w:hAnsi="Arial" w:cs="Arial"/>
        </w:rPr>
        <w:t>s</w:t>
      </w:r>
      <w:r w:rsidR="2ED79E5B" w:rsidRPr="00A265CF">
        <w:rPr>
          <w:rFonts w:ascii="Arial" w:hAnsi="Arial" w:cs="Arial"/>
        </w:rPr>
        <w:t>, to begin after their full term on the senate has been completed</w:t>
      </w:r>
      <w:r w:rsidR="009B132B" w:rsidRPr="00A265CF">
        <w:rPr>
          <w:rFonts w:ascii="Arial" w:hAnsi="Arial" w:cs="Arial"/>
        </w:rPr>
        <w:t>.</w:t>
      </w:r>
    </w:p>
    <w:p w14:paraId="54E10384" w14:textId="77777777" w:rsidR="009B132B" w:rsidRPr="00A265CF" w:rsidRDefault="009B132B" w:rsidP="00A265CF">
      <w:pPr>
        <w:pStyle w:val="ColorfulShading-Accent31"/>
        <w:ind w:left="1440" w:hanging="720"/>
        <w:rPr>
          <w:rFonts w:ascii="Arial" w:hAnsi="Arial" w:cs="Arial"/>
        </w:rPr>
      </w:pPr>
    </w:p>
    <w:p w14:paraId="5750B532" w14:textId="0B272766" w:rsidR="009B132B" w:rsidRPr="00A265CF" w:rsidRDefault="00DC161D" w:rsidP="00A265CF">
      <w:pPr>
        <w:tabs>
          <w:tab w:val="left" w:pos="180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02.04</w:t>
      </w:r>
      <w:r w:rsidRPr="00A265CF">
        <w:rPr>
          <w:rFonts w:ascii="Arial" w:hAnsi="Arial" w:cs="Arial"/>
        </w:rPr>
        <w:tab/>
      </w:r>
      <w:r w:rsidR="00CC6DFB" w:rsidRPr="00A265CF">
        <w:rPr>
          <w:rFonts w:ascii="Arial" w:hAnsi="Arial" w:cs="Arial"/>
        </w:rPr>
        <w:t>Tenured academic administrators</w:t>
      </w:r>
      <w:r w:rsidR="00770A34" w:rsidRPr="00A265CF">
        <w:rPr>
          <w:rFonts w:ascii="Arial" w:hAnsi="Arial" w:cs="Arial"/>
        </w:rPr>
        <w:t xml:space="preserve"> who meet the eligibility requirements stated in </w:t>
      </w:r>
      <w:r w:rsidR="00345C71" w:rsidRPr="00A265CF">
        <w:rPr>
          <w:rFonts w:ascii="Arial" w:hAnsi="Arial" w:cs="Arial"/>
        </w:rPr>
        <w:t xml:space="preserve">Section </w:t>
      </w:r>
      <w:r w:rsidR="00770A34" w:rsidRPr="00A265CF">
        <w:rPr>
          <w:rFonts w:ascii="Arial" w:hAnsi="Arial" w:cs="Arial"/>
        </w:rPr>
        <w:t>02.02</w:t>
      </w:r>
      <w:r w:rsidR="00E00DFE" w:rsidRPr="00A265CF">
        <w:rPr>
          <w:rFonts w:ascii="Arial" w:hAnsi="Arial" w:cs="Arial"/>
        </w:rPr>
        <w:t xml:space="preserve"> </w:t>
      </w:r>
      <w:r w:rsidR="00770A34" w:rsidRPr="00A265CF">
        <w:rPr>
          <w:rFonts w:ascii="Arial" w:hAnsi="Arial" w:cs="Arial"/>
        </w:rPr>
        <w:t xml:space="preserve">and </w:t>
      </w:r>
      <w:r w:rsidR="002E52DC" w:rsidRPr="00A265CF">
        <w:rPr>
          <w:rFonts w:ascii="Arial" w:hAnsi="Arial" w:cs="Arial"/>
        </w:rPr>
        <w:t xml:space="preserve">who </w:t>
      </w:r>
      <w:r w:rsidR="00770A34" w:rsidRPr="00A265CF">
        <w:rPr>
          <w:rFonts w:ascii="Arial" w:hAnsi="Arial" w:cs="Arial"/>
        </w:rPr>
        <w:t>have an approved step-down agreement in place</w:t>
      </w:r>
      <w:r w:rsidR="00E00DFE" w:rsidRPr="00A265CF">
        <w:rPr>
          <w:rFonts w:ascii="Arial" w:hAnsi="Arial" w:cs="Arial"/>
        </w:rPr>
        <w:t xml:space="preserve"> </w:t>
      </w:r>
      <w:r w:rsidR="00770A34" w:rsidRPr="00A265CF">
        <w:rPr>
          <w:rFonts w:ascii="Arial" w:hAnsi="Arial" w:cs="Arial"/>
        </w:rPr>
        <w:t xml:space="preserve">may apply for a </w:t>
      </w:r>
      <w:r w:rsidR="00680D6C" w:rsidRPr="00A265CF">
        <w:rPr>
          <w:rFonts w:ascii="Arial" w:hAnsi="Arial" w:cs="Arial"/>
        </w:rPr>
        <w:t xml:space="preserve">FDL </w:t>
      </w:r>
      <w:r w:rsidR="00CC6DFB" w:rsidRPr="00A265CF">
        <w:rPr>
          <w:rFonts w:ascii="Arial" w:hAnsi="Arial" w:cs="Arial"/>
        </w:rPr>
        <w:t xml:space="preserve">that occurs </w:t>
      </w:r>
      <w:r w:rsidR="0092458C" w:rsidRPr="00A265CF">
        <w:rPr>
          <w:rFonts w:ascii="Arial" w:hAnsi="Arial" w:cs="Arial"/>
        </w:rPr>
        <w:t xml:space="preserve">concurrent </w:t>
      </w:r>
      <w:r w:rsidR="00CC6DFB" w:rsidRPr="00A265CF">
        <w:rPr>
          <w:rFonts w:ascii="Arial" w:hAnsi="Arial" w:cs="Arial"/>
        </w:rPr>
        <w:t xml:space="preserve">with or after the return to full-time faculty status. </w:t>
      </w:r>
    </w:p>
    <w:p w14:paraId="4E441BA0" w14:textId="77777777" w:rsidR="00DC161D" w:rsidRPr="00A265CF" w:rsidRDefault="00DC161D" w:rsidP="00A265CF">
      <w:pPr>
        <w:ind w:left="1440" w:hanging="720"/>
        <w:rPr>
          <w:rFonts w:ascii="Arial" w:hAnsi="Arial" w:cs="Arial"/>
        </w:rPr>
      </w:pPr>
    </w:p>
    <w:p w14:paraId="25E4A883" w14:textId="5E89FA96" w:rsidR="009B132B" w:rsidRPr="00A265CF" w:rsidRDefault="00DC161D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02.05</w:t>
      </w:r>
      <w:r w:rsidRPr="00A265CF">
        <w:rPr>
          <w:rFonts w:ascii="Arial" w:hAnsi="Arial" w:cs="Arial"/>
        </w:rPr>
        <w:tab/>
      </w:r>
      <w:r w:rsidR="009C15B9" w:rsidRPr="00A265CF">
        <w:rPr>
          <w:rFonts w:ascii="Arial" w:hAnsi="Arial" w:cs="Arial"/>
        </w:rPr>
        <w:t xml:space="preserve">As stated in the enabling legislation, faculty </w:t>
      </w:r>
      <w:r w:rsidR="00616D5D" w:rsidRPr="00A265CF">
        <w:rPr>
          <w:rFonts w:ascii="Arial" w:hAnsi="Arial" w:cs="Arial"/>
        </w:rPr>
        <w:t xml:space="preserve">may request </w:t>
      </w:r>
      <w:r w:rsidR="00680D6C" w:rsidRPr="00A265CF">
        <w:rPr>
          <w:rFonts w:ascii="Arial" w:hAnsi="Arial" w:cs="Arial"/>
        </w:rPr>
        <w:t xml:space="preserve">FDL </w:t>
      </w:r>
      <w:r w:rsidR="009B132B" w:rsidRPr="00A265CF">
        <w:rPr>
          <w:rFonts w:ascii="Arial" w:hAnsi="Arial" w:cs="Arial"/>
        </w:rPr>
        <w:t>to engage in study, research, writing, and similar projects for the purpose of adding to the knowledge available to</w:t>
      </w:r>
      <w:r w:rsidR="0088769B" w:rsidRPr="00A265CF">
        <w:rPr>
          <w:rFonts w:ascii="Arial" w:hAnsi="Arial" w:cs="Arial"/>
        </w:rPr>
        <w:t xml:space="preserve"> the applicant, the institution</w:t>
      </w:r>
      <w:r w:rsidR="00345C71" w:rsidRPr="00A265CF">
        <w:rPr>
          <w:rFonts w:ascii="Arial" w:hAnsi="Arial" w:cs="Arial"/>
        </w:rPr>
        <w:t>,</w:t>
      </w:r>
      <w:r w:rsidR="0088769B" w:rsidRPr="00A265CF">
        <w:rPr>
          <w:rFonts w:ascii="Arial" w:hAnsi="Arial" w:cs="Arial"/>
        </w:rPr>
        <w:t xml:space="preserve"> its students, and society </w:t>
      </w:r>
      <w:r w:rsidR="009648A7" w:rsidRPr="00A265CF">
        <w:rPr>
          <w:rFonts w:ascii="Arial" w:hAnsi="Arial" w:cs="Arial"/>
        </w:rPr>
        <w:t>in general</w:t>
      </w:r>
      <w:r w:rsidR="0088769B" w:rsidRPr="00A265CF">
        <w:rPr>
          <w:rFonts w:ascii="Arial" w:hAnsi="Arial" w:cs="Arial"/>
        </w:rPr>
        <w:t xml:space="preserve">. </w:t>
      </w:r>
      <w:r w:rsidR="00680D6C" w:rsidRPr="00A265CF">
        <w:rPr>
          <w:rFonts w:ascii="Arial" w:hAnsi="Arial" w:cs="Arial"/>
        </w:rPr>
        <w:t xml:space="preserve">FDL </w:t>
      </w:r>
      <w:r w:rsidR="00C14398" w:rsidRPr="00A265CF">
        <w:rPr>
          <w:rFonts w:ascii="Arial" w:hAnsi="Arial" w:cs="Arial"/>
        </w:rPr>
        <w:t>is</w:t>
      </w:r>
      <w:r w:rsidR="009B132B" w:rsidRPr="00A265CF">
        <w:rPr>
          <w:rFonts w:ascii="Arial" w:hAnsi="Arial" w:cs="Arial"/>
        </w:rPr>
        <w:t xml:space="preserve"> not available to support completion of an advanced degree. </w:t>
      </w:r>
    </w:p>
    <w:p w14:paraId="502165D5" w14:textId="77777777" w:rsidR="00DC161D" w:rsidRPr="00A265CF" w:rsidRDefault="00DC161D" w:rsidP="00A265CF">
      <w:pPr>
        <w:ind w:left="1440" w:hanging="720"/>
        <w:rPr>
          <w:rFonts w:ascii="Arial" w:hAnsi="Arial" w:cs="Arial"/>
        </w:rPr>
      </w:pPr>
    </w:p>
    <w:p w14:paraId="2C4C77B8" w14:textId="77777777" w:rsidR="00DC161D" w:rsidRPr="00A265CF" w:rsidRDefault="00DC161D" w:rsidP="00A265CF">
      <w:pPr>
        <w:pStyle w:val="NormalWeb"/>
        <w:tabs>
          <w:tab w:val="left" w:pos="720"/>
        </w:tabs>
        <w:spacing w:before="0" w:beforeAutospacing="0" w:after="0" w:afterAutospacing="0"/>
        <w:rPr>
          <w:rFonts w:ascii="Arial" w:hAnsi="Arial" w:cs="Arial"/>
          <w:b/>
        </w:rPr>
      </w:pPr>
      <w:r w:rsidRPr="00A265CF">
        <w:rPr>
          <w:rFonts w:ascii="Arial" w:hAnsi="Arial" w:cs="Arial"/>
          <w:b/>
        </w:rPr>
        <w:t>03.</w:t>
      </w:r>
      <w:r w:rsidRPr="00A265CF">
        <w:rPr>
          <w:rFonts w:ascii="Arial" w:hAnsi="Arial" w:cs="Arial"/>
          <w:b/>
        </w:rPr>
        <w:tab/>
      </w:r>
      <w:r w:rsidR="00C14398" w:rsidRPr="00A265CF">
        <w:rPr>
          <w:rFonts w:ascii="Arial" w:hAnsi="Arial" w:cs="Arial"/>
          <w:b/>
        </w:rPr>
        <w:t xml:space="preserve">PROCEDURES FOR </w:t>
      </w:r>
      <w:r w:rsidRPr="00A265CF">
        <w:rPr>
          <w:rFonts w:ascii="Arial" w:hAnsi="Arial" w:cs="Arial"/>
          <w:b/>
        </w:rPr>
        <w:t>APPLICATION AND SELECTION PROCESS</w:t>
      </w:r>
    </w:p>
    <w:p w14:paraId="0C99916F" w14:textId="77777777" w:rsidR="00DC161D" w:rsidRPr="00A265CF" w:rsidRDefault="00DC161D" w:rsidP="00A265CF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14:paraId="7A6CFCA7" w14:textId="418C1BE4" w:rsidR="009B132B" w:rsidRPr="00A265CF" w:rsidRDefault="00DC161D" w:rsidP="00A265CF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03.01</w:t>
      </w:r>
      <w:r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 xml:space="preserve">Faculty Senate will </w:t>
      </w:r>
      <w:r w:rsidR="00383475" w:rsidRPr="00A265CF">
        <w:rPr>
          <w:rFonts w:ascii="Arial" w:hAnsi="Arial" w:cs="Arial"/>
        </w:rPr>
        <w:t xml:space="preserve">distribute </w:t>
      </w:r>
      <w:r w:rsidR="009B132B" w:rsidRPr="00A265CF">
        <w:rPr>
          <w:rFonts w:ascii="Arial" w:hAnsi="Arial" w:cs="Arial"/>
        </w:rPr>
        <w:t xml:space="preserve">an annual notice of </w:t>
      </w:r>
      <w:r w:rsidR="00A20D67" w:rsidRPr="00A265CF">
        <w:rPr>
          <w:rFonts w:ascii="Arial" w:hAnsi="Arial" w:cs="Arial"/>
        </w:rPr>
        <w:t xml:space="preserve">the </w:t>
      </w:r>
      <w:r w:rsidR="009B132B" w:rsidRPr="00A265CF">
        <w:rPr>
          <w:rFonts w:ascii="Arial" w:hAnsi="Arial" w:cs="Arial"/>
        </w:rPr>
        <w:t>application deadline</w:t>
      </w:r>
      <w:r w:rsidR="003C19AB" w:rsidRPr="00A265CF">
        <w:rPr>
          <w:rFonts w:ascii="Arial" w:hAnsi="Arial" w:cs="Arial"/>
        </w:rPr>
        <w:t xml:space="preserve"> and cycle calendar</w:t>
      </w:r>
      <w:r w:rsidR="009B132B" w:rsidRPr="00A265CF">
        <w:rPr>
          <w:rFonts w:ascii="Arial" w:hAnsi="Arial" w:cs="Arial"/>
        </w:rPr>
        <w:t xml:space="preserve">. </w:t>
      </w:r>
      <w:r w:rsidR="004A208A" w:rsidRPr="00A265CF">
        <w:rPr>
          <w:rFonts w:ascii="Arial" w:hAnsi="Arial" w:cs="Arial"/>
        </w:rPr>
        <w:t xml:space="preserve">By </w:t>
      </w:r>
      <w:r w:rsidR="004A208A" w:rsidRPr="00A265CF">
        <w:rPr>
          <w:rFonts w:ascii="Arial" w:hAnsi="Arial" w:cs="Arial"/>
          <w:bCs/>
        </w:rPr>
        <w:t>September 1</w:t>
      </w:r>
      <w:r w:rsidR="00282447" w:rsidRPr="00A265CF">
        <w:rPr>
          <w:rFonts w:ascii="Arial" w:hAnsi="Arial" w:cs="Arial"/>
          <w:bCs/>
        </w:rPr>
        <w:t>5</w:t>
      </w:r>
      <w:r w:rsidR="004A208A" w:rsidRPr="00A265CF">
        <w:rPr>
          <w:rFonts w:ascii="Arial" w:hAnsi="Arial" w:cs="Arial"/>
        </w:rPr>
        <w:t xml:space="preserve">, the faculty </w:t>
      </w:r>
      <w:r w:rsidR="009648A7" w:rsidRPr="00A265CF">
        <w:rPr>
          <w:rFonts w:ascii="Arial" w:hAnsi="Arial" w:cs="Arial"/>
        </w:rPr>
        <w:t xml:space="preserve">member must meet with </w:t>
      </w:r>
      <w:r w:rsidR="00345C71" w:rsidRPr="00A265CF">
        <w:rPr>
          <w:rFonts w:ascii="Arial" w:hAnsi="Arial" w:cs="Arial"/>
        </w:rPr>
        <w:t>their chair</w:t>
      </w:r>
      <w:r w:rsidR="009648A7" w:rsidRPr="00A265CF">
        <w:rPr>
          <w:rFonts w:ascii="Arial" w:hAnsi="Arial" w:cs="Arial"/>
        </w:rPr>
        <w:t xml:space="preserve"> or </w:t>
      </w:r>
      <w:r w:rsidR="00C14398" w:rsidRPr="00A265CF">
        <w:rPr>
          <w:rFonts w:ascii="Arial" w:hAnsi="Arial" w:cs="Arial"/>
        </w:rPr>
        <w:t xml:space="preserve">director to discuss </w:t>
      </w:r>
      <w:r w:rsidR="00616D5D" w:rsidRPr="00A265CF">
        <w:rPr>
          <w:rFonts w:ascii="Arial" w:hAnsi="Arial" w:cs="Arial"/>
        </w:rPr>
        <w:t xml:space="preserve">the </w:t>
      </w:r>
      <w:r w:rsidR="00C14398" w:rsidRPr="00A265CF">
        <w:rPr>
          <w:rFonts w:ascii="Arial" w:hAnsi="Arial" w:cs="Arial"/>
        </w:rPr>
        <w:t>proposed</w:t>
      </w:r>
      <w:r w:rsidR="004A208A" w:rsidRPr="00A265CF">
        <w:rPr>
          <w:rFonts w:ascii="Arial" w:hAnsi="Arial" w:cs="Arial"/>
        </w:rPr>
        <w:t xml:space="preserve"> leave</w:t>
      </w:r>
      <w:r w:rsidR="00645506" w:rsidRPr="00A265CF">
        <w:rPr>
          <w:rFonts w:ascii="Arial" w:hAnsi="Arial" w:cs="Arial"/>
        </w:rPr>
        <w:t xml:space="preserve"> period,</w:t>
      </w:r>
      <w:r w:rsidR="004A208A" w:rsidRPr="00A265CF">
        <w:rPr>
          <w:rFonts w:ascii="Arial" w:hAnsi="Arial" w:cs="Arial"/>
        </w:rPr>
        <w:t xml:space="preserve"> project goals</w:t>
      </w:r>
      <w:r w:rsidR="00EC1888" w:rsidRPr="00A265CF">
        <w:rPr>
          <w:rFonts w:ascii="Arial" w:hAnsi="Arial" w:cs="Arial"/>
        </w:rPr>
        <w:t>,</w:t>
      </w:r>
      <w:r w:rsidR="004A208A" w:rsidRPr="00A265CF">
        <w:rPr>
          <w:rFonts w:ascii="Arial" w:hAnsi="Arial" w:cs="Arial"/>
        </w:rPr>
        <w:t xml:space="preserve"> </w:t>
      </w:r>
      <w:r w:rsidR="0088769B" w:rsidRPr="00A265CF">
        <w:rPr>
          <w:rFonts w:ascii="Arial" w:hAnsi="Arial" w:cs="Arial"/>
        </w:rPr>
        <w:t>and the benefits and impact on</w:t>
      </w:r>
      <w:r w:rsidR="004A208A" w:rsidRPr="00A265CF">
        <w:rPr>
          <w:rFonts w:ascii="Arial" w:hAnsi="Arial" w:cs="Arial"/>
        </w:rPr>
        <w:t xml:space="preserve"> the department</w:t>
      </w:r>
      <w:r w:rsidR="009648A7" w:rsidRPr="00A265CF">
        <w:rPr>
          <w:rFonts w:ascii="Arial" w:hAnsi="Arial" w:cs="Arial"/>
        </w:rPr>
        <w:t xml:space="preserve"> or </w:t>
      </w:r>
      <w:r w:rsidR="00EC1888" w:rsidRPr="00A265CF">
        <w:rPr>
          <w:rFonts w:ascii="Arial" w:hAnsi="Arial" w:cs="Arial"/>
        </w:rPr>
        <w:t>school</w:t>
      </w:r>
      <w:r w:rsidR="00B7089D" w:rsidRPr="00A265CF">
        <w:rPr>
          <w:rFonts w:ascii="Arial" w:hAnsi="Arial" w:cs="Arial"/>
        </w:rPr>
        <w:t xml:space="preserve">, including coverage of the faculty member’s usual teaching </w:t>
      </w:r>
      <w:r w:rsidR="00C64120" w:rsidRPr="00A265CF">
        <w:rPr>
          <w:rFonts w:ascii="Arial" w:hAnsi="Arial" w:cs="Arial"/>
        </w:rPr>
        <w:t xml:space="preserve">and service workload </w:t>
      </w:r>
      <w:r w:rsidR="00B7089D" w:rsidRPr="00A265CF">
        <w:rPr>
          <w:rFonts w:ascii="Arial" w:hAnsi="Arial" w:cs="Arial"/>
        </w:rPr>
        <w:t>assignments</w:t>
      </w:r>
      <w:r w:rsidR="009648A7" w:rsidRPr="00A265CF">
        <w:rPr>
          <w:rFonts w:ascii="Arial" w:hAnsi="Arial" w:cs="Arial"/>
        </w:rPr>
        <w:t xml:space="preserve">. </w:t>
      </w:r>
      <w:r w:rsidR="004A208A" w:rsidRPr="00A265CF">
        <w:rPr>
          <w:rFonts w:ascii="Arial" w:hAnsi="Arial" w:cs="Arial"/>
        </w:rPr>
        <w:t xml:space="preserve">The deadline </w:t>
      </w:r>
      <w:r w:rsidR="00F71CAD" w:rsidRPr="00A265CF">
        <w:rPr>
          <w:rFonts w:ascii="Arial" w:hAnsi="Arial" w:cs="Arial"/>
        </w:rPr>
        <w:t xml:space="preserve">for faculty </w:t>
      </w:r>
      <w:r w:rsidR="004A208A" w:rsidRPr="00A265CF">
        <w:rPr>
          <w:rFonts w:ascii="Arial" w:hAnsi="Arial" w:cs="Arial"/>
        </w:rPr>
        <w:t>to complete and submit the online application</w:t>
      </w:r>
      <w:r w:rsidR="0005276C" w:rsidRPr="00A265CF">
        <w:rPr>
          <w:rFonts w:ascii="Arial" w:hAnsi="Arial" w:cs="Arial"/>
        </w:rPr>
        <w:t xml:space="preserve"> </w:t>
      </w:r>
      <w:r w:rsidR="004A208A" w:rsidRPr="00A265CF">
        <w:rPr>
          <w:rFonts w:ascii="Arial" w:hAnsi="Arial" w:cs="Arial"/>
        </w:rPr>
        <w:t xml:space="preserve">is </w:t>
      </w:r>
      <w:r w:rsidR="00F71CAD" w:rsidRPr="00A265CF">
        <w:rPr>
          <w:rFonts w:ascii="Arial" w:hAnsi="Arial" w:cs="Arial"/>
        </w:rPr>
        <w:t xml:space="preserve">generally </w:t>
      </w:r>
      <w:r w:rsidR="004A208A" w:rsidRPr="00A265CF">
        <w:rPr>
          <w:rFonts w:ascii="Arial" w:hAnsi="Arial" w:cs="Arial"/>
          <w:bCs/>
        </w:rPr>
        <w:t xml:space="preserve">October </w:t>
      </w:r>
      <w:r w:rsidR="00D74966" w:rsidRPr="00A265CF">
        <w:rPr>
          <w:rFonts w:ascii="Arial" w:hAnsi="Arial" w:cs="Arial"/>
          <w:bCs/>
        </w:rPr>
        <w:t>1</w:t>
      </w:r>
      <w:r w:rsidR="00F71CAD" w:rsidRPr="00A265CF">
        <w:rPr>
          <w:rFonts w:ascii="Arial" w:hAnsi="Arial" w:cs="Arial"/>
          <w:b/>
        </w:rPr>
        <w:t xml:space="preserve"> </w:t>
      </w:r>
      <w:r w:rsidR="004A208A" w:rsidRPr="00A265CF">
        <w:rPr>
          <w:rFonts w:ascii="Arial" w:hAnsi="Arial" w:cs="Arial"/>
        </w:rPr>
        <w:t>of the year prior to the leave</w:t>
      </w:r>
      <w:r w:rsidR="00345C71" w:rsidRPr="00A265CF">
        <w:rPr>
          <w:rFonts w:ascii="Arial" w:hAnsi="Arial" w:cs="Arial"/>
        </w:rPr>
        <w:t xml:space="preserve"> (see </w:t>
      </w:r>
      <w:r w:rsidR="00F71CAD" w:rsidRPr="00A265CF">
        <w:rPr>
          <w:rFonts w:ascii="Arial" w:hAnsi="Arial" w:cs="Arial"/>
        </w:rPr>
        <w:t xml:space="preserve">the </w:t>
      </w:r>
      <w:hyperlink r:id="rId13" w:history="1">
        <w:r w:rsidR="00F71CAD" w:rsidRPr="00A265CF">
          <w:rPr>
            <w:rStyle w:val="Hyperlink"/>
            <w:rFonts w:ascii="Arial" w:hAnsi="Arial" w:cs="Arial"/>
          </w:rPr>
          <w:t>Faculty Sen</w:t>
        </w:r>
        <w:r w:rsidR="00F71CAD" w:rsidRPr="00A265CF">
          <w:rPr>
            <w:rStyle w:val="Hyperlink"/>
            <w:rFonts w:ascii="Arial" w:hAnsi="Arial" w:cs="Arial"/>
          </w:rPr>
          <w:t>a</w:t>
        </w:r>
        <w:r w:rsidR="00F71CAD" w:rsidRPr="00A265CF">
          <w:rPr>
            <w:rStyle w:val="Hyperlink"/>
            <w:rFonts w:ascii="Arial" w:hAnsi="Arial" w:cs="Arial"/>
          </w:rPr>
          <w:t>te website</w:t>
        </w:r>
      </w:hyperlink>
      <w:r w:rsidR="00F71CAD" w:rsidRPr="00A265CF">
        <w:rPr>
          <w:rFonts w:ascii="Arial" w:hAnsi="Arial" w:cs="Arial"/>
        </w:rPr>
        <w:t xml:space="preserve"> for specific dates</w:t>
      </w:r>
      <w:r w:rsidR="00345C71" w:rsidRPr="00A265CF">
        <w:rPr>
          <w:rFonts w:ascii="Arial" w:hAnsi="Arial" w:cs="Arial"/>
        </w:rPr>
        <w:t>)</w:t>
      </w:r>
      <w:r w:rsidR="00F71CAD" w:rsidRPr="00A265CF">
        <w:rPr>
          <w:rFonts w:ascii="Arial" w:hAnsi="Arial" w:cs="Arial"/>
        </w:rPr>
        <w:t>.</w:t>
      </w:r>
      <w:r w:rsidR="00965855" w:rsidRPr="00A265CF">
        <w:rPr>
          <w:rFonts w:ascii="Arial" w:hAnsi="Arial" w:cs="Arial"/>
        </w:rPr>
        <w:t xml:space="preserve"> </w:t>
      </w:r>
      <w:r w:rsidR="004A208A" w:rsidRPr="00A265CF">
        <w:rPr>
          <w:rFonts w:ascii="Arial" w:hAnsi="Arial" w:cs="Arial"/>
        </w:rPr>
        <w:t xml:space="preserve">The </w:t>
      </w:r>
      <w:r w:rsidR="00616D5D" w:rsidRPr="00A265CF">
        <w:rPr>
          <w:rFonts w:ascii="Arial" w:hAnsi="Arial" w:cs="Arial"/>
        </w:rPr>
        <w:t xml:space="preserve">faculty </w:t>
      </w:r>
      <w:r w:rsidR="00680D6C" w:rsidRPr="00A265CF">
        <w:rPr>
          <w:rFonts w:ascii="Arial" w:hAnsi="Arial" w:cs="Arial"/>
        </w:rPr>
        <w:t xml:space="preserve">FDL </w:t>
      </w:r>
      <w:hyperlink r:id="rId14" w:history="1">
        <w:r w:rsidR="004A208A" w:rsidRPr="00A265CF">
          <w:rPr>
            <w:rStyle w:val="Hyperlink"/>
            <w:rFonts w:ascii="Arial" w:hAnsi="Arial" w:cs="Arial"/>
          </w:rPr>
          <w:t>calen</w:t>
        </w:r>
        <w:r w:rsidR="004A208A" w:rsidRPr="00A265CF">
          <w:rPr>
            <w:rStyle w:val="Hyperlink"/>
            <w:rFonts w:ascii="Arial" w:hAnsi="Arial" w:cs="Arial"/>
          </w:rPr>
          <w:t>d</w:t>
        </w:r>
        <w:r w:rsidR="004A208A" w:rsidRPr="00A265CF">
          <w:rPr>
            <w:rStyle w:val="Hyperlink"/>
            <w:rFonts w:ascii="Arial" w:hAnsi="Arial" w:cs="Arial"/>
          </w:rPr>
          <w:t>ar</w:t>
        </w:r>
      </w:hyperlink>
      <w:r w:rsidR="004A208A" w:rsidRPr="00A265CF">
        <w:rPr>
          <w:rFonts w:ascii="Arial" w:hAnsi="Arial" w:cs="Arial"/>
        </w:rPr>
        <w:t xml:space="preserve"> </w:t>
      </w:r>
      <w:r w:rsidR="00282447" w:rsidRPr="00A265CF">
        <w:rPr>
          <w:rFonts w:ascii="Arial" w:hAnsi="Arial" w:cs="Arial"/>
        </w:rPr>
        <w:t xml:space="preserve">for the current cycle </w:t>
      </w:r>
      <w:r w:rsidR="008F07A5" w:rsidRPr="00A265CF">
        <w:rPr>
          <w:rFonts w:ascii="Arial" w:hAnsi="Arial" w:cs="Arial"/>
        </w:rPr>
        <w:t xml:space="preserve">is maintained by the Office of the Provost and </w:t>
      </w:r>
      <w:r w:rsidR="00CC3189" w:rsidRPr="00A265CF">
        <w:rPr>
          <w:rFonts w:ascii="Arial" w:hAnsi="Arial" w:cs="Arial"/>
        </w:rPr>
        <w:t xml:space="preserve">Executive </w:t>
      </w:r>
      <w:r w:rsidR="008F07A5" w:rsidRPr="00A265CF">
        <w:rPr>
          <w:rFonts w:ascii="Arial" w:hAnsi="Arial" w:cs="Arial"/>
        </w:rPr>
        <w:t xml:space="preserve">Vice President for Academic Affairs. </w:t>
      </w:r>
    </w:p>
    <w:p w14:paraId="42258EC0" w14:textId="77777777" w:rsidR="00C46EF5" w:rsidRPr="00A265CF" w:rsidRDefault="00C46EF5" w:rsidP="00A265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5E22DCC" w14:textId="6CBEAB40" w:rsidR="00ED303F" w:rsidRPr="00A265CF" w:rsidRDefault="00DC161D" w:rsidP="00A265CF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03.02</w:t>
      </w:r>
      <w:r w:rsidRPr="00A265CF">
        <w:rPr>
          <w:rFonts w:ascii="Arial" w:hAnsi="Arial" w:cs="Arial"/>
        </w:rPr>
        <w:tab/>
      </w:r>
      <w:r w:rsidR="00ED303F" w:rsidRPr="00A265CF">
        <w:rPr>
          <w:rFonts w:ascii="Arial" w:hAnsi="Arial" w:cs="Arial"/>
        </w:rPr>
        <w:t xml:space="preserve">The online application </w:t>
      </w:r>
      <w:r w:rsidR="00C46EF5" w:rsidRPr="00A265CF">
        <w:rPr>
          <w:rFonts w:ascii="Arial" w:hAnsi="Arial" w:cs="Arial"/>
        </w:rPr>
        <w:t xml:space="preserve">will be available </w:t>
      </w:r>
      <w:r w:rsidR="006163A7" w:rsidRPr="00A265CF">
        <w:rPr>
          <w:rFonts w:ascii="Arial" w:hAnsi="Arial" w:cs="Arial"/>
        </w:rPr>
        <w:t xml:space="preserve">via the </w:t>
      </w:r>
      <w:hyperlink r:id="rId15" w:history="1">
        <w:r w:rsidR="006163A7" w:rsidRPr="00A265CF">
          <w:rPr>
            <w:rStyle w:val="Hyperlink"/>
            <w:rFonts w:ascii="Arial" w:hAnsi="Arial" w:cs="Arial"/>
          </w:rPr>
          <w:t>Faculty Requ</w:t>
        </w:r>
        <w:r w:rsidR="006163A7" w:rsidRPr="00A265CF">
          <w:rPr>
            <w:rStyle w:val="Hyperlink"/>
            <w:rFonts w:ascii="Arial" w:hAnsi="Arial" w:cs="Arial"/>
          </w:rPr>
          <w:t>e</w:t>
        </w:r>
        <w:r w:rsidR="006163A7" w:rsidRPr="00A265CF">
          <w:rPr>
            <w:rStyle w:val="Hyperlink"/>
            <w:rFonts w:ascii="Arial" w:hAnsi="Arial" w:cs="Arial"/>
          </w:rPr>
          <w:t>sts</w:t>
        </w:r>
      </w:hyperlink>
      <w:r w:rsidR="006163A7" w:rsidRPr="00A265CF">
        <w:rPr>
          <w:rFonts w:ascii="Arial" w:hAnsi="Arial" w:cs="Arial"/>
        </w:rPr>
        <w:t xml:space="preserve"> portal</w:t>
      </w:r>
      <w:r w:rsidR="00C46EF5" w:rsidRPr="00A265CF">
        <w:rPr>
          <w:rFonts w:ascii="Arial" w:hAnsi="Arial" w:cs="Arial"/>
        </w:rPr>
        <w:t xml:space="preserve"> </w:t>
      </w:r>
      <w:r w:rsidR="00081F9D" w:rsidRPr="00A265CF">
        <w:rPr>
          <w:rFonts w:ascii="Arial" w:hAnsi="Arial" w:cs="Arial"/>
        </w:rPr>
        <w:t xml:space="preserve">from </w:t>
      </w:r>
      <w:r w:rsidR="00C46EF5" w:rsidRPr="00A265CF">
        <w:rPr>
          <w:rFonts w:ascii="Arial" w:hAnsi="Arial" w:cs="Arial"/>
        </w:rPr>
        <w:t>September 1</w:t>
      </w:r>
      <w:r w:rsidR="00F71CAD" w:rsidRPr="00A265CF">
        <w:rPr>
          <w:rFonts w:ascii="Arial" w:hAnsi="Arial" w:cs="Arial"/>
        </w:rPr>
        <w:t xml:space="preserve"> to the stated deadline</w:t>
      </w:r>
      <w:r w:rsidR="009648A7" w:rsidRPr="00A265CF">
        <w:rPr>
          <w:rFonts w:ascii="Arial" w:hAnsi="Arial" w:cs="Arial"/>
        </w:rPr>
        <w:t>.</w:t>
      </w:r>
      <w:r w:rsidR="006163A7" w:rsidRPr="00A265CF">
        <w:rPr>
          <w:rFonts w:ascii="Arial" w:hAnsi="Arial" w:cs="Arial"/>
        </w:rPr>
        <w:t xml:space="preserve"> Application</w:t>
      </w:r>
      <w:r w:rsidR="00EA281E" w:rsidRPr="00A265CF">
        <w:rPr>
          <w:rFonts w:ascii="Arial" w:hAnsi="Arial" w:cs="Arial"/>
        </w:rPr>
        <w:t xml:space="preserve"> packet</w:t>
      </w:r>
      <w:r w:rsidR="006163A7" w:rsidRPr="00A265CF">
        <w:rPr>
          <w:rFonts w:ascii="Arial" w:hAnsi="Arial" w:cs="Arial"/>
        </w:rPr>
        <w:t xml:space="preserve">s </w:t>
      </w:r>
      <w:r w:rsidR="00ED303F" w:rsidRPr="00A265CF">
        <w:rPr>
          <w:rFonts w:ascii="Arial" w:hAnsi="Arial" w:cs="Arial"/>
        </w:rPr>
        <w:t>will include:</w:t>
      </w:r>
    </w:p>
    <w:p w14:paraId="4103C0FA" w14:textId="77777777" w:rsidR="00DC161D" w:rsidRPr="00A265CF" w:rsidRDefault="00DC161D" w:rsidP="00A265CF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480F16CE" w14:textId="77777777" w:rsidR="00DC161D" w:rsidRPr="00A265CF" w:rsidRDefault="00DC161D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a.</w:t>
      </w:r>
      <w:r w:rsidRPr="00A265CF">
        <w:rPr>
          <w:rFonts w:ascii="Arial" w:hAnsi="Arial" w:cs="Arial"/>
        </w:rPr>
        <w:tab/>
      </w:r>
      <w:r w:rsidR="005C7D05" w:rsidRPr="00A265CF">
        <w:rPr>
          <w:rFonts w:ascii="Arial" w:hAnsi="Arial" w:cs="Arial"/>
        </w:rPr>
        <w:t xml:space="preserve">requested </w:t>
      </w:r>
      <w:r w:rsidR="00ED303F" w:rsidRPr="00A265CF">
        <w:rPr>
          <w:rFonts w:ascii="Arial" w:hAnsi="Arial" w:cs="Arial"/>
        </w:rPr>
        <w:t xml:space="preserve">application </w:t>
      </w:r>
      <w:proofErr w:type="gramStart"/>
      <w:r w:rsidR="005C7D05" w:rsidRPr="00A265CF">
        <w:rPr>
          <w:rFonts w:ascii="Arial" w:hAnsi="Arial" w:cs="Arial"/>
        </w:rPr>
        <w:t>information</w:t>
      </w:r>
      <w:r w:rsidR="0018248F" w:rsidRPr="00A265CF">
        <w:rPr>
          <w:rFonts w:ascii="Arial" w:hAnsi="Arial" w:cs="Arial"/>
        </w:rPr>
        <w:t>;</w:t>
      </w:r>
      <w:proofErr w:type="gramEnd"/>
    </w:p>
    <w:p w14:paraId="05EAAA77" w14:textId="77777777" w:rsidR="00C14398" w:rsidRPr="00A265CF" w:rsidRDefault="00C14398" w:rsidP="00A265CF">
      <w:pPr>
        <w:ind w:left="1800" w:hanging="360"/>
        <w:rPr>
          <w:rFonts w:ascii="Arial" w:hAnsi="Arial" w:cs="Arial"/>
        </w:rPr>
      </w:pPr>
    </w:p>
    <w:p w14:paraId="169A519A" w14:textId="77777777" w:rsidR="00DC161D" w:rsidRPr="00A265CF" w:rsidRDefault="00DC161D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b.</w:t>
      </w:r>
      <w:r w:rsidRPr="00A265CF">
        <w:rPr>
          <w:rFonts w:ascii="Arial" w:hAnsi="Arial" w:cs="Arial"/>
        </w:rPr>
        <w:tab/>
      </w:r>
      <w:r w:rsidR="00ED303F" w:rsidRPr="00A265CF">
        <w:rPr>
          <w:rFonts w:ascii="Arial" w:hAnsi="Arial" w:cs="Arial"/>
        </w:rPr>
        <w:t>a brief abstract indicating the spe</w:t>
      </w:r>
      <w:r w:rsidR="0088769B" w:rsidRPr="00A265CF">
        <w:rPr>
          <w:rFonts w:ascii="Arial" w:hAnsi="Arial" w:cs="Arial"/>
        </w:rPr>
        <w:t>cific goals of the leave period</w:t>
      </w:r>
      <w:r w:rsidR="00C64120" w:rsidRPr="00A265CF">
        <w:rPr>
          <w:rFonts w:ascii="Arial" w:hAnsi="Arial" w:cs="Arial"/>
        </w:rPr>
        <w:t xml:space="preserve"> and contribution to the applicant’s </w:t>
      </w:r>
      <w:proofErr w:type="gramStart"/>
      <w:r w:rsidR="00C64120" w:rsidRPr="00A265CF">
        <w:rPr>
          <w:rFonts w:ascii="Arial" w:hAnsi="Arial" w:cs="Arial"/>
        </w:rPr>
        <w:t>discipline</w:t>
      </w:r>
      <w:r w:rsidR="0018248F" w:rsidRPr="00A265CF">
        <w:rPr>
          <w:rFonts w:ascii="Arial" w:hAnsi="Arial" w:cs="Arial"/>
        </w:rPr>
        <w:t>;</w:t>
      </w:r>
      <w:proofErr w:type="gramEnd"/>
    </w:p>
    <w:p w14:paraId="39394787" w14:textId="77777777" w:rsidR="00C14398" w:rsidRPr="00A265CF" w:rsidRDefault="00C14398" w:rsidP="00A265CF">
      <w:pPr>
        <w:ind w:left="1800" w:hanging="360"/>
        <w:rPr>
          <w:rFonts w:ascii="Arial" w:hAnsi="Arial" w:cs="Arial"/>
        </w:rPr>
      </w:pPr>
    </w:p>
    <w:p w14:paraId="6579E3ED" w14:textId="53D2969A" w:rsidR="00AB5BAC" w:rsidRPr="00A265CF" w:rsidRDefault="00DC161D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c.</w:t>
      </w:r>
      <w:r w:rsidRPr="00A265CF">
        <w:rPr>
          <w:rFonts w:ascii="Arial" w:hAnsi="Arial" w:cs="Arial"/>
        </w:rPr>
        <w:tab/>
      </w:r>
      <w:r w:rsidR="00ED303F" w:rsidRPr="00A265CF">
        <w:rPr>
          <w:rFonts w:ascii="Arial" w:hAnsi="Arial" w:cs="Arial"/>
        </w:rPr>
        <w:t xml:space="preserve">the </w:t>
      </w:r>
      <w:r w:rsidR="00680D6C" w:rsidRPr="00A265CF">
        <w:rPr>
          <w:rFonts w:ascii="Arial" w:hAnsi="Arial" w:cs="Arial"/>
        </w:rPr>
        <w:t xml:space="preserve">FDL </w:t>
      </w:r>
      <w:r w:rsidR="00ED303F" w:rsidRPr="00A265CF">
        <w:rPr>
          <w:rFonts w:ascii="Arial" w:hAnsi="Arial" w:cs="Arial"/>
        </w:rPr>
        <w:t xml:space="preserve">proposal </w:t>
      </w:r>
      <w:proofErr w:type="gramStart"/>
      <w:r w:rsidR="00ED303F" w:rsidRPr="00A265CF">
        <w:rPr>
          <w:rFonts w:ascii="Arial" w:hAnsi="Arial" w:cs="Arial"/>
        </w:rPr>
        <w:t>narrative</w:t>
      </w:r>
      <w:r w:rsidR="0018248F" w:rsidRPr="00A265CF">
        <w:rPr>
          <w:rFonts w:ascii="Arial" w:hAnsi="Arial" w:cs="Arial"/>
        </w:rPr>
        <w:t>;</w:t>
      </w:r>
      <w:proofErr w:type="gramEnd"/>
      <w:r w:rsidR="0018248F" w:rsidRPr="00A265CF">
        <w:rPr>
          <w:rFonts w:ascii="Arial" w:hAnsi="Arial" w:cs="Arial"/>
        </w:rPr>
        <w:t xml:space="preserve"> </w:t>
      </w:r>
    </w:p>
    <w:p w14:paraId="1029EBCB" w14:textId="77777777" w:rsidR="00DC161D" w:rsidRPr="00A265CF" w:rsidRDefault="00DC161D" w:rsidP="00A265CF">
      <w:pPr>
        <w:ind w:left="1800" w:hanging="360"/>
        <w:rPr>
          <w:rFonts w:ascii="Arial" w:hAnsi="Arial" w:cs="Arial"/>
        </w:rPr>
      </w:pPr>
    </w:p>
    <w:p w14:paraId="59D615F6" w14:textId="00581D38" w:rsidR="00C14398" w:rsidRPr="00A265CF" w:rsidRDefault="00B7089D" w:rsidP="00A265CF">
      <w:pPr>
        <w:numPr>
          <w:ilvl w:val="0"/>
          <w:numId w:val="23"/>
        </w:numPr>
        <w:ind w:left="1800"/>
        <w:rPr>
          <w:rFonts w:ascii="Arial" w:hAnsi="Arial" w:cs="Arial"/>
        </w:rPr>
      </w:pPr>
      <w:r w:rsidRPr="00A265CF">
        <w:rPr>
          <w:rFonts w:ascii="Arial" w:hAnsi="Arial" w:cs="Arial"/>
        </w:rPr>
        <w:t>a list in table or bullet point format of anticipated outcomes from the requested leave</w:t>
      </w:r>
      <w:r w:rsidR="00C64120" w:rsidRPr="00A265CF">
        <w:rPr>
          <w:rFonts w:ascii="Arial" w:hAnsi="Arial" w:cs="Arial"/>
        </w:rPr>
        <w:t xml:space="preserve"> and anticipated new scholarly achievements and research </w:t>
      </w:r>
      <w:proofErr w:type="gramStart"/>
      <w:r w:rsidR="00C64120" w:rsidRPr="00A265CF">
        <w:rPr>
          <w:rFonts w:ascii="Arial" w:hAnsi="Arial" w:cs="Arial"/>
        </w:rPr>
        <w:t>proposals</w:t>
      </w:r>
      <w:r w:rsidR="00C14398" w:rsidRPr="00A265CF">
        <w:rPr>
          <w:rFonts w:ascii="Arial" w:hAnsi="Arial" w:cs="Arial"/>
        </w:rPr>
        <w:t>;</w:t>
      </w:r>
      <w:proofErr w:type="gramEnd"/>
    </w:p>
    <w:p w14:paraId="4F6594D5" w14:textId="77777777" w:rsidR="00371579" w:rsidRPr="00A265CF" w:rsidRDefault="00371579" w:rsidP="00A265CF">
      <w:pPr>
        <w:ind w:left="1800"/>
        <w:rPr>
          <w:rFonts w:ascii="Arial" w:hAnsi="Arial" w:cs="Arial"/>
        </w:rPr>
      </w:pPr>
    </w:p>
    <w:p w14:paraId="05157223" w14:textId="772A09BB" w:rsidR="00B7089D" w:rsidRPr="00A265CF" w:rsidRDefault="00B7089D" w:rsidP="00A265CF">
      <w:pPr>
        <w:numPr>
          <w:ilvl w:val="0"/>
          <w:numId w:val="23"/>
        </w:numPr>
        <w:ind w:left="1800"/>
        <w:rPr>
          <w:rFonts w:ascii="Arial" w:hAnsi="Arial" w:cs="Arial"/>
        </w:rPr>
      </w:pPr>
      <w:r w:rsidRPr="00A265CF">
        <w:rPr>
          <w:rFonts w:ascii="Arial" w:hAnsi="Arial" w:cs="Arial"/>
        </w:rPr>
        <w:t>a brief description of the</w:t>
      </w:r>
      <w:r w:rsidR="00C14398" w:rsidRPr="00A265CF">
        <w:rPr>
          <w:rFonts w:ascii="Arial" w:hAnsi="Arial" w:cs="Arial"/>
        </w:rPr>
        <w:t xml:space="preserve"> substantial</w:t>
      </w:r>
      <w:r w:rsidRPr="00A265CF">
        <w:rPr>
          <w:rFonts w:ascii="Arial" w:hAnsi="Arial" w:cs="Arial"/>
        </w:rPr>
        <w:t xml:space="preserve"> expected impact of the </w:t>
      </w:r>
      <w:r w:rsidR="00680D6C" w:rsidRPr="00A265CF">
        <w:rPr>
          <w:rFonts w:ascii="Arial" w:hAnsi="Arial" w:cs="Arial"/>
        </w:rPr>
        <w:t>FDL</w:t>
      </w:r>
      <w:r w:rsidRPr="00A265CF">
        <w:rPr>
          <w:rFonts w:ascii="Arial" w:hAnsi="Arial" w:cs="Arial"/>
        </w:rPr>
        <w:t xml:space="preserve"> on the applicant’s </w:t>
      </w:r>
      <w:r w:rsidR="00C14398" w:rsidRPr="00A265CF">
        <w:rPr>
          <w:rFonts w:ascii="Arial" w:hAnsi="Arial" w:cs="Arial"/>
        </w:rPr>
        <w:t xml:space="preserve">research or scholarly </w:t>
      </w:r>
      <w:proofErr w:type="gramStart"/>
      <w:r w:rsidR="00C14398" w:rsidRPr="00A265CF">
        <w:rPr>
          <w:rFonts w:ascii="Arial" w:hAnsi="Arial" w:cs="Arial"/>
        </w:rPr>
        <w:t>activity;</w:t>
      </w:r>
      <w:proofErr w:type="gramEnd"/>
      <w:r w:rsidR="00C14398" w:rsidRPr="00A265CF">
        <w:rPr>
          <w:rFonts w:ascii="Arial" w:hAnsi="Arial" w:cs="Arial"/>
        </w:rPr>
        <w:t xml:space="preserve"> </w:t>
      </w:r>
    </w:p>
    <w:p w14:paraId="22C84E2E" w14:textId="77777777" w:rsidR="00C14398" w:rsidRPr="00A265CF" w:rsidRDefault="00C14398" w:rsidP="00A265CF">
      <w:pPr>
        <w:ind w:left="1800"/>
        <w:rPr>
          <w:rFonts w:ascii="Arial" w:hAnsi="Arial" w:cs="Arial"/>
        </w:rPr>
      </w:pPr>
    </w:p>
    <w:p w14:paraId="4154C2CB" w14:textId="2543399C" w:rsidR="00C14398" w:rsidRPr="00A265CF" w:rsidRDefault="00B7089D" w:rsidP="00A265CF">
      <w:pPr>
        <w:numPr>
          <w:ilvl w:val="0"/>
          <w:numId w:val="23"/>
        </w:numPr>
        <w:ind w:left="180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a related letter of support if an off-site entity </w:t>
      </w:r>
      <w:r w:rsidR="005A41B6" w:rsidRPr="00A265CF">
        <w:rPr>
          <w:rFonts w:ascii="Arial" w:hAnsi="Arial" w:cs="Arial"/>
        </w:rPr>
        <w:t xml:space="preserve">or collaborator </w:t>
      </w:r>
      <w:r w:rsidR="00A265CF">
        <w:rPr>
          <w:rFonts w:ascii="Arial" w:hAnsi="Arial" w:cs="Arial"/>
        </w:rPr>
        <w:t>will be</w:t>
      </w:r>
      <w:r w:rsidRPr="00A265CF">
        <w:rPr>
          <w:rFonts w:ascii="Arial" w:hAnsi="Arial" w:cs="Arial"/>
        </w:rPr>
        <w:t xml:space="preserve"> involved in the proposed </w:t>
      </w:r>
      <w:r w:rsidR="00680D6C" w:rsidRPr="00A265CF">
        <w:rPr>
          <w:rFonts w:ascii="Arial" w:hAnsi="Arial" w:cs="Arial"/>
        </w:rPr>
        <w:t>FDL</w:t>
      </w:r>
      <w:r w:rsidRPr="00A265CF">
        <w:rPr>
          <w:rFonts w:ascii="Arial" w:hAnsi="Arial" w:cs="Arial"/>
        </w:rPr>
        <w:t xml:space="preserve"> </w:t>
      </w:r>
      <w:proofErr w:type="gramStart"/>
      <w:r w:rsidRPr="00A265CF">
        <w:rPr>
          <w:rFonts w:ascii="Arial" w:hAnsi="Arial" w:cs="Arial"/>
        </w:rPr>
        <w:t>project</w:t>
      </w:r>
      <w:r w:rsidR="00C14398" w:rsidRPr="00A265CF">
        <w:rPr>
          <w:rFonts w:ascii="Arial" w:hAnsi="Arial" w:cs="Arial"/>
        </w:rPr>
        <w:t>;</w:t>
      </w:r>
      <w:proofErr w:type="gramEnd"/>
      <w:r w:rsidR="00C14398" w:rsidRPr="00A265CF">
        <w:rPr>
          <w:rFonts w:ascii="Arial" w:hAnsi="Arial" w:cs="Arial"/>
        </w:rPr>
        <w:t xml:space="preserve"> </w:t>
      </w:r>
    </w:p>
    <w:p w14:paraId="3C274147" w14:textId="77777777" w:rsidR="001B334A" w:rsidRPr="00A265CF" w:rsidRDefault="001B334A" w:rsidP="00A265CF">
      <w:pPr>
        <w:rPr>
          <w:rFonts w:ascii="Arial" w:hAnsi="Arial" w:cs="Arial"/>
        </w:rPr>
      </w:pPr>
    </w:p>
    <w:p w14:paraId="6BC1BACA" w14:textId="77777777" w:rsidR="00B7089D" w:rsidRPr="00A265CF" w:rsidRDefault="00B7089D" w:rsidP="00A265CF">
      <w:pPr>
        <w:numPr>
          <w:ilvl w:val="0"/>
          <w:numId w:val="23"/>
        </w:numPr>
        <w:ind w:left="1800"/>
        <w:rPr>
          <w:rFonts w:ascii="Arial" w:hAnsi="Arial" w:cs="Arial"/>
        </w:rPr>
      </w:pPr>
      <w:r w:rsidRPr="00A265CF">
        <w:rPr>
          <w:rFonts w:ascii="Arial" w:hAnsi="Arial" w:cs="Arial"/>
        </w:rPr>
        <w:t>an up-to</w:t>
      </w:r>
      <w:r w:rsidR="002C612C" w:rsidRPr="00A265CF">
        <w:rPr>
          <w:rFonts w:ascii="Arial" w:hAnsi="Arial" w:cs="Arial"/>
        </w:rPr>
        <w:t xml:space="preserve">-date </w:t>
      </w:r>
      <w:r w:rsidR="00C64120" w:rsidRPr="00A265CF">
        <w:rPr>
          <w:rFonts w:ascii="Arial" w:hAnsi="Arial" w:cs="Arial"/>
        </w:rPr>
        <w:t xml:space="preserve">Texas State </w:t>
      </w:r>
      <w:proofErr w:type="gramStart"/>
      <w:r w:rsidR="00C14398" w:rsidRPr="00A265CF">
        <w:rPr>
          <w:rFonts w:ascii="Arial" w:hAnsi="Arial" w:cs="Arial"/>
        </w:rPr>
        <w:t>curriculum vitae;</w:t>
      </w:r>
      <w:proofErr w:type="gramEnd"/>
    </w:p>
    <w:p w14:paraId="0227B772" w14:textId="77777777" w:rsidR="00C14398" w:rsidRPr="00A265CF" w:rsidRDefault="00C14398" w:rsidP="00A265CF">
      <w:pPr>
        <w:ind w:left="1800"/>
        <w:rPr>
          <w:rFonts w:ascii="Arial" w:hAnsi="Arial" w:cs="Arial"/>
        </w:rPr>
      </w:pPr>
    </w:p>
    <w:p w14:paraId="48B53ECB" w14:textId="3F0401DA" w:rsidR="00C14398" w:rsidRPr="00A265CF" w:rsidRDefault="00B7089D" w:rsidP="00A265CF">
      <w:pPr>
        <w:numPr>
          <w:ilvl w:val="0"/>
          <w:numId w:val="23"/>
        </w:numPr>
        <w:ind w:left="180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the most recent </w:t>
      </w:r>
      <w:r w:rsidR="002C612C" w:rsidRPr="00A265CF">
        <w:rPr>
          <w:rFonts w:ascii="Arial" w:hAnsi="Arial" w:cs="Arial"/>
        </w:rPr>
        <w:t>final</w:t>
      </w:r>
      <w:r w:rsidRPr="00A265CF">
        <w:rPr>
          <w:rFonts w:ascii="Arial" w:hAnsi="Arial" w:cs="Arial"/>
        </w:rPr>
        <w:t xml:space="preserve"> report </w:t>
      </w:r>
      <w:r w:rsidR="002C612C" w:rsidRPr="00A265CF">
        <w:rPr>
          <w:rFonts w:ascii="Arial" w:hAnsi="Arial" w:cs="Arial"/>
        </w:rPr>
        <w:t xml:space="preserve">submitted, if the applicant has previously received </w:t>
      </w:r>
      <w:proofErr w:type="gramStart"/>
      <w:r w:rsidR="002C612C" w:rsidRPr="00A265CF">
        <w:rPr>
          <w:rFonts w:ascii="Arial" w:hAnsi="Arial" w:cs="Arial"/>
        </w:rPr>
        <w:t>a</w:t>
      </w:r>
      <w:proofErr w:type="gramEnd"/>
      <w:r w:rsidR="002C612C" w:rsidRPr="00A265CF">
        <w:rPr>
          <w:rFonts w:ascii="Arial" w:hAnsi="Arial" w:cs="Arial"/>
        </w:rPr>
        <w:t xml:space="preserve"> </w:t>
      </w:r>
      <w:r w:rsidR="00680D6C" w:rsidRPr="00A265CF">
        <w:rPr>
          <w:rFonts w:ascii="Arial" w:hAnsi="Arial" w:cs="Arial"/>
        </w:rPr>
        <w:t>FDL</w:t>
      </w:r>
      <w:r w:rsidR="00C14398" w:rsidRPr="00A265CF">
        <w:rPr>
          <w:rFonts w:ascii="Arial" w:hAnsi="Arial" w:cs="Arial"/>
        </w:rPr>
        <w:t>; and</w:t>
      </w:r>
    </w:p>
    <w:p w14:paraId="6C36DC4B" w14:textId="77777777" w:rsidR="00B7089D" w:rsidRPr="00A265CF" w:rsidRDefault="00C14398" w:rsidP="00A265CF">
      <w:pPr>
        <w:ind w:left="180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 </w:t>
      </w:r>
    </w:p>
    <w:p w14:paraId="0FAE2555" w14:textId="5793235B" w:rsidR="00C14398" w:rsidRPr="00A265CF" w:rsidRDefault="002C612C" w:rsidP="00A265CF">
      <w:pPr>
        <w:numPr>
          <w:ilvl w:val="0"/>
          <w:numId w:val="23"/>
        </w:numPr>
        <w:ind w:left="1800"/>
        <w:rPr>
          <w:rFonts w:ascii="Arial" w:hAnsi="Arial" w:cs="Arial"/>
        </w:rPr>
      </w:pPr>
      <w:r w:rsidRPr="00A265CF">
        <w:rPr>
          <w:rFonts w:ascii="Arial" w:hAnsi="Arial" w:cs="Arial"/>
        </w:rPr>
        <w:t>the</w:t>
      </w:r>
      <w:r w:rsidR="00B7089D" w:rsidRPr="00A265CF">
        <w:rPr>
          <w:rFonts w:ascii="Arial" w:hAnsi="Arial" w:cs="Arial"/>
        </w:rPr>
        <w:t xml:space="preserve"> </w:t>
      </w:r>
      <w:r w:rsidR="00EA281E" w:rsidRPr="00A265CF">
        <w:rPr>
          <w:rFonts w:ascii="Arial" w:hAnsi="Arial" w:cs="Arial"/>
        </w:rPr>
        <w:t>s</w:t>
      </w:r>
      <w:r w:rsidR="00B7089D" w:rsidRPr="00A265CF">
        <w:rPr>
          <w:rFonts w:ascii="Arial" w:hAnsi="Arial" w:cs="Arial"/>
        </w:rPr>
        <w:t xml:space="preserve">upplemental </w:t>
      </w:r>
      <w:r w:rsidR="00EA281E" w:rsidRPr="00A265CF">
        <w:rPr>
          <w:rFonts w:ascii="Arial" w:hAnsi="Arial" w:cs="Arial"/>
        </w:rPr>
        <w:t>a</w:t>
      </w:r>
      <w:r w:rsidR="00B7089D" w:rsidRPr="00A265CF">
        <w:rPr>
          <w:rFonts w:ascii="Arial" w:hAnsi="Arial" w:cs="Arial"/>
        </w:rPr>
        <w:t>ward</w:t>
      </w:r>
      <w:r w:rsidRPr="00A265CF">
        <w:rPr>
          <w:rFonts w:ascii="Arial" w:hAnsi="Arial" w:cs="Arial"/>
        </w:rPr>
        <w:t xml:space="preserve"> application (see Section </w:t>
      </w:r>
      <w:r w:rsidR="00C14398" w:rsidRPr="00A265CF">
        <w:rPr>
          <w:rFonts w:ascii="Arial" w:hAnsi="Arial" w:cs="Arial"/>
        </w:rPr>
        <w:t>0</w:t>
      </w:r>
      <w:r w:rsidRPr="00A265CF">
        <w:rPr>
          <w:rFonts w:ascii="Arial" w:hAnsi="Arial" w:cs="Arial"/>
        </w:rPr>
        <w:t>6</w:t>
      </w:r>
      <w:r w:rsidR="00756EDC" w:rsidRPr="00A265CF">
        <w:rPr>
          <w:rFonts w:ascii="Arial" w:hAnsi="Arial" w:cs="Arial"/>
        </w:rPr>
        <w:t>.</w:t>
      </w:r>
      <w:r w:rsidR="001B334A" w:rsidRPr="00A265CF">
        <w:rPr>
          <w:rFonts w:ascii="Arial" w:hAnsi="Arial" w:cs="Arial"/>
        </w:rPr>
        <w:t>) if</w:t>
      </w:r>
      <w:r w:rsidRPr="00A265CF">
        <w:rPr>
          <w:rFonts w:ascii="Arial" w:hAnsi="Arial" w:cs="Arial"/>
        </w:rPr>
        <w:t xml:space="preserve"> the applicant </w:t>
      </w:r>
      <w:r w:rsidR="00A265CF">
        <w:rPr>
          <w:rFonts w:ascii="Arial" w:hAnsi="Arial" w:cs="Arial"/>
        </w:rPr>
        <w:t>will be</w:t>
      </w:r>
      <w:r w:rsidRPr="00A265CF">
        <w:rPr>
          <w:rFonts w:ascii="Arial" w:hAnsi="Arial" w:cs="Arial"/>
        </w:rPr>
        <w:t xml:space="preserve"> applying for this award</w:t>
      </w:r>
      <w:r w:rsidR="00B7089D" w:rsidRPr="00A265CF">
        <w:rPr>
          <w:rFonts w:ascii="Arial" w:hAnsi="Arial" w:cs="Arial"/>
        </w:rPr>
        <w:t>.</w:t>
      </w:r>
    </w:p>
    <w:p w14:paraId="26DAD990" w14:textId="77777777" w:rsidR="00C14398" w:rsidRPr="00A265CF" w:rsidRDefault="00C14398" w:rsidP="00A265CF">
      <w:pPr>
        <w:tabs>
          <w:tab w:val="left" w:pos="1800"/>
        </w:tabs>
        <w:ind w:left="1800"/>
        <w:rPr>
          <w:rFonts w:ascii="Arial" w:hAnsi="Arial" w:cs="Arial"/>
        </w:rPr>
      </w:pPr>
    </w:p>
    <w:p w14:paraId="34D93F2E" w14:textId="3FC40631" w:rsidR="00F0550B" w:rsidRPr="00A265CF" w:rsidRDefault="00DC161D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03.03</w:t>
      </w:r>
      <w:r w:rsidRPr="00A265CF">
        <w:rPr>
          <w:rFonts w:ascii="Arial" w:hAnsi="Arial" w:cs="Arial"/>
        </w:rPr>
        <w:tab/>
      </w:r>
      <w:r w:rsidR="00756EDC" w:rsidRPr="00A265CF">
        <w:rPr>
          <w:rFonts w:ascii="Arial" w:hAnsi="Arial" w:cs="Arial"/>
        </w:rPr>
        <w:t>C</w:t>
      </w:r>
      <w:r w:rsidR="006956A2" w:rsidRPr="00A265CF">
        <w:rPr>
          <w:rFonts w:ascii="Arial" w:hAnsi="Arial" w:cs="Arial"/>
        </w:rPr>
        <w:t>ompleted online application</w:t>
      </w:r>
      <w:r w:rsidR="003C19AB" w:rsidRPr="00A265CF">
        <w:rPr>
          <w:rFonts w:ascii="Arial" w:hAnsi="Arial" w:cs="Arial"/>
        </w:rPr>
        <w:t>s</w:t>
      </w:r>
      <w:r w:rsidR="006956A2" w:rsidRPr="00A265CF">
        <w:rPr>
          <w:rFonts w:ascii="Arial" w:hAnsi="Arial" w:cs="Arial"/>
        </w:rPr>
        <w:t xml:space="preserve"> will be routed to</w:t>
      </w:r>
      <w:r w:rsidR="00F0550B" w:rsidRPr="00A265CF">
        <w:rPr>
          <w:rFonts w:ascii="Arial" w:hAnsi="Arial" w:cs="Arial"/>
        </w:rPr>
        <w:t xml:space="preserve"> the </w:t>
      </w:r>
      <w:r w:rsidR="003C19AB" w:rsidRPr="00A265CF">
        <w:rPr>
          <w:rFonts w:ascii="Arial" w:hAnsi="Arial" w:cs="Arial"/>
        </w:rPr>
        <w:t xml:space="preserve">appropriate </w:t>
      </w:r>
      <w:r w:rsidR="00F0550B" w:rsidRPr="00A265CF">
        <w:rPr>
          <w:rFonts w:ascii="Arial" w:hAnsi="Arial" w:cs="Arial"/>
        </w:rPr>
        <w:t>chair</w:t>
      </w:r>
      <w:r w:rsidR="003C19AB" w:rsidRPr="00A265CF">
        <w:rPr>
          <w:rFonts w:ascii="Arial" w:hAnsi="Arial" w:cs="Arial"/>
        </w:rPr>
        <w:t>s</w:t>
      </w:r>
      <w:r w:rsidR="009648A7" w:rsidRPr="00A265CF">
        <w:rPr>
          <w:rFonts w:ascii="Arial" w:hAnsi="Arial" w:cs="Arial"/>
        </w:rPr>
        <w:t xml:space="preserve"> or </w:t>
      </w:r>
      <w:r w:rsidR="00F0550B" w:rsidRPr="00A265CF">
        <w:rPr>
          <w:rFonts w:ascii="Arial" w:hAnsi="Arial" w:cs="Arial"/>
        </w:rPr>
        <w:t>director</w:t>
      </w:r>
      <w:r w:rsidR="003C19AB" w:rsidRPr="00A265CF">
        <w:rPr>
          <w:rFonts w:ascii="Arial" w:hAnsi="Arial" w:cs="Arial"/>
        </w:rPr>
        <w:t>s</w:t>
      </w:r>
      <w:r w:rsidR="00F0550B" w:rsidRPr="00A265CF">
        <w:rPr>
          <w:rFonts w:ascii="Arial" w:hAnsi="Arial" w:cs="Arial"/>
        </w:rPr>
        <w:t xml:space="preserve"> </w:t>
      </w:r>
      <w:r w:rsidR="006956A2" w:rsidRPr="00A265CF">
        <w:rPr>
          <w:rFonts w:ascii="Arial" w:hAnsi="Arial" w:cs="Arial"/>
        </w:rPr>
        <w:t xml:space="preserve">to </w:t>
      </w:r>
      <w:r w:rsidR="00F0550B" w:rsidRPr="00A265CF">
        <w:rPr>
          <w:rFonts w:ascii="Arial" w:hAnsi="Arial" w:cs="Arial"/>
        </w:rPr>
        <w:t>verif</w:t>
      </w:r>
      <w:r w:rsidR="006956A2" w:rsidRPr="00A265CF">
        <w:rPr>
          <w:rFonts w:ascii="Arial" w:hAnsi="Arial" w:cs="Arial"/>
        </w:rPr>
        <w:t>y</w:t>
      </w:r>
      <w:r w:rsidR="00F0550B" w:rsidRPr="00A265CF">
        <w:rPr>
          <w:rFonts w:ascii="Arial" w:hAnsi="Arial" w:cs="Arial"/>
        </w:rPr>
        <w:t xml:space="preserve"> </w:t>
      </w:r>
      <w:r w:rsidR="003C19AB" w:rsidRPr="00A265CF">
        <w:rPr>
          <w:rFonts w:ascii="Arial" w:hAnsi="Arial" w:cs="Arial"/>
        </w:rPr>
        <w:t>each</w:t>
      </w:r>
      <w:r w:rsidR="00F0550B" w:rsidRPr="00A265CF">
        <w:rPr>
          <w:rFonts w:ascii="Arial" w:hAnsi="Arial" w:cs="Arial"/>
        </w:rPr>
        <w:t xml:space="preserve"> applica</w:t>
      </w:r>
      <w:r w:rsidR="006956A2" w:rsidRPr="00A265CF">
        <w:rPr>
          <w:rFonts w:ascii="Arial" w:hAnsi="Arial" w:cs="Arial"/>
        </w:rPr>
        <w:t>nt</w:t>
      </w:r>
      <w:r w:rsidR="00F0550B" w:rsidRPr="00A265CF">
        <w:rPr>
          <w:rFonts w:ascii="Arial" w:hAnsi="Arial" w:cs="Arial"/>
        </w:rPr>
        <w:t xml:space="preserve">’s eligibility and </w:t>
      </w:r>
      <w:r w:rsidR="006956A2" w:rsidRPr="00A265CF">
        <w:rPr>
          <w:rFonts w:ascii="Arial" w:hAnsi="Arial" w:cs="Arial"/>
        </w:rPr>
        <w:t xml:space="preserve">that </w:t>
      </w:r>
      <w:r w:rsidR="00F0550B" w:rsidRPr="00A265CF">
        <w:rPr>
          <w:rFonts w:ascii="Arial" w:hAnsi="Arial" w:cs="Arial"/>
        </w:rPr>
        <w:t xml:space="preserve">the applicant </w:t>
      </w:r>
      <w:r w:rsidR="00BD5FE4" w:rsidRPr="00A265CF">
        <w:rPr>
          <w:rFonts w:ascii="Arial" w:hAnsi="Arial" w:cs="Arial"/>
        </w:rPr>
        <w:t xml:space="preserve">has </w:t>
      </w:r>
      <w:r w:rsidR="006956A2" w:rsidRPr="00A265CF">
        <w:rPr>
          <w:rFonts w:ascii="Arial" w:hAnsi="Arial" w:cs="Arial"/>
        </w:rPr>
        <w:t xml:space="preserve">complied with the September 15 </w:t>
      </w:r>
      <w:r w:rsidR="0088769B" w:rsidRPr="00A265CF">
        <w:rPr>
          <w:rFonts w:ascii="Arial" w:hAnsi="Arial" w:cs="Arial"/>
        </w:rPr>
        <w:t>meeting</w:t>
      </w:r>
      <w:r w:rsidR="006956A2" w:rsidRPr="00A265CF">
        <w:rPr>
          <w:rFonts w:ascii="Arial" w:hAnsi="Arial" w:cs="Arial"/>
        </w:rPr>
        <w:t xml:space="preserve"> </w:t>
      </w:r>
      <w:r w:rsidR="00F174EA" w:rsidRPr="00A265CF">
        <w:rPr>
          <w:rFonts w:ascii="Arial" w:hAnsi="Arial" w:cs="Arial"/>
        </w:rPr>
        <w:t>described</w:t>
      </w:r>
      <w:r w:rsidR="006956A2" w:rsidRPr="00A265CF">
        <w:rPr>
          <w:rFonts w:ascii="Arial" w:hAnsi="Arial" w:cs="Arial"/>
        </w:rPr>
        <w:t xml:space="preserve"> </w:t>
      </w:r>
      <w:r w:rsidR="009648A7" w:rsidRPr="00A265CF">
        <w:rPr>
          <w:rFonts w:ascii="Arial" w:hAnsi="Arial" w:cs="Arial"/>
        </w:rPr>
        <w:t>in Section 03.01.</w:t>
      </w:r>
      <w:r w:rsidR="00EC1888" w:rsidRPr="00A265CF">
        <w:rPr>
          <w:rFonts w:ascii="Arial" w:hAnsi="Arial" w:cs="Arial"/>
        </w:rPr>
        <w:t xml:space="preserve"> T</w:t>
      </w:r>
      <w:r w:rsidR="00766D5F" w:rsidRPr="00A265CF">
        <w:rPr>
          <w:rFonts w:ascii="Arial" w:hAnsi="Arial" w:cs="Arial"/>
        </w:rPr>
        <w:t xml:space="preserve">he chair or </w:t>
      </w:r>
      <w:r w:rsidR="006956A2" w:rsidRPr="00A265CF">
        <w:rPr>
          <w:rFonts w:ascii="Arial" w:hAnsi="Arial" w:cs="Arial"/>
        </w:rPr>
        <w:t xml:space="preserve">director will enter </w:t>
      </w:r>
      <w:r w:rsidR="00EC1888" w:rsidRPr="00A265CF">
        <w:rPr>
          <w:rFonts w:ascii="Arial" w:hAnsi="Arial" w:cs="Arial"/>
        </w:rPr>
        <w:t xml:space="preserve">additional </w:t>
      </w:r>
      <w:r w:rsidR="006956A2" w:rsidRPr="00A265CF">
        <w:rPr>
          <w:rFonts w:ascii="Arial" w:hAnsi="Arial" w:cs="Arial"/>
        </w:rPr>
        <w:t xml:space="preserve">information </w:t>
      </w:r>
      <w:r w:rsidR="00BD5FE4" w:rsidRPr="00A265CF">
        <w:rPr>
          <w:rFonts w:ascii="Arial" w:hAnsi="Arial" w:cs="Arial"/>
        </w:rPr>
        <w:t>and</w:t>
      </w:r>
      <w:r w:rsidR="00F0550B" w:rsidRPr="00A265CF">
        <w:rPr>
          <w:rFonts w:ascii="Arial" w:hAnsi="Arial" w:cs="Arial"/>
        </w:rPr>
        <w:t xml:space="preserve"> comments and</w:t>
      </w:r>
      <w:r w:rsidR="00AB5BAC" w:rsidRPr="00A265CF">
        <w:rPr>
          <w:rFonts w:ascii="Arial" w:hAnsi="Arial" w:cs="Arial"/>
        </w:rPr>
        <w:t xml:space="preserve"> forward </w:t>
      </w:r>
      <w:r w:rsidR="00766D5F" w:rsidRPr="00A265CF">
        <w:rPr>
          <w:rFonts w:ascii="Arial" w:hAnsi="Arial" w:cs="Arial"/>
        </w:rPr>
        <w:t xml:space="preserve">department and </w:t>
      </w:r>
      <w:r w:rsidR="003C19AB" w:rsidRPr="00A265CF">
        <w:rPr>
          <w:rFonts w:ascii="Arial" w:hAnsi="Arial" w:cs="Arial"/>
        </w:rPr>
        <w:t xml:space="preserve">school </w:t>
      </w:r>
      <w:r w:rsidR="00AB5BAC" w:rsidRPr="00A265CF">
        <w:rPr>
          <w:rFonts w:ascii="Arial" w:hAnsi="Arial" w:cs="Arial"/>
        </w:rPr>
        <w:t>application</w:t>
      </w:r>
      <w:r w:rsidR="003C19AB" w:rsidRPr="00A265CF">
        <w:rPr>
          <w:rFonts w:ascii="Arial" w:hAnsi="Arial" w:cs="Arial"/>
        </w:rPr>
        <w:t>s</w:t>
      </w:r>
      <w:r w:rsidR="00AB5BAC" w:rsidRPr="00A265CF">
        <w:rPr>
          <w:rFonts w:ascii="Arial" w:hAnsi="Arial" w:cs="Arial"/>
        </w:rPr>
        <w:t xml:space="preserve"> </w:t>
      </w:r>
      <w:r w:rsidR="00F0550B" w:rsidRPr="00A265CF">
        <w:rPr>
          <w:rFonts w:ascii="Arial" w:hAnsi="Arial" w:cs="Arial"/>
        </w:rPr>
        <w:t xml:space="preserve">to the </w:t>
      </w:r>
      <w:r w:rsidR="003C19AB" w:rsidRPr="00A265CF">
        <w:rPr>
          <w:rFonts w:ascii="Arial" w:hAnsi="Arial" w:cs="Arial"/>
        </w:rPr>
        <w:t xml:space="preserve">college </w:t>
      </w:r>
      <w:r w:rsidR="00AB5BAC" w:rsidRPr="00A265CF">
        <w:rPr>
          <w:rFonts w:ascii="Arial" w:hAnsi="Arial" w:cs="Arial"/>
        </w:rPr>
        <w:t>d</w:t>
      </w:r>
      <w:r w:rsidR="00F0550B" w:rsidRPr="00A265CF">
        <w:rPr>
          <w:rFonts w:ascii="Arial" w:hAnsi="Arial" w:cs="Arial"/>
        </w:rPr>
        <w:t xml:space="preserve">ean. </w:t>
      </w:r>
      <w:r w:rsidR="00C2108A" w:rsidRPr="00A265CF">
        <w:rPr>
          <w:rFonts w:ascii="Arial" w:hAnsi="Arial" w:cs="Arial"/>
        </w:rPr>
        <w:t xml:space="preserve">The chair or director </w:t>
      </w:r>
      <w:r w:rsidR="00EA281E" w:rsidRPr="00A265CF">
        <w:rPr>
          <w:rFonts w:ascii="Arial" w:hAnsi="Arial" w:cs="Arial"/>
        </w:rPr>
        <w:t xml:space="preserve">will </w:t>
      </w:r>
      <w:r w:rsidR="00C2108A" w:rsidRPr="00A265CF">
        <w:rPr>
          <w:rFonts w:ascii="Arial" w:hAnsi="Arial" w:cs="Arial"/>
        </w:rPr>
        <w:t xml:space="preserve">also include an estimate of </w:t>
      </w:r>
      <w:r w:rsidR="00570A2D" w:rsidRPr="00A265CF">
        <w:rPr>
          <w:rFonts w:ascii="Arial" w:hAnsi="Arial" w:cs="Arial"/>
        </w:rPr>
        <w:t>instructional</w:t>
      </w:r>
      <w:r w:rsidR="00B822F9" w:rsidRPr="00A265CF">
        <w:rPr>
          <w:rFonts w:ascii="Arial" w:hAnsi="Arial" w:cs="Arial"/>
        </w:rPr>
        <w:t xml:space="preserve"> </w:t>
      </w:r>
      <w:r w:rsidR="00C2108A" w:rsidRPr="00A265CF">
        <w:rPr>
          <w:rFonts w:ascii="Arial" w:hAnsi="Arial" w:cs="Arial"/>
        </w:rPr>
        <w:t xml:space="preserve">replacement costs (e.g., per-course instructors) on the </w:t>
      </w:r>
      <w:r w:rsidR="00680D6C" w:rsidRPr="00A265CF">
        <w:rPr>
          <w:rFonts w:ascii="Arial" w:hAnsi="Arial" w:cs="Arial"/>
        </w:rPr>
        <w:t>FDL</w:t>
      </w:r>
      <w:r w:rsidR="00320C83" w:rsidRPr="00A265CF">
        <w:rPr>
          <w:rFonts w:ascii="Arial" w:hAnsi="Arial" w:cs="Arial"/>
        </w:rPr>
        <w:t xml:space="preserve"> </w:t>
      </w:r>
      <w:r w:rsidR="00C2108A" w:rsidRPr="00A265CF">
        <w:rPr>
          <w:rFonts w:ascii="Arial" w:hAnsi="Arial" w:cs="Arial"/>
        </w:rPr>
        <w:t xml:space="preserve">applications of faculty members applying from the department or school. </w:t>
      </w:r>
      <w:r w:rsidR="008D640F" w:rsidRPr="00A265CF">
        <w:rPr>
          <w:rFonts w:ascii="Arial" w:hAnsi="Arial" w:cs="Arial"/>
        </w:rPr>
        <w:t>The dean will review the application</w:t>
      </w:r>
      <w:r w:rsidR="003C19AB" w:rsidRPr="00A265CF">
        <w:rPr>
          <w:rFonts w:ascii="Arial" w:hAnsi="Arial" w:cs="Arial"/>
        </w:rPr>
        <w:t>s</w:t>
      </w:r>
      <w:r w:rsidR="008D640F" w:rsidRPr="00A265CF">
        <w:rPr>
          <w:rFonts w:ascii="Arial" w:hAnsi="Arial" w:cs="Arial"/>
        </w:rPr>
        <w:t xml:space="preserve"> and add comments before </w:t>
      </w:r>
      <w:r w:rsidR="003C19AB" w:rsidRPr="00A265CF">
        <w:rPr>
          <w:rFonts w:ascii="Arial" w:hAnsi="Arial" w:cs="Arial"/>
        </w:rPr>
        <w:t>they are</w:t>
      </w:r>
      <w:r w:rsidR="008D640F" w:rsidRPr="00A265CF">
        <w:rPr>
          <w:rFonts w:ascii="Arial" w:hAnsi="Arial" w:cs="Arial"/>
        </w:rPr>
        <w:t xml:space="preserve"> electronically routed to the Faculty Senate</w:t>
      </w:r>
      <w:r w:rsidR="00D74966" w:rsidRPr="00A265CF">
        <w:rPr>
          <w:rFonts w:ascii="Arial" w:hAnsi="Arial" w:cs="Arial"/>
        </w:rPr>
        <w:t>.</w:t>
      </w:r>
    </w:p>
    <w:p w14:paraId="0D59A7B3" w14:textId="77777777" w:rsidR="00F21E25" w:rsidRPr="00A265CF" w:rsidRDefault="00F21E25" w:rsidP="00A265CF">
      <w:pPr>
        <w:ind w:left="720"/>
        <w:rPr>
          <w:rFonts w:ascii="Arial" w:hAnsi="Arial" w:cs="Arial"/>
        </w:rPr>
      </w:pPr>
    </w:p>
    <w:p w14:paraId="4383254A" w14:textId="30A0F780" w:rsidR="00846814" w:rsidRPr="00A265CF" w:rsidRDefault="00DC161D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03.04</w:t>
      </w:r>
      <w:r w:rsidRPr="00A265CF">
        <w:rPr>
          <w:rFonts w:ascii="Arial" w:hAnsi="Arial" w:cs="Arial"/>
        </w:rPr>
        <w:tab/>
      </w:r>
      <w:r w:rsidR="00846814" w:rsidRPr="00A265CF">
        <w:rPr>
          <w:rFonts w:ascii="Arial" w:hAnsi="Arial" w:cs="Arial"/>
        </w:rPr>
        <w:t>Requests fo</w:t>
      </w:r>
      <w:r w:rsidR="00C14398" w:rsidRPr="00A265CF">
        <w:rPr>
          <w:rFonts w:ascii="Arial" w:hAnsi="Arial" w:cs="Arial"/>
        </w:rPr>
        <w:t xml:space="preserve">r </w:t>
      </w:r>
      <w:r w:rsidR="00B27343" w:rsidRPr="00A265CF">
        <w:rPr>
          <w:rFonts w:ascii="Arial" w:hAnsi="Arial" w:cs="Arial"/>
        </w:rPr>
        <w:t>FDL</w:t>
      </w:r>
      <w:r w:rsidR="00C14398" w:rsidRPr="00A265CF">
        <w:rPr>
          <w:rFonts w:ascii="Arial" w:hAnsi="Arial" w:cs="Arial"/>
        </w:rPr>
        <w:t xml:space="preserve"> will be</w:t>
      </w:r>
      <w:r w:rsidR="00846814" w:rsidRPr="00A265CF">
        <w:rPr>
          <w:rFonts w:ascii="Arial" w:hAnsi="Arial" w:cs="Arial"/>
        </w:rPr>
        <w:t xml:space="preserve"> peer reviewed by t</w:t>
      </w:r>
      <w:r w:rsidR="00C14398" w:rsidRPr="00A265CF">
        <w:rPr>
          <w:rFonts w:ascii="Arial" w:hAnsi="Arial" w:cs="Arial"/>
        </w:rPr>
        <w:t>he Faculty Senate, which will submit</w:t>
      </w:r>
      <w:r w:rsidR="00846814" w:rsidRPr="00A265CF">
        <w:rPr>
          <w:rFonts w:ascii="Arial" w:hAnsi="Arial" w:cs="Arial"/>
        </w:rPr>
        <w:t xml:space="preserve"> its recommendations in rank order to the provost </w:t>
      </w:r>
      <w:r w:rsidR="00756EDC" w:rsidRPr="00A265CF">
        <w:rPr>
          <w:rFonts w:ascii="Arial" w:hAnsi="Arial" w:cs="Arial"/>
        </w:rPr>
        <w:t xml:space="preserve">and </w:t>
      </w:r>
      <w:r w:rsidR="00CC3189" w:rsidRPr="00A265CF">
        <w:rPr>
          <w:rFonts w:ascii="Arial" w:hAnsi="Arial" w:cs="Arial"/>
        </w:rPr>
        <w:t xml:space="preserve">executive </w:t>
      </w:r>
      <w:r w:rsidR="00320C83" w:rsidRPr="00A265CF">
        <w:rPr>
          <w:rFonts w:ascii="Arial" w:hAnsi="Arial" w:cs="Arial"/>
        </w:rPr>
        <w:t>vice president for Academic Affairs (</w:t>
      </w:r>
      <w:r w:rsidR="00617470" w:rsidRPr="00A265CF">
        <w:rPr>
          <w:rFonts w:ascii="Arial" w:hAnsi="Arial" w:cs="Arial"/>
        </w:rPr>
        <w:t>EVPAA</w:t>
      </w:r>
      <w:r w:rsidR="00CC3189" w:rsidRPr="00A265CF">
        <w:rPr>
          <w:rFonts w:ascii="Arial" w:hAnsi="Arial" w:cs="Arial"/>
        </w:rPr>
        <w:t>)</w:t>
      </w:r>
      <w:r w:rsidR="00756EDC" w:rsidRPr="00A265CF">
        <w:rPr>
          <w:rFonts w:ascii="Arial" w:hAnsi="Arial" w:cs="Arial"/>
        </w:rPr>
        <w:t xml:space="preserve"> </w:t>
      </w:r>
      <w:r w:rsidR="00846814" w:rsidRPr="00A265CF">
        <w:rPr>
          <w:rFonts w:ascii="Arial" w:hAnsi="Arial" w:cs="Arial"/>
        </w:rPr>
        <w:t xml:space="preserve">no later than </w:t>
      </w:r>
      <w:r w:rsidR="00A25439" w:rsidRPr="00A265CF">
        <w:rPr>
          <w:rFonts w:ascii="Arial" w:hAnsi="Arial" w:cs="Arial"/>
        </w:rPr>
        <w:t>eight</w:t>
      </w:r>
      <w:r w:rsidR="00846814" w:rsidRPr="00A265CF">
        <w:rPr>
          <w:rFonts w:ascii="Arial" w:hAnsi="Arial" w:cs="Arial"/>
        </w:rPr>
        <w:t xml:space="preserve"> weeks </w:t>
      </w:r>
      <w:r w:rsidR="00C14398" w:rsidRPr="00A265CF">
        <w:rPr>
          <w:rFonts w:ascii="Arial" w:hAnsi="Arial" w:cs="Arial"/>
        </w:rPr>
        <w:t xml:space="preserve">after the application deadline. </w:t>
      </w:r>
      <w:r w:rsidR="00846814" w:rsidRPr="00A265CF">
        <w:rPr>
          <w:rFonts w:ascii="Arial" w:hAnsi="Arial" w:cs="Arial"/>
        </w:rPr>
        <w:t>Rev</w:t>
      </w:r>
      <w:r w:rsidR="002C612C" w:rsidRPr="00A265CF">
        <w:rPr>
          <w:rFonts w:ascii="Arial" w:hAnsi="Arial" w:cs="Arial"/>
        </w:rPr>
        <w:t xml:space="preserve">iew criteria </w:t>
      </w:r>
      <w:r w:rsidR="00A265CF">
        <w:rPr>
          <w:rFonts w:ascii="Arial" w:hAnsi="Arial" w:cs="Arial"/>
        </w:rPr>
        <w:t xml:space="preserve">will </w:t>
      </w:r>
      <w:r w:rsidR="002C612C" w:rsidRPr="00A265CF">
        <w:rPr>
          <w:rFonts w:ascii="Arial" w:hAnsi="Arial" w:cs="Arial"/>
        </w:rPr>
        <w:t>include</w:t>
      </w:r>
      <w:r w:rsidR="00846814" w:rsidRPr="00A265CF">
        <w:rPr>
          <w:rFonts w:ascii="Arial" w:hAnsi="Arial" w:cs="Arial"/>
        </w:rPr>
        <w:t>:</w:t>
      </w:r>
    </w:p>
    <w:p w14:paraId="193A689E" w14:textId="77777777" w:rsidR="00A34681" w:rsidRPr="00A265CF" w:rsidRDefault="00A34681" w:rsidP="00A265CF">
      <w:pPr>
        <w:ind w:left="1440" w:hanging="720"/>
        <w:rPr>
          <w:rFonts w:ascii="Arial" w:hAnsi="Arial" w:cs="Arial"/>
        </w:rPr>
      </w:pPr>
    </w:p>
    <w:p w14:paraId="70CC3BFA" w14:textId="77777777" w:rsidR="00846814" w:rsidRPr="00A265CF" w:rsidRDefault="00C14398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a.</w:t>
      </w:r>
      <w:r w:rsidRPr="00A265CF">
        <w:rPr>
          <w:rFonts w:ascii="Arial" w:hAnsi="Arial" w:cs="Arial"/>
        </w:rPr>
        <w:tab/>
        <w:t>c</w:t>
      </w:r>
      <w:r w:rsidR="00846814" w:rsidRPr="00A265CF">
        <w:rPr>
          <w:rFonts w:ascii="Arial" w:hAnsi="Arial" w:cs="Arial"/>
        </w:rPr>
        <w:t>larity and comprehensibility of the proposal to the broa</w:t>
      </w:r>
      <w:r w:rsidRPr="00A265CF">
        <w:rPr>
          <w:rFonts w:ascii="Arial" w:hAnsi="Arial" w:cs="Arial"/>
        </w:rPr>
        <w:t xml:space="preserve">der university faculty </w:t>
      </w:r>
      <w:proofErr w:type="gramStart"/>
      <w:r w:rsidRPr="00A265CF">
        <w:rPr>
          <w:rFonts w:ascii="Arial" w:hAnsi="Arial" w:cs="Arial"/>
        </w:rPr>
        <w:t>audience;</w:t>
      </w:r>
      <w:proofErr w:type="gramEnd"/>
    </w:p>
    <w:p w14:paraId="6625EA11" w14:textId="77777777" w:rsidR="00C14398" w:rsidRPr="00A265CF" w:rsidRDefault="00C14398" w:rsidP="00A265CF">
      <w:pPr>
        <w:ind w:left="1890" w:hanging="450"/>
        <w:rPr>
          <w:rFonts w:ascii="Arial" w:hAnsi="Arial" w:cs="Arial"/>
        </w:rPr>
      </w:pPr>
    </w:p>
    <w:p w14:paraId="57917EF1" w14:textId="10B5EB39" w:rsidR="00846814" w:rsidRPr="00A265CF" w:rsidRDefault="00846814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b.</w:t>
      </w:r>
      <w:r w:rsidRPr="00A265CF">
        <w:rPr>
          <w:rFonts w:ascii="Arial" w:hAnsi="Arial" w:cs="Arial"/>
        </w:rPr>
        <w:tab/>
      </w:r>
      <w:r w:rsidR="00C14398" w:rsidRPr="00A265CF">
        <w:rPr>
          <w:rFonts w:ascii="Arial" w:hAnsi="Arial" w:cs="Arial"/>
        </w:rPr>
        <w:t>e</w:t>
      </w:r>
      <w:r w:rsidR="00C64120" w:rsidRPr="00A265CF">
        <w:rPr>
          <w:rFonts w:ascii="Arial" w:hAnsi="Arial" w:cs="Arial"/>
        </w:rPr>
        <w:t xml:space="preserve">xpected transformative impact of the </w:t>
      </w:r>
      <w:r w:rsidR="00680D6C" w:rsidRPr="00A265CF">
        <w:rPr>
          <w:rFonts w:ascii="Arial" w:hAnsi="Arial" w:cs="Arial"/>
        </w:rPr>
        <w:t>FDL</w:t>
      </w:r>
      <w:r w:rsidR="00320C83" w:rsidRPr="00A265CF">
        <w:rPr>
          <w:rFonts w:ascii="Arial" w:hAnsi="Arial" w:cs="Arial"/>
        </w:rPr>
        <w:t xml:space="preserve"> </w:t>
      </w:r>
      <w:r w:rsidR="00C64120" w:rsidRPr="00A265CF">
        <w:rPr>
          <w:rFonts w:ascii="Arial" w:hAnsi="Arial" w:cs="Arial"/>
        </w:rPr>
        <w:t>on the applica</w:t>
      </w:r>
      <w:r w:rsidR="00C14398" w:rsidRPr="00A265CF">
        <w:rPr>
          <w:rFonts w:ascii="Arial" w:hAnsi="Arial" w:cs="Arial"/>
        </w:rPr>
        <w:t xml:space="preserve">nt’s research or scholarly </w:t>
      </w:r>
      <w:proofErr w:type="gramStart"/>
      <w:r w:rsidR="00C14398" w:rsidRPr="00A265CF">
        <w:rPr>
          <w:rFonts w:ascii="Arial" w:hAnsi="Arial" w:cs="Arial"/>
        </w:rPr>
        <w:t>work;</w:t>
      </w:r>
      <w:proofErr w:type="gramEnd"/>
      <w:r w:rsidRPr="00A265CF">
        <w:rPr>
          <w:rFonts w:ascii="Arial" w:hAnsi="Arial" w:cs="Arial"/>
        </w:rPr>
        <w:tab/>
        <w:t xml:space="preserve"> </w:t>
      </w:r>
    </w:p>
    <w:p w14:paraId="03BFCB8E" w14:textId="77777777" w:rsidR="00C14398" w:rsidRPr="00A265CF" w:rsidRDefault="00C14398" w:rsidP="00A265CF">
      <w:pPr>
        <w:ind w:left="1890" w:hanging="450"/>
        <w:rPr>
          <w:rFonts w:ascii="Arial" w:hAnsi="Arial" w:cs="Arial"/>
        </w:rPr>
      </w:pPr>
    </w:p>
    <w:p w14:paraId="6FF0BE8E" w14:textId="77777777" w:rsidR="00846814" w:rsidRPr="00A265CF" w:rsidRDefault="00A34681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c</w:t>
      </w:r>
      <w:r w:rsidR="00C14398" w:rsidRPr="00A265CF">
        <w:rPr>
          <w:rFonts w:ascii="Arial" w:hAnsi="Arial" w:cs="Arial"/>
        </w:rPr>
        <w:t>.</w:t>
      </w:r>
      <w:r w:rsidR="00C14398" w:rsidRPr="00A265CF">
        <w:rPr>
          <w:rFonts w:ascii="Arial" w:hAnsi="Arial" w:cs="Arial"/>
        </w:rPr>
        <w:tab/>
        <w:t>a</w:t>
      </w:r>
      <w:r w:rsidR="00846814" w:rsidRPr="00A265CF">
        <w:rPr>
          <w:rFonts w:ascii="Arial" w:hAnsi="Arial" w:cs="Arial"/>
        </w:rPr>
        <w:t>nticipated new scholarly achi</w:t>
      </w:r>
      <w:r w:rsidR="00C14398" w:rsidRPr="00A265CF">
        <w:rPr>
          <w:rFonts w:ascii="Arial" w:hAnsi="Arial" w:cs="Arial"/>
        </w:rPr>
        <w:t xml:space="preserve">evements and research </w:t>
      </w:r>
      <w:proofErr w:type="gramStart"/>
      <w:r w:rsidR="00C14398" w:rsidRPr="00A265CF">
        <w:rPr>
          <w:rFonts w:ascii="Arial" w:hAnsi="Arial" w:cs="Arial"/>
        </w:rPr>
        <w:t>proposals;</w:t>
      </w:r>
      <w:proofErr w:type="gramEnd"/>
    </w:p>
    <w:p w14:paraId="01CB41BB" w14:textId="77777777" w:rsidR="00756EDC" w:rsidRPr="00A265CF" w:rsidRDefault="00756EDC" w:rsidP="00A265CF">
      <w:pPr>
        <w:ind w:left="1890" w:hanging="450"/>
        <w:rPr>
          <w:rFonts w:ascii="Arial" w:hAnsi="Arial" w:cs="Arial"/>
        </w:rPr>
      </w:pPr>
    </w:p>
    <w:p w14:paraId="6DA54506" w14:textId="39BAF525" w:rsidR="00846814" w:rsidRPr="00A265CF" w:rsidRDefault="00A34681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d</w:t>
      </w:r>
      <w:r w:rsidR="00846814" w:rsidRPr="00A265CF">
        <w:rPr>
          <w:rFonts w:ascii="Arial" w:hAnsi="Arial" w:cs="Arial"/>
        </w:rPr>
        <w:t>.</w:t>
      </w:r>
      <w:r w:rsidR="00846814" w:rsidRPr="00A265CF">
        <w:rPr>
          <w:rFonts w:ascii="Arial" w:hAnsi="Arial" w:cs="Arial"/>
        </w:rPr>
        <w:tab/>
      </w:r>
      <w:r w:rsidR="00C14398" w:rsidRPr="00A265CF">
        <w:rPr>
          <w:rFonts w:ascii="Arial" w:hAnsi="Arial" w:cs="Arial"/>
        </w:rPr>
        <w:t>i</w:t>
      </w:r>
      <w:r w:rsidR="00AC2C57" w:rsidRPr="00A265CF">
        <w:rPr>
          <w:rFonts w:ascii="Arial" w:hAnsi="Arial" w:cs="Arial"/>
        </w:rPr>
        <w:t xml:space="preserve">f </w:t>
      </w:r>
      <w:r w:rsidR="00965855" w:rsidRPr="00A265CF">
        <w:rPr>
          <w:rFonts w:ascii="Arial" w:hAnsi="Arial" w:cs="Arial"/>
        </w:rPr>
        <w:t xml:space="preserve">applicable, evidence of </w:t>
      </w:r>
      <w:r w:rsidR="00846814" w:rsidRPr="00A265CF">
        <w:rPr>
          <w:rFonts w:ascii="Arial" w:hAnsi="Arial" w:cs="Arial"/>
        </w:rPr>
        <w:t xml:space="preserve">support </w:t>
      </w:r>
      <w:r w:rsidR="00965855" w:rsidRPr="00A265CF">
        <w:rPr>
          <w:rFonts w:ascii="Arial" w:hAnsi="Arial" w:cs="Arial"/>
        </w:rPr>
        <w:t xml:space="preserve">by an off-site entity or collaborator </w:t>
      </w:r>
      <w:r w:rsidR="00846814" w:rsidRPr="00A265CF">
        <w:rPr>
          <w:rFonts w:ascii="Arial" w:hAnsi="Arial" w:cs="Arial"/>
        </w:rPr>
        <w:t>for completion of the proposed work</w:t>
      </w:r>
      <w:r w:rsidR="00AC2C57" w:rsidRPr="00A265CF">
        <w:rPr>
          <w:rFonts w:ascii="Arial" w:hAnsi="Arial" w:cs="Arial"/>
        </w:rPr>
        <w:t xml:space="preserve"> related to </w:t>
      </w:r>
      <w:r w:rsidR="00A25439" w:rsidRPr="00A265CF">
        <w:rPr>
          <w:rFonts w:ascii="Arial" w:hAnsi="Arial" w:cs="Arial"/>
        </w:rPr>
        <w:t>FDL</w:t>
      </w:r>
      <w:r w:rsidR="00C14398" w:rsidRPr="00A265CF">
        <w:rPr>
          <w:rFonts w:ascii="Arial" w:hAnsi="Arial" w:cs="Arial"/>
        </w:rPr>
        <w:t xml:space="preserve">; and </w:t>
      </w:r>
    </w:p>
    <w:p w14:paraId="7855E9D2" w14:textId="77777777" w:rsidR="00C14398" w:rsidRPr="00A265CF" w:rsidRDefault="00C14398" w:rsidP="00A265CF">
      <w:pPr>
        <w:ind w:left="1890" w:hanging="450"/>
        <w:rPr>
          <w:rFonts w:ascii="Arial" w:hAnsi="Arial" w:cs="Arial"/>
        </w:rPr>
      </w:pPr>
    </w:p>
    <w:p w14:paraId="12F80AC3" w14:textId="77777777" w:rsidR="00846814" w:rsidRPr="00A265CF" w:rsidRDefault="00A34681" w:rsidP="00A265CF">
      <w:pPr>
        <w:ind w:left="1800" w:hanging="360"/>
        <w:rPr>
          <w:rFonts w:ascii="Arial" w:hAnsi="Arial" w:cs="Arial"/>
        </w:rPr>
      </w:pPr>
      <w:r w:rsidRPr="00A265CF">
        <w:rPr>
          <w:rFonts w:ascii="Arial" w:hAnsi="Arial" w:cs="Arial"/>
        </w:rPr>
        <w:t>e</w:t>
      </w:r>
      <w:r w:rsidR="00C14398" w:rsidRPr="00A265CF">
        <w:rPr>
          <w:rFonts w:ascii="Arial" w:hAnsi="Arial" w:cs="Arial"/>
        </w:rPr>
        <w:t>.</w:t>
      </w:r>
      <w:r w:rsidR="00C14398" w:rsidRPr="00A265CF">
        <w:rPr>
          <w:rFonts w:ascii="Arial" w:hAnsi="Arial" w:cs="Arial"/>
        </w:rPr>
        <w:tab/>
        <w:t>a</w:t>
      </w:r>
      <w:r w:rsidR="002C612C" w:rsidRPr="00A265CF">
        <w:rPr>
          <w:rFonts w:ascii="Arial" w:hAnsi="Arial" w:cs="Arial"/>
        </w:rPr>
        <w:t xml:space="preserve"> </w:t>
      </w:r>
      <w:r w:rsidR="00846814" w:rsidRPr="00A265CF">
        <w:rPr>
          <w:rFonts w:ascii="Arial" w:hAnsi="Arial" w:cs="Arial"/>
        </w:rPr>
        <w:t xml:space="preserve">record of achievement </w:t>
      </w:r>
      <w:r w:rsidR="002C612C" w:rsidRPr="00A265CF">
        <w:rPr>
          <w:rFonts w:ascii="Arial" w:hAnsi="Arial" w:cs="Arial"/>
        </w:rPr>
        <w:t xml:space="preserve">that </w:t>
      </w:r>
      <w:r w:rsidR="00846814" w:rsidRPr="00A265CF">
        <w:rPr>
          <w:rFonts w:ascii="Arial" w:hAnsi="Arial" w:cs="Arial"/>
        </w:rPr>
        <w:t xml:space="preserve">supports the proposed project. </w:t>
      </w:r>
    </w:p>
    <w:p w14:paraId="50C19CDA" w14:textId="77777777" w:rsidR="00846814" w:rsidRPr="00A265CF" w:rsidRDefault="00846814" w:rsidP="00A265CF">
      <w:pPr>
        <w:ind w:left="1890" w:hanging="450"/>
        <w:rPr>
          <w:rFonts w:ascii="Arial" w:hAnsi="Arial" w:cs="Arial"/>
        </w:rPr>
      </w:pPr>
      <w:r w:rsidRPr="00A265CF">
        <w:rPr>
          <w:rFonts w:ascii="Arial" w:hAnsi="Arial" w:cs="Arial"/>
        </w:rPr>
        <w:tab/>
      </w:r>
    </w:p>
    <w:p w14:paraId="2EAB3203" w14:textId="713ADA15" w:rsidR="009B132B" w:rsidRPr="00A265CF" w:rsidRDefault="00DC161D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03.05</w:t>
      </w:r>
      <w:r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 xml:space="preserve">The </w:t>
      </w:r>
      <w:r w:rsidR="00AE162F" w:rsidRPr="00A265CF">
        <w:rPr>
          <w:rFonts w:ascii="Arial" w:hAnsi="Arial" w:cs="Arial"/>
        </w:rPr>
        <w:t>p</w:t>
      </w:r>
      <w:r w:rsidR="009B132B" w:rsidRPr="00A265CF">
        <w:rPr>
          <w:rFonts w:ascii="Arial" w:hAnsi="Arial" w:cs="Arial"/>
        </w:rPr>
        <w:t xml:space="preserve">rovost </w:t>
      </w:r>
      <w:r w:rsidR="00756EDC" w:rsidRPr="00A265CF">
        <w:rPr>
          <w:rFonts w:ascii="Arial" w:hAnsi="Arial" w:cs="Arial"/>
        </w:rPr>
        <w:t xml:space="preserve">and </w:t>
      </w:r>
      <w:r w:rsidR="00E07427" w:rsidRPr="00A265CF">
        <w:rPr>
          <w:rFonts w:ascii="Arial" w:hAnsi="Arial" w:cs="Arial"/>
        </w:rPr>
        <w:t>E</w:t>
      </w:r>
      <w:r w:rsidR="00345C71" w:rsidRPr="00A265CF">
        <w:rPr>
          <w:rFonts w:ascii="Arial" w:hAnsi="Arial" w:cs="Arial"/>
        </w:rPr>
        <w:t>VPAA</w:t>
      </w:r>
      <w:r w:rsidR="00756EDC" w:rsidRPr="00A265CF">
        <w:rPr>
          <w:rFonts w:ascii="Arial" w:hAnsi="Arial" w:cs="Arial"/>
        </w:rPr>
        <w:t xml:space="preserve"> </w:t>
      </w:r>
      <w:r w:rsidR="00C14398" w:rsidRPr="00A265CF">
        <w:rPr>
          <w:rFonts w:ascii="Arial" w:hAnsi="Arial" w:cs="Arial"/>
        </w:rPr>
        <w:t>will discuss</w:t>
      </w:r>
      <w:r w:rsidR="00766D5F" w:rsidRPr="00A265CF">
        <w:rPr>
          <w:rFonts w:ascii="Arial" w:hAnsi="Arial" w:cs="Arial"/>
        </w:rPr>
        <w:t xml:space="preserve"> </w:t>
      </w:r>
      <w:r w:rsidR="00B27343" w:rsidRPr="00A265CF">
        <w:rPr>
          <w:rFonts w:ascii="Arial" w:hAnsi="Arial" w:cs="Arial"/>
        </w:rPr>
        <w:t>FDL</w:t>
      </w:r>
      <w:r w:rsidR="009B132B" w:rsidRPr="00A265CF">
        <w:rPr>
          <w:rFonts w:ascii="Arial" w:hAnsi="Arial" w:cs="Arial"/>
        </w:rPr>
        <w:t xml:space="preserve"> applications with the </w:t>
      </w:r>
      <w:r w:rsidR="00DB2BEA" w:rsidRPr="00A265CF">
        <w:rPr>
          <w:rFonts w:ascii="Arial" w:hAnsi="Arial" w:cs="Arial"/>
        </w:rPr>
        <w:t>Academic Affairs Council (AAC)</w:t>
      </w:r>
      <w:r w:rsidR="009B132B" w:rsidRPr="00A265CF">
        <w:rPr>
          <w:rFonts w:ascii="Arial" w:hAnsi="Arial" w:cs="Arial"/>
        </w:rPr>
        <w:t xml:space="preserve"> for their comments</w:t>
      </w:r>
      <w:r w:rsidR="00F174EA" w:rsidRPr="00A265CF">
        <w:rPr>
          <w:rFonts w:ascii="Arial" w:hAnsi="Arial" w:cs="Arial"/>
        </w:rPr>
        <w:t xml:space="preserve"> and recommendations</w:t>
      </w:r>
      <w:r w:rsidR="009B132B" w:rsidRPr="00A265CF">
        <w:rPr>
          <w:rFonts w:ascii="Arial" w:hAnsi="Arial" w:cs="Arial"/>
        </w:rPr>
        <w:t>.</w:t>
      </w:r>
    </w:p>
    <w:p w14:paraId="78AA5642" w14:textId="77777777" w:rsidR="009B132B" w:rsidRPr="00A265CF" w:rsidRDefault="009B132B" w:rsidP="00A265CF">
      <w:pPr>
        <w:tabs>
          <w:tab w:val="left" w:pos="900"/>
        </w:tabs>
        <w:ind w:left="720"/>
        <w:rPr>
          <w:rFonts w:ascii="Arial" w:hAnsi="Arial" w:cs="Arial"/>
        </w:rPr>
      </w:pPr>
    </w:p>
    <w:p w14:paraId="39BC1285" w14:textId="27FB2576" w:rsidR="009B132B" w:rsidRPr="00A265CF" w:rsidRDefault="00DC161D" w:rsidP="00A265CF">
      <w:pPr>
        <w:tabs>
          <w:tab w:val="left" w:pos="540"/>
          <w:tab w:val="left" w:pos="108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03.06</w:t>
      </w:r>
      <w:r w:rsidRPr="00A265CF">
        <w:rPr>
          <w:rFonts w:ascii="Arial" w:hAnsi="Arial" w:cs="Arial"/>
        </w:rPr>
        <w:tab/>
        <w:t>T</w:t>
      </w:r>
      <w:r w:rsidR="009B132B" w:rsidRPr="00A265CF">
        <w:rPr>
          <w:rFonts w:ascii="Arial" w:hAnsi="Arial" w:cs="Arial"/>
        </w:rPr>
        <w:t xml:space="preserve">he </w:t>
      </w:r>
      <w:r w:rsidR="00981D7C" w:rsidRPr="00A265CF">
        <w:rPr>
          <w:rFonts w:ascii="Arial" w:hAnsi="Arial" w:cs="Arial"/>
        </w:rPr>
        <w:t>p</w:t>
      </w:r>
      <w:r w:rsidR="00C14398" w:rsidRPr="00A265CF">
        <w:rPr>
          <w:rFonts w:ascii="Arial" w:hAnsi="Arial" w:cs="Arial"/>
        </w:rPr>
        <w:t xml:space="preserve">rovost </w:t>
      </w:r>
      <w:r w:rsidR="00756EDC" w:rsidRPr="00A265CF">
        <w:rPr>
          <w:rFonts w:ascii="Arial" w:hAnsi="Arial" w:cs="Arial"/>
        </w:rPr>
        <w:t xml:space="preserve">and </w:t>
      </w:r>
      <w:r w:rsidR="00E07427" w:rsidRPr="00A265CF">
        <w:rPr>
          <w:rFonts w:ascii="Arial" w:hAnsi="Arial" w:cs="Arial"/>
        </w:rPr>
        <w:t>E</w:t>
      </w:r>
      <w:r w:rsidR="00345C71" w:rsidRPr="00A265CF">
        <w:rPr>
          <w:rFonts w:ascii="Arial" w:hAnsi="Arial" w:cs="Arial"/>
        </w:rPr>
        <w:t>VPAA</w:t>
      </w:r>
      <w:r w:rsidR="00756EDC" w:rsidRPr="00A265CF">
        <w:rPr>
          <w:rFonts w:ascii="Arial" w:hAnsi="Arial" w:cs="Arial"/>
        </w:rPr>
        <w:t xml:space="preserve"> </w:t>
      </w:r>
      <w:r w:rsidR="00C14398" w:rsidRPr="00A265CF">
        <w:rPr>
          <w:rFonts w:ascii="Arial" w:hAnsi="Arial" w:cs="Arial"/>
        </w:rPr>
        <w:t>will make</w:t>
      </w:r>
      <w:r w:rsidR="009B132B" w:rsidRPr="00A265CF">
        <w:rPr>
          <w:rFonts w:ascii="Arial" w:hAnsi="Arial" w:cs="Arial"/>
        </w:rPr>
        <w:t xml:space="preserve"> recommendations to the </w:t>
      </w:r>
      <w:r w:rsidR="00AE162F" w:rsidRPr="00A265CF">
        <w:rPr>
          <w:rFonts w:ascii="Arial" w:hAnsi="Arial" w:cs="Arial"/>
        </w:rPr>
        <w:t>p</w:t>
      </w:r>
      <w:r w:rsidR="009B132B" w:rsidRPr="00A265CF">
        <w:rPr>
          <w:rFonts w:ascii="Arial" w:hAnsi="Arial" w:cs="Arial"/>
        </w:rPr>
        <w:t xml:space="preserve">resident based upon the rankings from the Faculty Senate and the recommendations from </w:t>
      </w:r>
      <w:r w:rsidR="00DB2BEA" w:rsidRPr="00A265CF">
        <w:rPr>
          <w:rFonts w:ascii="Arial" w:hAnsi="Arial" w:cs="Arial"/>
        </w:rPr>
        <w:t>AAC</w:t>
      </w:r>
      <w:r w:rsidR="009B132B" w:rsidRPr="00A265CF">
        <w:rPr>
          <w:rFonts w:ascii="Arial" w:hAnsi="Arial" w:cs="Arial"/>
        </w:rPr>
        <w:t xml:space="preserve">. If the </w:t>
      </w:r>
      <w:r w:rsidR="00AE162F" w:rsidRPr="00A265CF">
        <w:rPr>
          <w:rFonts w:ascii="Arial" w:hAnsi="Arial" w:cs="Arial"/>
        </w:rPr>
        <w:t>p</w:t>
      </w:r>
      <w:r w:rsidR="009B132B" w:rsidRPr="00A265CF">
        <w:rPr>
          <w:rFonts w:ascii="Arial" w:hAnsi="Arial" w:cs="Arial"/>
        </w:rPr>
        <w:t>rovost</w:t>
      </w:r>
      <w:r w:rsidR="00756EDC" w:rsidRPr="00A265CF">
        <w:rPr>
          <w:rFonts w:ascii="Arial" w:hAnsi="Arial" w:cs="Arial"/>
        </w:rPr>
        <w:t xml:space="preserve"> and </w:t>
      </w:r>
      <w:r w:rsidR="00E07427" w:rsidRPr="00A265CF">
        <w:rPr>
          <w:rFonts w:ascii="Arial" w:hAnsi="Arial" w:cs="Arial"/>
        </w:rPr>
        <w:t>E</w:t>
      </w:r>
      <w:r w:rsidR="00345C71" w:rsidRPr="00A265CF">
        <w:rPr>
          <w:rFonts w:ascii="Arial" w:hAnsi="Arial" w:cs="Arial"/>
        </w:rPr>
        <w:t>VPAA’s</w:t>
      </w:r>
      <w:r w:rsidR="009B132B" w:rsidRPr="00A265CF">
        <w:rPr>
          <w:rFonts w:ascii="Arial" w:hAnsi="Arial" w:cs="Arial"/>
        </w:rPr>
        <w:t xml:space="preserve"> recommendations to the </w:t>
      </w:r>
      <w:r w:rsidR="00AE162F" w:rsidRPr="00A265CF">
        <w:rPr>
          <w:rFonts w:ascii="Arial" w:hAnsi="Arial" w:cs="Arial"/>
        </w:rPr>
        <w:t>p</w:t>
      </w:r>
      <w:r w:rsidR="009B132B" w:rsidRPr="00A265CF">
        <w:rPr>
          <w:rFonts w:ascii="Arial" w:hAnsi="Arial" w:cs="Arial"/>
        </w:rPr>
        <w:t xml:space="preserve">resident differ from the rankings </w:t>
      </w:r>
      <w:r w:rsidR="00F174EA" w:rsidRPr="00A265CF">
        <w:rPr>
          <w:rFonts w:ascii="Arial" w:hAnsi="Arial" w:cs="Arial"/>
        </w:rPr>
        <w:t xml:space="preserve">of </w:t>
      </w:r>
      <w:r w:rsidR="009B132B" w:rsidRPr="00A265CF">
        <w:rPr>
          <w:rFonts w:ascii="Arial" w:hAnsi="Arial" w:cs="Arial"/>
        </w:rPr>
        <w:t xml:space="preserve">the Faculty Senate and the recommendations of </w:t>
      </w:r>
      <w:r w:rsidR="00DB2BEA" w:rsidRPr="00A265CF">
        <w:rPr>
          <w:rFonts w:ascii="Arial" w:hAnsi="Arial" w:cs="Arial"/>
        </w:rPr>
        <w:t>AAC</w:t>
      </w:r>
      <w:r w:rsidR="009B132B" w:rsidRPr="00A265CF">
        <w:rPr>
          <w:rFonts w:ascii="Arial" w:hAnsi="Arial" w:cs="Arial"/>
        </w:rPr>
        <w:t xml:space="preserve">, the </w:t>
      </w:r>
      <w:r w:rsidR="009232DB" w:rsidRPr="00A265CF">
        <w:rPr>
          <w:rFonts w:ascii="Arial" w:hAnsi="Arial" w:cs="Arial"/>
        </w:rPr>
        <w:t>p</w:t>
      </w:r>
      <w:r w:rsidR="009B132B" w:rsidRPr="00A265CF">
        <w:rPr>
          <w:rFonts w:ascii="Arial" w:hAnsi="Arial" w:cs="Arial"/>
        </w:rPr>
        <w:t xml:space="preserve">rovost </w:t>
      </w:r>
      <w:r w:rsidR="00756EDC" w:rsidRPr="00A265CF">
        <w:rPr>
          <w:rFonts w:ascii="Arial" w:hAnsi="Arial" w:cs="Arial"/>
        </w:rPr>
        <w:t xml:space="preserve">and </w:t>
      </w:r>
      <w:r w:rsidR="00E07427" w:rsidRPr="00A265CF">
        <w:rPr>
          <w:rFonts w:ascii="Arial" w:hAnsi="Arial" w:cs="Arial"/>
        </w:rPr>
        <w:t>E</w:t>
      </w:r>
      <w:r w:rsidR="00345C71" w:rsidRPr="00A265CF">
        <w:rPr>
          <w:rFonts w:ascii="Arial" w:hAnsi="Arial" w:cs="Arial"/>
        </w:rPr>
        <w:t>VPAA</w:t>
      </w:r>
      <w:r w:rsidR="00756EDC" w:rsidRPr="00A265CF">
        <w:rPr>
          <w:rFonts w:ascii="Arial" w:hAnsi="Arial" w:cs="Arial"/>
        </w:rPr>
        <w:t xml:space="preserve"> </w:t>
      </w:r>
      <w:r w:rsidR="009B132B" w:rsidRPr="00A265CF">
        <w:rPr>
          <w:rFonts w:ascii="Arial" w:hAnsi="Arial" w:cs="Arial"/>
        </w:rPr>
        <w:t xml:space="preserve">will notify these two groups and provide them with the opportunity to submit additional written justification </w:t>
      </w:r>
      <w:r w:rsidR="00A25439" w:rsidRPr="00A265CF">
        <w:rPr>
          <w:rFonts w:ascii="Arial" w:hAnsi="Arial" w:cs="Arial"/>
        </w:rPr>
        <w:t xml:space="preserve">for </w:t>
      </w:r>
      <w:r w:rsidR="009B132B" w:rsidRPr="00A265CF">
        <w:rPr>
          <w:rFonts w:ascii="Arial" w:hAnsi="Arial" w:cs="Arial"/>
        </w:rPr>
        <w:t>their rankings</w:t>
      </w:r>
      <w:r w:rsidR="00766D5F" w:rsidRPr="00A265CF">
        <w:rPr>
          <w:rFonts w:ascii="Arial" w:hAnsi="Arial" w:cs="Arial"/>
        </w:rPr>
        <w:t xml:space="preserve"> and </w:t>
      </w:r>
      <w:r w:rsidR="009B132B" w:rsidRPr="00A265CF">
        <w:rPr>
          <w:rFonts w:ascii="Arial" w:hAnsi="Arial" w:cs="Arial"/>
        </w:rPr>
        <w:t xml:space="preserve">recommendations </w:t>
      </w:r>
      <w:r w:rsidR="009B132B" w:rsidRPr="00A265CF">
        <w:rPr>
          <w:rFonts w:ascii="Arial" w:hAnsi="Arial" w:cs="Arial"/>
        </w:rPr>
        <w:lastRenderedPageBreak/>
        <w:t>before the final decision</w:t>
      </w:r>
      <w:r w:rsidR="000764D7" w:rsidRPr="00A265CF">
        <w:rPr>
          <w:rFonts w:ascii="Arial" w:hAnsi="Arial" w:cs="Arial"/>
        </w:rPr>
        <w:t>s are</w:t>
      </w:r>
      <w:r w:rsidR="009B132B" w:rsidRPr="00A265CF">
        <w:rPr>
          <w:rFonts w:ascii="Arial" w:hAnsi="Arial" w:cs="Arial"/>
        </w:rPr>
        <w:t xml:space="preserve"> made by the </w:t>
      </w:r>
      <w:r w:rsidR="00AE162F" w:rsidRPr="00A265CF">
        <w:rPr>
          <w:rFonts w:ascii="Arial" w:hAnsi="Arial" w:cs="Arial"/>
        </w:rPr>
        <w:t>p</w:t>
      </w:r>
      <w:r w:rsidR="009B132B" w:rsidRPr="00A265CF">
        <w:rPr>
          <w:rFonts w:ascii="Arial" w:hAnsi="Arial" w:cs="Arial"/>
        </w:rPr>
        <w:t xml:space="preserve">resident. When the </w:t>
      </w:r>
      <w:r w:rsidR="00AE162F" w:rsidRPr="00A265CF">
        <w:rPr>
          <w:rFonts w:ascii="Arial" w:hAnsi="Arial" w:cs="Arial"/>
        </w:rPr>
        <w:t>p</w:t>
      </w:r>
      <w:r w:rsidR="000764D7" w:rsidRPr="00A265CF">
        <w:rPr>
          <w:rFonts w:ascii="Arial" w:hAnsi="Arial" w:cs="Arial"/>
        </w:rPr>
        <w:t>resident has made</w:t>
      </w:r>
      <w:r w:rsidR="009B132B" w:rsidRPr="00A265CF">
        <w:rPr>
          <w:rFonts w:ascii="Arial" w:hAnsi="Arial" w:cs="Arial"/>
        </w:rPr>
        <w:t xml:space="preserve"> final decision</w:t>
      </w:r>
      <w:r w:rsidR="000764D7" w:rsidRPr="00A265CF">
        <w:rPr>
          <w:rFonts w:ascii="Arial" w:hAnsi="Arial" w:cs="Arial"/>
        </w:rPr>
        <w:t>s</w:t>
      </w:r>
      <w:r w:rsidR="009B132B" w:rsidRPr="00A265CF">
        <w:rPr>
          <w:rFonts w:ascii="Arial" w:hAnsi="Arial" w:cs="Arial"/>
        </w:rPr>
        <w:t xml:space="preserve">, the </w:t>
      </w:r>
      <w:r w:rsidR="00AE162F" w:rsidRPr="00A265CF">
        <w:rPr>
          <w:rFonts w:ascii="Arial" w:hAnsi="Arial" w:cs="Arial"/>
        </w:rPr>
        <w:t>p</w:t>
      </w:r>
      <w:r w:rsidR="009B132B" w:rsidRPr="00A265CF">
        <w:rPr>
          <w:rFonts w:ascii="Arial" w:hAnsi="Arial" w:cs="Arial"/>
        </w:rPr>
        <w:t>rovost</w:t>
      </w:r>
      <w:r w:rsidR="001B4CA2" w:rsidRPr="00A265CF">
        <w:rPr>
          <w:rFonts w:ascii="Arial" w:hAnsi="Arial" w:cs="Arial"/>
        </w:rPr>
        <w:t xml:space="preserve"> and</w:t>
      </w:r>
      <w:r w:rsidR="009B132B" w:rsidRPr="00A265CF">
        <w:rPr>
          <w:rFonts w:ascii="Arial" w:hAnsi="Arial" w:cs="Arial"/>
        </w:rPr>
        <w:t xml:space="preserve"> </w:t>
      </w:r>
      <w:r w:rsidR="00E07427" w:rsidRPr="00A265CF">
        <w:rPr>
          <w:rFonts w:ascii="Arial" w:hAnsi="Arial" w:cs="Arial"/>
        </w:rPr>
        <w:t>E</w:t>
      </w:r>
      <w:r w:rsidR="00345C71" w:rsidRPr="00A265CF">
        <w:rPr>
          <w:rFonts w:ascii="Arial" w:hAnsi="Arial" w:cs="Arial"/>
        </w:rPr>
        <w:t>VPAA</w:t>
      </w:r>
      <w:r w:rsidR="00756EDC" w:rsidRPr="00A265CF">
        <w:rPr>
          <w:rFonts w:ascii="Arial" w:hAnsi="Arial" w:cs="Arial"/>
        </w:rPr>
        <w:t xml:space="preserve"> </w:t>
      </w:r>
      <w:r w:rsidR="009B132B" w:rsidRPr="00A265CF">
        <w:rPr>
          <w:rFonts w:ascii="Arial" w:hAnsi="Arial" w:cs="Arial"/>
        </w:rPr>
        <w:t xml:space="preserve">will notify </w:t>
      </w:r>
      <w:r w:rsidR="00DB2BEA" w:rsidRPr="00A265CF">
        <w:rPr>
          <w:rFonts w:ascii="Arial" w:hAnsi="Arial" w:cs="Arial"/>
        </w:rPr>
        <w:t>AAC</w:t>
      </w:r>
      <w:r w:rsidR="009B132B" w:rsidRPr="00A265CF">
        <w:rPr>
          <w:rFonts w:ascii="Arial" w:hAnsi="Arial" w:cs="Arial"/>
        </w:rPr>
        <w:t xml:space="preserve"> and the Faculty Senate prior to release of the information to others.</w:t>
      </w:r>
    </w:p>
    <w:p w14:paraId="7F1F4B8F" w14:textId="77777777" w:rsidR="009B132B" w:rsidRPr="00A265CF" w:rsidRDefault="009B132B" w:rsidP="00A265CF">
      <w:pPr>
        <w:tabs>
          <w:tab w:val="left" w:pos="1080"/>
        </w:tabs>
        <w:ind w:left="720"/>
        <w:rPr>
          <w:rFonts w:ascii="Arial" w:hAnsi="Arial" w:cs="Arial"/>
        </w:rPr>
      </w:pPr>
    </w:p>
    <w:p w14:paraId="6EA2A595" w14:textId="53A6FCF3" w:rsidR="009B132B" w:rsidRPr="00A265CF" w:rsidRDefault="00DC161D" w:rsidP="00A265CF">
      <w:pPr>
        <w:tabs>
          <w:tab w:val="left" w:pos="108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03.07</w:t>
      </w:r>
      <w:r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 xml:space="preserve">The </w:t>
      </w:r>
      <w:r w:rsidR="00AE162F" w:rsidRPr="00A265CF">
        <w:rPr>
          <w:rFonts w:ascii="Arial" w:hAnsi="Arial" w:cs="Arial"/>
        </w:rPr>
        <w:t>p</w:t>
      </w:r>
      <w:r w:rsidR="009B132B" w:rsidRPr="00A265CF">
        <w:rPr>
          <w:rFonts w:ascii="Arial" w:hAnsi="Arial" w:cs="Arial"/>
        </w:rPr>
        <w:t>resident’s action is subject to a</w:t>
      </w:r>
      <w:r w:rsidR="00965855" w:rsidRPr="00A265CF">
        <w:rPr>
          <w:rFonts w:ascii="Arial" w:hAnsi="Arial" w:cs="Arial"/>
        </w:rPr>
        <w:t>p</w:t>
      </w:r>
      <w:r w:rsidR="000764D7" w:rsidRPr="00A265CF">
        <w:rPr>
          <w:rFonts w:ascii="Arial" w:hAnsi="Arial" w:cs="Arial"/>
        </w:rPr>
        <w:t xml:space="preserve">proval by </w:t>
      </w:r>
      <w:r w:rsidR="006A01C1" w:rsidRPr="00A265CF">
        <w:rPr>
          <w:rFonts w:ascii="Arial" w:hAnsi="Arial" w:cs="Arial"/>
        </w:rPr>
        <w:t xml:space="preserve">The Texas State University System (TSUS) </w:t>
      </w:r>
      <w:r w:rsidR="000764D7" w:rsidRPr="00A265CF">
        <w:rPr>
          <w:rFonts w:ascii="Arial" w:hAnsi="Arial" w:cs="Arial"/>
        </w:rPr>
        <w:t>Board of Regents</w:t>
      </w:r>
      <w:r w:rsidR="00965855" w:rsidRPr="00A265CF">
        <w:rPr>
          <w:rFonts w:ascii="Arial" w:hAnsi="Arial" w:cs="Arial"/>
        </w:rPr>
        <w:t>.</w:t>
      </w:r>
    </w:p>
    <w:p w14:paraId="70B7300D" w14:textId="77777777" w:rsidR="009B132B" w:rsidRPr="00A265CF" w:rsidRDefault="009B132B" w:rsidP="00A265CF">
      <w:pPr>
        <w:pStyle w:val="ColorfulShading-Accent31"/>
        <w:rPr>
          <w:rFonts w:ascii="Arial" w:hAnsi="Arial" w:cs="Arial"/>
        </w:rPr>
      </w:pPr>
    </w:p>
    <w:p w14:paraId="3C5CB709" w14:textId="42225CA3" w:rsidR="009F1DB1" w:rsidRPr="00A265CF" w:rsidRDefault="00DC161D" w:rsidP="00A265CF">
      <w:pPr>
        <w:tabs>
          <w:tab w:val="left" w:pos="1080"/>
        </w:tabs>
        <w:ind w:left="1440" w:hanging="720"/>
        <w:rPr>
          <w:rStyle w:val="Strong"/>
          <w:rFonts w:ascii="Arial" w:hAnsi="Arial" w:cs="Arial"/>
          <w:b w:val="0"/>
          <w:bCs w:val="0"/>
        </w:rPr>
      </w:pPr>
      <w:r w:rsidRPr="00A265CF">
        <w:rPr>
          <w:rFonts w:ascii="Arial" w:hAnsi="Arial" w:cs="Arial"/>
        </w:rPr>
        <w:t>03.08</w:t>
      </w:r>
      <w:r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>An applicant not receiving leave may submit an updated application for reconsideratio</w:t>
      </w:r>
      <w:r w:rsidR="00965855" w:rsidRPr="00A265CF">
        <w:rPr>
          <w:rFonts w:ascii="Arial" w:hAnsi="Arial" w:cs="Arial"/>
        </w:rPr>
        <w:t>n for any subsequent cycle</w:t>
      </w:r>
      <w:r w:rsidR="009B132B" w:rsidRPr="00A265CF">
        <w:rPr>
          <w:rFonts w:ascii="Arial" w:hAnsi="Arial" w:cs="Arial"/>
        </w:rPr>
        <w:t xml:space="preserve">. </w:t>
      </w:r>
    </w:p>
    <w:p w14:paraId="694B1584" w14:textId="77777777" w:rsidR="009F1DB1" w:rsidRPr="00A265CF" w:rsidRDefault="009F1DB1" w:rsidP="00A265CF">
      <w:pPr>
        <w:jc w:val="center"/>
        <w:rPr>
          <w:rStyle w:val="Strong"/>
          <w:rFonts w:ascii="Arial" w:hAnsi="Arial" w:cs="Arial"/>
        </w:rPr>
      </w:pPr>
    </w:p>
    <w:p w14:paraId="1E9B4E70" w14:textId="77777777" w:rsidR="009B132B" w:rsidRPr="00A265CF" w:rsidRDefault="00DC161D" w:rsidP="00A265CF">
      <w:pPr>
        <w:tabs>
          <w:tab w:val="left" w:pos="720"/>
        </w:tabs>
        <w:rPr>
          <w:rStyle w:val="Strong"/>
          <w:rFonts w:ascii="Arial" w:hAnsi="Arial" w:cs="Arial"/>
        </w:rPr>
      </w:pPr>
      <w:r w:rsidRPr="00A265CF">
        <w:rPr>
          <w:rStyle w:val="Strong"/>
          <w:rFonts w:ascii="Arial" w:hAnsi="Arial" w:cs="Arial"/>
        </w:rPr>
        <w:t>04.</w:t>
      </w:r>
      <w:r w:rsidRPr="00A265CF">
        <w:rPr>
          <w:rStyle w:val="Strong"/>
          <w:rFonts w:ascii="Arial" w:hAnsi="Arial" w:cs="Arial"/>
        </w:rPr>
        <w:tab/>
      </w:r>
      <w:r w:rsidR="009B132B" w:rsidRPr="00A265CF">
        <w:rPr>
          <w:rStyle w:val="Strong"/>
          <w:rFonts w:ascii="Arial" w:hAnsi="Arial" w:cs="Arial"/>
        </w:rPr>
        <w:t xml:space="preserve">CONDITIONS OF THE PROGRAM </w:t>
      </w:r>
    </w:p>
    <w:p w14:paraId="471CE964" w14:textId="77777777" w:rsidR="009B132B" w:rsidRPr="00A265CF" w:rsidRDefault="009B132B" w:rsidP="00A265CF">
      <w:pPr>
        <w:jc w:val="center"/>
        <w:rPr>
          <w:rStyle w:val="Strong"/>
          <w:rFonts w:ascii="Arial" w:hAnsi="Arial" w:cs="Arial"/>
        </w:rPr>
      </w:pPr>
    </w:p>
    <w:p w14:paraId="3B327ED7" w14:textId="1CD6D64B" w:rsidR="009B132B" w:rsidRPr="00A265CF" w:rsidRDefault="003D2322" w:rsidP="00A265CF">
      <w:pPr>
        <w:tabs>
          <w:tab w:val="left" w:pos="99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04.01</w:t>
      </w:r>
      <w:r w:rsidRPr="00A265CF">
        <w:rPr>
          <w:rFonts w:ascii="Arial" w:hAnsi="Arial" w:cs="Arial"/>
        </w:rPr>
        <w:tab/>
      </w:r>
      <w:r w:rsidR="000764D7" w:rsidRPr="00A265CF">
        <w:rPr>
          <w:rFonts w:ascii="Arial" w:hAnsi="Arial" w:cs="Arial"/>
        </w:rPr>
        <w:t>Legally, no</w:t>
      </w:r>
      <w:r w:rsidR="00766D5F" w:rsidRPr="00A265CF">
        <w:rPr>
          <w:rFonts w:ascii="Arial" w:hAnsi="Arial" w:cs="Arial"/>
        </w:rPr>
        <w:t xml:space="preserve"> more than six percent</w:t>
      </w:r>
      <w:r w:rsidR="009B132B" w:rsidRPr="00A265CF">
        <w:rPr>
          <w:rFonts w:ascii="Arial" w:hAnsi="Arial" w:cs="Arial"/>
        </w:rPr>
        <w:t xml:space="preserve"> of the faculty members of Texas State</w:t>
      </w:r>
      <w:r w:rsidR="00766D5F" w:rsidRPr="00A265CF">
        <w:rPr>
          <w:rFonts w:ascii="Arial" w:hAnsi="Arial" w:cs="Arial"/>
        </w:rPr>
        <w:t xml:space="preserve"> may be on </w:t>
      </w:r>
      <w:r w:rsidR="00B27343" w:rsidRPr="00A265CF">
        <w:rPr>
          <w:rFonts w:ascii="Arial" w:hAnsi="Arial" w:cs="Arial"/>
        </w:rPr>
        <w:t>FDL</w:t>
      </w:r>
      <w:r w:rsidR="009B132B" w:rsidRPr="00A265CF">
        <w:rPr>
          <w:rFonts w:ascii="Arial" w:hAnsi="Arial" w:cs="Arial"/>
        </w:rPr>
        <w:t xml:space="preserve"> at any time. Practically, the available funding </w:t>
      </w:r>
      <w:r w:rsidR="00965855" w:rsidRPr="00A265CF">
        <w:rPr>
          <w:rFonts w:ascii="Arial" w:hAnsi="Arial" w:cs="Arial"/>
        </w:rPr>
        <w:t>may permit</w:t>
      </w:r>
      <w:r w:rsidR="009B132B" w:rsidRPr="00A265CF">
        <w:rPr>
          <w:rFonts w:ascii="Arial" w:hAnsi="Arial" w:cs="Arial"/>
        </w:rPr>
        <w:t xml:space="preserve"> a much smaller percentage.</w:t>
      </w:r>
    </w:p>
    <w:p w14:paraId="1B38CBF5" w14:textId="77777777" w:rsidR="009B132B" w:rsidRPr="00A265CF" w:rsidRDefault="009B132B" w:rsidP="00A265CF">
      <w:pPr>
        <w:tabs>
          <w:tab w:val="left" w:pos="990"/>
        </w:tabs>
        <w:ind w:left="1440" w:hanging="720"/>
        <w:rPr>
          <w:rFonts w:ascii="Arial" w:hAnsi="Arial" w:cs="Arial"/>
        </w:rPr>
      </w:pPr>
    </w:p>
    <w:p w14:paraId="0C227A3C" w14:textId="5A50B662" w:rsidR="00A25439" w:rsidRPr="00A265CF" w:rsidRDefault="003D2322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04.02</w:t>
      </w:r>
      <w:r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 xml:space="preserve">A faculty member may have a </w:t>
      </w:r>
      <w:r w:rsidR="00680D6C" w:rsidRPr="00A265CF">
        <w:rPr>
          <w:rFonts w:ascii="Arial" w:hAnsi="Arial" w:cs="Arial"/>
        </w:rPr>
        <w:t>FDL</w:t>
      </w:r>
      <w:r w:rsidR="005E06DF" w:rsidRPr="00A265CF">
        <w:rPr>
          <w:rFonts w:ascii="Arial" w:hAnsi="Arial" w:cs="Arial"/>
        </w:rPr>
        <w:t xml:space="preserve"> </w:t>
      </w:r>
      <w:r w:rsidR="009B132B" w:rsidRPr="00A265CF">
        <w:rPr>
          <w:rFonts w:ascii="Arial" w:hAnsi="Arial" w:cs="Arial"/>
        </w:rPr>
        <w:t>for one a</w:t>
      </w:r>
      <w:r w:rsidR="00766D5F" w:rsidRPr="00A265CF">
        <w:rPr>
          <w:rFonts w:ascii="Arial" w:hAnsi="Arial" w:cs="Arial"/>
        </w:rPr>
        <w:t xml:space="preserve">cademic year at one-half of </w:t>
      </w:r>
      <w:r w:rsidR="009B132B" w:rsidRPr="00A265CF">
        <w:rPr>
          <w:rFonts w:ascii="Arial" w:hAnsi="Arial" w:cs="Arial"/>
        </w:rPr>
        <w:t>regular salary, or for one semester at</w:t>
      </w:r>
      <w:r w:rsidR="00766D5F" w:rsidRPr="00A265CF">
        <w:rPr>
          <w:rFonts w:ascii="Arial" w:hAnsi="Arial" w:cs="Arial"/>
        </w:rPr>
        <w:t xml:space="preserve"> </w:t>
      </w:r>
      <w:r w:rsidR="00A34681" w:rsidRPr="00A265CF">
        <w:rPr>
          <w:rFonts w:ascii="Arial" w:hAnsi="Arial" w:cs="Arial"/>
        </w:rPr>
        <w:t>full salary</w:t>
      </w:r>
      <w:r w:rsidR="00B27343" w:rsidRPr="00A265CF">
        <w:rPr>
          <w:rFonts w:ascii="Arial" w:hAnsi="Arial" w:cs="Arial"/>
        </w:rPr>
        <w:t xml:space="preserve">. </w:t>
      </w:r>
      <w:r w:rsidR="009B132B" w:rsidRPr="00A265CF">
        <w:rPr>
          <w:rFonts w:ascii="Arial" w:hAnsi="Arial" w:cs="Arial"/>
        </w:rPr>
        <w:t>An academic year is defined as</w:t>
      </w:r>
      <w:r w:rsidR="00D35CF6" w:rsidRPr="00A265CF">
        <w:rPr>
          <w:rFonts w:ascii="Arial" w:hAnsi="Arial" w:cs="Arial"/>
        </w:rPr>
        <w:t xml:space="preserve"> the nine-month regular session</w:t>
      </w:r>
      <w:r w:rsidR="00B27343" w:rsidRPr="00A265CF">
        <w:rPr>
          <w:rFonts w:ascii="Arial" w:hAnsi="Arial" w:cs="Arial"/>
        </w:rPr>
        <w:t xml:space="preserve"> with </w:t>
      </w:r>
      <w:r w:rsidR="005D3685" w:rsidRPr="00A265CF">
        <w:rPr>
          <w:rFonts w:ascii="Arial" w:hAnsi="Arial" w:cs="Arial"/>
        </w:rPr>
        <w:t xml:space="preserve">a </w:t>
      </w:r>
      <w:r w:rsidR="00B27343" w:rsidRPr="00A265CF">
        <w:rPr>
          <w:rFonts w:ascii="Arial" w:hAnsi="Arial" w:cs="Arial"/>
        </w:rPr>
        <w:t>fall and spring semester</w:t>
      </w:r>
      <w:r w:rsidR="00D35CF6" w:rsidRPr="00A265CF">
        <w:rPr>
          <w:rFonts w:ascii="Arial" w:hAnsi="Arial" w:cs="Arial"/>
        </w:rPr>
        <w:t>,</w:t>
      </w:r>
      <w:r w:rsidR="009B132B" w:rsidRPr="00A265CF">
        <w:rPr>
          <w:rFonts w:ascii="Arial" w:hAnsi="Arial" w:cs="Arial"/>
        </w:rPr>
        <w:t xml:space="preserve"> </w:t>
      </w:r>
      <w:r w:rsidR="00965855" w:rsidRPr="00A265CF">
        <w:rPr>
          <w:rFonts w:ascii="Arial" w:hAnsi="Arial" w:cs="Arial"/>
        </w:rPr>
        <w:t xml:space="preserve">as </w:t>
      </w:r>
      <w:r w:rsidR="009B132B" w:rsidRPr="00A265CF">
        <w:rPr>
          <w:rFonts w:ascii="Arial" w:hAnsi="Arial" w:cs="Arial"/>
        </w:rPr>
        <w:t>no leaves are aut</w:t>
      </w:r>
      <w:r w:rsidR="00A34681" w:rsidRPr="00A265CF">
        <w:rPr>
          <w:rFonts w:ascii="Arial" w:hAnsi="Arial" w:cs="Arial"/>
        </w:rPr>
        <w:t>horized during summer sessions.</w:t>
      </w:r>
      <w:r w:rsidR="009B132B" w:rsidRPr="00A265CF">
        <w:rPr>
          <w:rFonts w:ascii="Arial" w:hAnsi="Arial" w:cs="Arial"/>
        </w:rPr>
        <w:t xml:space="preserve"> </w:t>
      </w:r>
    </w:p>
    <w:p w14:paraId="4160B02D" w14:textId="77777777" w:rsidR="006A01C1" w:rsidRPr="00A265CF" w:rsidRDefault="00A25439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ab/>
      </w:r>
    </w:p>
    <w:p w14:paraId="27333D3D" w14:textId="0700B65D" w:rsidR="0092458C" w:rsidRPr="00A265CF" w:rsidRDefault="00B27343" w:rsidP="00A265CF">
      <w:pPr>
        <w:ind w:left="144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Faculty may choose: </w:t>
      </w:r>
    </w:p>
    <w:p w14:paraId="5E9E8A50" w14:textId="032D07E4" w:rsidR="00065013" w:rsidRPr="00A265CF" w:rsidRDefault="00065013" w:rsidP="00A265CF">
      <w:pPr>
        <w:ind w:left="1440" w:hanging="720"/>
        <w:rPr>
          <w:rFonts w:ascii="Arial" w:hAnsi="Arial" w:cs="Arial"/>
        </w:rPr>
      </w:pPr>
    </w:p>
    <w:p w14:paraId="16E632E9" w14:textId="6BDE5639" w:rsidR="00065013" w:rsidRPr="00A265CF" w:rsidRDefault="00065013" w:rsidP="00A265CF">
      <w:pPr>
        <w:ind w:left="1800" w:hanging="360"/>
        <w:rPr>
          <w:rFonts w:ascii="Arial" w:hAnsi="Arial" w:cs="Arial"/>
          <w:color w:val="000000"/>
          <w:shd w:val="clear" w:color="auto" w:fill="FFFFFF"/>
        </w:rPr>
      </w:pPr>
      <w:r w:rsidRPr="00A265CF">
        <w:rPr>
          <w:rFonts w:ascii="Arial" w:hAnsi="Arial" w:cs="Arial"/>
        </w:rPr>
        <w:t xml:space="preserve">a. </w:t>
      </w:r>
      <w:r w:rsidR="00320C83" w:rsidRPr="00A265CF">
        <w:rPr>
          <w:rFonts w:ascii="Arial" w:hAnsi="Arial" w:cs="Arial"/>
        </w:rPr>
        <w:tab/>
      </w:r>
      <w:r w:rsidRPr="00A265CF">
        <w:rPr>
          <w:rFonts w:ascii="Arial" w:hAnsi="Arial" w:cs="Arial"/>
          <w:color w:val="000000"/>
          <w:shd w:val="clear" w:color="auto" w:fill="FFFFFF"/>
        </w:rPr>
        <w:t>one semester at full pay, full benefits, and full-time assignment on FDL;</w:t>
      </w:r>
      <w:r w:rsidR="00320C83" w:rsidRPr="00A26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65CF">
        <w:rPr>
          <w:rFonts w:ascii="Arial" w:hAnsi="Arial" w:cs="Arial"/>
          <w:color w:val="000000"/>
          <w:shd w:val="clear" w:color="auto" w:fill="FFFFFF"/>
        </w:rPr>
        <w:t>or</w:t>
      </w:r>
    </w:p>
    <w:p w14:paraId="31EE574B" w14:textId="77777777" w:rsidR="00A25439" w:rsidRPr="00A265CF" w:rsidRDefault="00A25439" w:rsidP="00A265CF">
      <w:pPr>
        <w:ind w:left="1440"/>
        <w:rPr>
          <w:rFonts w:ascii="Arial" w:hAnsi="Arial" w:cs="Arial"/>
          <w:color w:val="000000"/>
          <w:shd w:val="clear" w:color="auto" w:fill="FFFFFF"/>
        </w:rPr>
      </w:pPr>
    </w:p>
    <w:p w14:paraId="2512C9E1" w14:textId="77777777" w:rsidR="00320C83" w:rsidRPr="00A265CF" w:rsidRDefault="00065013" w:rsidP="00A265CF">
      <w:pPr>
        <w:ind w:left="1440"/>
        <w:rPr>
          <w:rFonts w:ascii="Arial" w:hAnsi="Arial" w:cs="Arial"/>
          <w:color w:val="000000"/>
          <w:shd w:val="clear" w:color="auto" w:fill="FFFFFF"/>
        </w:rPr>
      </w:pPr>
      <w:r w:rsidRPr="00A265CF">
        <w:rPr>
          <w:rFonts w:ascii="Arial" w:hAnsi="Arial" w:cs="Arial"/>
          <w:color w:val="000000"/>
          <w:shd w:val="clear" w:color="auto" w:fill="FFFFFF"/>
        </w:rPr>
        <w:t xml:space="preserve">b. </w:t>
      </w:r>
      <w:r w:rsidRPr="00A265C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265CF">
        <w:rPr>
          <w:rFonts w:ascii="Arial" w:hAnsi="Arial" w:cs="Arial"/>
          <w:color w:val="000000"/>
          <w:shd w:val="clear" w:color="auto" w:fill="FFFFFF"/>
        </w:rPr>
        <w:t xml:space="preserve">two semesters at 50 percent pay, 50 percent benefits, and </w:t>
      </w:r>
      <w:proofErr w:type="gramStart"/>
      <w:r w:rsidRPr="00A265CF">
        <w:rPr>
          <w:rFonts w:ascii="Arial" w:hAnsi="Arial" w:cs="Arial"/>
          <w:color w:val="000000"/>
          <w:shd w:val="clear" w:color="auto" w:fill="FFFFFF"/>
        </w:rPr>
        <w:t>full-time</w:t>
      </w:r>
      <w:proofErr w:type="gramEnd"/>
      <w:r w:rsidRPr="00A265C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9196697" w14:textId="4B9EC5B0" w:rsidR="00065013" w:rsidRPr="00A265CF" w:rsidRDefault="00065013" w:rsidP="00A265CF">
      <w:pPr>
        <w:ind w:left="1800"/>
        <w:rPr>
          <w:rFonts w:ascii="Arial" w:hAnsi="Arial" w:cs="Arial"/>
        </w:rPr>
      </w:pPr>
      <w:r w:rsidRPr="00A265CF">
        <w:rPr>
          <w:rFonts w:ascii="Arial" w:hAnsi="Arial" w:cs="Arial"/>
          <w:color w:val="000000"/>
          <w:shd w:val="clear" w:color="auto" w:fill="FFFFFF"/>
        </w:rPr>
        <w:t xml:space="preserve">assignment on FDL. </w:t>
      </w:r>
    </w:p>
    <w:p w14:paraId="27D9FAF5" w14:textId="77777777" w:rsidR="0090043C" w:rsidRPr="00A265CF" w:rsidRDefault="0090043C" w:rsidP="00A265CF">
      <w:pPr>
        <w:tabs>
          <w:tab w:val="left" w:pos="1440"/>
        </w:tabs>
        <w:rPr>
          <w:rFonts w:ascii="Arial" w:hAnsi="Arial" w:cs="Arial"/>
        </w:rPr>
      </w:pPr>
    </w:p>
    <w:p w14:paraId="68C3D661" w14:textId="28ED55E5" w:rsidR="00697A88" w:rsidRPr="00A265CF" w:rsidRDefault="0092458C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04.03 </w:t>
      </w:r>
      <w:r w:rsidR="00202940" w:rsidRPr="00A265CF">
        <w:rPr>
          <w:rFonts w:ascii="Arial" w:hAnsi="Arial" w:cs="Arial"/>
        </w:rPr>
        <w:tab/>
      </w:r>
      <w:r w:rsidRPr="00A265CF">
        <w:rPr>
          <w:rFonts w:ascii="Arial" w:hAnsi="Arial" w:cs="Arial"/>
        </w:rPr>
        <w:t xml:space="preserve">Faculty </w:t>
      </w:r>
      <w:r w:rsidR="00345C71" w:rsidRPr="00A265CF">
        <w:rPr>
          <w:rFonts w:ascii="Arial" w:hAnsi="Arial" w:cs="Arial"/>
        </w:rPr>
        <w:t xml:space="preserve">members </w:t>
      </w:r>
      <w:r w:rsidRPr="00A265CF">
        <w:rPr>
          <w:rFonts w:ascii="Arial" w:hAnsi="Arial" w:cs="Arial"/>
        </w:rPr>
        <w:t xml:space="preserve">on </w:t>
      </w:r>
      <w:r w:rsidR="00680D6C" w:rsidRPr="00A265CF">
        <w:rPr>
          <w:rFonts w:ascii="Arial" w:hAnsi="Arial" w:cs="Arial"/>
        </w:rPr>
        <w:t>FDL</w:t>
      </w:r>
      <w:r w:rsidR="00320C83" w:rsidRPr="00A265CF">
        <w:rPr>
          <w:rFonts w:ascii="Arial" w:hAnsi="Arial" w:cs="Arial"/>
        </w:rPr>
        <w:t xml:space="preserve"> </w:t>
      </w:r>
      <w:r w:rsidR="00A265CF">
        <w:rPr>
          <w:rFonts w:ascii="Arial" w:hAnsi="Arial" w:cs="Arial"/>
        </w:rPr>
        <w:t xml:space="preserve">will </w:t>
      </w:r>
      <w:r w:rsidRPr="00A265CF">
        <w:rPr>
          <w:rFonts w:ascii="Arial" w:hAnsi="Arial" w:cs="Arial"/>
        </w:rPr>
        <w:t>have no other teaching, service, or research assignments</w:t>
      </w:r>
      <w:r w:rsidR="00EA281E" w:rsidRPr="00A265CF">
        <w:rPr>
          <w:rFonts w:ascii="Arial" w:hAnsi="Arial" w:cs="Arial"/>
        </w:rPr>
        <w:t>,</w:t>
      </w:r>
      <w:r w:rsidR="00345C71" w:rsidRPr="00A265CF">
        <w:rPr>
          <w:rFonts w:ascii="Arial" w:hAnsi="Arial" w:cs="Arial"/>
        </w:rPr>
        <w:t xml:space="preserve"> but are expected to make provisions for </w:t>
      </w:r>
      <w:r w:rsidR="00212AB6" w:rsidRPr="00A265CF">
        <w:rPr>
          <w:rFonts w:ascii="Arial" w:hAnsi="Arial" w:cs="Arial"/>
        </w:rPr>
        <w:t>managing sponsored programs</w:t>
      </w:r>
      <w:r w:rsidR="00FF4102" w:rsidRPr="00A265CF">
        <w:rPr>
          <w:rFonts w:ascii="Arial" w:hAnsi="Arial" w:cs="Arial"/>
        </w:rPr>
        <w:t xml:space="preserve">, </w:t>
      </w:r>
      <w:r w:rsidR="00345C71" w:rsidRPr="00A265CF">
        <w:rPr>
          <w:rFonts w:ascii="Arial" w:hAnsi="Arial" w:cs="Arial"/>
        </w:rPr>
        <w:t>supervising current students engaged in thesis, dissertation, or related work</w:t>
      </w:r>
      <w:r w:rsidR="00FF4102" w:rsidRPr="00A265CF">
        <w:rPr>
          <w:rFonts w:ascii="Arial" w:hAnsi="Arial" w:cs="Arial"/>
        </w:rPr>
        <w:t xml:space="preserve">, and/or </w:t>
      </w:r>
      <w:r w:rsidR="00EB04CF" w:rsidRPr="00A265CF">
        <w:rPr>
          <w:rFonts w:ascii="Arial" w:hAnsi="Arial" w:cs="Arial"/>
        </w:rPr>
        <w:t>completing other duties</w:t>
      </w:r>
      <w:r w:rsidRPr="00A265CF">
        <w:rPr>
          <w:rFonts w:ascii="Arial" w:hAnsi="Arial" w:cs="Arial"/>
        </w:rPr>
        <w:t xml:space="preserve">. The leave is designed to give the faculty member time and control </w:t>
      </w:r>
      <w:r w:rsidR="0090043C" w:rsidRPr="00A265CF">
        <w:rPr>
          <w:rFonts w:ascii="Arial" w:hAnsi="Arial" w:cs="Arial"/>
        </w:rPr>
        <w:t xml:space="preserve">to achieve </w:t>
      </w:r>
      <w:r w:rsidR="00EC55A6" w:rsidRPr="00A265CF">
        <w:rPr>
          <w:rFonts w:ascii="Arial" w:hAnsi="Arial" w:cs="Arial"/>
        </w:rPr>
        <w:t xml:space="preserve">the </w:t>
      </w:r>
      <w:r w:rsidR="00FF4102" w:rsidRPr="00A265CF">
        <w:rPr>
          <w:rFonts w:ascii="Arial" w:hAnsi="Arial" w:cs="Arial"/>
        </w:rPr>
        <w:t xml:space="preserve">research and scholarly </w:t>
      </w:r>
      <w:r w:rsidR="0090043C" w:rsidRPr="00A265CF">
        <w:rPr>
          <w:rFonts w:ascii="Arial" w:hAnsi="Arial" w:cs="Arial"/>
        </w:rPr>
        <w:t xml:space="preserve">goals outlined in the </w:t>
      </w:r>
      <w:r w:rsidR="00680D6C" w:rsidRPr="00A265CF">
        <w:rPr>
          <w:rFonts w:ascii="Arial" w:hAnsi="Arial" w:cs="Arial"/>
        </w:rPr>
        <w:t>FDL</w:t>
      </w:r>
      <w:r w:rsidR="00320C83" w:rsidRPr="00A265CF">
        <w:rPr>
          <w:rFonts w:ascii="Arial" w:hAnsi="Arial" w:cs="Arial"/>
        </w:rPr>
        <w:t xml:space="preserve"> </w:t>
      </w:r>
      <w:r w:rsidR="0090043C" w:rsidRPr="00A265CF">
        <w:rPr>
          <w:rFonts w:ascii="Arial" w:hAnsi="Arial" w:cs="Arial"/>
        </w:rPr>
        <w:t xml:space="preserve">application. </w:t>
      </w:r>
      <w:r w:rsidR="00FF4102" w:rsidRPr="00A265CF">
        <w:rPr>
          <w:rFonts w:ascii="Arial" w:hAnsi="Arial" w:cs="Arial"/>
        </w:rPr>
        <w:t>For the purposes of annual evaluation, merit, promotion, and other personnel processes, f</w:t>
      </w:r>
      <w:r w:rsidR="00697A88" w:rsidRPr="00A265CF">
        <w:rPr>
          <w:rFonts w:ascii="Arial" w:hAnsi="Arial" w:cs="Arial"/>
        </w:rPr>
        <w:t xml:space="preserve">aculty members on FDL </w:t>
      </w:r>
      <w:r w:rsidR="00FF4102" w:rsidRPr="00A265CF">
        <w:rPr>
          <w:rFonts w:ascii="Arial" w:hAnsi="Arial" w:cs="Arial"/>
        </w:rPr>
        <w:t xml:space="preserve">will not be penalized in the assessment of teaching and service activities during the leave period. </w:t>
      </w:r>
    </w:p>
    <w:p w14:paraId="186F9561" w14:textId="77777777" w:rsidR="009D4547" w:rsidRPr="00A265CF" w:rsidRDefault="009D4547" w:rsidP="00A265CF">
      <w:pPr>
        <w:ind w:left="1440" w:hanging="720"/>
        <w:rPr>
          <w:rFonts w:ascii="Arial" w:hAnsi="Arial" w:cs="Arial"/>
        </w:rPr>
      </w:pPr>
    </w:p>
    <w:p w14:paraId="3B5B3E1A" w14:textId="6571AFE8" w:rsidR="00AC2C57" w:rsidRPr="00A265CF" w:rsidRDefault="0092458C" w:rsidP="00A265CF">
      <w:pPr>
        <w:tabs>
          <w:tab w:val="left" w:pos="720"/>
        </w:tabs>
        <w:ind w:left="1440" w:hanging="144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  </w:t>
      </w:r>
      <w:r w:rsidR="00572475" w:rsidRPr="00A265CF">
        <w:rPr>
          <w:rFonts w:ascii="Arial" w:hAnsi="Arial" w:cs="Arial"/>
        </w:rPr>
        <w:tab/>
      </w:r>
      <w:r w:rsidRPr="00A265CF">
        <w:rPr>
          <w:rFonts w:ascii="Arial" w:hAnsi="Arial" w:cs="Arial"/>
        </w:rPr>
        <w:t xml:space="preserve">04.04 </w:t>
      </w:r>
      <w:r w:rsidR="005E06DF" w:rsidRPr="00A265CF">
        <w:rPr>
          <w:rFonts w:ascii="Arial" w:hAnsi="Arial" w:cs="Arial"/>
        </w:rPr>
        <w:tab/>
      </w:r>
      <w:r w:rsidR="005A41B6" w:rsidRPr="00A265CF">
        <w:rPr>
          <w:rFonts w:ascii="Arial" w:hAnsi="Arial" w:cs="Arial"/>
        </w:rPr>
        <w:t>Faculty who elect leave for one year at half-time salary</w:t>
      </w:r>
      <w:r w:rsidRPr="00A265CF">
        <w:rPr>
          <w:rFonts w:ascii="Arial" w:hAnsi="Arial" w:cs="Arial"/>
        </w:rPr>
        <w:t xml:space="preserve"> are subject to part-time employee health benefit rates associated with part-time employment with the university</w:t>
      </w:r>
      <w:r w:rsidR="0090043C" w:rsidRPr="00A265CF">
        <w:rPr>
          <w:rFonts w:ascii="Arial" w:hAnsi="Arial" w:cs="Arial"/>
        </w:rPr>
        <w:t xml:space="preserve">. </w:t>
      </w:r>
      <w:r w:rsidR="00065013" w:rsidRPr="00A265CF">
        <w:rPr>
          <w:rFonts w:ascii="Arial" w:hAnsi="Arial" w:cs="Arial"/>
        </w:rPr>
        <w:t xml:space="preserve">Faculty who </w:t>
      </w:r>
      <w:proofErr w:type="gramStart"/>
      <w:r w:rsidR="00065013" w:rsidRPr="00A265CF">
        <w:rPr>
          <w:rFonts w:ascii="Arial" w:hAnsi="Arial" w:cs="Arial"/>
        </w:rPr>
        <w:t>elect</w:t>
      </w:r>
      <w:proofErr w:type="gramEnd"/>
      <w:r w:rsidR="00065013" w:rsidRPr="00A265CF">
        <w:rPr>
          <w:rFonts w:ascii="Arial" w:hAnsi="Arial" w:cs="Arial"/>
        </w:rPr>
        <w:t xml:space="preserve"> this option are on full-time leave at 50 percent pay and are expected to pay 50 percent of their health benefit premiums. </w:t>
      </w:r>
    </w:p>
    <w:p w14:paraId="727766DF" w14:textId="77777777" w:rsidR="009B132B" w:rsidRPr="00A265CF" w:rsidRDefault="009B132B" w:rsidP="00A265CF">
      <w:pPr>
        <w:pStyle w:val="ColorfulShading-Accent31"/>
        <w:ind w:left="0"/>
        <w:rPr>
          <w:rFonts w:ascii="Arial" w:hAnsi="Arial" w:cs="Arial"/>
        </w:rPr>
      </w:pPr>
    </w:p>
    <w:p w14:paraId="69B269ED" w14:textId="67516493" w:rsidR="009B132B" w:rsidRPr="00A265CF" w:rsidRDefault="00A34681" w:rsidP="00A265CF">
      <w:pPr>
        <w:tabs>
          <w:tab w:val="left" w:pos="108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lastRenderedPageBreak/>
        <w:t>04.0</w:t>
      </w:r>
      <w:r w:rsidR="0092458C" w:rsidRPr="00A265CF">
        <w:rPr>
          <w:rFonts w:ascii="Arial" w:hAnsi="Arial" w:cs="Arial"/>
        </w:rPr>
        <w:t>5</w:t>
      </w:r>
      <w:r w:rsidR="003D2322"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 xml:space="preserve">A faculty member shall sign an agreement to serve one full academic year </w:t>
      </w:r>
      <w:r w:rsidR="000764D7" w:rsidRPr="00A265CF">
        <w:rPr>
          <w:rFonts w:ascii="Arial" w:hAnsi="Arial" w:cs="Arial"/>
        </w:rPr>
        <w:t xml:space="preserve">with the university </w:t>
      </w:r>
      <w:r w:rsidR="009B132B" w:rsidRPr="00A265CF">
        <w:rPr>
          <w:rFonts w:ascii="Arial" w:hAnsi="Arial" w:cs="Arial"/>
        </w:rPr>
        <w:t xml:space="preserve">after completion of the </w:t>
      </w:r>
      <w:r w:rsidR="005E06DF" w:rsidRPr="00A265CF">
        <w:rPr>
          <w:rFonts w:ascii="Arial" w:hAnsi="Arial" w:cs="Arial"/>
        </w:rPr>
        <w:t>FDL</w:t>
      </w:r>
      <w:r w:rsidR="009B132B" w:rsidRPr="00A265CF">
        <w:rPr>
          <w:rFonts w:ascii="Arial" w:hAnsi="Arial" w:cs="Arial"/>
        </w:rPr>
        <w:t>. Included in the agreement will be a clause requiring the f</w:t>
      </w:r>
      <w:r w:rsidR="00766D5F" w:rsidRPr="00A265CF">
        <w:rPr>
          <w:rFonts w:ascii="Arial" w:hAnsi="Arial" w:cs="Arial"/>
        </w:rPr>
        <w:t>aculty member to reimburse the u</w:t>
      </w:r>
      <w:r w:rsidR="009B132B" w:rsidRPr="00A265CF">
        <w:rPr>
          <w:rFonts w:ascii="Arial" w:hAnsi="Arial" w:cs="Arial"/>
        </w:rPr>
        <w:t>niversity in the amount received as salar</w:t>
      </w:r>
      <w:r w:rsidR="00766D5F" w:rsidRPr="00A265CF">
        <w:rPr>
          <w:rFonts w:ascii="Arial" w:hAnsi="Arial" w:cs="Arial"/>
        </w:rPr>
        <w:t>y and fringe benefits from the s</w:t>
      </w:r>
      <w:r w:rsidR="009B132B" w:rsidRPr="00A265CF">
        <w:rPr>
          <w:rFonts w:ascii="Arial" w:hAnsi="Arial" w:cs="Arial"/>
        </w:rPr>
        <w:t xml:space="preserve">tate while on </w:t>
      </w:r>
      <w:r w:rsidR="005E06DF" w:rsidRPr="00A265CF">
        <w:rPr>
          <w:rFonts w:ascii="Arial" w:hAnsi="Arial" w:cs="Arial"/>
        </w:rPr>
        <w:t>FDL</w:t>
      </w:r>
      <w:r w:rsidR="009B132B" w:rsidRPr="00A265CF">
        <w:rPr>
          <w:rFonts w:ascii="Arial" w:hAnsi="Arial" w:cs="Arial"/>
        </w:rPr>
        <w:t xml:space="preserve"> if </w:t>
      </w:r>
      <w:r w:rsidR="00345C71" w:rsidRPr="00A265CF">
        <w:rPr>
          <w:rFonts w:ascii="Arial" w:hAnsi="Arial" w:cs="Arial"/>
        </w:rPr>
        <w:t>they</w:t>
      </w:r>
      <w:r w:rsidR="009B132B" w:rsidRPr="00A265CF">
        <w:rPr>
          <w:rFonts w:ascii="Arial" w:hAnsi="Arial" w:cs="Arial"/>
        </w:rPr>
        <w:t xml:space="preserve"> should refuse to fulfill the year of service after </w:t>
      </w:r>
      <w:proofErr w:type="gramStart"/>
      <w:r w:rsidR="009B132B" w:rsidRPr="00A265CF">
        <w:rPr>
          <w:rFonts w:ascii="Arial" w:hAnsi="Arial" w:cs="Arial"/>
        </w:rPr>
        <w:t xml:space="preserve">the </w:t>
      </w:r>
      <w:r w:rsidR="005E06DF" w:rsidRPr="00A265CF">
        <w:rPr>
          <w:rFonts w:ascii="Arial" w:hAnsi="Arial" w:cs="Arial"/>
        </w:rPr>
        <w:t>FDL</w:t>
      </w:r>
      <w:proofErr w:type="gramEnd"/>
      <w:r w:rsidR="009B132B" w:rsidRPr="00A265CF">
        <w:rPr>
          <w:rFonts w:ascii="Arial" w:hAnsi="Arial" w:cs="Arial"/>
        </w:rPr>
        <w:t>. Death or permanent disability attested to by a medical doctor will constitute reason for exemption.</w:t>
      </w:r>
    </w:p>
    <w:p w14:paraId="7C969F1B" w14:textId="77777777" w:rsidR="009B132B" w:rsidRPr="00A265CF" w:rsidRDefault="009B132B" w:rsidP="00A265CF">
      <w:pPr>
        <w:pStyle w:val="ColorfulShading-Accent31"/>
        <w:ind w:left="1440" w:hanging="720"/>
        <w:rPr>
          <w:rFonts w:ascii="Arial" w:hAnsi="Arial" w:cs="Arial"/>
        </w:rPr>
      </w:pPr>
    </w:p>
    <w:p w14:paraId="3962D23C" w14:textId="388C565C" w:rsidR="009B132B" w:rsidRPr="00A265CF" w:rsidRDefault="00A34681" w:rsidP="00A265CF">
      <w:pPr>
        <w:tabs>
          <w:tab w:val="left" w:pos="108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04.0</w:t>
      </w:r>
      <w:r w:rsidR="0092458C" w:rsidRPr="00A265CF">
        <w:rPr>
          <w:rFonts w:ascii="Arial" w:hAnsi="Arial" w:cs="Arial"/>
        </w:rPr>
        <w:t>6</w:t>
      </w:r>
      <w:r w:rsidR="003D2322"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 xml:space="preserve">A faculty member on </w:t>
      </w:r>
      <w:r w:rsidR="00680D6C" w:rsidRPr="00A265CF">
        <w:rPr>
          <w:rFonts w:ascii="Arial" w:hAnsi="Arial" w:cs="Arial"/>
        </w:rPr>
        <w:t>FDL</w:t>
      </w:r>
      <w:r w:rsidR="005E06DF" w:rsidRPr="00A265CF">
        <w:rPr>
          <w:rFonts w:ascii="Arial" w:hAnsi="Arial" w:cs="Arial"/>
        </w:rPr>
        <w:t xml:space="preserve"> </w:t>
      </w:r>
      <w:r w:rsidR="009B132B" w:rsidRPr="00A265CF">
        <w:rPr>
          <w:rFonts w:ascii="Arial" w:hAnsi="Arial" w:cs="Arial"/>
        </w:rPr>
        <w:t>will retain the right to and eligibility for benefits</w:t>
      </w:r>
      <w:r w:rsidR="005A41B6" w:rsidRPr="00A265CF">
        <w:rPr>
          <w:rFonts w:ascii="Arial" w:hAnsi="Arial" w:cs="Arial"/>
        </w:rPr>
        <w:t>,</w:t>
      </w:r>
      <w:r w:rsidR="009B132B" w:rsidRPr="00A265CF">
        <w:rPr>
          <w:rFonts w:ascii="Arial" w:hAnsi="Arial" w:cs="Arial"/>
        </w:rPr>
        <w:t xml:space="preserve"> programs</w:t>
      </w:r>
      <w:r w:rsidR="000764D7" w:rsidRPr="00A265CF">
        <w:rPr>
          <w:rFonts w:ascii="Arial" w:hAnsi="Arial" w:cs="Arial"/>
        </w:rPr>
        <w:t>,</w:t>
      </w:r>
      <w:r w:rsidR="009B132B" w:rsidRPr="00A265CF">
        <w:rPr>
          <w:rFonts w:ascii="Arial" w:hAnsi="Arial" w:cs="Arial"/>
        </w:rPr>
        <w:t xml:space="preserve"> </w:t>
      </w:r>
      <w:r w:rsidR="005A41B6" w:rsidRPr="00A265CF">
        <w:rPr>
          <w:rFonts w:ascii="Arial" w:hAnsi="Arial" w:cs="Arial"/>
        </w:rPr>
        <w:t xml:space="preserve">and </w:t>
      </w:r>
      <w:r w:rsidR="009B132B" w:rsidRPr="00A265CF">
        <w:rPr>
          <w:rFonts w:ascii="Arial" w:hAnsi="Arial" w:cs="Arial"/>
        </w:rPr>
        <w:t xml:space="preserve">all other rights of a faculty member. The </w:t>
      </w:r>
      <w:r w:rsidR="00AE162F" w:rsidRPr="00A265CF">
        <w:rPr>
          <w:rFonts w:ascii="Arial" w:hAnsi="Arial" w:cs="Arial"/>
        </w:rPr>
        <w:t>u</w:t>
      </w:r>
      <w:r w:rsidR="009B132B" w:rsidRPr="00A265CF">
        <w:rPr>
          <w:rFonts w:ascii="Arial" w:hAnsi="Arial" w:cs="Arial"/>
        </w:rPr>
        <w:t>niversity a</w:t>
      </w:r>
      <w:r w:rsidR="00756EDC" w:rsidRPr="00A265CF">
        <w:rPr>
          <w:rFonts w:ascii="Arial" w:hAnsi="Arial" w:cs="Arial"/>
        </w:rPr>
        <w:t>dministration shall deduct</w:t>
      </w:r>
      <w:r w:rsidR="009B132B" w:rsidRPr="00A265CF">
        <w:rPr>
          <w:rFonts w:ascii="Arial" w:hAnsi="Arial" w:cs="Arial"/>
        </w:rPr>
        <w:t xml:space="preserve"> from salary</w:t>
      </w:r>
      <w:r w:rsidR="00766D5F" w:rsidRPr="00A265CF">
        <w:rPr>
          <w:rFonts w:ascii="Arial" w:hAnsi="Arial" w:cs="Arial"/>
        </w:rPr>
        <w:t>,</w:t>
      </w:r>
      <w:r w:rsidR="009B132B" w:rsidRPr="00A265CF">
        <w:rPr>
          <w:rFonts w:ascii="Arial" w:hAnsi="Arial" w:cs="Arial"/>
        </w:rPr>
        <w:t xml:space="preserve"> the member's cost of s</w:t>
      </w:r>
      <w:r w:rsidR="00766D5F" w:rsidRPr="00A265CF">
        <w:rPr>
          <w:rFonts w:ascii="Arial" w:hAnsi="Arial" w:cs="Arial"/>
        </w:rPr>
        <w:t>uch programs as are legal and</w:t>
      </w:r>
      <w:r w:rsidR="009B132B" w:rsidRPr="00A265CF">
        <w:rPr>
          <w:rFonts w:ascii="Arial" w:hAnsi="Arial" w:cs="Arial"/>
        </w:rPr>
        <w:t xml:space="preserve"> elected by the faculty member on leave.</w:t>
      </w:r>
    </w:p>
    <w:p w14:paraId="1F28125A" w14:textId="77777777" w:rsidR="009B132B" w:rsidRPr="00A265CF" w:rsidRDefault="009B132B" w:rsidP="00A265CF">
      <w:pPr>
        <w:pStyle w:val="ColorfulShading-Accent31"/>
        <w:ind w:left="1440" w:hanging="720"/>
        <w:rPr>
          <w:rFonts w:ascii="Arial" w:hAnsi="Arial" w:cs="Arial"/>
        </w:rPr>
      </w:pPr>
    </w:p>
    <w:p w14:paraId="5F54D644" w14:textId="743C46E6" w:rsidR="009B132B" w:rsidRPr="00A265CF" w:rsidRDefault="00D35CF6" w:rsidP="00A265CF">
      <w:pPr>
        <w:tabs>
          <w:tab w:val="left" w:pos="108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04.0</w:t>
      </w:r>
      <w:r w:rsidR="0092458C" w:rsidRPr="00A265CF">
        <w:rPr>
          <w:rFonts w:ascii="Arial" w:hAnsi="Arial" w:cs="Arial"/>
        </w:rPr>
        <w:t>7</w:t>
      </w:r>
      <w:r w:rsidR="003D2322"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 xml:space="preserve">A faculty member on </w:t>
      </w:r>
      <w:r w:rsidR="00680D6C" w:rsidRPr="00A265CF">
        <w:rPr>
          <w:rFonts w:ascii="Arial" w:hAnsi="Arial" w:cs="Arial"/>
        </w:rPr>
        <w:t>FDL</w:t>
      </w:r>
      <w:r w:rsidR="005E06DF" w:rsidRPr="00A265CF">
        <w:rPr>
          <w:rFonts w:ascii="Arial" w:hAnsi="Arial" w:cs="Arial"/>
        </w:rPr>
        <w:t xml:space="preserve"> </w:t>
      </w:r>
      <w:r w:rsidR="009B132B" w:rsidRPr="00A265CF">
        <w:rPr>
          <w:rFonts w:ascii="Arial" w:hAnsi="Arial" w:cs="Arial"/>
        </w:rPr>
        <w:t>may accept a grant to cover costs for study, research, or travel from any institution of higher education or from a charitable, religious</w:t>
      </w:r>
      <w:r w:rsidR="00345C71" w:rsidRPr="00A265CF">
        <w:rPr>
          <w:rFonts w:ascii="Arial" w:hAnsi="Arial" w:cs="Arial"/>
        </w:rPr>
        <w:t>,</w:t>
      </w:r>
      <w:r w:rsidR="009B132B" w:rsidRPr="00A265CF">
        <w:rPr>
          <w:rFonts w:ascii="Arial" w:hAnsi="Arial" w:cs="Arial"/>
        </w:rPr>
        <w:t xml:space="preserve"> or educational corporation or foundation or from any federal, state, or local governmental agency. However, a faculty member on </w:t>
      </w:r>
      <w:r w:rsidR="00680D6C" w:rsidRPr="00A265CF">
        <w:rPr>
          <w:rFonts w:ascii="Arial" w:hAnsi="Arial" w:cs="Arial"/>
        </w:rPr>
        <w:t>FDL</w:t>
      </w:r>
      <w:r w:rsidR="005E06DF" w:rsidRPr="00A265CF">
        <w:rPr>
          <w:rFonts w:ascii="Arial" w:hAnsi="Arial" w:cs="Arial"/>
        </w:rPr>
        <w:t xml:space="preserve"> </w:t>
      </w:r>
      <w:r w:rsidR="009B132B" w:rsidRPr="00A265CF">
        <w:rPr>
          <w:rFonts w:ascii="Arial" w:hAnsi="Arial" w:cs="Arial"/>
        </w:rPr>
        <w:t xml:space="preserve">may not accept employment from any other person, </w:t>
      </w:r>
      <w:r w:rsidR="00AC2C57" w:rsidRPr="00A265CF">
        <w:rPr>
          <w:rFonts w:ascii="Arial" w:hAnsi="Arial" w:cs="Arial"/>
        </w:rPr>
        <w:t xml:space="preserve">institution, </w:t>
      </w:r>
      <w:r w:rsidR="009B132B" w:rsidRPr="00A265CF">
        <w:rPr>
          <w:rFonts w:ascii="Arial" w:hAnsi="Arial" w:cs="Arial"/>
        </w:rPr>
        <w:t>corporation, or governmen</w:t>
      </w:r>
      <w:r w:rsidR="00A41441" w:rsidRPr="00A265CF">
        <w:rPr>
          <w:rFonts w:ascii="Arial" w:hAnsi="Arial" w:cs="Arial"/>
        </w:rPr>
        <w:t xml:space="preserve">t, unless </w:t>
      </w:r>
      <w:r w:rsidR="00165537" w:rsidRPr="00A265CF">
        <w:rPr>
          <w:rFonts w:ascii="Arial" w:hAnsi="Arial" w:cs="Arial"/>
        </w:rPr>
        <w:t>The</w:t>
      </w:r>
      <w:r w:rsidR="00202940" w:rsidRPr="00A265CF">
        <w:rPr>
          <w:rFonts w:ascii="Arial" w:hAnsi="Arial" w:cs="Arial"/>
        </w:rPr>
        <w:t xml:space="preserve"> TSUS </w:t>
      </w:r>
      <w:r w:rsidR="00A41441" w:rsidRPr="00A265CF">
        <w:rPr>
          <w:rFonts w:ascii="Arial" w:hAnsi="Arial" w:cs="Arial"/>
        </w:rPr>
        <w:t>Board of Regents</w:t>
      </w:r>
      <w:r w:rsidR="009B132B" w:rsidRPr="00A265CF">
        <w:rPr>
          <w:rFonts w:ascii="Arial" w:hAnsi="Arial" w:cs="Arial"/>
        </w:rPr>
        <w:t>, determines that it would be in the best public interest to do so and expressly approves the employment.</w:t>
      </w:r>
    </w:p>
    <w:p w14:paraId="54ACEB28" w14:textId="77777777" w:rsidR="009B132B" w:rsidRPr="00A265CF" w:rsidRDefault="009B132B" w:rsidP="00A265CF">
      <w:pPr>
        <w:pStyle w:val="ColorfulShading-Accent31"/>
        <w:ind w:left="1440" w:hanging="720"/>
        <w:rPr>
          <w:rFonts w:ascii="Arial" w:hAnsi="Arial" w:cs="Arial"/>
        </w:rPr>
      </w:pPr>
    </w:p>
    <w:p w14:paraId="08C6526C" w14:textId="2641A63F" w:rsidR="009438E3" w:rsidRPr="00A265CF" w:rsidRDefault="00D35CF6" w:rsidP="00A265CF">
      <w:pPr>
        <w:tabs>
          <w:tab w:val="left" w:pos="108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04.0</w:t>
      </w:r>
      <w:r w:rsidR="0092458C" w:rsidRPr="00A265CF">
        <w:rPr>
          <w:rFonts w:ascii="Arial" w:hAnsi="Arial" w:cs="Arial"/>
        </w:rPr>
        <w:t>8</w:t>
      </w:r>
      <w:r w:rsidR="003D2322" w:rsidRPr="00A265CF">
        <w:rPr>
          <w:rFonts w:ascii="Arial" w:hAnsi="Arial" w:cs="Arial"/>
        </w:rPr>
        <w:tab/>
      </w:r>
      <w:hyperlink r:id="rId16" w:history="1">
        <w:r w:rsidR="00295A26" w:rsidRPr="00A265CF">
          <w:rPr>
            <w:rStyle w:val="Hyperlink"/>
            <w:rFonts w:ascii="Arial" w:hAnsi="Arial" w:cs="Arial"/>
          </w:rPr>
          <w:t>Section</w:t>
        </w:r>
        <w:r w:rsidR="009B132B" w:rsidRPr="00A265CF">
          <w:rPr>
            <w:rStyle w:val="Hyperlink"/>
            <w:rFonts w:ascii="Arial" w:hAnsi="Arial" w:cs="Arial"/>
          </w:rPr>
          <w:t xml:space="preserve"> 11 of Chapter I</w:t>
        </w:r>
        <w:r w:rsidR="009B132B" w:rsidRPr="00A265CF">
          <w:rPr>
            <w:rStyle w:val="Hyperlink"/>
            <w:rFonts w:ascii="Arial" w:hAnsi="Arial" w:cs="Arial"/>
          </w:rPr>
          <w:t>I</w:t>
        </w:r>
        <w:r w:rsidR="009B132B" w:rsidRPr="00A265CF">
          <w:rPr>
            <w:rStyle w:val="Hyperlink"/>
            <w:rFonts w:ascii="Arial" w:hAnsi="Arial" w:cs="Arial"/>
          </w:rPr>
          <w:t xml:space="preserve">I of </w:t>
        </w:r>
        <w:r w:rsidR="00165537" w:rsidRPr="00A265CF">
          <w:rPr>
            <w:rStyle w:val="Hyperlink"/>
            <w:rFonts w:ascii="Arial" w:hAnsi="Arial" w:cs="Arial"/>
          </w:rPr>
          <w:t>T</w:t>
        </w:r>
        <w:r w:rsidR="009B132B" w:rsidRPr="00A265CF">
          <w:rPr>
            <w:rStyle w:val="Hyperlink"/>
            <w:rFonts w:ascii="Arial" w:hAnsi="Arial" w:cs="Arial"/>
          </w:rPr>
          <w:t xml:space="preserve">he </w:t>
        </w:r>
        <w:r w:rsidR="00345C71" w:rsidRPr="00A265CF">
          <w:rPr>
            <w:rStyle w:val="Hyperlink"/>
            <w:rFonts w:ascii="Arial" w:hAnsi="Arial" w:cs="Arial"/>
          </w:rPr>
          <w:t>TSUS</w:t>
        </w:r>
        <w:r w:rsidR="009B132B" w:rsidRPr="00A265CF">
          <w:rPr>
            <w:rStyle w:val="Hyperlink"/>
            <w:rFonts w:ascii="Arial" w:hAnsi="Arial" w:cs="Arial"/>
          </w:rPr>
          <w:t xml:space="preserve"> Rules</w:t>
        </w:r>
        <w:r w:rsidR="00345C71" w:rsidRPr="00A265CF">
          <w:rPr>
            <w:rStyle w:val="Hyperlink"/>
            <w:rFonts w:ascii="Arial" w:hAnsi="Arial" w:cs="Arial"/>
          </w:rPr>
          <w:t xml:space="preserve"> and Regulations</w:t>
        </w:r>
      </w:hyperlink>
      <w:r w:rsidR="009B132B" w:rsidRPr="00A265CF">
        <w:rPr>
          <w:rFonts w:ascii="Arial" w:hAnsi="Arial" w:cs="Arial"/>
        </w:rPr>
        <w:t xml:space="preserve"> explain</w:t>
      </w:r>
      <w:r w:rsidR="00153D99" w:rsidRPr="00A265CF">
        <w:rPr>
          <w:rFonts w:ascii="Arial" w:hAnsi="Arial" w:cs="Arial"/>
        </w:rPr>
        <w:t xml:space="preserve">s </w:t>
      </w:r>
      <w:r w:rsidR="00165537" w:rsidRPr="00A265CF">
        <w:rPr>
          <w:rFonts w:ascii="Arial" w:hAnsi="Arial" w:cs="Arial"/>
        </w:rPr>
        <w:t>T</w:t>
      </w:r>
      <w:r w:rsidR="00153D99" w:rsidRPr="00A265CF">
        <w:rPr>
          <w:rFonts w:ascii="Arial" w:hAnsi="Arial" w:cs="Arial"/>
        </w:rPr>
        <w:t xml:space="preserve">he </w:t>
      </w:r>
      <w:r w:rsidR="00756EDC" w:rsidRPr="00A265CF">
        <w:rPr>
          <w:rFonts w:ascii="Arial" w:hAnsi="Arial" w:cs="Arial"/>
        </w:rPr>
        <w:t>T</w:t>
      </w:r>
      <w:r w:rsidR="009B132B" w:rsidRPr="00A265CF">
        <w:rPr>
          <w:rFonts w:ascii="Arial" w:hAnsi="Arial" w:cs="Arial"/>
        </w:rPr>
        <w:t>S</w:t>
      </w:r>
      <w:r w:rsidR="00153D99" w:rsidRPr="00A265CF">
        <w:rPr>
          <w:rFonts w:ascii="Arial" w:hAnsi="Arial" w:cs="Arial"/>
        </w:rPr>
        <w:t xml:space="preserve">US </w:t>
      </w:r>
      <w:r w:rsidR="009B132B" w:rsidRPr="00A265CF">
        <w:rPr>
          <w:rFonts w:ascii="Arial" w:hAnsi="Arial" w:cs="Arial"/>
        </w:rPr>
        <w:t>po</w:t>
      </w:r>
      <w:r w:rsidR="00766D5F" w:rsidRPr="00A265CF">
        <w:rPr>
          <w:rFonts w:ascii="Arial" w:hAnsi="Arial" w:cs="Arial"/>
        </w:rPr>
        <w:t>licy on copyrights</w:t>
      </w:r>
      <w:r w:rsidR="00415118" w:rsidRPr="00A265CF">
        <w:rPr>
          <w:rFonts w:ascii="Arial" w:hAnsi="Arial" w:cs="Arial"/>
        </w:rPr>
        <w:t>.</w:t>
      </w:r>
      <w:r w:rsidR="00766D5F" w:rsidRPr="00A265CF">
        <w:rPr>
          <w:rFonts w:ascii="Arial" w:hAnsi="Arial" w:cs="Arial"/>
        </w:rPr>
        <w:t xml:space="preserve"> </w:t>
      </w:r>
      <w:r w:rsidR="009438E3" w:rsidRPr="00A265CF">
        <w:rPr>
          <w:rFonts w:ascii="Arial" w:hAnsi="Arial" w:cs="Arial"/>
        </w:rPr>
        <w:t xml:space="preserve">University policy and guidelines can be found in </w:t>
      </w:r>
      <w:hyperlink r:id="rId17" w:history="1">
        <w:r w:rsidR="009438E3" w:rsidRPr="00A265CF">
          <w:rPr>
            <w:rStyle w:val="Hyperlink"/>
            <w:rFonts w:ascii="Arial" w:hAnsi="Arial" w:cs="Arial"/>
          </w:rPr>
          <w:t>UPPS</w:t>
        </w:r>
        <w:r w:rsidR="00756EDC" w:rsidRPr="00A265CF">
          <w:rPr>
            <w:rStyle w:val="Hyperlink"/>
            <w:rFonts w:ascii="Arial" w:hAnsi="Arial" w:cs="Arial"/>
          </w:rPr>
          <w:t xml:space="preserve"> No. 01.0</w:t>
        </w:r>
        <w:r w:rsidR="00756EDC" w:rsidRPr="00A265CF">
          <w:rPr>
            <w:rStyle w:val="Hyperlink"/>
            <w:rFonts w:ascii="Arial" w:hAnsi="Arial" w:cs="Arial"/>
          </w:rPr>
          <w:t>4</w:t>
        </w:r>
        <w:r w:rsidR="009438E3" w:rsidRPr="00A265CF">
          <w:rPr>
            <w:rStyle w:val="Hyperlink"/>
            <w:rFonts w:ascii="Arial" w:hAnsi="Arial" w:cs="Arial"/>
          </w:rPr>
          <w:t>.27</w:t>
        </w:r>
      </w:hyperlink>
      <w:r w:rsidR="009438E3" w:rsidRPr="00A265CF">
        <w:rPr>
          <w:rFonts w:ascii="Arial" w:hAnsi="Arial" w:cs="Arial"/>
        </w:rPr>
        <w:t xml:space="preserve">, Intellectual Property: Ownership and Use of </w:t>
      </w:r>
      <w:r w:rsidR="007E0A57" w:rsidRPr="00A265CF">
        <w:rPr>
          <w:rFonts w:ascii="Arial" w:hAnsi="Arial" w:cs="Arial"/>
        </w:rPr>
        <w:t>Copyright</w:t>
      </w:r>
      <w:r w:rsidR="00345C71" w:rsidRPr="00A265CF">
        <w:rPr>
          <w:rFonts w:ascii="Arial" w:hAnsi="Arial" w:cs="Arial"/>
        </w:rPr>
        <w:t>ed</w:t>
      </w:r>
      <w:r w:rsidR="009438E3" w:rsidRPr="00A265CF">
        <w:rPr>
          <w:rFonts w:ascii="Arial" w:hAnsi="Arial" w:cs="Arial"/>
        </w:rPr>
        <w:t xml:space="preserve"> Works.</w:t>
      </w:r>
    </w:p>
    <w:p w14:paraId="3B54BA7F" w14:textId="77777777" w:rsidR="009438E3" w:rsidRPr="00A265CF" w:rsidRDefault="009438E3" w:rsidP="00A265CF">
      <w:pPr>
        <w:tabs>
          <w:tab w:val="left" w:pos="1080"/>
        </w:tabs>
        <w:ind w:left="1440" w:hanging="720"/>
        <w:rPr>
          <w:rFonts w:ascii="Arial" w:hAnsi="Arial" w:cs="Arial"/>
        </w:rPr>
      </w:pPr>
    </w:p>
    <w:p w14:paraId="3C837BFE" w14:textId="1C42CA26" w:rsidR="009B132B" w:rsidRPr="00A265CF" w:rsidRDefault="009438E3" w:rsidP="00A265CF">
      <w:pPr>
        <w:pStyle w:val="ColorfulShading-Accent31"/>
        <w:tabs>
          <w:tab w:val="left" w:pos="180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04.0</w:t>
      </w:r>
      <w:r w:rsidR="0092458C" w:rsidRPr="00A265CF">
        <w:rPr>
          <w:rFonts w:ascii="Arial" w:hAnsi="Arial" w:cs="Arial"/>
        </w:rPr>
        <w:t>9</w:t>
      </w:r>
      <w:r w:rsidRPr="00A265CF">
        <w:rPr>
          <w:rFonts w:ascii="Arial" w:hAnsi="Arial" w:cs="Arial"/>
        </w:rPr>
        <w:tab/>
      </w:r>
      <w:hyperlink r:id="rId18" w:history="1">
        <w:r w:rsidRPr="00A265CF">
          <w:rPr>
            <w:rStyle w:val="Hyperlink"/>
            <w:rFonts w:ascii="Arial" w:hAnsi="Arial" w:cs="Arial"/>
          </w:rPr>
          <w:t>Section 12 of Chapter III o</w:t>
        </w:r>
        <w:r w:rsidRPr="00A265CF">
          <w:rPr>
            <w:rStyle w:val="Hyperlink"/>
            <w:rFonts w:ascii="Arial" w:hAnsi="Arial" w:cs="Arial"/>
          </w:rPr>
          <w:t>f</w:t>
        </w:r>
        <w:r w:rsidRPr="00A265CF">
          <w:rPr>
            <w:rStyle w:val="Hyperlink"/>
            <w:rFonts w:ascii="Arial" w:hAnsi="Arial" w:cs="Arial"/>
          </w:rPr>
          <w:t xml:space="preserve"> </w:t>
        </w:r>
        <w:r w:rsidR="00165537" w:rsidRPr="00A265CF">
          <w:rPr>
            <w:rStyle w:val="Hyperlink"/>
            <w:rFonts w:ascii="Arial" w:hAnsi="Arial" w:cs="Arial"/>
          </w:rPr>
          <w:t>T</w:t>
        </w:r>
        <w:r w:rsidRPr="00A265CF">
          <w:rPr>
            <w:rStyle w:val="Hyperlink"/>
            <w:rFonts w:ascii="Arial" w:hAnsi="Arial" w:cs="Arial"/>
          </w:rPr>
          <w:t xml:space="preserve">he </w:t>
        </w:r>
        <w:r w:rsidR="00345C71" w:rsidRPr="00A265CF">
          <w:rPr>
            <w:rStyle w:val="Hyperlink"/>
            <w:rFonts w:ascii="Arial" w:hAnsi="Arial" w:cs="Arial"/>
          </w:rPr>
          <w:t>TSUS Rules and Regulations</w:t>
        </w:r>
      </w:hyperlink>
      <w:r w:rsidRPr="00A265CF">
        <w:rPr>
          <w:rFonts w:ascii="Arial" w:hAnsi="Arial" w:cs="Arial"/>
        </w:rPr>
        <w:t xml:space="preserve"> explains </w:t>
      </w:r>
      <w:r w:rsidR="00165537" w:rsidRPr="00A265CF">
        <w:rPr>
          <w:rFonts w:ascii="Arial" w:hAnsi="Arial" w:cs="Arial"/>
        </w:rPr>
        <w:t>T</w:t>
      </w:r>
      <w:r w:rsidRPr="00A265CF">
        <w:rPr>
          <w:rFonts w:ascii="Arial" w:hAnsi="Arial" w:cs="Arial"/>
        </w:rPr>
        <w:t>he TSUS</w:t>
      </w:r>
      <w:r w:rsidR="00756EDC" w:rsidRPr="00A265CF">
        <w:rPr>
          <w:rFonts w:ascii="Arial" w:hAnsi="Arial" w:cs="Arial"/>
        </w:rPr>
        <w:t xml:space="preserve"> policy on patents. </w:t>
      </w:r>
      <w:r w:rsidRPr="00A265CF">
        <w:rPr>
          <w:rFonts w:ascii="Arial" w:hAnsi="Arial" w:cs="Arial"/>
        </w:rPr>
        <w:t xml:space="preserve">University policy and guidelines can be found in </w:t>
      </w:r>
      <w:hyperlink r:id="rId19" w:history="1">
        <w:r w:rsidRPr="00A265CF">
          <w:rPr>
            <w:rStyle w:val="Hyperlink"/>
            <w:rFonts w:ascii="Arial" w:hAnsi="Arial" w:cs="Arial"/>
          </w:rPr>
          <w:t>UPPS</w:t>
        </w:r>
        <w:r w:rsidR="00756EDC" w:rsidRPr="00A265CF">
          <w:rPr>
            <w:rStyle w:val="Hyperlink"/>
            <w:rFonts w:ascii="Arial" w:hAnsi="Arial" w:cs="Arial"/>
          </w:rPr>
          <w:t xml:space="preserve"> No. 01</w:t>
        </w:r>
        <w:r w:rsidR="00756EDC" w:rsidRPr="00A265CF">
          <w:rPr>
            <w:rStyle w:val="Hyperlink"/>
            <w:rFonts w:ascii="Arial" w:hAnsi="Arial" w:cs="Arial"/>
          </w:rPr>
          <w:t>.</w:t>
        </w:r>
        <w:r w:rsidR="00756EDC" w:rsidRPr="00A265CF">
          <w:rPr>
            <w:rStyle w:val="Hyperlink"/>
            <w:rFonts w:ascii="Arial" w:hAnsi="Arial" w:cs="Arial"/>
          </w:rPr>
          <w:t>04</w:t>
        </w:r>
        <w:r w:rsidRPr="00A265CF">
          <w:rPr>
            <w:rStyle w:val="Hyperlink"/>
            <w:rFonts w:ascii="Arial" w:hAnsi="Arial" w:cs="Arial"/>
          </w:rPr>
          <w:t>.26</w:t>
        </w:r>
      </w:hyperlink>
      <w:r w:rsidRPr="00A265CF">
        <w:rPr>
          <w:rFonts w:ascii="Arial" w:hAnsi="Arial" w:cs="Arial"/>
        </w:rPr>
        <w:t>, Intellectual Property: Inventions, Discoveries and Patents</w:t>
      </w:r>
      <w:r w:rsidR="00345C71" w:rsidRPr="00A265CF">
        <w:rPr>
          <w:rFonts w:ascii="Arial" w:hAnsi="Arial" w:cs="Arial"/>
        </w:rPr>
        <w:t xml:space="preserve"> (IDP)</w:t>
      </w:r>
      <w:r w:rsidRPr="00A265CF">
        <w:rPr>
          <w:rFonts w:ascii="Arial" w:hAnsi="Arial" w:cs="Arial"/>
        </w:rPr>
        <w:t xml:space="preserve">. </w:t>
      </w:r>
    </w:p>
    <w:p w14:paraId="0D29CC5C" w14:textId="77777777" w:rsidR="001E7B2E" w:rsidRPr="00A265CF" w:rsidRDefault="001E7B2E" w:rsidP="00A265CF">
      <w:pPr>
        <w:pStyle w:val="ColorfulShading-Accent31"/>
        <w:tabs>
          <w:tab w:val="left" w:pos="1800"/>
        </w:tabs>
        <w:ind w:left="1440" w:hanging="720"/>
        <w:rPr>
          <w:rFonts w:ascii="Arial" w:hAnsi="Arial" w:cs="Arial"/>
        </w:rPr>
      </w:pPr>
    </w:p>
    <w:p w14:paraId="1786873E" w14:textId="41ED7171" w:rsidR="001E7B2E" w:rsidRPr="00A265CF" w:rsidRDefault="001E7B2E" w:rsidP="00A265CF">
      <w:pPr>
        <w:pStyle w:val="ColorfulShading-Accent31"/>
        <w:tabs>
          <w:tab w:val="left" w:pos="180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04.10</w:t>
      </w:r>
      <w:r w:rsidRPr="00A265CF">
        <w:rPr>
          <w:rFonts w:ascii="Arial" w:hAnsi="Arial" w:cs="Arial"/>
        </w:rPr>
        <w:tab/>
        <w:t xml:space="preserve">A faculty member on FDL who plans to travel, take university-owned equipment, and/or conduct leave activities outside the United States should consult </w:t>
      </w:r>
      <w:hyperlink r:id="rId20" w:history="1">
        <w:r w:rsidRPr="00A265CF">
          <w:rPr>
            <w:rStyle w:val="Hyperlink"/>
            <w:rFonts w:ascii="Arial" w:hAnsi="Arial" w:cs="Arial"/>
          </w:rPr>
          <w:t>UPPS No. 0</w:t>
        </w:r>
        <w:r w:rsidRPr="00A265CF">
          <w:rPr>
            <w:rStyle w:val="Hyperlink"/>
            <w:rFonts w:ascii="Arial" w:hAnsi="Arial" w:cs="Arial"/>
          </w:rPr>
          <w:t>2</w:t>
        </w:r>
        <w:r w:rsidRPr="00A265CF">
          <w:rPr>
            <w:rStyle w:val="Hyperlink"/>
            <w:rFonts w:ascii="Arial" w:hAnsi="Arial" w:cs="Arial"/>
          </w:rPr>
          <w:t>.02.10</w:t>
        </w:r>
      </w:hyperlink>
      <w:r w:rsidRPr="00A265CF">
        <w:rPr>
          <w:rFonts w:ascii="Arial" w:hAnsi="Arial" w:cs="Arial"/>
        </w:rPr>
        <w:t xml:space="preserve">, Export Control Laws and Regulations prior to traveling.  </w:t>
      </w:r>
    </w:p>
    <w:p w14:paraId="1B38A1A8" w14:textId="77777777" w:rsidR="009B132B" w:rsidRPr="00A265CF" w:rsidRDefault="009B132B" w:rsidP="00A265CF">
      <w:pPr>
        <w:pStyle w:val="ColorfulShading-Accent31"/>
        <w:ind w:left="1440" w:hanging="720"/>
        <w:rPr>
          <w:rFonts w:ascii="Arial" w:hAnsi="Arial" w:cs="Arial"/>
        </w:rPr>
      </w:pPr>
    </w:p>
    <w:p w14:paraId="1CC99849" w14:textId="54ED95CE" w:rsidR="00846814" w:rsidRPr="00A265CF" w:rsidRDefault="00D35CF6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04.</w:t>
      </w:r>
      <w:r w:rsidR="0092458C" w:rsidRPr="00A265CF">
        <w:rPr>
          <w:rFonts w:ascii="Arial" w:hAnsi="Arial" w:cs="Arial"/>
        </w:rPr>
        <w:t>1</w:t>
      </w:r>
      <w:r w:rsidR="001E7B2E" w:rsidRPr="00A265CF">
        <w:rPr>
          <w:rFonts w:ascii="Arial" w:hAnsi="Arial" w:cs="Arial"/>
        </w:rPr>
        <w:t>1</w:t>
      </w:r>
      <w:r w:rsidR="003D2322" w:rsidRPr="00A265CF">
        <w:rPr>
          <w:rFonts w:ascii="Arial" w:hAnsi="Arial" w:cs="Arial"/>
        </w:rPr>
        <w:tab/>
      </w:r>
      <w:r w:rsidR="00846814" w:rsidRPr="00A265CF">
        <w:rPr>
          <w:rFonts w:ascii="Arial" w:hAnsi="Arial" w:cs="Arial"/>
        </w:rPr>
        <w:t>Recipien</w:t>
      </w:r>
      <w:r w:rsidR="00756EDC" w:rsidRPr="00A265CF">
        <w:rPr>
          <w:rFonts w:ascii="Arial" w:hAnsi="Arial" w:cs="Arial"/>
        </w:rPr>
        <w:t xml:space="preserve">ts of </w:t>
      </w:r>
      <w:r w:rsidR="00B27343" w:rsidRPr="00A265CF">
        <w:rPr>
          <w:rFonts w:ascii="Arial" w:hAnsi="Arial" w:cs="Arial"/>
        </w:rPr>
        <w:t>FDL</w:t>
      </w:r>
      <w:r w:rsidR="00756EDC" w:rsidRPr="00A265CF">
        <w:rPr>
          <w:rFonts w:ascii="Arial" w:hAnsi="Arial" w:cs="Arial"/>
        </w:rPr>
        <w:t xml:space="preserve"> a</w:t>
      </w:r>
      <w:r w:rsidR="000555CF" w:rsidRPr="00A265CF">
        <w:rPr>
          <w:rFonts w:ascii="Arial" w:hAnsi="Arial" w:cs="Arial"/>
        </w:rPr>
        <w:t>wards</w:t>
      </w:r>
      <w:r w:rsidR="00846814" w:rsidRPr="00A265CF">
        <w:rPr>
          <w:rFonts w:ascii="Arial" w:hAnsi="Arial" w:cs="Arial"/>
        </w:rPr>
        <w:t xml:space="preserve"> must submit a written final report of their activity while on leave</w:t>
      </w:r>
      <w:r w:rsidR="00756EDC" w:rsidRPr="00A265CF">
        <w:rPr>
          <w:rFonts w:ascii="Arial" w:hAnsi="Arial" w:cs="Arial"/>
        </w:rPr>
        <w:t>,</w:t>
      </w:r>
      <w:r w:rsidR="00846814" w:rsidRPr="00A265CF">
        <w:rPr>
          <w:rFonts w:ascii="Arial" w:hAnsi="Arial" w:cs="Arial"/>
        </w:rPr>
        <w:t xml:space="preserve"> after ret</w:t>
      </w:r>
      <w:r w:rsidRPr="00A265CF">
        <w:rPr>
          <w:rFonts w:ascii="Arial" w:hAnsi="Arial" w:cs="Arial"/>
        </w:rPr>
        <w:t>urning to Texas State</w:t>
      </w:r>
      <w:r w:rsidR="00846814" w:rsidRPr="00A265CF">
        <w:rPr>
          <w:rFonts w:ascii="Arial" w:hAnsi="Arial" w:cs="Arial"/>
        </w:rPr>
        <w:t xml:space="preserve">. Deadlines are </w:t>
      </w:r>
      <w:r w:rsidR="00B72462" w:rsidRPr="00A265CF">
        <w:rPr>
          <w:rFonts w:ascii="Arial" w:hAnsi="Arial" w:cs="Arial"/>
        </w:rPr>
        <w:t>January 15</w:t>
      </w:r>
      <w:r w:rsidR="00965855" w:rsidRPr="00A265CF">
        <w:rPr>
          <w:rFonts w:ascii="Arial" w:hAnsi="Arial" w:cs="Arial"/>
        </w:rPr>
        <w:t xml:space="preserve"> for a f</w:t>
      </w:r>
      <w:r w:rsidRPr="00A265CF">
        <w:rPr>
          <w:rFonts w:ascii="Arial" w:hAnsi="Arial" w:cs="Arial"/>
        </w:rPr>
        <w:t>all s</w:t>
      </w:r>
      <w:r w:rsidR="00846814" w:rsidRPr="00A265CF">
        <w:rPr>
          <w:rFonts w:ascii="Arial" w:hAnsi="Arial" w:cs="Arial"/>
        </w:rPr>
        <w:t xml:space="preserve">emester leave and </w:t>
      </w:r>
      <w:r w:rsidR="00B72462" w:rsidRPr="00A265CF">
        <w:rPr>
          <w:rFonts w:ascii="Arial" w:hAnsi="Arial" w:cs="Arial"/>
        </w:rPr>
        <w:t>June</w:t>
      </w:r>
      <w:r w:rsidR="000555CF" w:rsidRPr="00A265CF">
        <w:rPr>
          <w:rFonts w:ascii="Arial" w:hAnsi="Arial" w:cs="Arial"/>
        </w:rPr>
        <w:t xml:space="preserve"> </w:t>
      </w:r>
      <w:r w:rsidR="00965855" w:rsidRPr="00A265CF">
        <w:rPr>
          <w:rFonts w:ascii="Arial" w:hAnsi="Arial" w:cs="Arial"/>
        </w:rPr>
        <w:t>15 for a s</w:t>
      </w:r>
      <w:r w:rsidR="00846814" w:rsidRPr="00A265CF">
        <w:rPr>
          <w:rFonts w:ascii="Arial" w:hAnsi="Arial" w:cs="Arial"/>
        </w:rPr>
        <w:t xml:space="preserve">pring </w:t>
      </w:r>
      <w:r w:rsidRPr="00A265CF">
        <w:rPr>
          <w:rFonts w:ascii="Arial" w:hAnsi="Arial" w:cs="Arial"/>
        </w:rPr>
        <w:t>s</w:t>
      </w:r>
      <w:r w:rsidR="00965855" w:rsidRPr="00A265CF">
        <w:rPr>
          <w:rFonts w:ascii="Arial" w:hAnsi="Arial" w:cs="Arial"/>
        </w:rPr>
        <w:t>emester or</w:t>
      </w:r>
      <w:r w:rsidR="000555CF" w:rsidRPr="00A265CF">
        <w:rPr>
          <w:rFonts w:ascii="Arial" w:hAnsi="Arial" w:cs="Arial"/>
        </w:rPr>
        <w:t xml:space="preserve"> full-year leave. </w:t>
      </w:r>
      <w:r w:rsidR="00A265CF">
        <w:rPr>
          <w:rFonts w:ascii="Arial" w:hAnsi="Arial" w:cs="Arial"/>
        </w:rPr>
        <w:t>T</w:t>
      </w:r>
      <w:r w:rsidR="00846814" w:rsidRPr="00A265CF">
        <w:rPr>
          <w:rFonts w:ascii="Arial" w:hAnsi="Arial" w:cs="Arial"/>
        </w:rPr>
        <w:t xml:space="preserve">he </w:t>
      </w:r>
      <w:hyperlink r:id="rId21" w:history="1">
        <w:r w:rsidR="00680D6C" w:rsidRPr="00A265CF">
          <w:rPr>
            <w:rStyle w:val="Hyperlink"/>
            <w:rFonts w:ascii="Arial" w:hAnsi="Arial" w:cs="Arial"/>
          </w:rPr>
          <w:t>FDL</w:t>
        </w:r>
        <w:r w:rsidR="007216D4" w:rsidRPr="00A265CF">
          <w:rPr>
            <w:rStyle w:val="Hyperlink"/>
            <w:rFonts w:ascii="Arial" w:hAnsi="Arial" w:cs="Arial"/>
          </w:rPr>
          <w:t xml:space="preserve"> </w:t>
        </w:r>
        <w:r w:rsidR="00846814" w:rsidRPr="00A265CF">
          <w:rPr>
            <w:rStyle w:val="Hyperlink"/>
            <w:rFonts w:ascii="Arial" w:hAnsi="Arial" w:cs="Arial"/>
          </w:rPr>
          <w:t>c</w:t>
        </w:r>
        <w:r w:rsidR="00846814" w:rsidRPr="00A265CF">
          <w:rPr>
            <w:rStyle w:val="Hyperlink"/>
            <w:rFonts w:ascii="Arial" w:hAnsi="Arial" w:cs="Arial"/>
          </w:rPr>
          <w:t>a</w:t>
        </w:r>
        <w:r w:rsidR="00846814" w:rsidRPr="00A265CF">
          <w:rPr>
            <w:rStyle w:val="Hyperlink"/>
            <w:rFonts w:ascii="Arial" w:hAnsi="Arial" w:cs="Arial"/>
          </w:rPr>
          <w:t>lendar</w:t>
        </w:r>
      </w:hyperlink>
      <w:r w:rsidR="00846814" w:rsidRPr="00A265CF">
        <w:rPr>
          <w:rFonts w:ascii="Arial" w:hAnsi="Arial" w:cs="Arial"/>
        </w:rPr>
        <w:t xml:space="preserve"> </w:t>
      </w:r>
      <w:r w:rsidR="00A265CF">
        <w:rPr>
          <w:rFonts w:ascii="Arial" w:hAnsi="Arial" w:cs="Arial"/>
        </w:rPr>
        <w:t xml:space="preserve">includes </w:t>
      </w:r>
      <w:r w:rsidR="00846814" w:rsidRPr="00A265CF">
        <w:rPr>
          <w:rFonts w:ascii="Arial" w:hAnsi="Arial" w:cs="Arial"/>
        </w:rPr>
        <w:t>specific dates.</w:t>
      </w:r>
    </w:p>
    <w:p w14:paraId="771AB872" w14:textId="77777777" w:rsidR="0025018C" w:rsidRPr="00A265CF" w:rsidRDefault="0025018C" w:rsidP="00A265CF">
      <w:pPr>
        <w:ind w:left="1440"/>
        <w:rPr>
          <w:rFonts w:ascii="Arial" w:hAnsi="Arial" w:cs="Arial"/>
        </w:rPr>
      </w:pPr>
    </w:p>
    <w:p w14:paraId="7CE3E270" w14:textId="12318E9F" w:rsidR="009B132B" w:rsidRPr="00A265CF" w:rsidRDefault="00965855" w:rsidP="00A265CF">
      <w:pPr>
        <w:ind w:left="1440"/>
        <w:rPr>
          <w:rFonts w:ascii="Arial" w:hAnsi="Arial" w:cs="Arial"/>
        </w:rPr>
      </w:pPr>
      <w:r w:rsidRPr="00A265CF">
        <w:rPr>
          <w:rFonts w:ascii="Arial" w:hAnsi="Arial" w:cs="Arial"/>
        </w:rPr>
        <w:t>All</w:t>
      </w:r>
      <w:r w:rsidR="00846814" w:rsidRPr="00A265CF">
        <w:rPr>
          <w:rFonts w:ascii="Arial" w:hAnsi="Arial" w:cs="Arial"/>
        </w:rPr>
        <w:t xml:space="preserve"> final report</w:t>
      </w:r>
      <w:r w:rsidRPr="00A265CF">
        <w:rPr>
          <w:rFonts w:ascii="Arial" w:hAnsi="Arial" w:cs="Arial"/>
        </w:rPr>
        <w:t>s</w:t>
      </w:r>
      <w:r w:rsidR="00846814" w:rsidRPr="00A265CF">
        <w:rPr>
          <w:rFonts w:ascii="Arial" w:hAnsi="Arial" w:cs="Arial"/>
        </w:rPr>
        <w:t xml:space="preserve"> should include the</w:t>
      </w:r>
      <w:r w:rsidR="00D35CF6" w:rsidRPr="00A265CF">
        <w:rPr>
          <w:rFonts w:ascii="Arial" w:hAnsi="Arial" w:cs="Arial"/>
        </w:rPr>
        <w:t xml:space="preserve"> abstract referred to in </w:t>
      </w:r>
      <w:r w:rsidR="00756EDC" w:rsidRPr="00A265CF">
        <w:rPr>
          <w:rFonts w:ascii="Arial" w:hAnsi="Arial" w:cs="Arial"/>
        </w:rPr>
        <w:t xml:space="preserve">Section 03.02 </w:t>
      </w:r>
      <w:r w:rsidR="00D35CF6" w:rsidRPr="00A265CF">
        <w:rPr>
          <w:rFonts w:ascii="Arial" w:hAnsi="Arial" w:cs="Arial"/>
        </w:rPr>
        <w:t>b</w:t>
      </w:r>
      <w:r w:rsidR="00345C71" w:rsidRPr="00A265CF">
        <w:rPr>
          <w:rFonts w:ascii="Arial" w:hAnsi="Arial" w:cs="Arial"/>
        </w:rPr>
        <w:t>.</w:t>
      </w:r>
      <w:r w:rsidR="000555CF" w:rsidRPr="00A265CF">
        <w:rPr>
          <w:rFonts w:ascii="Arial" w:hAnsi="Arial" w:cs="Arial"/>
        </w:rPr>
        <w:t xml:space="preserve"> and the table </w:t>
      </w:r>
      <w:proofErr w:type="gramStart"/>
      <w:r w:rsidR="000555CF" w:rsidRPr="00A265CF">
        <w:rPr>
          <w:rFonts w:ascii="Arial" w:hAnsi="Arial" w:cs="Arial"/>
        </w:rPr>
        <w:t>or</w:t>
      </w:r>
      <w:proofErr w:type="gramEnd"/>
      <w:r w:rsidR="000555CF" w:rsidRPr="00A265CF">
        <w:rPr>
          <w:rFonts w:ascii="Arial" w:hAnsi="Arial" w:cs="Arial"/>
        </w:rPr>
        <w:t xml:space="preserve"> </w:t>
      </w:r>
      <w:r w:rsidR="00846814" w:rsidRPr="00A265CF">
        <w:rPr>
          <w:rFonts w:ascii="Arial" w:hAnsi="Arial" w:cs="Arial"/>
        </w:rPr>
        <w:t xml:space="preserve">bullet points referred to in </w:t>
      </w:r>
      <w:r w:rsidR="00756EDC" w:rsidRPr="00A265CF">
        <w:rPr>
          <w:rFonts w:ascii="Arial" w:hAnsi="Arial" w:cs="Arial"/>
        </w:rPr>
        <w:t xml:space="preserve">Section 03.02 </w:t>
      </w:r>
      <w:r w:rsidR="00846814" w:rsidRPr="00A265CF">
        <w:rPr>
          <w:rFonts w:ascii="Arial" w:hAnsi="Arial" w:cs="Arial"/>
        </w:rPr>
        <w:t xml:space="preserve">d. The report should clearly indicate accomplishments of the anticipated outcomes, </w:t>
      </w:r>
      <w:r w:rsidR="00846814" w:rsidRPr="00A265CF">
        <w:rPr>
          <w:rFonts w:ascii="Arial" w:hAnsi="Arial" w:cs="Arial"/>
        </w:rPr>
        <w:lastRenderedPageBreak/>
        <w:t>justifications for any o</w:t>
      </w:r>
      <w:r w:rsidR="000555CF" w:rsidRPr="00A265CF">
        <w:rPr>
          <w:rFonts w:ascii="Arial" w:hAnsi="Arial" w:cs="Arial"/>
        </w:rPr>
        <w:t>utcomes not accomplished, and</w:t>
      </w:r>
      <w:r w:rsidR="00846814" w:rsidRPr="00A265CF">
        <w:rPr>
          <w:rFonts w:ascii="Arial" w:hAnsi="Arial" w:cs="Arial"/>
        </w:rPr>
        <w:t xml:space="preserve"> additional outcomes not anticipated</w:t>
      </w:r>
      <w:r w:rsidR="00756EDC" w:rsidRPr="00A265CF">
        <w:rPr>
          <w:rFonts w:ascii="Arial" w:hAnsi="Arial" w:cs="Arial"/>
        </w:rPr>
        <w:t>,</w:t>
      </w:r>
      <w:r w:rsidR="00846814" w:rsidRPr="00A265CF">
        <w:rPr>
          <w:rFonts w:ascii="Arial" w:hAnsi="Arial" w:cs="Arial"/>
        </w:rPr>
        <w:t xml:space="preserve"> in preparing the application.</w:t>
      </w:r>
      <w:r w:rsidR="00282447" w:rsidRPr="00A265CF">
        <w:rPr>
          <w:rFonts w:ascii="Arial" w:hAnsi="Arial" w:cs="Arial"/>
        </w:rPr>
        <w:t xml:space="preserve">  </w:t>
      </w:r>
    </w:p>
    <w:p w14:paraId="2D4FB105" w14:textId="77777777" w:rsidR="00846814" w:rsidRPr="00A265CF" w:rsidRDefault="00846814" w:rsidP="00A265CF">
      <w:pPr>
        <w:tabs>
          <w:tab w:val="left" w:pos="1080"/>
        </w:tabs>
        <w:rPr>
          <w:rFonts w:ascii="Arial" w:hAnsi="Arial" w:cs="Arial"/>
        </w:rPr>
      </w:pPr>
    </w:p>
    <w:p w14:paraId="6546DC9D" w14:textId="3B504C13" w:rsidR="00D01E3F" w:rsidRPr="00A265CF" w:rsidRDefault="00D35CF6" w:rsidP="00A265CF">
      <w:pPr>
        <w:tabs>
          <w:tab w:val="left" w:pos="108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04.1</w:t>
      </w:r>
      <w:r w:rsidR="00614950" w:rsidRPr="00A265CF">
        <w:rPr>
          <w:rFonts w:ascii="Arial" w:hAnsi="Arial" w:cs="Arial"/>
        </w:rPr>
        <w:t>2</w:t>
      </w:r>
      <w:r w:rsidR="00EA281E" w:rsidRPr="00A265CF">
        <w:rPr>
          <w:rFonts w:ascii="Arial" w:hAnsi="Arial" w:cs="Arial"/>
        </w:rPr>
        <w:tab/>
      </w:r>
      <w:r w:rsidR="006D0F58" w:rsidRPr="00A265CF">
        <w:rPr>
          <w:rFonts w:ascii="Arial" w:hAnsi="Arial" w:cs="Arial"/>
        </w:rPr>
        <w:t>T</w:t>
      </w:r>
      <w:r w:rsidR="006D0F58" w:rsidRPr="00A265CF">
        <w:rPr>
          <w:rStyle w:val="normaltextrun"/>
          <w:rFonts w:ascii="Arial" w:hAnsi="Arial" w:cs="Arial"/>
        </w:rPr>
        <w:t xml:space="preserve">he </w:t>
      </w:r>
      <w:hyperlink r:id="rId22" w:history="1">
        <w:r w:rsidR="006D0F58" w:rsidRPr="00A265CF">
          <w:rPr>
            <w:rStyle w:val="Hyperlink"/>
            <w:rFonts w:ascii="Arial" w:hAnsi="Arial" w:cs="Arial"/>
          </w:rPr>
          <w:t>Development Leave Final R</w:t>
        </w:r>
        <w:r w:rsidR="006D0F58" w:rsidRPr="00A265CF">
          <w:rPr>
            <w:rStyle w:val="Hyperlink"/>
            <w:rFonts w:ascii="Arial" w:hAnsi="Arial" w:cs="Arial"/>
          </w:rPr>
          <w:t>e</w:t>
        </w:r>
        <w:r w:rsidR="006D0F58" w:rsidRPr="00A265CF">
          <w:rPr>
            <w:rStyle w:val="Hyperlink"/>
            <w:rFonts w:ascii="Arial" w:hAnsi="Arial" w:cs="Arial"/>
          </w:rPr>
          <w:t xml:space="preserve">port </w:t>
        </w:r>
        <w:r w:rsidR="00A265CF">
          <w:rPr>
            <w:rStyle w:val="Hyperlink"/>
            <w:rFonts w:ascii="Arial" w:hAnsi="Arial" w:cs="Arial"/>
          </w:rPr>
          <w:t>f</w:t>
        </w:r>
        <w:r w:rsidR="006D0F58" w:rsidRPr="00A265CF">
          <w:rPr>
            <w:rStyle w:val="Hyperlink"/>
            <w:rFonts w:ascii="Arial" w:hAnsi="Arial" w:cs="Arial"/>
          </w:rPr>
          <w:t>orm</w:t>
        </w:r>
      </w:hyperlink>
      <w:r w:rsidR="006D0F58" w:rsidRPr="00A265CF">
        <w:rPr>
          <w:rStyle w:val="normaltextrun"/>
          <w:rFonts w:ascii="Arial" w:hAnsi="Arial" w:cs="Arial"/>
          <w:color w:val="0078D4"/>
        </w:rPr>
        <w:t xml:space="preserve"> </w:t>
      </w:r>
      <w:r w:rsidR="002C612C" w:rsidRPr="00A265CF">
        <w:rPr>
          <w:rFonts w:ascii="Arial" w:hAnsi="Arial" w:cs="Arial"/>
        </w:rPr>
        <w:t xml:space="preserve">must be submitted to the </w:t>
      </w:r>
      <w:r w:rsidR="1450B1BB" w:rsidRPr="00A265CF">
        <w:rPr>
          <w:rFonts w:ascii="Arial" w:hAnsi="Arial" w:cs="Arial"/>
        </w:rPr>
        <w:t>senior vice</w:t>
      </w:r>
      <w:r w:rsidR="005A41B6" w:rsidRPr="00A265CF">
        <w:rPr>
          <w:rFonts w:ascii="Arial" w:hAnsi="Arial" w:cs="Arial"/>
        </w:rPr>
        <w:t xml:space="preserve"> </w:t>
      </w:r>
      <w:r w:rsidRPr="00A265CF">
        <w:rPr>
          <w:rFonts w:ascii="Arial" w:hAnsi="Arial" w:cs="Arial"/>
        </w:rPr>
        <w:t>p</w:t>
      </w:r>
      <w:r w:rsidR="002C612C" w:rsidRPr="00A265CF">
        <w:rPr>
          <w:rFonts w:ascii="Arial" w:hAnsi="Arial" w:cs="Arial"/>
        </w:rPr>
        <w:t xml:space="preserve">rovost, with routing through the </w:t>
      </w:r>
      <w:r w:rsidR="005A41B6" w:rsidRPr="00A265CF">
        <w:rPr>
          <w:rFonts w:ascii="Arial" w:hAnsi="Arial" w:cs="Arial"/>
        </w:rPr>
        <w:t>d</w:t>
      </w:r>
      <w:r w:rsidR="002C612C" w:rsidRPr="00A265CF">
        <w:rPr>
          <w:rFonts w:ascii="Arial" w:hAnsi="Arial" w:cs="Arial"/>
        </w:rPr>
        <w:t xml:space="preserve">epartment </w:t>
      </w:r>
      <w:r w:rsidR="00AC2C57" w:rsidRPr="00A265CF">
        <w:rPr>
          <w:rFonts w:ascii="Arial" w:hAnsi="Arial" w:cs="Arial"/>
        </w:rPr>
        <w:t>c</w:t>
      </w:r>
      <w:r w:rsidR="000555CF" w:rsidRPr="00A265CF">
        <w:rPr>
          <w:rFonts w:ascii="Arial" w:hAnsi="Arial" w:cs="Arial"/>
        </w:rPr>
        <w:t>hair</w:t>
      </w:r>
      <w:r w:rsidR="00572475" w:rsidRPr="00A265CF">
        <w:rPr>
          <w:rFonts w:ascii="Arial" w:hAnsi="Arial" w:cs="Arial"/>
        </w:rPr>
        <w:t xml:space="preserve"> or </w:t>
      </w:r>
      <w:r w:rsidR="00AC2C57" w:rsidRPr="00A265CF">
        <w:rPr>
          <w:rFonts w:ascii="Arial" w:hAnsi="Arial" w:cs="Arial"/>
        </w:rPr>
        <w:t>s</w:t>
      </w:r>
      <w:r w:rsidR="002C612C" w:rsidRPr="00A265CF">
        <w:rPr>
          <w:rFonts w:ascii="Arial" w:hAnsi="Arial" w:cs="Arial"/>
        </w:rPr>
        <w:t xml:space="preserve">chool </w:t>
      </w:r>
      <w:r w:rsidR="00AC2C57" w:rsidRPr="00A265CF">
        <w:rPr>
          <w:rFonts w:ascii="Arial" w:hAnsi="Arial" w:cs="Arial"/>
        </w:rPr>
        <w:t>d</w:t>
      </w:r>
      <w:r w:rsidR="002C612C" w:rsidRPr="00A265CF">
        <w:rPr>
          <w:rFonts w:ascii="Arial" w:hAnsi="Arial" w:cs="Arial"/>
        </w:rPr>
        <w:t xml:space="preserve">irector. </w:t>
      </w:r>
      <w:r w:rsidR="00614950" w:rsidRPr="00A265CF">
        <w:rPr>
          <w:rFonts w:ascii="Arial" w:hAnsi="Arial" w:cs="Arial"/>
        </w:rPr>
        <w:t>The final report will specifically state whether any possible patentable or copyrightable intellectual property was created during the leave.</w:t>
      </w:r>
    </w:p>
    <w:p w14:paraId="6A8A5E08" w14:textId="77777777" w:rsidR="00D01E3F" w:rsidRPr="00A265CF" w:rsidRDefault="00D01E3F" w:rsidP="00A265CF">
      <w:pPr>
        <w:tabs>
          <w:tab w:val="left" w:pos="1080"/>
        </w:tabs>
        <w:ind w:left="720"/>
        <w:rPr>
          <w:rFonts w:ascii="Arial" w:hAnsi="Arial" w:cs="Arial"/>
        </w:rPr>
      </w:pPr>
    </w:p>
    <w:p w14:paraId="5946416E" w14:textId="050D6775" w:rsidR="009B132B" w:rsidRPr="00A265CF" w:rsidRDefault="003D2322" w:rsidP="00A265CF">
      <w:pPr>
        <w:tabs>
          <w:tab w:val="left" w:pos="720"/>
        </w:tabs>
        <w:rPr>
          <w:rStyle w:val="Strong"/>
          <w:rFonts w:ascii="Arial" w:hAnsi="Arial" w:cs="Arial"/>
        </w:rPr>
      </w:pPr>
      <w:r w:rsidRPr="00A265CF">
        <w:rPr>
          <w:rStyle w:val="Strong"/>
          <w:rFonts w:ascii="Arial" w:hAnsi="Arial" w:cs="Arial"/>
        </w:rPr>
        <w:t>05.</w:t>
      </w:r>
      <w:r w:rsidRPr="00A265CF">
        <w:rPr>
          <w:rStyle w:val="Strong"/>
          <w:rFonts w:ascii="Arial" w:hAnsi="Arial" w:cs="Arial"/>
        </w:rPr>
        <w:tab/>
      </w:r>
      <w:r w:rsidR="00345C71" w:rsidRPr="00A265CF">
        <w:rPr>
          <w:rStyle w:val="Strong"/>
          <w:rFonts w:ascii="Arial" w:hAnsi="Arial" w:cs="Arial"/>
        </w:rPr>
        <w:t xml:space="preserve">PROCEDURES FOR </w:t>
      </w:r>
      <w:r w:rsidR="009B132B" w:rsidRPr="00A265CF">
        <w:rPr>
          <w:rStyle w:val="Strong"/>
          <w:rFonts w:ascii="Arial" w:hAnsi="Arial" w:cs="Arial"/>
        </w:rPr>
        <w:t xml:space="preserve">FINANCIAL SUPPORT </w:t>
      </w:r>
    </w:p>
    <w:p w14:paraId="774901B5" w14:textId="77777777" w:rsidR="009B132B" w:rsidRPr="00A265CF" w:rsidRDefault="009B132B" w:rsidP="00A265CF">
      <w:pPr>
        <w:jc w:val="center"/>
        <w:rPr>
          <w:rFonts w:ascii="Arial" w:hAnsi="Arial" w:cs="Arial"/>
        </w:rPr>
      </w:pPr>
    </w:p>
    <w:p w14:paraId="46D37A69" w14:textId="72B9AE8C" w:rsidR="009B132B" w:rsidRPr="00A265CF" w:rsidRDefault="003D2322" w:rsidP="00A265CF">
      <w:pPr>
        <w:tabs>
          <w:tab w:val="left" w:pos="108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05.01</w:t>
      </w:r>
      <w:r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>In most cases, the academic department</w:t>
      </w:r>
      <w:r w:rsidR="003C19AB" w:rsidRPr="00A265CF">
        <w:rPr>
          <w:rFonts w:ascii="Arial" w:hAnsi="Arial" w:cs="Arial"/>
        </w:rPr>
        <w:t>, school</w:t>
      </w:r>
      <w:r w:rsidR="00B25026" w:rsidRPr="00A265CF">
        <w:rPr>
          <w:rFonts w:ascii="Arial" w:hAnsi="Arial" w:cs="Arial"/>
        </w:rPr>
        <w:t>,</w:t>
      </w:r>
      <w:r w:rsidR="009B132B" w:rsidRPr="00A265CF">
        <w:rPr>
          <w:rFonts w:ascii="Arial" w:hAnsi="Arial" w:cs="Arial"/>
        </w:rPr>
        <w:t xml:space="preserve"> </w:t>
      </w:r>
      <w:r w:rsidR="003C19AB" w:rsidRPr="00A265CF">
        <w:rPr>
          <w:rFonts w:ascii="Arial" w:hAnsi="Arial" w:cs="Arial"/>
        </w:rPr>
        <w:t xml:space="preserve">or program </w:t>
      </w:r>
      <w:r w:rsidR="009B132B" w:rsidRPr="00A265CF">
        <w:rPr>
          <w:rFonts w:ascii="Arial" w:hAnsi="Arial" w:cs="Arial"/>
        </w:rPr>
        <w:t>will assume the w</w:t>
      </w:r>
      <w:r w:rsidR="00756EDC" w:rsidRPr="00A265CF">
        <w:rPr>
          <w:rFonts w:ascii="Arial" w:hAnsi="Arial" w:cs="Arial"/>
        </w:rPr>
        <w:t xml:space="preserve">ork of an individual granted </w:t>
      </w:r>
      <w:r w:rsidR="00572475" w:rsidRPr="00A265CF">
        <w:rPr>
          <w:rFonts w:ascii="Arial" w:hAnsi="Arial" w:cs="Arial"/>
        </w:rPr>
        <w:t>FDL</w:t>
      </w:r>
      <w:r w:rsidR="009B132B" w:rsidRPr="00A265CF">
        <w:rPr>
          <w:rFonts w:ascii="Arial" w:hAnsi="Arial" w:cs="Arial"/>
        </w:rPr>
        <w:t>.</w:t>
      </w:r>
    </w:p>
    <w:p w14:paraId="3A0BD926" w14:textId="77777777" w:rsidR="009B132B" w:rsidRPr="00A265CF" w:rsidRDefault="009B132B" w:rsidP="00A265CF">
      <w:pPr>
        <w:tabs>
          <w:tab w:val="left" w:pos="1080"/>
        </w:tabs>
        <w:ind w:left="1440" w:hanging="720"/>
        <w:rPr>
          <w:rFonts w:ascii="Arial" w:hAnsi="Arial" w:cs="Arial"/>
        </w:rPr>
      </w:pPr>
    </w:p>
    <w:p w14:paraId="739659D3" w14:textId="2041B548" w:rsidR="009B132B" w:rsidRPr="00A265CF" w:rsidRDefault="003D2322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05.02</w:t>
      </w:r>
      <w:r w:rsidRPr="00A265CF">
        <w:rPr>
          <w:rFonts w:ascii="Arial" w:hAnsi="Arial" w:cs="Arial"/>
        </w:rPr>
        <w:tab/>
      </w:r>
      <w:r w:rsidR="009B132B" w:rsidRPr="00A265CF">
        <w:rPr>
          <w:rFonts w:ascii="Arial" w:hAnsi="Arial" w:cs="Arial"/>
        </w:rPr>
        <w:t>If a</w:t>
      </w:r>
      <w:r w:rsidR="005F53C2" w:rsidRPr="00A265CF">
        <w:rPr>
          <w:rFonts w:ascii="Arial" w:hAnsi="Arial" w:cs="Arial"/>
        </w:rPr>
        <w:t>n</w:t>
      </w:r>
      <w:r w:rsidR="009B132B" w:rsidRPr="00A265CF">
        <w:rPr>
          <w:rFonts w:ascii="Arial" w:hAnsi="Arial" w:cs="Arial"/>
        </w:rPr>
        <w:t xml:space="preserve"> academic </w:t>
      </w:r>
      <w:r w:rsidR="005F53C2" w:rsidRPr="00A265CF">
        <w:rPr>
          <w:rFonts w:ascii="Arial" w:hAnsi="Arial" w:cs="Arial"/>
        </w:rPr>
        <w:t>unit</w:t>
      </w:r>
      <w:r w:rsidR="009B132B" w:rsidRPr="00A265CF">
        <w:rPr>
          <w:rFonts w:ascii="Arial" w:hAnsi="Arial" w:cs="Arial"/>
        </w:rPr>
        <w:t xml:space="preserve"> is unable to absorb the load of a faculty member who is awarded </w:t>
      </w:r>
      <w:r w:rsidR="00320C83" w:rsidRPr="00A265CF">
        <w:rPr>
          <w:rFonts w:ascii="Arial" w:hAnsi="Arial" w:cs="Arial"/>
        </w:rPr>
        <w:t>FDL</w:t>
      </w:r>
      <w:r w:rsidR="00766D5F" w:rsidRPr="00A265CF">
        <w:rPr>
          <w:rFonts w:ascii="Arial" w:hAnsi="Arial" w:cs="Arial"/>
        </w:rPr>
        <w:t xml:space="preserve">, the chair or </w:t>
      </w:r>
      <w:r w:rsidR="009B132B" w:rsidRPr="00A265CF">
        <w:rPr>
          <w:rFonts w:ascii="Arial" w:hAnsi="Arial" w:cs="Arial"/>
        </w:rPr>
        <w:t xml:space="preserve">director will consult with the dean to develop a funding </w:t>
      </w:r>
      <w:r w:rsidR="00766D5F" w:rsidRPr="00A265CF">
        <w:rPr>
          <w:rFonts w:ascii="Arial" w:hAnsi="Arial" w:cs="Arial"/>
        </w:rPr>
        <w:t>plan</w:t>
      </w:r>
      <w:r w:rsidR="00C2108A" w:rsidRPr="00A265CF">
        <w:rPr>
          <w:rFonts w:ascii="Arial" w:hAnsi="Arial" w:cs="Arial"/>
        </w:rPr>
        <w:t xml:space="preserve">. </w:t>
      </w:r>
      <w:r w:rsidR="00766D5F" w:rsidRPr="00A265CF">
        <w:rPr>
          <w:rFonts w:ascii="Arial" w:hAnsi="Arial" w:cs="Arial"/>
        </w:rPr>
        <w:t xml:space="preserve">If the dean and the chair or </w:t>
      </w:r>
      <w:r w:rsidR="009B132B" w:rsidRPr="00A265CF">
        <w:rPr>
          <w:rFonts w:ascii="Arial" w:hAnsi="Arial" w:cs="Arial"/>
        </w:rPr>
        <w:t xml:space="preserve">director cannot solve the problem, in exceptional circumstances, the dean can seek supplemental funding from the </w:t>
      </w:r>
      <w:r w:rsidR="006D662D" w:rsidRPr="00A265CF">
        <w:rPr>
          <w:rFonts w:ascii="Arial" w:hAnsi="Arial" w:cs="Arial"/>
        </w:rPr>
        <w:t>senior vice</w:t>
      </w:r>
      <w:r w:rsidR="00965855" w:rsidRPr="00A265CF">
        <w:rPr>
          <w:rFonts w:ascii="Arial" w:hAnsi="Arial" w:cs="Arial"/>
        </w:rPr>
        <w:t xml:space="preserve"> </w:t>
      </w:r>
      <w:r w:rsidR="00981D7C" w:rsidRPr="00A265CF">
        <w:rPr>
          <w:rFonts w:ascii="Arial" w:hAnsi="Arial" w:cs="Arial"/>
        </w:rPr>
        <w:t>p</w:t>
      </w:r>
      <w:r w:rsidR="009B132B" w:rsidRPr="00A265CF">
        <w:rPr>
          <w:rFonts w:ascii="Arial" w:hAnsi="Arial" w:cs="Arial"/>
        </w:rPr>
        <w:t xml:space="preserve">rovost. </w:t>
      </w:r>
    </w:p>
    <w:p w14:paraId="6A00D761" w14:textId="77777777" w:rsidR="00A006CE" w:rsidRPr="00A265CF" w:rsidRDefault="00A006CE" w:rsidP="00A265CF">
      <w:pPr>
        <w:pStyle w:val="LightGrid-Accent31"/>
        <w:ind w:left="0"/>
        <w:rPr>
          <w:rFonts w:ascii="Arial" w:hAnsi="Arial" w:cs="Arial"/>
        </w:rPr>
      </w:pPr>
    </w:p>
    <w:p w14:paraId="3D539B73" w14:textId="77777777" w:rsidR="009B132B" w:rsidRPr="00A265CF" w:rsidRDefault="003D2322" w:rsidP="00A265CF">
      <w:pPr>
        <w:tabs>
          <w:tab w:val="left" w:pos="720"/>
        </w:tabs>
        <w:rPr>
          <w:rFonts w:ascii="Arial" w:eastAsia="Calibri" w:hAnsi="Arial" w:cs="Arial"/>
          <w:b/>
        </w:rPr>
      </w:pPr>
      <w:r w:rsidRPr="00A265CF">
        <w:rPr>
          <w:rFonts w:ascii="Arial" w:eastAsia="Calibri" w:hAnsi="Arial" w:cs="Arial"/>
          <w:b/>
        </w:rPr>
        <w:t>06.</w:t>
      </w:r>
      <w:r w:rsidRPr="00A265CF">
        <w:rPr>
          <w:rFonts w:ascii="Arial" w:eastAsia="Calibri" w:hAnsi="Arial" w:cs="Arial"/>
          <w:b/>
        </w:rPr>
        <w:tab/>
      </w:r>
      <w:r w:rsidR="00A006CE" w:rsidRPr="00A265CF">
        <w:rPr>
          <w:rFonts w:ascii="Arial" w:eastAsia="Calibri" w:hAnsi="Arial" w:cs="Arial"/>
          <w:b/>
        </w:rPr>
        <w:t>SUPPLEMENTAL AWARDS</w:t>
      </w:r>
      <w:r w:rsidR="00766D5F" w:rsidRPr="00A265CF">
        <w:rPr>
          <w:rFonts w:ascii="Arial" w:eastAsia="Calibri" w:hAnsi="Arial" w:cs="Arial"/>
          <w:b/>
        </w:rPr>
        <w:t xml:space="preserve"> PROCEDURES</w:t>
      </w:r>
    </w:p>
    <w:p w14:paraId="4B7F643E" w14:textId="77777777" w:rsidR="009B132B" w:rsidRPr="00A265CF" w:rsidRDefault="009B132B" w:rsidP="00A265CF">
      <w:pPr>
        <w:ind w:left="765"/>
        <w:rPr>
          <w:rFonts w:ascii="Arial" w:eastAsia="Calibri" w:hAnsi="Arial" w:cs="Arial"/>
        </w:rPr>
      </w:pPr>
    </w:p>
    <w:p w14:paraId="713573B7" w14:textId="678DE98B" w:rsidR="009B132B" w:rsidRPr="00A265CF" w:rsidRDefault="003D2322" w:rsidP="00A265CF">
      <w:pPr>
        <w:tabs>
          <w:tab w:val="left" w:pos="1800"/>
          <w:tab w:val="left" w:pos="1890"/>
        </w:tabs>
        <w:ind w:left="1440" w:hanging="720"/>
        <w:rPr>
          <w:rFonts w:ascii="Arial" w:eastAsia="Calibri" w:hAnsi="Arial" w:cs="Arial"/>
        </w:rPr>
      </w:pPr>
      <w:r w:rsidRPr="00A265CF">
        <w:rPr>
          <w:rFonts w:ascii="Arial" w:eastAsia="Calibri" w:hAnsi="Arial" w:cs="Arial"/>
        </w:rPr>
        <w:t>06.01</w:t>
      </w:r>
      <w:r w:rsidRPr="00A265CF">
        <w:rPr>
          <w:rFonts w:ascii="Arial" w:eastAsia="Calibri" w:hAnsi="Arial" w:cs="Arial"/>
        </w:rPr>
        <w:tab/>
      </w:r>
      <w:r w:rsidR="009B132B" w:rsidRPr="00A265CF">
        <w:rPr>
          <w:rFonts w:ascii="Arial" w:eastAsia="Calibri" w:hAnsi="Arial" w:cs="Arial"/>
        </w:rPr>
        <w:t>P</w:t>
      </w:r>
      <w:r w:rsidR="00D35CF6" w:rsidRPr="00A265CF">
        <w:rPr>
          <w:rFonts w:ascii="Arial" w:eastAsia="Calibri" w:hAnsi="Arial" w:cs="Arial"/>
        </w:rPr>
        <w:t>ending available funding, supplemental a</w:t>
      </w:r>
      <w:r w:rsidR="009B132B" w:rsidRPr="00A265CF">
        <w:rPr>
          <w:rFonts w:ascii="Arial" w:eastAsia="Calibri" w:hAnsi="Arial" w:cs="Arial"/>
        </w:rPr>
        <w:t>wards ha</w:t>
      </w:r>
      <w:r w:rsidR="005F53C2" w:rsidRPr="00A265CF">
        <w:rPr>
          <w:rFonts w:ascii="Arial" w:eastAsia="Calibri" w:hAnsi="Arial" w:cs="Arial"/>
        </w:rPr>
        <w:t xml:space="preserve">ve been established </w:t>
      </w:r>
      <w:r w:rsidR="009B132B" w:rsidRPr="00A265CF">
        <w:rPr>
          <w:rFonts w:ascii="Arial" w:eastAsia="Calibri" w:hAnsi="Arial" w:cs="Arial"/>
        </w:rPr>
        <w:t xml:space="preserve">for faculty </w:t>
      </w:r>
      <w:r w:rsidR="005F53C2" w:rsidRPr="00A265CF">
        <w:rPr>
          <w:rFonts w:ascii="Arial" w:eastAsia="Calibri" w:hAnsi="Arial" w:cs="Arial"/>
        </w:rPr>
        <w:t>granted</w:t>
      </w:r>
      <w:r w:rsidR="000764D7" w:rsidRPr="00A265CF">
        <w:rPr>
          <w:rFonts w:ascii="Arial" w:eastAsia="Calibri" w:hAnsi="Arial" w:cs="Arial"/>
        </w:rPr>
        <w:t xml:space="preserve"> </w:t>
      </w:r>
      <w:r w:rsidR="00B27343" w:rsidRPr="00A265CF">
        <w:rPr>
          <w:rFonts w:ascii="Arial" w:eastAsia="Calibri" w:hAnsi="Arial" w:cs="Arial"/>
        </w:rPr>
        <w:t>FDL</w:t>
      </w:r>
      <w:r w:rsidR="00766D5F" w:rsidRPr="00A265CF">
        <w:rPr>
          <w:rFonts w:ascii="Arial" w:eastAsia="Calibri" w:hAnsi="Arial" w:cs="Arial"/>
        </w:rPr>
        <w:t>.</w:t>
      </w:r>
      <w:r w:rsidR="009B132B" w:rsidRPr="00A265CF">
        <w:rPr>
          <w:rFonts w:ascii="Arial" w:eastAsia="Calibri" w:hAnsi="Arial" w:cs="Arial"/>
        </w:rPr>
        <w:t xml:space="preserve"> These </w:t>
      </w:r>
      <w:r w:rsidR="000F7977" w:rsidRPr="00A265CF">
        <w:rPr>
          <w:rFonts w:ascii="Arial" w:eastAsia="Calibri" w:hAnsi="Arial" w:cs="Arial"/>
        </w:rPr>
        <w:t xml:space="preserve">awards </w:t>
      </w:r>
      <w:r w:rsidR="009B132B" w:rsidRPr="00A265CF">
        <w:rPr>
          <w:rFonts w:ascii="Arial" w:eastAsia="Calibri" w:hAnsi="Arial" w:cs="Arial"/>
        </w:rPr>
        <w:t>are to assist faculty in their research efforts and can be used</w:t>
      </w:r>
      <w:r w:rsidR="00F174EA" w:rsidRPr="00A265CF">
        <w:rPr>
          <w:rFonts w:ascii="Arial" w:eastAsia="Calibri" w:hAnsi="Arial" w:cs="Arial"/>
        </w:rPr>
        <w:t>:</w:t>
      </w:r>
    </w:p>
    <w:p w14:paraId="2AA5217A" w14:textId="77777777" w:rsidR="009B132B" w:rsidRPr="00A265CF" w:rsidRDefault="009B132B" w:rsidP="00A265CF">
      <w:pPr>
        <w:ind w:left="720"/>
        <w:rPr>
          <w:rFonts w:ascii="Arial" w:hAnsi="Arial" w:cs="Arial"/>
        </w:rPr>
      </w:pPr>
    </w:p>
    <w:p w14:paraId="1C0211AD" w14:textId="7744694D" w:rsidR="00E363A9" w:rsidRPr="00A265CF" w:rsidRDefault="003D2322" w:rsidP="00A265CF">
      <w:pPr>
        <w:tabs>
          <w:tab w:val="num" w:pos="1440"/>
        </w:tabs>
        <w:ind w:left="1800" w:hanging="360"/>
        <w:rPr>
          <w:rFonts w:ascii="Arial" w:eastAsia="Calibri" w:hAnsi="Arial" w:cs="Arial"/>
        </w:rPr>
      </w:pPr>
      <w:r w:rsidRPr="00A265CF">
        <w:rPr>
          <w:rFonts w:ascii="Arial" w:eastAsia="Calibri" w:hAnsi="Arial" w:cs="Arial"/>
        </w:rPr>
        <w:t>a.</w:t>
      </w:r>
      <w:r w:rsidRPr="00A265CF">
        <w:rPr>
          <w:rFonts w:ascii="Arial" w:eastAsia="Calibri" w:hAnsi="Arial" w:cs="Arial"/>
        </w:rPr>
        <w:tab/>
      </w:r>
      <w:r w:rsidR="00E363A9" w:rsidRPr="00A265CF">
        <w:rPr>
          <w:rFonts w:ascii="Arial" w:eastAsia="Calibri" w:hAnsi="Arial" w:cs="Arial"/>
        </w:rPr>
        <w:t xml:space="preserve">as a salary supplement for those who select both the fall and spring </w:t>
      </w:r>
      <w:r w:rsidR="00756EDC" w:rsidRPr="00A265CF">
        <w:rPr>
          <w:rFonts w:ascii="Arial" w:eastAsia="Calibri" w:hAnsi="Arial" w:cs="Arial"/>
        </w:rPr>
        <w:t xml:space="preserve">semesters for </w:t>
      </w:r>
      <w:r w:rsidR="00011C0B" w:rsidRPr="00A265CF">
        <w:rPr>
          <w:rFonts w:ascii="Arial" w:eastAsia="Calibri" w:hAnsi="Arial" w:cs="Arial"/>
        </w:rPr>
        <w:t>FDL.</w:t>
      </w:r>
      <w:r w:rsidR="00E363A9" w:rsidRPr="00A265CF">
        <w:rPr>
          <w:rFonts w:ascii="Arial" w:eastAsia="Calibri" w:hAnsi="Arial" w:cs="Arial"/>
        </w:rPr>
        <w:t> </w:t>
      </w:r>
      <w:r w:rsidR="00D35CF6" w:rsidRPr="00A265CF">
        <w:rPr>
          <w:rFonts w:ascii="Arial" w:eastAsia="Calibri" w:hAnsi="Arial" w:cs="Arial"/>
        </w:rPr>
        <w:t>The supplemental a</w:t>
      </w:r>
      <w:r w:rsidR="00E363A9" w:rsidRPr="00A265CF">
        <w:rPr>
          <w:rFonts w:ascii="Arial" w:eastAsia="Calibri" w:hAnsi="Arial" w:cs="Arial"/>
        </w:rPr>
        <w:t>ward will provide 100 percent salary for an academic year leave; or</w:t>
      </w:r>
    </w:p>
    <w:p w14:paraId="166CD0D9" w14:textId="77777777" w:rsidR="009B132B" w:rsidRPr="00A265CF" w:rsidRDefault="009B132B" w:rsidP="00A265CF">
      <w:pPr>
        <w:tabs>
          <w:tab w:val="num" w:pos="990"/>
          <w:tab w:val="num" w:pos="1440"/>
        </w:tabs>
        <w:rPr>
          <w:rFonts w:ascii="Arial" w:eastAsia="Calibri" w:hAnsi="Arial" w:cs="Arial"/>
        </w:rPr>
      </w:pPr>
    </w:p>
    <w:p w14:paraId="6794D4BE" w14:textId="1EF75CF0" w:rsidR="009B132B" w:rsidRPr="00A265CF" w:rsidRDefault="003D2322" w:rsidP="00A265CF">
      <w:pPr>
        <w:ind w:left="1800" w:hanging="360"/>
        <w:rPr>
          <w:rFonts w:ascii="Arial" w:eastAsia="Calibri" w:hAnsi="Arial" w:cs="Arial"/>
        </w:rPr>
      </w:pPr>
      <w:r w:rsidRPr="00A265CF">
        <w:rPr>
          <w:rFonts w:ascii="Arial" w:eastAsia="Calibri" w:hAnsi="Arial" w:cs="Arial"/>
        </w:rPr>
        <w:t>b.</w:t>
      </w:r>
      <w:r w:rsidRPr="00A265CF">
        <w:rPr>
          <w:rFonts w:ascii="Arial" w:eastAsia="Calibri" w:hAnsi="Arial" w:cs="Arial"/>
        </w:rPr>
        <w:tab/>
      </w:r>
      <w:r w:rsidR="00E363A9" w:rsidRPr="00A265CF">
        <w:rPr>
          <w:rFonts w:ascii="Arial" w:eastAsia="Calibri" w:hAnsi="Arial" w:cs="Arial"/>
        </w:rPr>
        <w:t>fund up to $20,000 for travel and lodging costs as</w:t>
      </w:r>
      <w:r w:rsidR="000764D7" w:rsidRPr="00A265CF">
        <w:rPr>
          <w:rFonts w:ascii="Arial" w:eastAsia="Calibri" w:hAnsi="Arial" w:cs="Arial"/>
        </w:rPr>
        <w:t>sociated with research expenses and</w:t>
      </w:r>
      <w:r w:rsidR="00E363A9" w:rsidRPr="00A265CF">
        <w:rPr>
          <w:rFonts w:ascii="Arial" w:eastAsia="Calibri" w:hAnsi="Arial" w:cs="Arial"/>
        </w:rPr>
        <w:t xml:space="preserve"> </w:t>
      </w:r>
      <w:r w:rsidR="00A006CE" w:rsidRPr="00A265CF">
        <w:rPr>
          <w:rFonts w:ascii="Arial" w:eastAsia="Calibri" w:hAnsi="Arial" w:cs="Arial"/>
        </w:rPr>
        <w:t>t</w:t>
      </w:r>
      <w:r w:rsidR="009B132B" w:rsidRPr="00A265CF">
        <w:rPr>
          <w:rFonts w:ascii="Arial" w:eastAsia="Calibri" w:hAnsi="Arial" w:cs="Arial"/>
        </w:rPr>
        <w:t xml:space="preserve">o purchase equipment or materials </w:t>
      </w:r>
      <w:r w:rsidR="00766D5F" w:rsidRPr="00A265CF">
        <w:rPr>
          <w:rFonts w:ascii="Arial" w:eastAsia="Calibri" w:hAnsi="Arial" w:cs="Arial"/>
        </w:rPr>
        <w:t xml:space="preserve">needed for research during the </w:t>
      </w:r>
      <w:r w:rsidR="00011C0B" w:rsidRPr="00A265CF">
        <w:rPr>
          <w:rFonts w:ascii="Arial" w:eastAsia="Calibri" w:hAnsi="Arial" w:cs="Arial"/>
        </w:rPr>
        <w:t>FDL</w:t>
      </w:r>
      <w:r w:rsidR="00E363A9" w:rsidRPr="00A265CF">
        <w:rPr>
          <w:rFonts w:ascii="Arial" w:eastAsia="Calibri" w:hAnsi="Arial" w:cs="Arial"/>
        </w:rPr>
        <w:t>.</w:t>
      </w:r>
    </w:p>
    <w:p w14:paraId="53B27AE7" w14:textId="77777777" w:rsidR="009B132B" w:rsidRPr="00A265CF" w:rsidRDefault="003D2322" w:rsidP="00A265CF">
      <w:pPr>
        <w:tabs>
          <w:tab w:val="num" w:pos="1440"/>
        </w:tabs>
        <w:ind w:left="1800" w:hanging="360"/>
        <w:rPr>
          <w:rFonts w:ascii="Arial" w:eastAsia="Calibri" w:hAnsi="Arial" w:cs="Arial"/>
        </w:rPr>
      </w:pPr>
      <w:r w:rsidRPr="00A265CF">
        <w:rPr>
          <w:rFonts w:ascii="Arial" w:eastAsia="Calibri" w:hAnsi="Arial" w:cs="Arial"/>
        </w:rPr>
        <w:tab/>
      </w:r>
    </w:p>
    <w:p w14:paraId="0121CFC1" w14:textId="4A456A6A" w:rsidR="009B132B" w:rsidRPr="00A265CF" w:rsidRDefault="00D95FF8" w:rsidP="00A265CF">
      <w:pPr>
        <w:ind w:left="1440" w:hanging="720"/>
        <w:rPr>
          <w:rFonts w:ascii="Arial" w:eastAsia="Calibri" w:hAnsi="Arial" w:cs="Arial"/>
        </w:rPr>
      </w:pPr>
      <w:r w:rsidRPr="00A265CF">
        <w:rPr>
          <w:rFonts w:ascii="Arial" w:eastAsia="Calibri" w:hAnsi="Arial" w:cs="Arial"/>
        </w:rPr>
        <w:t>06.02</w:t>
      </w:r>
      <w:r w:rsidRPr="00A265CF">
        <w:rPr>
          <w:rFonts w:ascii="Arial" w:eastAsia="Calibri" w:hAnsi="Arial" w:cs="Arial"/>
        </w:rPr>
        <w:tab/>
      </w:r>
      <w:r w:rsidR="00D31122" w:rsidRPr="00A265CF">
        <w:rPr>
          <w:rFonts w:ascii="Arial" w:eastAsia="Calibri" w:hAnsi="Arial" w:cs="Arial"/>
        </w:rPr>
        <w:t>To</w:t>
      </w:r>
      <w:r w:rsidR="009B132B" w:rsidRPr="00A265CF">
        <w:rPr>
          <w:rFonts w:ascii="Arial" w:eastAsia="Calibri" w:hAnsi="Arial" w:cs="Arial"/>
        </w:rPr>
        <w:t xml:space="preserve"> apply for the award, </w:t>
      </w:r>
      <w:r w:rsidR="00D31122" w:rsidRPr="00A265CF">
        <w:rPr>
          <w:rFonts w:ascii="Arial" w:eastAsia="Calibri" w:hAnsi="Arial" w:cs="Arial"/>
        </w:rPr>
        <w:t xml:space="preserve">faculty </w:t>
      </w:r>
      <w:r w:rsidR="009B132B" w:rsidRPr="00A265CF">
        <w:rPr>
          <w:rFonts w:ascii="Arial" w:eastAsia="Calibri" w:hAnsi="Arial" w:cs="Arial"/>
        </w:rPr>
        <w:t>must comple</w:t>
      </w:r>
      <w:r w:rsidR="00766D5F" w:rsidRPr="00A265CF">
        <w:rPr>
          <w:rFonts w:ascii="Arial" w:eastAsia="Calibri" w:hAnsi="Arial" w:cs="Arial"/>
        </w:rPr>
        <w:t xml:space="preserve">te the regular application for </w:t>
      </w:r>
      <w:r w:rsidR="00B27343" w:rsidRPr="00A265CF">
        <w:rPr>
          <w:rFonts w:ascii="Arial" w:eastAsia="Calibri" w:hAnsi="Arial" w:cs="Arial"/>
        </w:rPr>
        <w:t>FDL</w:t>
      </w:r>
      <w:r w:rsidR="009B132B" w:rsidRPr="00A265CF">
        <w:rPr>
          <w:rFonts w:ascii="Arial" w:eastAsia="Calibri" w:hAnsi="Arial" w:cs="Arial"/>
        </w:rPr>
        <w:t xml:space="preserve"> and </w:t>
      </w:r>
      <w:r w:rsidR="00D35CF6" w:rsidRPr="00A265CF">
        <w:rPr>
          <w:rFonts w:ascii="Arial" w:eastAsia="Calibri" w:hAnsi="Arial" w:cs="Arial"/>
        </w:rPr>
        <w:t>concurrently submit the supplemental a</w:t>
      </w:r>
      <w:r w:rsidR="00D31122" w:rsidRPr="00A265CF">
        <w:rPr>
          <w:rFonts w:ascii="Arial" w:eastAsia="Calibri" w:hAnsi="Arial" w:cs="Arial"/>
        </w:rPr>
        <w:t>ward application</w:t>
      </w:r>
      <w:r w:rsidR="009B132B" w:rsidRPr="00A265CF">
        <w:rPr>
          <w:rFonts w:ascii="Arial" w:eastAsia="Calibri" w:hAnsi="Arial" w:cs="Arial"/>
        </w:rPr>
        <w:t>, giving an explanation (no more than one page</w:t>
      </w:r>
      <w:r w:rsidR="00891D60" w:rsidRPr="00A265CF">
        <w:rPr>
          <w:rFonts w:ascii="Arial" w:eastAsia="Calibri" w:hAnsi="Arial" w:cs="Arial"/>
        </w:rPr>
        <w:t>, approximately 2</w:t>
      </w:r>
      <w:r w:rsidR="00766D5F" w:rsidRPr="00A265CF">
        <w:rPr>
          <w:rFonts w:ascii="Arial" w:eastAsia="Calibri" w:hAnsi="Arial" w:cs="Arial"/>
        </w:rPr>
        <w:t>,</w:t>
      </w:r>
      <w:r w:rsidR="00891D60" w:rsidRPr="00A265CF">
        <w:rPr>
          <w:rFonts w:ascii="Arial" w:eastAsia="Calibri" w:hAnsi="Arial" w:cs="Arial"/>
        </w:rPr>
        <w:t>000 characters</w:t>
      </w:r>
      <w:r w:rsidR="009B132B" w:rsidRPr="00A265CF">
        <w:rPr>
          <w:rFonts w:ascii="Arial" w:eastAsia="Calibri" w:hAnsi="Arial" w:cs="Arial"/>
        </w:rPr>
        <w:t xml:space="preserve">) of how they intend to </w:t>
      </w:r>
      <w:r w:rsidR="00E363A9" w:rsidRPr="00A265CF">
        <w:rPr>
          <w:rFonts w:ascii="Arial" w:eastAsia="Calibri" w:hAnsi="Arial" w:cs="Arial"/>
        </w:rPr>
        <w:t>use</w:t>
      </w:r>
      <w:r w:rsidR="009B132B" w:rsidRPr="00A265CF">
        <w:rPr>
          <w:rFonts w:ascii="Arial" w:eastAsia="Calibri" w:hAnsi="Arial" w:cs="Arial"/>
        </w:rPr>
        <w:t xml:space="preserve"> the </w:t>
      </w:r>
      <w:r w:rsidR="004F4D2A" w:rsidRPr="00A265CF">
        <w:rPr>
          <w:rFonts w:ascii="Arial" w:eastAsia="Calibri" w:hAnsi="Arial" w:cs="Arial"/>
        </w:rPr>
        <w:t>s</w:t>
      </w:r>
      <w:r w:rsidR="009B132B" w:rsidRPr="00A265CF">
        <w:rPr>
          <w:rFonts w:ascii="Arial" w:eastAsia="Calibri" w:hAnsi="Arial" w:cs="Arial"/>
        </w:rPr>
        <w:t xml:space="preserve">upplemental </w:t>
      </w:r>
      <w:r w:rsidR="000F7977" w:rsidRPr="00A265CF">
        <w:rPr>
          <w:rFonts w:ascii="Arial" w:eastAsia="Calibri" w:hAnsi="Arial" w:cs="Arial"/>
        </w:rPr>
        <w:t>award</w:t>
      </w:r>
      <w:r w:rsidR="00766D5F" w:rsidRPr="00A265CF">
        <w:rPr>
          <w:rFonts w:ascii="Arial" w:eastAsia="Calibri" w:hAnsi="Arial" w:cs="Arial"/>
        </w:rPr>
        <w:t>.</w:t>
      </w:r>
    </w:p>
    <w:p w14:paraId="092BDECE" w14:textId="77777777" w:rsidR="00FA04ED" w:rsidRPr="00A265CF" w:rsidRDefault="00FA04ED" w:rsidP="00A265CF">
      <w:pPr>
        <w:ind w:left="1440" w:hanging="720"/>
        <w:rPr>
          <w:rFonts w:ascii="Arial" w:eastAsia="Calibri" w:hAnsi="Arial" w:cs="Arial"/>
        </w:rPr>
      </w:pPr>
    </w:p>
    <w:p w14:paraId="730F4772" w14:textId="77777777" w:rsidR="00BC0DDC" w:rsidRPr="00A265CF" w:rsidRDefault="00B53F31" w:rsidP="00A265CF">
      <w:pPr>
        <w:tabs>
          <w:tab w:val="left" w:pos="1800"/>
        </w:tabs>
        <w:ind w:left="1440" w:hanging="720"/>
        <w:rPr>
          <w:rFonts w:ascii="Arial" w:eastAsia="Calibri" w:hAnsi="Arial" w:cs="Arial"/>
          <w:color w:val="000000"/>
        </w:rPr>
      </w:pPr>
      <w:r w:rsidRPr="00A265CF">
        <w:rPr>
          <w:rFonts w:ascii="Arial" w:eastAsia="Calibri" w:hAnsi="Arial" w:cs="Arial"/>
          <w:color w:val="000000"/>
        </w:rPr>
        <w:t>06.03</w:t>
      </w:r>
      <w:r w:rsidRPr="00A265CF">
        <w:rPr>
          <w:rFonts w:ascii="Arial" w:eastAsia="Calibri" w:hAnsi="Arial" w:cs="Arial"/>
          <w:color w:val="000000"/>
        </w:rPr>
        <w:tab/>
      </w:r>
      <w:r w:rsidR="00BC0DDC" w:rsidRPr="00A265CF">
        <w:rPr>
          <w:rFonts w:ascii="Arial" w:eastAsia="Calibri" w:hAnsi="Arial" w:cs="Arial"/>
          <w:color w:val="000000"/>
        </w:rPr>
        <w:t xml:space="preserve">Criteria for selection </w:t>
      </w:r>
      <w:r w:rsidR="00965855" w:rsidRPr="00A265CF">
        <w:rPr>
          <w:rFonts w:ascii="Arial" w:eastAsia="Calibri" w:hAnsi="Arial" w:cs="Arial"/>
          <w:color w:val="000000"/>
        </w:rPr>
        <w:t xml:space="preserve">of supplemental awards </w:t>
      </w:r>
      <w:r w:rsidR="00BC0DDC" w:rsidRPr="00A265CF">
        <w:rPr>
          <w:rFonts w:ascii="Arial" w:eastAsia="Calibri" w:hAnsi="Arial" w:cs="Arial"/>
          <w:color w:val="000000"/>
        </w:rPr>
        <w:t>include:</w:t>
      </w:r>
    </w:p>
    <w:p w14:paraId="2C34D81D" w14:textId="77777777" w:rsidR="00BC0DDC" w:rsidRPr="00A265CF" w:rsidRDefault="00BC0DDC" w:rsidP="00A265CF">
      <w:pPr>
        <w:ind w:left="765"/>
        <w:rPr>
          <w:rFonts w:ascii="Arial" w:eastAsia="Calibri" w:hAnsi="Arial" w:cs="Arial"/>
          <w:color w:val="000000"/>
        </w:rPr>
      </w:pPr>
    </w:p>
    <w:p w14:paraId="02539DCA" w14:textId="28162932" w:rsidR="00BC0DDC" w:rsidRPr="00A265CF" w:rsidRDefault="003D2322" w:rsidP="00A265CF">
      <w:pPr>
        <w:ind w:left="1800" w:hanging="360"/>
        <w:rPr>
          <w:rFonts w:ascii="Arial" w:eastAsia="Calibri" w:hAnsi="Arial" w:cs="Arial"/>
          <w:color w:val="000000"/>
        </w:rPr>
      </w:pPr>
      <w:r w:rsidRPr="00A265CF">
        <w:rPr>
          <w:rFonts w:ascii="Arial" w:eastAsia="Calibri" w:hAnsi="Arial" w:cs="Arial"/>
          <w:color w:val="000000"/>
        </w:rPr>
        <w:t>a.</w:t>
      </w:r>
      <w:r w:rsidRPr="00A265CF">
        <w:rPr>
          <w:rFonts w:ascii="Arial" w:eastAsia="Calibri" w:hAnsi="Arial" w:cs="Arial"/>
          <w:color w:val="000000"/>
        </w:rPr>
        <w:tab/>
      </w:r>
      <w:r w:rsidR="00EA281E" w:rsidRPr="00A265CF">
        <w:rPr>
          <w:rFonts w:ascii="Arial" w:eastAsia="Calibri" w:hAnsi="Arial" w:cs="Arial"/>
          <w:color w:val="000000"/>
        </w:rPr>
        <w:t>O</w:t>
      </w:r>
      <w:r w:rsidR="00BC0DDC" w:rsidRPr="00A265CF">
        <w:rPr>
          <w:rFonts w:ascii="Arial" w:eastAsia="Calibri" w:hAnsi="Arial" w:cs="Arial"/>
          <w:color w:val="000000"/>
        </w:rPr>
        <w:t xml:space="preserve">verall </w:t>
      </w:r>
      <w:r w:rsidR="00EA281E" w:rsidRPr="00A265CF">
        <w:rPr>
          <w:rFonts w:ascii="Arial" w:eastAsia="Calibri" w:hAnsi="Arial" w:cs="Arial"/>
          <w:color w:val="000000"/>
        </w:rPr>
        <w:t>Q</w:t>
      </w:r>
      <w:r w:rsidR="00BC0DDC" w:rsidRPr="00A265CF">
        <w:rPr>
          <w:rFonts w:ascii="Arial" w:eastAsia="Calibri" w:hAnsi="Arial" w:cs="Arial"/>
          <w:color w:val="000000"/>
        </w:rPr>
        <w:t xml:space="preserve">uality of the </w:t>
      </w:r>
      <w:r w:rsidR="00EA281E" w:rsidRPr="00A265CF">
        <w:rPr>
          <w:rFonts w:ascii="Arial" w:eastAsia="Calibri" w:hAnsi="Arial" w:cs="Arial"/>
          <w:color w:val="000000"/>
        </w:rPr>
        <w:t>P</w:t>
      </w:r>
      <w:r w:rsidR="00BC0DDC" w:rsidRPr="00A265CF">
        <w:rPr>
          <w:rFonts w:ascii="Arial" w:eastAsia="Calibri" w:hAnsi="Arial" w:cs="Arial"/>
          <w:color w:val="000000"/>
        </w:rPr>
        <w:t xml:space="preserve">roposal </w:t>
      </w:r>
      <w:r w:rsidR="00766D5F" w:rsidRPr="00A265CF">
        <w:rPr>
          <w:rFonts w:ascii="Arial" w:eastAsia="Calibri" w:hAnsi="Arial" w:cs="Arial"/>
          <w:color w:val="000000"/>
        </w:rPr>
        <w:t xml:space="preserve">– </w:t>
      </w:r>
      <w:r w:rsidR="00CC4FD9" w:rsidRPr="00A265CF">
        <w:rPr>
          <w:rFonts w:ascii="Arial" w:eastAsia="Calibri" w:hAnsi="Arial" w:cs="Arial"/>
          <w:color w:val="000000"/>
        </w:rPr>
        <w:t>t</w:t>
      </w:r>
      <w:r w:rsidR="000764D7" w:rsidRPr="00A265CF">
        <w:rPr>
          <w:rFonts w:ascii="Arial" w:eastAsia="Calibri" w:hAnsi="Arial" w:cs="Arial"/>
          <w:color w:val="000000"/>
        </w:rPr>
        <w:t>he proposal must be</w:t>
      </w:r>
      <w:r w:rsidR="00BC0DDC" w:rsidRPr="00A265CF">
        <w:rPr>
          <w:rFonts w:ascii="Arial" w:eastAsia="Calibri" w:hAnsi="Arial" w:cs="Arial"/>
          <w:color w:val="000000"/>
        </w:rPr>
        <w:t xml:space="preserve"> </w:t>
      </w:r>
      <w:r w:rsidR="000764D7" w:rsidRPr="00A265CF">
        <w:rPr>
          <w:rFonts w:ascii="Arial" w:eastAsia="Calibri" w:hAnsi="Arial" w:cs="Arial"/>
          <w:color w:val="000000"/>
        </w:rPr>
        <w:t>well-</w:t>
      </w:r>
      <w:r w:rsidR="00F174EA" w:rsidRPr="00A265CF">
        <w:rPr>
          <w:rFonts w:ascii="Arial" w:eastAsia="Calibri" w:hAnsi="Arial" w:cs="Arial"/>
          <w:color w:val="000000"/>
        </w:rPr>
        <w:t>organized</w:t>
      </w:r>
      <w:r w:rsidR="00BC0DDC" w:rsidRPr="00A265CF">
        <w:rPr>
          <w:rFonts w:ascii="Arial" w:eastAsia="Calibri" w:hAnsi="Arial" w:cs="Arial"/>
          <w:color w:val="000000"/>
        </w:rPr>
        <w:t xml:space="preserve"> and clearly </w:t>
      </w:r>
      <w:proofErr w:type="gramStart"/>
      <w:r w:rsidR="00BC0DDC" w:rsidRPr="00A265CF">
        <w:rPr>
          <w:rFonts w:ascii="Arial" w:eastAsia="Calibri" w:hAnsi="Arial" w:cs="Arial"/>
          <w:color w:val="000000"/>
        </w:rPr>
        <w:t>written</w:t>
      </w:r>
      <w:r w:rsidR="00CC4FD9" w:rsidRPr="00A265CF">
        <w:rPr>
          <w:rFonts w:ascii="Arial" w:eastAsia="Calibri" w:hAnsi="Arial" w:cs="Arial"/>
          <w:color w:val="000000"/>
        </w:rPr>
        <w:t>;</w:t>
      </w:r>
      <w:proofErr w:type="gramEnd"/>
      <w:r w:rsidR="00CC4FD9" w:rsidRPr="00A265CF">
        <w:rPr>
          <w:rFonts w:ascii="Arial" w:eastAsia="Calibri" w:hAnsi="Arial" w:cs="Arial"/>
          <w:color w:val="000000"/>
        </w:rPr>
        <w:t xml:space="preserve"> </w:t>
      </w:r>
    </w:p>
    <w:p w14:paraId="5CD90C46" w14:textId="77777777" w:rsidR="00766D5F" w:rsidRPr="00A265CF" w:rsidRDefault="00766D5F" w:rsidP="00A265CF">
      <w:pPr>
        <w:ind w:left="1800" w:hanging="360"/>
        <w:rPr>
          <w:rFonts w:ascii="Arial" w:eastAsia="Calibri" w:hAnsi="Arial" w:cs="Arial"/>
          <w:color w:val="000000"/>
        </w:rPr>
      </w:pPr>
    </w:p>
    <w:p w14:paraId="0DB8B4A0" w14:textId="390B333B" w:rsidR="00BC0DDC" w:rsidRPr="00A265CF" w:rsidRDefault="003D2322" w:rsidP="00A265CF">
      <w:pPr>
        <w:ind w:left="1800" w:hanging="360"/>
        <w:rPr>
          <w:rFonts w:ascii="Arial" w:eastAsia="Calibri" w:hAnsi="Arial" w:cs="Arial"/>
          <w:color w:val="000000"/>
        </w:rPr>
      </w:pPr>
      <w:r w:rsidRPr="00A265CF">
        <w:rPr>
          <w:rFonts w:ascii="Arial" w:eastAsia="Calibri" w:hAnsi="Arial" w:cs="Arial"/>
          <w:color w:val="000000"/>
        </w:rPr>
        <w:t>b.</w:t>
      </w:r>
      <w:r w:rsidRPr="00A265CF">
        <w:rPr>
          <w:rFonts w:ascii="Arial" w:eastAsia="Calibri" w:hAnsi="Arial" w:cs="Arial"/>
          <w:color w:val="000000"/>
        </w:rPr>
        <w:tab/>
      </w:r>
      <w:r w:rsidR="00EA281E" w:rsidRPr="00A265CF">
        <w:rPr>
          <w:rFonts w:ascii="Arial" w:eastAsia="Calibri" w:hAnsi="Arial" w:cs="Arial"/>
          <w:color w:val="000000"/>
        </w:rPr>
        <w:t>I</w:t>
      </w:r>
      <w:r w:rsidR="00BC0DDC" w:rsidRPr="00A265CF">
        <w:rPr>
          <w:rFonts w:ascii="Arial" w:eastAsia="Calibri" w:hAnsi="Arial" w:cs="Arial"/>
          <w:color w:val="000000"/>
        </w:rPr>
        <w:t xml:space="preserve">mportance to the </w:t>
      </w:r>
      <w:r w:rsidR="00EA281E" w:rsidRPr="00A265CF">
        <w:rPr>
          <w:rFonts w:ascii="Arial" w:eastAsia="Calibri" w:hAnsi="Arial" w:cs="Arial"/>
          <w:color w:val="000000"/>
        </w:rPr>
        <w:t>F</w:t>
      </w:r>
      <w:r w:rsidR="00BC0DDC" w:rsidRPr="00A265CF">
        <w:rPr>
          <w:rFonts w:ascii="Arial" w:eastAsia="Calibri" w:hAnsi="Arial" w:cs="Arial"/>
          <w:color w:val="000000"/>
        </w:rPr>
        <w:t xml:space="preserve">ield </w:t>
      </w:r>
      <w:r w:rsidR="00766D5F" w:rsidRPr="00A265CF">
        <w:rPr>
          <w:rFonts w:ascii="Arial" w:eastAsia="Calibri" w:hAnsi="Arial" w:cs="Arial"/>
          <w:color w:val="000000"/>
        </w:rPr>
        <w:t xml:space="preserve">– </w:t>
      </w:r>
      <w:r w:rsidR="00CC4FD9" w:rsidRPr="00A265CF">
        <w:rPr>
          <w:rFonts w:ascii="Arial" w:eastAsia="Calibri" w:hAnsi="Arial" w:cs="Arial"/>
          <w:color w:val="000000"/>
        </w:rPr>
        <w:t>p</w:t>
      </w:r>
      <w:r w:rsidR="00BC0DDC" w:rsidRPr="00A265CF">
        <w:rPr>
          <w:rFonts w:ascii="Arial" w:eastAsia="Calibri" w:hAnsi="Arial" w:cs="Arial"/>
          <w:color w:val="000000"/>
        </w:rPr>
        <w:t>ublication and dissemination of results represents a significant con</w:t>
      </w:r>
      <w:r w:rsidR="000764D7" w:rsidRPr="00A265CF">
        <w:rPr>
          <w:rFonts w:ascii="Arial" w:eastAsia="Calibri" w:hAnsi="Arial" w:cs="Arial"/>
          <w:color w:val="000000"/>
        </w:rPr>
        <w:t xml:space="preserve">tribution to the discipline </w:t>
      </w:r>
      <w:r w:rsidR="00BC0DDC" w:rsidRPr="00A265CF">
        <w:rPr>
          <w:rFonts w:ascii="Arial" w:eastAsia="Calibri" w:hAnsi="Arial" w:cs="Arial"/>
          <w:color w:val="000000"/>
        </w:rPr>
        <w:t xml:space="preserve">or field of </w:t>
      </w:r>
      <w:proofErr w:type="gramStart"/>
      <w:r w:rsidR="00BC0DDC" w:rsidRPr="00A265CF">
        <w:rPr>
          <w:rFonts w:ascii="Arial" w:eastAsia="Calibri" w:hAnsi="Arial" w:cs="Arial"/>
          <w:color w:val="000000"/>
        </w:rPr>
        <w:t>study</w:t>
      </w:r>
      <w:r w:rsidR="00CC4FD9" w:rsidRPr="00A265CF">
        <w:rPr>
          <w:rFonts w:ascii="Arial" w:eastAsia="Calibri" w:hAnsi="Arial" w:cs="Arial"/>
          <w:color w:val="000000"/>
        </w:rPr>
        <w:t>;</w:t>
      </w:r>
      <w:proofErr w:type="gramEnd"/>
      <w:r w:rsidR="00CC4FD9" w:rsidRPr="00A265CF">
        <w:rPr>
          <w:rFonts w:ascii="Arial" w:eastAsia="Calibri" w:hAnsi="Arial" w:cs="Arial"/>
          <w:color w:val="000000"/>
        </w:rPr>
        <w:t xml:space="preserve"> </w:t>
      </w:r>
    </w:p>
    <w:p w14:paraId="01F6046B" w14:textId="77777777" w:rsidR="00766D5F" w:rsidRPr="00A265CF" w:rsidRDefault="00766D5F" w:rsidP="00A265CF">
      <w:pPr>
        <w:ind w:left="1800" w:hanging="360"/>
        <w:rPr>
          <w:rFonts w:ascii="Arial" w:eastAsia="Calibri" w:hAnsi="Arial" w:cs="Arial"/>
          <w:color w:val="000000"/>
        </w:rPr>
      </w:pPr>
    </w:p>
    <w:p w14:paraId="56142961" w14:textId="73A8E0E0" w:rsidR="00BC0DDC" w:rsidRPr="00A265CF" w:rsidRDefault="003D2322" w:rsidP="00A265CF">
      <w:pPr>
        <w:ind w:left="1800" w:hanging="360"/>
        <w:rPr>
          <w:rFonts w:ascii="Arial" w:eastAsia="Calibri" w:hAnsi="Arial" w:cs="Arial"/>
          <w:color w:val="000000"/>
        </w:rPr>
      </w:pPr>
      <w:r w:rsidRPr="00A265CF">
        <w:rPr>
          <w:rFonts w:ascii="Arial" w:eastAsia="Calibri" w:hAnsi="Arial" w:cs="Arial"/>
          <w:color w:val="000000"/>
        </w:rPr>
        <w:t>c.</w:t>
      </w:r>
      <w:r w:rsidRPr="00A265CF">
        <w:rPr>
          <w:rFonts w:ascii="Arial" w:eastAsia="Calibri" w:hAnsi="Arial" w:cs="Arial"/>
          <w:color w:val="000000"/>
        </w:rPr>
        <w:tab/>
      </w:r>
      <w:r w:rsidR="00EA281E" w:rsidRPr="00A265CF">
        <w:rPr>
          <w:rFonts w:ascii="Arial" w:eastAsia="Calibri" w:hAnsi="Arial" w:cs="Arial"/>
          <w:color w:val="000000"/>
        </w:rPr>
        <w:t>S</w:t>
      </w:r>
      <w:r w:rsidR="00BC0DDC" w:rsidRPr="00A265CF">
        <w:rPr>
          <w:rFonts w:ascii="Arial" w:eastAsia="Calibri" w:hAnsi="Arial" w:cs="Arial"/>
          <w:color w:val="000000"/>
        </w:rPr>
        <w:t>cope</w:t>
      </w:r>
      <w:r w:rsidR="00766D5F" w:rsidRPr="00A265CF">
        <w:rPr>
          <w:rFonts w:ascii="Arial" w:eastAsia="Calibri" w:hAnsi="Arial" w:cs="Arial"/>
          <w:color w:val="000000"/>
        </w:rPr>
        <w:t xml:space="preserve"> – </w:t>
      </w:r>
      <w:r w:rsidR="00CC4FD9" w:rsidRPr="00A265CF">
        <w:rPr>
          <w:rFonts w:ascii="Arial" w:eastAsia="Calibri" w:hAnsi="Arial" w:cs="Arial"/>
          <w:color w:val="000000"/>
        </w:rPr>
        <w:t>t</w:t>
      </w:r>
      <w:r w:rsidR="00BC0DDC" w:rsidRPr="00A265CF">
        <w:rPr>
          <w:rFonts w:ascii="Arial" w:eastAsia="Calibri" w:hAnsi="Arial" w:cs="Arial"/>
          <w:color w:val="000000"/>
        </w:rPr>
        <w:t>he activity describe</w:t>
      </w:r>
      <w:r w:rsidR="00E25855" w:rsidRPr="00A265CF">
        <w:rPr>
          <w:rFonts w:ascii="Arial" w:eastAsia="Calibri" w:hAnsi="Arial" w:cs="Arial"/>
          <w:color w:val="000000"/>
        </w:rPr>
        <w:t xml:space="preserve">d </w:t>
      </w:r>
      <w:r w:rsidR="00BC0DDC" w:rsidRPr="00A265CF">
        <w:rPr>
          <w:rFonts w:ascii="Arial" w:eastAsia="Calibri" w:hAnsi="Arial" w:cs="Arial"/>
          <w:color w:val="000000"/>
        </w:rPr>
        <w:t>in the proposal is beyond what can be achieved in on</w:t>
      </w:r>
      <w:r w:rsidR="00976760" w:rsidRPr="00A265CF">
        <w:rPr>
          <w:rFonts w:ascii="Arial" w:eastAsia="Calibri" w:hAnsi="Arial" w:cs="Arial"/>
          <w:color w:val="000000"/>
        </w:rPr>
        <w:t xml:space="preserve">e semester of </w:t>
      </w:r>
      <w:r w:rsidR="00680D6C" w:rsidRPr="00A265CF">
        <w:rPr>
          <w:rFonts w:ascii="Arial" w:eastAsia="Calibri" w:hAnsi="Arial" w:cs="Arial"/>
          <w:color w:val="000000"/>
        </w:rPr>
        <w:t>FDL</w:t>
      </w:r>
      <w:r w:rsidR="00652DD1" w:rsidRPr="00A265CF">
        <w:rPr>
          <w:rFonts w:ascii="Arial" w:eastAsia="Calibri" w:hAnsi="Arial" w:cs="Arial"/>
          <w:color w:val="000000"/>
        </w:rPr>
        <w:t xml:space="preserve"> </w:t>
      </w:r>
      <w:r w:rsidR="00CC4FD9" w:rsidRPr="00A265CF">
        <w:rPr>
          <w:rFonts w:ascii="Arial" w:eastAsia="Calibri" w:hAnsi="Arial" w:cs="Arial"/>
          <w:color w:val="000000"/>
        </w:rPr>
        <w:t xml:space="preserve">or without additional funds; and </w:t>
      </w:r>
    </w:p>
    <w:p w14:paraId="5E844408" w14:textId="77777777" w:rsidR="00B53F31" w:rsidRPr="00A265CF" w:rsidRDefault="00B53F31" w:rsidP="00A265CF">
      <w:pPr>
        <w:ind w:left="1800" w:hanging="360"/>
        <w:rPr>
          <w:rFonts w:ascii="Arial" w:eastAsia="Calibri" w:hAnsi="Arial" w:cs="Arial"/>
          <w:color w:val="000000"/>
        </w:rPr>
      </w:pPr>
    </w:p>
    <w:p w14:paraId="1332D6ED" w14:textId="4FE07B09" w:rsidR="00F21E25" w:rsidRPr="00A265CF" w:rsidRDefault="003D2322" w:rsidP="00A265CF">
      <w:pPr>
        <w:ind w:left="1800" w:hanging="360"/>
        <w:rPr>
          <w:rFonts w:ascii="Arial" w:eastAsia="Calibri" w:hAnsi="Arial" w:cs="Arial"/>
          <w:color w:val="000000"/>
        </w:rPr>
      </w:pPr>
      <w:r w:rsidRPr="00A265CF">
        <w:rPr>
          <w:rFonts w:ascii="Arial" w:eastAsia="Calibri" w:hAnsi="Arial" w:cs="Arial"/>
          <w:color w:val="000000"/>
        </w:rPr>
        <w:t>d.</w:t>
      </w:r>
      <w:r w:rsidRPr="00A265CF">
        <w:rPr>
          <w:rFonts w:ascii="Arial" w:eastAsia="Calibri" w:hAnsi="Arial" w:cs="Arial"/>
          <w:color w:val="000000"/>
        </w:rPr>
        <w:tab/>
      </w:r>
      <w:r w:rsidR="00EA281E" w:rsidRPr="00A265CF">
        <w:rPr>
          <w:rFonts w:ascii="Arial" w:eastAsia="Calibri" w:hAnsi="Arial" w:cs="Arial"/>
          <w:color w:val="000000"/>
        </w:rPr>
        <w:t>P</w:t>
      </w:r>
      <w:r w:rsidR="00BC0DDC" w:rsidRPr="00A265CF">
        <w:rPr>
          <w:rFonts w:ascii="Arial" w:eastAsia="Calibri" w:hAnsi="Arial" w:cs="Arial"/>
          <w:color w:val="000000"/>
        </w:rPr>
        <w:t xml:space="preserve">otential for </w:t>
      </w:r>
      <w:r w:rsidR="00EA281E" w:rsidRPr="00A265CF">
        <w:rPr>
          <w:rFonts w:ascii="Arial" w:eastAsia="Calibri" w:hAnsi="Arial" w:cs="Arial"/>
          <w:color w:val="000000"/>
        </w:rPr>
        <w:t>E</w:t>
      </w:r>
      <w:r w:rsidR="00BC0DDC" w:rsidRPr="00A265CF">
        <w:rPr>
          <w:rFonts w:ascii="Arial" w:eastAsia="Calibri" w:hAnsi="Arial" w:cs="Arial"/>
          <w:color w:val="000000"/>
        </w:rPr>
        <w:t>xternal</w:t>
      </w:r>
      <w:r w:rsidR="00CC4FD9" w:rsidRPr="00A265CF">
        <w:rPr>
          <w:rFonts w:ascii="Arial" w:eastAsia="Calibri" w:hAnsi="Arial" w:cs="Arial"/>
          <w:color w:val="000000"/>
        </w:rPr>
        <w:t xml:space="preserve"> </w:t>
      </w:r>
      <w:r w:rsidR="00EA281E" w:rsidRPr="00A265CF">
        <w:rPr>
          <w:rFonts w:ascii="Arial" w:eastAsia="Calibri" w:hAnsi="Arial" w:cs="Arial"/>
          <w:color w:val="000000"/>
        </w:rPr>
        <w:t>F</w:t>
      </w:r>
      <w:r w:rsidR="00BC0DDC" w:rsidRPr="00A265CF">
        <w:rPr>
          <w:rFonts w:ascii="Arial" w:eastAsia="Calibri" w:hAnsi="Arial" w:cs="Arial"/>
          <w:color w:val="000000"/>
        </w:rPr>
        <w:t xml:space="preserve">unding </w:t>
      </w:r>
      <w:r w:rsidR="00B53F31" w:rsidRPr="00A265CF">
        <w:rPr>
          <w:rFonts w:ascii="Arial" w:eastAsia="Calibri" w:hAnsi="Arial" w:cs="Arial"/>
          <w:color w:val="000000"/>
        </w:rPr>
        <w:t xml:space="preserve">– </w:t>
      </w:r>
      <w:r w:rsidR="00CC4FD9" w:rsidRPr="00A265CF">
        <w:rPr>
          <w:rFonts w:ascii="Arial" w:eastAsia="Calibri" w:hAnsi="Arial" w:cs="Arial"/>
          <w:color w:val="000000"/>
        </w:rPr>
        <w:t>t</w:t>
      </w:r>
      <w:r w:rsidR="00BC0DDC" w:rsidRPr="00A265CF">
        <w:rPr>
          <w:rFonts w:ascii="Arial" w:eastAsia="Calibri" w:hAnsi="Arial" w:cs="Arial"/>
          <w:color w:val="000000"/>
        </w:rPr>
        <w:t xml:space="preserve">here is a prospect for leveraging the project to obtain external sponsored funding. </w:t>
      </w:r>
    </w:p>
    <w:p w14:paraId="206C0AC8" w14:textId="77777777" w:rsidR="003D2322" w:rsidRPr="00A265CF" w:rsidRDefault="003D2322" w:rsidP="00A265CF">
      <w:pPr>
        <w:ind w:left="1800"/>
        <w:rPr>
          <w:rFonts w:ascii="Arial" w:eastAsia="Calibri" w:hAnsi="Arial" w:cs="Arial"/>
          <w:color w:val="000000"/>
        </w:rPr>
      </w:pPr>
    </w:p>
    <w:p w14:paraId="7E69F359" w14:textId="2DF33C42" w:rsidR="00D31122" w:rsidRPr="00A265CF" w:rsidRDefault="00B53F31" w:rsidP="00A265CF">
      <w:pPr>
        <w:ind w:left="1440" w:hanging="720"/>
        <w:rPr>
          <w:rFonts w:ascii="Arial" w:eastAsia="Calibri" w:hAnsi="Arial" w:cs="Arial"/>
        </w:rPr>
      </w:pPr>
      <w:r w:rsidRPr="00A265CF">
        <w:rPr>
          <w:rFonts w:ascii="Arial" w:eastAsia="Calibri" w:hAnsi="Arial" w:cs="Arial"/>
        </w:rPr>
        <w:t>06.04</w:t>
      </w:r>
      <w:r w:rsidRPr="00A265CF">
        <w:rPr>
          <w:rFonts w:ascii="Arial" w:eastAsia="Calibri" w:hAnsi="Arial" w:cs="Arial"/>
        </w:rPr>
        <w:tab/>
      </w:r>
      <w:r w:rsidR="00BD5FE4" w:rsidRPr="00A265CF">
        <w:rPr>
          <w:rFonts w:ascii="Arial" w:eastAsia="Calibri" w:hAnsi="Arial" w:cs="Arial"/>
        </w:rPr>
        <w:t xml:space="preserve">A committee appointed by the </w:t>
      </w:r>
      <w:r w:rsidR="00981D7C" w:rsidRPr="00A265CF">
        <w:rPr>
          <w:rFonts w:ascii="Arial" w:eastAsia="Calibri" w:hAnsi="Arial" w:cs="Arial"/>
        </w:rPr>
        <w:t>p</w:t>
      </w:r>
      <w:r w:rsidR="00BD5FE4" w:rsidRPr="00A265CF">
        <w:rPr>
          <w:rFonts w:ascii="Arial" w:eastAsia="Calibri" w:hAnsi="Arial" w:cs="Arial"/>
        </w:rPr>
        <w:t xml:space="preserve">rovost </w:t>
      </w:r>
      <w:r w:rsidR="00756EDC" w:rsidRPr="00A265CF">
        <w:rPr>
          <w:rFonts w:ascii="Arial" w:hAnsi="Arial" w:cs="Arial"/>
        </w:rPr>
        <w:t xml:space="preserve">and </w:t>
      </w:r>
      <w:r w:rsidR="00E07427" w:rsidRPr="00A265CF">
        <w:rPr>
          <w:rFonts w:ascii="Arial" w:hAnsi="Arial" w:cs="Arial"/>
        </w:rPr>
        <w:t>E</w:t>
      </w:r>
      <w:r w:rsidR="00CC4FD9" w:rsidRPr="00A265CF">
        <w:rPr>
          <w:rFonts w:ascii="Arial" w:hAnsi="Arial" w:cs="Arial"/>
        </w:rPr>
        <w:t>VPAA</w:t>
      </w:r>
      <w:r w:rsidR="00756EDC" w:rsidRPr="00A265CF">
        <w:rPr>
          <w:rFonts w:ascii="Arial" w:eastAsia="Calibri" w:hAnsi="Arial" w:cs="Arial"/>
        </w:rPr>
        <w:t xml:space="preserve"> </w:t>
      </w:r>
      <w:r w:rsidR="00BD5FE4" w:rsidRPr="00A265CF">
        <w:rPr>
          <w:rFonts w:ascii="Arial" w:eastAsia="Calibri" w:hAnsi="Arial" w:cs="Arial"/>
        </w:rPr>
        <w:t xml:space="preserve">will review all requests for </w:t>
      </w:r>
      <w:r w:rsidR="001D4A79" w:rsidRPr="00A265CF">
        <w:rPr>
          <w:rFonts w:ascii="Arial" w:eastAsia="Calibri" w:hAnsi="Arial" w:cs="Arial"/>
        </w:rPr>
        <w:t xml:space="preserve">supplemental </w:t>
      </w:r>
      <w:r w:rsidR="00BD5FE4" w:rsidRPr="00A265CF">
        <w:rPr>
          <w:rFonts w:ascii="Arial" w:eastAsia="Calibri" w:hAnsi="Arial" w:cs="Arial"/>
        </w:rPr>
        <w:t>awards</w:t>
      </w:r>
      <w:r w:rsidR="00D23FCE" w:rsidRPr="00A265CF">
        <w:rPr>
          <w:rFonts w:ascii="Arial" w:eastAsia="Calibri" w:hAnsi="Arial" w:cs="Arial"/>
        </w:rPr>
        <w:t xml:space="preserve"> recei</w:t>
      </w:r>
      <w:r w:rsidR="005F53C2" w:rsidRPr="00A265CF">
        <w:rPr>
          <w:rFonts w:ascii="Arial" w:eastAsia="Calibri" w:hAnsi="Arial" w:cs="Arial"/>
        </w:rPr>
        <w:t>ved</w:t>
      </w:r>
      <w:r w:rsidR="00BD5FE4" w:rsidRPr="00A265CF">
        <w:rPr>
          <w:rFonts w:ascii="Arial" w:eastAsia="Calibri" w:hAnsi="Arial" w:cs="Arial"/>
        </w:rPr>
        <w:t xml:space="preserve"> from faculty who have been approved by the </w:t>
      </w:r>
      <w:r w:rsidR="00981D7C" w:rsidRPr="00A265CF">
        <w:rPr>
          <w:rFonts w:ascii="Arial" w:eastAsia="Calibri" w:hAnsi="Arial" w:cs="Arial"/>
        </w:rPr>
        <w:t>p</w:t>
      </w:r>
      <w:r w:rsidRPr="00A265CF">
        <w:rPr>
          <w:rFonts w:ascii="Arial" w:eastAsia="Calibri" w:hAnsi="Arial" w:cs="Arial"/>
        </w:rPr>
        <w:t xml:space="preserve">resident for </w:t>
      </w:r>
      <w:r w:rsidR="00011C0B" w:rsidRPr="00A265CF">
        <w:rPr>
          <w:rFonts w:ascii="Arial" w:eastAsia="Calibri" w:hAnsi="Arial" w:cs="Arial"/>
        </w:rPr>
        <w:t>FDL</w:t>
      </w:r>
      <w:r w:rsidR="00BD5FE4" w:rsidRPr="00A265CF">
        <w:rPr>
          <w:rFonts w:ascii="Arial" w:eastAsia="Calibri" w:hAnsi="Arial" w:cs="Arial"/>
        </w:rPr>
        <w:t>. </w:t>
      </w:r>
      <w:r w:rsidR="006347A4" w:rsidRPr="00A265CF">
        <w:rPr>
          <w:rFonts w:ascii="Arial" w:eastAsia="Calibri" w:hAnsi="Arial" w:cs="Arial"/>
        </w:rPr>
        <w:t>Com</w:t>
      </w:r>
      <w:r w:rsidR="00891D60" w:rsidRPr="00A265CF">
        <w:rPr>
          <w:rFonts w:ascii="Arial" w:eastAsia="Calibri" w:hAnsi="Arial" w:cs="Arial"/>
        </w:rPr>
        <w:t>p</w:t>
      </w:r>
      <w:r w:rsidR="006347A4" w:rsidRPr="00A265CF">
        <w:rPr>
          <w:rFonts w:ascii="Arial" w:eastAsia="Calibri" w:hAnsi="Arial" w:cs="Arial"/>
        </w:rPr>
        <w:t>rised of three faculty representatives from different academic colleges recommended by the Faculty Senate, and three Academic Affairs administrators, the review</w:t>
      </w:r>
      <w:r w:rsidR="00BD5FE4" w:rsidRPr="00A265CF">
        <w:rPr>
          <w:rFonts w:ascii="Arial" w:eastAsia="Calibri" w:hAnsi="Arial" w:cs="Arial"/>
        </w:rPr>
        <w:t xml:space="preserve"> committee will recommend five award recipients to the </w:t>
      </w:r>
      <w:r w:rsidR="00981D7C" w:rsidRPr="00A265CF">
        <w:rPr>
          <w:rFonts w:ascii="Arial" w:eastAsia="Calibri" w:hAnsi="Arial" w:cs="Arial"/>
        </w:rPr>
        <w:t>p</w:t>
      </w:r>
      <w:r w:rsidR="00BD5FE4" w:rsidRPr="00A265CF">
        <w:rPr>
          <w:rFonts w:ascii="Arial" w:eastAsia="Calibri" w:hAnsi="Arial" w:cs="Arial"/>
        </w:rPr>
        <w:t>rovost</w:t>
      </w:r>
      <w:r w:rsidR="00CC4FD9" w:rsidRPr="00A265CF">
        <w:rPr>
          <w:rFonts w:ascii="Arial" w:eastAsia="Calibri" w:hAnsi="Arial" w:cs="Arial"/>
        </w:rPr>
        <w:t xml:space="preserve"> and </w:t>
      </w:r>
      <w:r w:rsidR="00E07427" w:rsidRPr="00A265CF">
        <w:rPr>
          <w:rFonts w:ascii="Arial" w:eastAsia="Calibri" w:hAnsi="Arial" w:cs="Arial"/>
        </w:rPr>
        <w:t>E</w:t>
      </w:r>
      <w:r w:rsidR="00CC4FD9" w:rsidRPr="00A265CF">
        <w:rPr>
          <w:rFonts w:ascii="Arial" w:eastAsia="Calibri" w:hAnsi="Arial" w:cs="Arial"/>
        </w:rPr>
        <w:t>VPAA</w:t>
      </w:r>
      <w:r w:rsidR="00BD5FE4" w:rsidRPr="00A265CF">
        <w:rPr>
          <w:rFonts w:ascii="Arial" w:eastAsia="Calibri" w:hAnsi="Arial" w:cs="Arial"/>
        </w:rPr>
        <w:t>, who</w:t>
      </w:r>
      <w:r w:rsidRPr="00A265CF">
        <w:rPr>
          <w:rFonts w:ascii="Arial" w:eastAsia="Calibri" w:hAnsi="Arial" w:cs="Arial"/>
        </w:rPr>
        <w:t xml:space="preserve"> will make the final decisions.</w:t>
      </w:r>
      <w:r w:rsidR="00BD5FE4" w:rsidRPr="00A265CF">
        <w:rPr>
          <w:rFonts w:ascii="Arial" w:eastAsia="Calibri" w:hAnsi="Arial" w:cs="Arial"/>
        </w:rPr>
        <w:t xml:space="preserve"> Award notifications</w:t>
      </w:r>
      <w:r w:rsidR="00DD192C" w:rsidRPr="00A265CF">
        <w:rPr>
          <w:rFonts w:ascii="Arial" w:eastAsia="Calibri" w:hAnsi="Arial" w:cs="Arial"/>
        </w:rPr>
        <w:t xml:space="preserve">, pending </w:t>
      </w:r>
      <w:r w:rsidR="00011C0B" w:rsidRPr="00A265CF">
        <w:rPr>
          <w:rFonts w:ascii="Arial" w:eastAsia="Calibri" w:hAnsi="Arial" w:cs="Arial"/>
        </w:rPr>
        <w:t>T</w:t>
      </w:r>
      <w:r w:rsidR="00CC4FD9" w:rsidRPr="00A265CF">
        <w:rPr>
          <w:rFonts w:ascii="Arial" w:eastAsia="Calibri" w:hAnsi="Arial" w:cs="Arial"/>
        </w:rPr>
        <w:t xml:space="preserve">he TSUS </w:t>
      </w:r>
      <w:r w:rsidR="00DD192C" w:rsidRPr="00A265CF">
        <w:rPr>
          <w:rFonts w:ascii="Arial" w:eastAsia="Calibri" w:hAnsi="Arial" w:cs="Arial"/>
        </w:rPr>
        <w:t>Board of Regents’ approval,</w:t>
      </w:r>
      <w:r w:rsidR="00BD5FE4" w:rsidRPr="00A265CF">
        <w:rPr>
          <w:rFonts w:ascii="Arial" w:eastAsia="Calibri" w:hAnsi="Arial" w:cs="Arial"/>
        </w:rPr>
        <w:t xml:space="preserve"> will be made by </w:t>
      </w:r>
      <w:r w:rsidR="00BD5FE4" w:rsidRPr="00A265CF">
        <w:rPr>
          <w:rFonts w:ascii="Arial" w:eastAsia="Calibri" w:hAnsi="Arial" w:cs="Arial"/>
          <w:bCs/>
        </w:rPr>
        <w:t>January 15</w:t>
      </w:r>
      <w:r w:rsidR="00BD5FE4" w:rsidRPr="00A265CF">
        <w:rPr>
          <w:rFonts w:ascii="Arial" w:eastAsia="Calibri" w:hAnsi="Arial" w:cs="Arial"/>
        </w:rPr>
        <w:t xml:space="preserve"> of the academic year prior to the leave.</w:t>
      </w:r>
    </w:p>
    <w:p w14:paraId="74F84B39" w14:textId="77777777" w:rsidR="00CE1A41" w:rsidRPr="00A265CF" w:rsidRDefault="00CE1A41" w:rsidP="00A265CF">
      <w:pPr>
        <w:ind w:left="1440" w:hanging="720"/>
        <w:rPr>
          <w:rStyle w:val="Strong"/>
          <w:rFonts w:ascii="Arial" w:eastAsia="Calibri" w:hAnsi="Arial" w:cs="Arial"/>
          <w:b w:val="0"/>
          <w:bCs w:val="0"/>
        </w:rPr>
      </w:pPr>
    </w:p>
    <w:p w14:paraId="41A988DB" w14:textId="77777777" w:rsidR="00A006CE" w:rsidRPr="00A265CF" w:rsidRDefault="003D2322" w:rsidP="00A265CF">
      <w:pPr>
        <w:tabs>
          <w:tab w:val="left" w:pos="720"/>
        </w:tabs>
        <w:rPr>
          <w:rStyle w:val="Strong"/>
          <w:rFonts w:ascii="Arial" w:hAnsi="Arial" w:cs="Arial"/>
        </w:rPr>
      </w:pPr>
      <w:r w:rsidRPr="00A265CF">
        <w:rPr>
          <w:rStyle w:val="Strong"/>
          <w:rFonts w:ascii="Arial" w:hAnsi="Arial" w:cs="Arial"/>
        </w:rPr>
        <w:t>07.</w:t>
      </w:r>
      <w:r w:rsidRPr="00A265CF">
        <w:rPr>
          <w:rStyle w:val="Strong"/>
          <w:rFonts w:ascii="Arial" w:hAnsi="Arial" w:cs="Arial"/>
        </w:rPr>
        <w:tab/>
      </w:r>
      <w:r w:rsidR="00A006CE" w:rsidRPr="00A265CF">
        <w:rPr>
          <w:rStyle w:val="Strong"/>
          <w:rFonts w:ascii="Arial" w:hAnsi="Arial" w:cs="Arial"/>
        </w:rPr>
        <w:t>PROGRAM ASSESSMENT</w:t>
      </w:r>
      <w:r w:rsidR="00B53F31" w:rsidRPr="00A265CF">
        <w:rPr>
          <w:rStyle w:val="Strong"/>
          <w:rFonts w:ascii="Arial" w:hAnsi="Arial" w:cs="Arial"/>
        </w:rPr>
        <w:t xml:space="preserve"> PROCEDURES</w:t>
      </w:r>
    </w:p>
    <w:p w14:paraId="1FF40636" w14:textId="77777777" w:rsidR="00A006CE" w:rsidRPr="00A265CF" w:rsidRDefault="00A006CE" w:rsidP="00A265CF">
      <w:pPr>
        <w:jc w:val="center"/>
        <w:rPr>
          <w:rFonts w:ascii="Arial" w:hAnsi="Arial" w:cs="Arial"/>
        </w:rPr>
      </w:pPr>
    </w:p>
    <w:p w14:paraId="457B4934" w14:textId="2E9BD7A7" w:rsidR="009B132B" w:rsidRPr="00A265CF" w:rsidRDefault="003D2322" w:rsidP="00A265CF">
      <w:pPr>
        <w:tabs>
          <w:tab w:val="left" w:pos="1080"/>
        </w:tabs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07.01</w:t>
      </w:r>
      <w:r w:rsidR="00B207B4" w:rsidRPr="00A265CF">
        <w:rPr>
          <w:rFonts w:ascii="Arial" w:hAnsi="Arial" w:cs="Arial"/>
        </w:rPr>
        <w:tab/>
      </w:r>
      <w:r w:rsidR="4B016984" w:rsidRPr="00A265CF">
        <w:rPr>
          <w:rFonts w:ascii="Arial" w:hAnsi="Arial" w:cs="Arial"/>
        </w:rPr>
        <w:t>On recommendation of Faculty Senate</w:t>
      </w:r>
      <w:r w:rsidR="00A006CE" w:rsidRPr="00A265CF">
        <w:rPr>
          <w:rFonts w:ascii="Arial" w:hAnsi="Arial" w:cs="Arial"/>
        </w:rPr>
        <w:t xml:space="preserve">, the </w:t>
      </w:r>
      <w:r w:rsidR="00981D7C" w:rsidRPr="00A265CF">
        <w:rPr>
          <w:rFonts w:ascii="Arial" w:hAnsi="Arial" w:cs="Arial"/>
        </w:rPr>
        <w:t>p</w:t>
      </w:r>
      <w:r w:rsidR="00A006CE" w:rsidRPr="00A265CF">
        <w:rPr>
          <w:rFonts w:ascii="Arial" w:hAnsi="Arial" w:cs="Arial"/>
        </w:rPr>
        <w:t xml:space="preserve">rovost </w:t>
      </w:r>
      <w:r w:rsidRPr="00A265CF">
        <w:rPr>
          <w:rFonts w:ascii="Arial" w:hAnsi="Arial" w:cs="Arial"/>
        </w:rPr>
        <w:t xml:space="preserve">and </w:t>
      </w:r>
      <w:r w:rsidR="00E07427" w:rsidRPr="00A265CF">
        <w:rPr>
          <w:rFonts w:ascii="Arial" w:hAnsi="Arial" w:cs="Arial"/>
        </w:rPr>
        <w:t>E</w:t>
      </w:r>
      <w:r w:rsidRPr="00A265CF">
        <w:rPr>
          <w:rFonts w:ascii="Arial" w:hAnsi="Arial" w:cs="Arial"/>
        </w:rPr>
        <w:t xml:space="preserve">VPAA </w:t>
      </w:r>
      <w:r w:rsidR="00756EDC" w:rsidRPr="00A265CF">
        <w:rPr>
          <w:rFonts w:ascii="Arial" w:hAnsi="Arial" w:cs="Arial"/>
        </w:rPr>
        <w:t xml:space="preserve">will appoint an </w:t>
      </w:r>
      <w:r w:rsidR="00756EDC" w:rsidRPr="00A265CF">
        <w:rPr>
          <w:rFonts w:ascii="Arial" w:hAnsi="Arial" w:cs="Arial"/>
          <w:i/>
          <w:iCs/>
        </w:rPr>
        <w:t>ad hoc</w:t>
      </w:r>
      <w:r w:rsidR="00756EDC" w:rsidRPr="00A265CF">
        <w:rPr>
          <w:rFonts w:ascii="Arial" w:hAnsi="Arial" w:cs="Arial"/>
        </w:rPr>
        <w:t xml:space="preserve"> program review c</w:t>
      </w:r>
      <w:r w:rsidR="00A006CE" w:rsidRPr="00A265CF">
        <w:rPr>
          <w:rFonts w:ascii="Arial" w:hAnsi="Arial" w:cs="Arial"/>
        </w:rPr>
        <w:t xml:space="preserve">ommittee representing </w:t>
      </w:r>
      <w:r w:rsidR="00DB2BEA" w:rsidRPr="00A265CF">
        <w:rPr>
          <w:rFonts w:ascii="Arial" w:hAnsi="Arial" w:cs="Arial"/>
        </w:rPr>
        <w:t>AAC</w:t>
      </w:r>
      <w:r w:rsidR="00A006CE" w:rsidRPr="00A265CF">
        <w:rPr>
          <w:rFonts w:ascii="Arial" w:hAnsi="Arial" w:cs="Arial"/>
        </w:rPr>
        <w:t>, the Council of Chairs, and th</w:t>
      </w:r>
      <w:r w:rsidR="00B53F31" w:rsidRPr="00A265CF">
        <w:rPr>
          <w:rFonts w:ascii="Arial" w:hAnsi="Arial" w:cs="Arial"/>
        </w:rPr>
        <w:t xml:space="preserve">e Faculty Senate to review the </w:t>
      </w:r>
      <w:r w:rsidR="00B27343" w:rsidRPr="00A265CF">
        <w:rPr>
          <w:rFonts w:ascii="Arial" w:hAnsi="Arial" w:cs="Arial"/>
        </w:rPr>
        <w:t>FDL</w:t>
      </w:r>
      <w:r w:rsidR="00B53F31" w:rsidRPr="00A265CF">
        <w:rPr>
          <w:rFonts w:ascii="Arial" w:hAnsi="Arial" w:cs="Arial"/>
        </w:rPr>
        <w:t xml:space="preserve"> program. Th</w:t>
      </w:r>
      <w:r w:rsidR="00011C0B" w:rsidRPr="00A265CF">
        <w:rPr>
          <w:rFonts w:ascii="Arial" w:hAnsi="Arial" w:cs="Arial"/>
        </w:rPr>
        <w:t>e</w:t>
      </w:r>
      <w:r w:rsidR="00B53F31" w:rsidRPr="00A265CF">
        <w:rPr>
          <w:rFonts w:ascii="Arial" w:hAnsi="Arial" w:cs="Arial"/>
        </w:rPr>
        <w:t xml:space="preserve"> c</w:t>
      </w:r>
      <w:r w:rsidR="00A006CE" w:rsidRPr="00A265CF">
        <w:rPr>
          <w:rFonts w:ascii="Arial" w:hAnsi="Arial" w:cs="Arial"/>
        </w:rPr>
        <w:t>ommittee will revi</w:t>
      </w:r>
      <w:r w:rsidR="00B53F31" w:rsidRPr="00A265CF">
        <w:rPr>
          <w:rFonts w:ascii="Arial" w:hAnsi="Arial" w:cs="Arial"/>
        </w:rPr>
        <w:t>ew this policy</w:t>
      </w:r>
      <w:r w:rsidR="00011C0B" w:rsidRPr="00A265CF">
        <w:rPr>
          <w:rFonts w:ascii="Arial" w:hAnsi="Arial" w:cs="Arial"/>
        </w:rPr>
        <w:t>,</w:t>
      </w:r>
      <w:r w:rsidR="00B53F31" w:rsidRPr="00A265CF">
        <w:rPr>
          <w:rFonts w:ascii="Arial" w:hAnsi="Arial" w:cs="Arial"/>
        </w:rPr>
        <w:t xml:space="preserve"> the </w:t>
      </w:r>
      <w:r w:rsidR="00B27343" w:rsidRPr="00A265CF">
        <w:rPr>
          <w:rFonts w:ascii="Arial" w:hAnsi="Arial" w:cs="Arial"/>
        </w:rPr>
        <w:t>FDL</w:t>
      </w:r>
      <w:r w:rsidR="00A006CE" w:rsidRPr="00A265CF">
        <w:rPr>
          <w:rFonts w:ascii="Arial" w:hAnsi="Arial" w:cs="Arial"/>
        </w:rPr>
        <w:t xml:space="preserve"> applications</w:t>
      </w:r>
      <w:r w:rsidR="00011C0B" w:rsidRPr="00A265CF">
        <w:rPr>
          <w:rFonts w:ascii="Arial" w:hAnsi="Arial" w:cs="Arial"/>
        </w:rPr>
        <w:t>,</w:t>
      </w:r>
      <w:r w:rsidR="00A006CE" w:rsidRPr="00A265CF">
        <w:rPr>
          <w:rFonts w:ascii="Arial" w:hAnsi="Arial" w:cs="Arial"/>
        </w:rPr>
        <w:t xml:space="preserve"> and reports submitted by faculty members </w:t>
      </w:r>
      <w:r w:rsidR="005F53C2" w:rsidRPr="00A265CF">
        <w:rPr>
          <w:rFonts w:ascii="Arial" w:hAnsi="Arial" w:cs="Arial"/>
        </w:rPr>
        <w:t>granted</w:t>
      </w:r>
      <w:r w:rsidR="00A006CE" w:rsidRPr="00A265CF">
        <w:rPr>
          <w:rFonts w:ascii="Arial" w:hAnsi="Arial" w:cs="Arial"/>
        </w:rPr>
        <w:t xml:space="preserve"> </w:t>
      </w:r>
      <w:proofErr w:type="gramStart"/>
      <w:r w:rsidR="00A006CE" w:rsidRPr="00A265CF">
        <w:rPr>
          <w:rFonts w:ascii="Arial" w:hAnsi="Arial" w:cs="Arial"/>
        </w:rPr>
        <w:t>a leave</w:t>
      </w:r>
      <w:proofErr w:type="gramEnd"/>
      <w:r w:rsidR="00A006CE" w:rsidRPr="00A265CF">
        <w:rPr>
          <w:rFonts w:ascii="Arial" w:hAnsi="Arial" w:cs="Arial"/>
        </w:rPr>
        <w:t xml:space="preserve"> since the last program revi</w:t>
      </w:r>
      <w:r w:rsidR="00B53F31" w:rsidRPr="00A265CF">
        <w:rPr>
          <w:rFonts w:ascii="Arial" w:hAnsi="Arial" w:cs="Arial"/>
        </w:rPr>
        <w:t>ew. Based upon its review, the c</w:t>
      </w:r>
      <w:r w:rsidR="00A006CE" w:rsidRPr="00A265CF">
        <w:rPr>
          <w:rFonts w:ascii="Arial" w:hAnsi="Arial" w:cs="Arial"/>
        </w:rPr>
        <w:t xml:space="preserve">ommittee will submit a report to the </w:t>
      </w:r>
      <w:r w:rsidR="00981D7C" w:rsidRPr="00A265CF">
        <w:rPr>
          <w:rFonts w:ascii="Arial" w:hAnsi="Arial" w:cs="Arial"/>
        </w:rPr>
        <w:t>p</w:t>
      </w:r>
      <w:r w:rsidR="00B53F31" w:rsidRPr="00A265CF">
        <w:rPr>
          <w:rFonts w:ascii="Arial" w:hAnsi="Arial" w:cs="Arial"/>
        </w:rPr>
        <w:t xml:space="preserve">rovost </w:t>
      </w:r>
      <w:r w:rsidRPr="00A265CF">
        <w:rPr>
          <w:rFonts w:ascii="Arial" w:hAnsi="Arial" w:cs="Arial"/>
        </w:rPr>
        <w:t xml:space="preserve">and </w:t>
      </w:r>
      <w:r w:rsidR="00E07427" w:rsidRPr="00A265CF">
        <w:rPr>
          <w:rFonts w:ascii="Arial" w:hAnsi="Arial" w:cs="Arial"/>
        </w:rPr>
        <w:t>E</w:t>
      </w:r>
      <w:r w:rsidRPr="00A265CF">
        <w:rPr>
          <w:rFonts w:ascii="Arial" w:hAnsi="Arial" w:cs="Arial"/>
        </w:rPr>
        <w:t xml:space="preserve">VPAA </w:t>
      </w:r>
      <w:r w:rsidR="00B53F31" w:rsidRPr="00A265CF">
        <w:rPr>
          <w:rFonts w:ascii="Arial" w:hAnsi="Arial" w:cs="Arial"/>
        </w:rPr>
        <w:t xml:space="preserve">evaluating the </w:t>
      </w:r>
      <w:r w:rsidR="00011C0B" w:rsidRPr="00A265CF">
        <w:rPr>
          <w:rFonts w:ascii="Arial" w:hAnsi="Arial" w:cs="Arial"/>
        </w:rPr>
        <w:t>FDL</w:t>
      </w:r>
      <w:r w:rsidR="00A006CE" w:rsidRPr="00A265CF">
        <w:rPr>
          <w:rFonts w:ascii="Arial" w:hAnsi="Arial" w:cs="Arial"/>
        </w:rPr>
        <w:t xml:space="preserve"> program and offering suggestions for improvemen</w:t>
      </w:r>
      <w:r w:rsidR="00B53F31" w:rsidRPr="00A265CF">
        <w:rPr>
          <w:rFonts w:ascii="Arial" w:hAnsi="Arial" w:cs="Arial"/>
        </w:rPr>
        <w:t>t, including changes to this policy</w:t>
      </w:r>
      <w:r w:rsidR="00A006CE" w:rsidRPr="00A265CF">
        <w:rPr>
          <w:rFonts w:ascii="Arial" w:hAnsi="Arial" w:cs="Arial"/>
        </w:rPr>
        <w:t xml:space="preserve">. </w:t>
      </w:r>
    </w:p>
    <w:p w14:paraId="5F06BBA3" w14:textId="77777777" w:rsidR="00371579" w:rsidRPr="00A265CF" w:rsidRDefault="00371579" w:rsidP="00A265CF">
      <w:pPr>
        <w:tabs>
          <w:tab w:val="left" w:pos="1080"/>
        </w:tabs>
        <w:ind w:left="1440" w:hanging="720"/>
        <w:rPr>
          <w:rFonts w:ascii="Arial" w:hAnsi="Arial" w:cs="Arial"/>
        </w:rPr>
      </w:pPr>
    </w:p>
    <w:p w14:paraId="25B428FB" w14:textId="7DDA048D" w:rsidR="009B132B" w:rsidRPr="00A265CF" w:rsidRDefault="003D2322" w:rsidP="00A265CF">
      <w:pPr>
        <w:rPr>
          <w:rStyle w:val="Strong"/>
          <w:rFonts w:ascii="Arial" w:hAnsi="Arial" w:cs="Arial"/>
        </w:rPr>
      </w:pPr>
      <w:r w:rsidRPr="00A265CF">
        <w:rPr>
          <w:rStyle w:val="Strong"/>
          <w:rFonts w:ascii="Arial" w:hAnsi="Arial" w:cs="Arial"/>
        </w:rPr>
        <w:t>08.</w:t>
      </w:r>
      <w:r w:rsidRPr="00A265CF">
        <w:rPr>
          <w:rStyle w:val="Strong"/>
          <w:rFonts w:ascii="Arial" w:hAnsi="Arial" w:cs="Arial"/>
        </w:rPr>
        <w:tab/>
      </w:r>
      <w:r w:rsidR="00DD192C" w:rsidRPr="00A265CF">
        <w:rPr>
          <w:rStyle w:val="Strong"/>
          <w:rFonts w:ascii="Arial" w:hAnsi="Arial" w:cs="Arial"/>
        </w:rPr>
        <w:t xml:space="preserve">NOTIFICATION </w:t>
      </w:r>
      <w:r w:rsidR="009B132B" w:rsidRPr="00A265CF">
        <w:rPr>
          <w:rStyle w:val="Strong"/>
          <w:rFonts w:ascii="Arial" w:hAnsi="Arial" w:cs="Arial"/>
        </w:rPr>
        <w:t xml:space="preserve">OF </w:t>
      </w:r>
      <w:r w:rsidR="007F20DF" w:rsidRPr="00A265CF">
        <w:rPr>
          <w:rStyle w:val="Strong"/>
          <w:rFonts w:ascii="Arial" w:hAnsi="Arial" w:cs="Arial"/>
        </w:rPr>
        <w:t xml:space="preserve">FINAL </w:t>
      </w:r>
      <w:r w:rsidR="00DD192C" w:rsidRPr="00A265CF">
        <w:rPr>
          <w:rStyle w:val="Strong"/>
          <w:rFonts w:ascii="Arial" w:hAnsi="Arial" w:cs="Arial"/>
        </w:rPr>
        <w:t>APPROVAL</w:t>
      </w:r>
      <w:r w:rsidR="00174B97" w:rsidRPr="00A265CF">
        <w:rPr>
          <w:rStyle w:val="Strong"/>
          <w:rFonts w:ascii="Arial" w:hAnsi="Arial" w:cs="Arial"/>
        </w:rPr>
        <w:t xml:space="preserve"> AND CHANGES</w:t>
      </w:r>
    </w:p>
    <w:p w14:paraId="0B94FDE7" w14:textId="77777777" w:rsidR="009B132B" w:rsidRPr="00A265CF" w:rsidRDefault="009B132B" w:rsidP="00A265CF">
      <w:pPr>
        <w:tabs>
          <w:tab w:val="left" w:pos="720"/>
        </w:tabs>
        <w:jc w:val="center"/>
        <w:rPr>
          <w:rFonts w:ascii="Arial" w:hAnsi="Arial" w:cs="Arial"/>
        </w:rPr>
      </w:pPr>
    </w:p>
    <w:p w14:paraId="6DDD3CCA" w14:textId="621D5975" w:rsidR="009B132B" w:rsidRPr="00A265CF" w:rsidRDefault="003D2322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08.01</w:t>
      </w:r>
      <w:r w:rsidRPr="00A265CF">
        <w:rPr>
          <w:rFonts w:ascii="Arial" w:hAnsi="Arial" w:cs="Arial"/>
        </w:rPr>
        <w:tab/>
      </w:r>
      <w:r w:rsidR="00965855" w:rsidRPr="00A265CF">
        <w:rPr>
          <w:rFonts w:ascii="Arial" w:hAnsi="Arial" w:cs="Arial"/>
        </w:rPr>
        <w:t>Once</w:t>
      </w:r>
      <w:r w:rsidR="0025018C" w:rsidRPr="00A265CF">
        <w:rPr>
          <w:rFonts w:ascii="Arial" w:hAnsi="Arial" w:cs="Arial"/>
        </w:rPr>
        <w:t xml:space="preserve"> </w:t>
      </w:r>
      <w:proofErr w:type="gramStart"/>
      <w:r w:rsidR="00011C0B" w:rsidRPr="00A265CF">
        <w:rPr>
          <w:rFonts w:ascii="Arial" w:hAnsi="Arial" w:cs="Arial"/>
        </w:rPr>
        <w:t>T</w:t>
      </w:r>
      <w:r w:rsidR="0025018C" w:rsidRPr="00A265CF">
        <w:rPr>
          <w:rFonts w:ascii="Arial" w:hAnsi="Arial" w:cs="Arial"/>
        </w:rPr>
        <w:t>he</w:t>
      </w:r>
      <w:proofErr w:type="gramEnd"/>
      <w:r w:rsidR="0025018C" w:rsidRPr="00A265CF">
        <w:rPr>
          <w:rFonts w:ascii="Arial" w:hAnsi="Arial" w:cs="Arial"/>
        </w:rPr>
        <w:t xml:space="preserve"> </w:t>
      </w:r>
      <w:r w:rsidR="00582152" w:rsidRPr="00A265CF">
        <w:rPr>
          <w:rFonts w:ascii="Arial" w:hAnsi="Arial" w:cs="Arial"/>
        </w:rPr>
        <w:t>TSUS</w:t>
      </w:r>
      <w:r w:rsidR="00965855" w:rsidRPr="00A265CF">
        <w:rPr>
          <w:rFonts w:ascii="Arial" w:hAnsi="Arial" w:cs="Arial"/>
        </w:rPr>
        <w:t xml:space="preserve"> Board of Regents</w:t>
      </w:r>
      <w:r w:rsidR="00616CE6" w:rsidRPr="00A265CF">
        <w:rPr>
          <w:rFonts w:ascii="Arial" w:hAnsi="Arial" w:cs="Arial"/>
        </w:rPr>
        <w:t xml:space="preserve"> has endorse</w:t>
      </w:r>
      <w:r w:rsidR="00B53F31" w:rsidRPr="00A265CF">
        <w:rPr>
          <w:rFonts w:ascii="Arial" w:hAnsi="Arial" w:cs="Arial"/>
        </w:rPr>
        <w:t xml:space="preserve">d the </w:t>
      </w:r>
      <w:r w:rsidR="00011C0B" w:rsidRPr="00A265CF">
        <w:rPr>
          <w:rFonts w:ascii="Arial" w:hAnsi="Arial" w:cs="Arial"/>
        </w:rPr>
        <w:t>FDL</w:t>
      </w:r>
      <w:r w:rsidRPr="00A265CF">
        <w:rPr>
          <w:rFonts w:ascii="Arial" w:hAnsi="Arial" w:cs="Arial"/>
        </w:rPr>
        <w:t xml:space="preserve"> a</w:t>
      </w:r>
      <w:r w:rsidR="005F53C2" w:rsidRPr="00A265CF">
        <w:rPr>
          <w:rFonts w:ascii="Arial" w:hAnsi="Arial" w:cs="Arial"/>
        </w:rPr>
        <w:t>pplications</w:t>
      </w:r>
      <w:r w:rsidR="00616CE6" w:rsidRPr="00A265CF">
        <w:rPr>
          <w:rFonts w:ascii="Arial" w:hAnsi="Arial" w:cs="Arial"/>
        </w:rPr>
        <w:t xml:space="preserve"> </w:t>
      </w:r>
      <w:r w:rsidR="005F53C2" w:rsidRPr="00A265CF">
        <w:rPr>
          <w:rFonts w:ascii="Arial" w:hAnsi="Arial" w:cs="Arial"/>
        </w:rPr>
        <w:t>meriting</w:t>
      </w:r>
      <w:r w:rsidR="00616CE6" w:rsidRPr="00A265CF">
        <w:rPr>
          <w:rFonts w:ascii="Arial" w:hAnsi="Arial" w:cs="Arial"/>
        </w:rPr>
        <w:t xml:space="preserve"> the </w:t>
      </w:r>
      <w:r w:rsidR="009232DB" w:rsidRPr="00A265CF">
        <w:rPr>
          <w:rFonts w:ascii="Arial" w:hAnsi="Arial" w:cs="Arial"/>
        </w:rPr>
        <w:t>p</w:t>
      </w:r>
      <w:r w:rsidR="00616CE6" w:rsidRPr="00A265CF">
        <w:rPr>
          <w:rFonts w:ascii="Arial" w:hAnsi="Arial" w:cs="Arial"/>
        </w:rPr>
        <w:t xml:space="preserve">resident’s </w:t>
      </w:r>
      <w:r w:rsidR="00DD192C" w:rsidRPr="00A265CF">
        <w:rPr>
          <w:rFonts w:ascii="Arial" w:hAnsi="Arial" w:cs="Arial"/>
        </w:rPr>
        <w:t>approval</w:t>
      </w:r>
      <w:r w:rsidR="00616CE6" w:rsidRPr="00A265CF">
        <w:rPr>
          <w:rFonts w:ascii="Arial" w:hAnsi="Arial" w:cs="Arial"/>
        </w:rPr>
        <w:t>, applicants will be notified</w:t>
      </w:r>
      <w:r w:rsidR="009B132B" w:rsidRPr="00A265CF">
        <w:rPr>
          <w:rFonts w:ascii="Arial" w:hAnsi="Arial" w:cs="Arial"/>
        </w:rPr>
        <w:t xml:space="preserve"> by the Office of the Provost and </w:t>
      </w:r>
      <w:r w:rsidR="00B207B4" w:rsidRPr="00A265CF">
        <w:rPr>
          <w:rFonts w:ascii="Arial" w:hAnsi="Arial" w:cs="Arial"/>
        </w:rPr>
        <w:t>EVPAA</w:t>
      </w:r>
      <w:r w:rsidR="009B132B" w:rsidRPr="00A265CF">
        <w:rPr>
          <w:rFonts w:ascii="Arial" w:hAnsi="Arial" w:cs="Arial"/>
        </w:rPr>
        <w:t xml:space="preserve">. </w:t>
      </w:r>
    </w:p>
    <w:p w14:paraId="5B720239" w14:textId="77777777" w:rsidR="00B72462" w:rsidRPr="00A265CF" w:rsidRDefault="00B72462" w:rsidP="00A265CF">
      <w:pPr>
        <w:ind w:left="1440" w:hanging="720"/>
        <w:rPr>
          <w:rFonts w:ascii="Arial" w:hAnsi="Arial" w:cs="Arial"/>
        </w:rPr>
      </w:pPr>
    </w:p>
    <w:p w14:paraId="51174AF2" w14:textId="77777777" w:rsidR="00174B97" w:rsidRPr="00A265CF" w:rsidRDefault="00CC4FD9" w:rsidP="00A265CF">
      <w:pPr>
        <w:ind w:left="1440" w:hanging="720"/>
        <w:rPr>
          <w:rFonts w:ascii="Arial" w:hAnsi="Arial" w:cs="Arial"/>
        </w:rPr>
      </w:pPr>
      <w:r w:rsidRPr="00A265CF">
        <w:rPr>
          <w:rFonts w:ascii="Arial" w:hAnsi="Arial" w:cs="Arial"/>
        </w:rPr>
        <w:t>0</w:t>
      </w:r>
      <w:r w:rsidR="00756EDC" w:rsidRPr="00A265CF">
        <w:rPr>
          <w:rFonts w:ascii="Arial" w:hAnsi="Arial" w:cs="Arial"/>
        </w:rPr>
        <w:t>8.02</w:t>
      </w:r>
      <w:r w:rsidR="00756EDC" w:rsidRPr="00A265CF">
        <w:rPr>
          <w:rFonts w:ascii="Arial" w:hAnsi="Arial" w:cs="Arial"/>
        </w:rPr>
        <w:tab/>
        <w:t xml:space="preserve">After </w:t>
      </w:r>
      <w:r w:rsidR="00B27343" w:rsidRPr="00A265CF">
        <w:rPr>
          <w:rFonts w:ascii="Arial" w:hAnsi="Arial" w:cs="Arial"/>
        </w:rPr>
        <w:t>FDL</w:t>
      </w:r>
      <w:r w:rsidR="00B72462" w:rsidRPr="00A265CF">
        <w:rPr>
          <w:rFonts w:ascii="Arial" w:hAnsi="Arial" w:cs="Arial"/>
        </w:rPr>
        <w:t xml:space="preserve"> has been granted, the applicant may withdraw and reap</w:t>
      </w:r>
      <w:r w:rsidR="001D4A79" w:rsidRPr="00A265CF">
        <w:rPr>
          <w:rFonts w:ascii="Arial" w:hAnsi="Arial" w:cs="Arial"/>
        </w:rPr>
        <w:t xml:space="preserve">ply for future consideration. </w:t>
      </w:r>
    </w:p>
    <w:p w14:paraId="1EFE43FC" w14:textId="77777777" w:rsidR="00174B97" w:rsidRPr="00A265CF" w:rsidRDefault="00174B97" w:rsidP="00A265CF">
      <w:pPr>
        <w:ind w:left="1440" w:hanging="720"/>
        <w:rPr>
          <w:rFonts w:ascii="Arial" w:hAnsi="Arial" w:cs="Arial"/>
        </w:rPr>
      </w:pPr>
    </w:p>
    <w:p w14:paraId="17ED0DCE" w14:textId="4E99D9B0" w:rsidR="009B132B" w:rsidRPr="00A265CF" w:rsidRDefault="00174B97" w:rsidP="00A265CF">
      <w:pPr>
        <w:ind w:left="1440" w:hanging="720"/>
        <w:rPr>
          <w:rStyle w:val="Strong"/>
          <w:rFonts w:ascii="Arial" w:hAnsi="Arial" w:cs="Arial"/>
          <w:b w:val="0"/>
          <w:bCs w:val="0"/>
        </w:rPr>
      </w:pPr>
      <w:proofErr w:type="gramStart"/>
      <w:r w:rsidRPr="00A265CF">
        <w:rPr>
          <w:rFonts w:ascii="Arial" w:hAnsi="Arial" w:cs="Arial"/>
        </w:rPr>
        <w:t xml:space="preserve">08.03  </w:t>
      </w:r>
      <w:r w:rsidR="00B72462" w:rsidRPr="00A265CF">
        <w:rPr>
          <w:rFonts w:ascii="Arial" w:hAnsi="Arial" w:cs="Arial"/>
        </w:rPr>
        <w:t>Any</w:t>
      </w:r>
      <w:proofErr w:type="gramEnd"/>
      <w:r w:rsidR="00B72462" w:rsidRPr="00A265CF">
        <w:rPr>
          <w:rFonts w:ascii="Arial" w:hAnsi="Arial" w:cs="Arial"/>
        </w:rPr>
        <w:t xml:space="preserve"> change in the leave period requires prior written approval by the </w:t>
      </w:r>
      <w:r w:rsidR="1B3C0AA2" w:rsidRPr="00A265CF">
        <w:rPr>
          <w:rFonts w:ascii="Arial" w:hAnsi="Arial" w:cs="Arial"/>
        </w:rPr>
        <w:t>senior vice</w:t>
      </w:r>
      <w:r w:rsidR="00E363A9" w:rsidRPr="00A265CF">
        <w:rPr>
          <w:rFonts w:ascii="Arial" w:hAnsi="Arial" w:cs="Arial"/>
        </w:rPr>
        <w:t xml:space="preserve"> </w:t>
      </w:r>
      <w:r w:rsidR="00D35CF6" w:rsidRPr="00A265CF">
        <w:rPr>
          <w:rFonts w:ascii="Arial" w:hAnsi="Arial" w:cs="Arial"/>
        </w:rPr>
        <w:t>p</w:t>
      </w:r>
      <w:r w:rsidR="00B72462" w:rsidRPr="00A265CF">
        <w:rPr>
          <w:rFonts w:ascii="Arial" w:hAnsi="Arial" w:cs="Arial"/>
        </w:rPr>
        <w:t>rovost</w:t>
      </w:r>
      <w:r w:rsidR="00D70A42" w:rsidRPr="00A265CF">
        <w:rPr>
          <w:rFonts w:ascii="Arial" w:hAnsi="Arial" w:cs="Arial"/>
        </w:rPr>
        <w:t xml:space="preserve"> through </w:t>
      </w:r>
      <w:r w:rsidR="005D3685" w:rsidRPr="00A265CF">
        <w:rPr>
          <w:rFonts w:ascii="Arial" w:hAnsi="Arial" w:cs="Arial"/>
        </w:rPr>
        <w:t xml:space="preserve">the faculty member’s </w:t>
      </w:r>
      <w:r w:rsidR="00D22D00" w:rsidRPr="00A265CF">
        <w:rPr>
          <w:rFonts w:ascii="Arial" w:hAnsi="Arial" w:cs="Arial"/>
        </w:rPr>
        <w:t xml:space="preserve">department </w:t>
      </w:r>
      <w:r w:rsidR="005D3685" w:rsidRPr="00A265CF">
        <w:rPr>
          <w:rFonts w:ascii="Arial" w:hAnsi="Arial" w:cs="Arial"/>
        </w:rPr>
        <w:t>chair</w:t>
      </w:r>
      <w:r w:rsidR="00011C0B" w:rsidRPr="00A265CF">
        <w:rPr>
          <w:rFonts w:ascii="Arial" w:hAnsi="Arial" w:cs="Arial"/>
        </w:rPr>
        <w:t xml:space="preserve"> or </w:t>
      </w:r>
      <w:r w:rsidR="00D22D00" w:rsidRPr="00A265CF">
        <w:rPr>
          <w:rFonts w:ascii="Arial" w:hAnsi="Arial" w:cs="Arial"/>
        </w:rPr>
        <w:t xml:space="preserve">school </w:t>
      </w:r>
      <w:r w:rsidR="005D3685" w:rsidRPr="00A265CF">
        <w:rPr>
          <w:rFonts w:ascii="Arial" w:hAnsi="Arial" w:cs="Arial"/>
        </w:rPr>
        <w:t>director and dean</w:t>
      </w:r>
      <w:r w:rsidR="000555CF" w:rsidRPr="00A265CF">
        <w:rPr>
          <w:rFonts w:ascii="Arial" w:hAnsi="Arial" w:cs="Arial"/>
        </w:rPr>
        <w:t xml:space="preserve">. </w:t>
      </w:r>
      <w:r w:rsidR="00D70A42" w:rsidRPr="00A265CF">
        <w:rPr>
          <w:rFonts w:ascii="Arial" w:hAnsi="Arial" w:cs="Arial"/>
        </w:rPr>
        <w:t>Typically, a</w:t>
      </w:r>
      <w:r w:rsidR="00B72462" w:rsidRPr="00A265CF">
        <w:rPr>
          <w:rFonts w:ascii="Arial" w:hAnsi="Arial" w:cs="Arial"/>
        </w:rPr>
        <w:t>cceptable r</w:t>
      </w:r>
      <w:r w:rsidR="0072274F" w:rsidRPr="00A265CF">
        <w:rPr>
          <w:rFonts w:ascii="Arial" w:hAnsi="Arial" w:cs="Arial"/>
        </w:rPr>
        <w:t>easons for change include health-related matters</w:t>
      </w:r>
      <w:r w:rsidR="00B72462" w:rsidRPr="00A265CF">
        <w:rPr>
          <w:rFonts w:ascii="Arial" w:hAnsi="Arial" w:cs="Arial"/>
        </w:rPr>
        <w:t>, departmental needs, and external fellowship awards.</w:t>
      </w:r>
      <w:r w:rsidR="00C252FC" w:rsidRPr="00A265CF">
        <w:rPr>
          <w:rFonts w:ascii="Arial" w:hAnsi="Arial" w:cs="Arial"/>
        </w:rPr>
        <w:t xml:space="preserve"> </w:t>
      </w:r>
    </w:p>
    <w:p w14:paraId="010BD23B" w14:textId="77777777" w:rsidR="009F1DB1" w:rsidRPr="00A265CF" w:rsidRDefault="009F1DB1" w:rsidP="00A265C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14:paraId="7C375DBE" w14:textId="1283575C" w:rsidR="00B7508D" w:rsidRPr="00A265CF" w:rsidRDefault="002D42A8" w:rsidP="00A265C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A265CF">
        <w:rPr>
          <w:rStyle w:val="Strong"/>
          <w:rFonts w:ascii="Arial" w:hAnsi="Arial" w:cs="Arial"/>
        </w:rPr>
        <w:t>09.</w:t>
      </w:r>
      <w:r w:rsidRPr="00A265CF">
        <w:rPr>
          <w:rStyle w:val="Strong"/>
          <w:rFonts w:ascii="Arial" w:hAnsi="Arial" w:cs="Arial"/>
        </w:rPr>
        <w:tab/>
      </w:r>
      <w:r w:rsidR="000555CF" w:rsidRPr="00A265CF">
        <w:rPr>
          <w:rStyle w:val="Strong"/>
          <w:rFonts w:ascii="Arial" w:hAnsi="Arial" w:cs="Arial"/>
        </w:rPr>
        <w:t>REVIEWER</w:t>
      </w:r>
      <w:r w:rsidR="00A265CF">
        <w:rPr>
          <w:rStyle w:val="Strong"/>
          <w:rFonts w:ascii="Arial" w:hAnsi="Arial" w:cs="Arial"/>
        </w:rPr>
        <w:t>S</w:t>
      </w:r>
      <w:r w:rsidR="00B7508D" w:rsidRPr="00A265CF">
        <w:rPr>
          <w:rStyle w:val="Strong"/>
          <w:rFonts w:ascii="Arial" w:hAnsi="Arial" w:cs="Arial"/>
        </w:rPr>
        <w:t xml:space="preserve"> OF THIS PPS</w:t>
      </w:r>
    </w:p>
    <w:p w14:paraId="73142DEB" w14:textId="77777777" w:rsidR="00B7508D" w:rsidRPr="00A265CF" w:rsidRDefault="00B7508D" w:rsidP="00A265C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68327FCA" w14:textId="77777777" w:rsidR="00B7508D" w:rsidRPr="00A265CF" w:rsidRDefault="000555CF" w:rsidP="00A265CF">
      <w:pPr>
        <w:pStyle w:val="NormalWeb"/>
        <w:spacing w:before="0" w:beforeAutospacing="0" w:after="0" w:afterAutospacing="0"/>
        <w:ind w:left="1440" w:hanging="720"/>
        <w:rPr>
          <w:rStyle w:val="Strong"/>
          <w:rFonts w:ascii="Arial" w:hAnsi="Arial" w:cs="Arial"/>
          <w:b w:val="0"/>
        </w:rPr>
      </w:pPr>
      <w:r w:rsidRPr="00A265CF">
        <w:rPr>
          <w:rStyle w:val="Strong"/>
          <w:rFonts w:ascii="Arial" w:hAnsi="Arial" w:cs="Arial"/>
          <w:b w:val="0"/>
        </w:rPr>
        <w:t>09.01</w:t>
      </w:r>
      <w:r w:rsidRPr="00A265CF">
        <w:rPr>
          <w:rStyle w:val="Strong"/>
          <w:rFonts w:ascii="Arial" w:hAnsi="Arial" w:cs="Arial"/>
          <w:b w:val="0"/>
        </w:rPr>
        <w:tab/>
        <w:t>Reviewer</w:t>
      </w:r>
      <w:r w:rsidR="00B7508D" w:rsidRPr="00A265CF">
        <w:rPr>
          <w:rStyle w:val="Strong"/>
          <w:rFonts w:ascii="Arial" w:hAnsi="Arial" w:cs="Arial"/>
          <w:b w:val="0"/>
        </w:rPr>
        <w:t xml:space="preserve"> of this PPS include</w:t>
      </w:r>
      <w:r w:rsidRPr="00A265CF">
        <w:rPr>
          <w:rStyle w:val="Strong"/>
          <w:rFonts w:ascii="Arial" w:hAnsi="Arial" w:cs="Arial"/>
          <w:b w:val="0"/>
        </w:rPr>
        <w:t>s</w:t>
      </w:r>
      <w:r w:rsidR="00B7508D" w:rsidRPr="00A265CF">
        <w:rPr>
          <w:rStyle w:val="Strong"/>
          <w:rFonts w:ascii="Arial" w:hAnsi="Arial" w:cs="Arial"/>
          <w:b w:val="0"/>
        </w:rPr>
        <w:t xml:space="preserve"> the following:</w:t>
      </w:r>
    </w:p>
    <w:p w14:paraId="745D461E" w14:textId="77777777" w:rsidR="00B7508D" w:rsidRPr="00A265CF" w:rsidRDefault="00B7508D" w:rsidP="00A265CF">
      <w:pPr>
        <w:pStyle w:val="NormalWeb"/>
        <w:spacing w:before="0" w:beforeAutospacing="0" w:after="0" w:afterAutospacing="0"/>
        <w:ind w:left="1440" w:hanging="720"/>
        <w:rPr>
          <w:rStyle w:val="Strong"/>
          <w:rFonts w:ascii="Arial" w:hAnsi="Arial" w:cs="Arial"/>
          <w:b w:val="0"/>
        </w:rPr>
      </w:pPr>
    </w:p>
    <w:p w14:paraId="3957CFA8" w14:textId="77777777" w:rsidR="00B7508D" w:rsidRPr="00A265CF" w:rsidRDefault="00B7508D" w:rsidP="00A265CF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Style w:val="Strong"/>
          <w:rFonts w:ascii="Arial" w:hAnsi="Arial" w:cs="Arial"/>
          <w:b w:val="0"/>
        </w:rPr>
      </w:pPr>
      <w:r w:rsidRPr="00A265CF">
        <w:rPr>
          <w:rStyle w:val="Strong"/>
          <w:rFonts w:ascii="Arial" w:hAnsi="Arial" w:cs="Arial"/>
          <w:b w:val="0"/>
          <w:u w:val="single"/>
        </w:rPr>
        <w:t>Position</w:t>
      </w:r>
      <w:r w:rsidRPr="00A265CF">
        <w:rPr>
          <w:rStyle w:val="Strong"/>
          <w:rFonts w:ascii="Arial" w:hAnsi="Arial" w:cs="Arial"/>
          <w:b w:val="0"/>
        </w:rPr>
        <w:tab/>
      </w:r>
      <w:r w:rsidRPr="00A265CF">
        <w:rPr>
          <w:rStyle w:val="Strong"/>
          <w:rFonts w:ascii="Arial" w:hAnsi="Arial" w:cs="Arial"/>
          <w:b w:val="0"/>
          <w:u w:val="single"/>
        </w:rPr>
        <w:t>Date</w:t>
      </w:r>
    </w:p>
    <w:p w14:paraId="78C62317" w14:textId="77777777" w:rsidR="00B7508D" w:rsidRPr="00A265CF" w:rsidRDefault="00B7508D" w:rsidP="00A265CF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Style w:val="Strong"/>
          <w:rFonts w:ascii="Arial" w:hAnsi="Arial" w:cs="Arial"/>
          <w:b w:val="0"/>
        </w:rPr>
      </w:pPr>
    </w:p>
    <w:p w14:paraId="643D18FF" w14:textId="15A87787" w:rsidR="00B7508D" w:rsidRPr="00A265CF" w:rsidRDefault="2B50F507" w:rsidP="00A265CF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Style w:val="Strong"/>
          <w:rFonts w:ascii="Arial" w:hAnsi="Arial" w:cs="Arial"/>
          <w:b w:val="0"/>
          <w:bCs w:val="0"/>
        </w:rPr>
      </w:pPr>
      <w:r w:rsidRPr="00A265CF">
        <w:rPr>
          <w:rStyle w:val="Strong"/>
          <w:rFonts w:ascii="Arial" w:hAnsi="Arial" w:cs="Arial"/>
          <w:b w:val="0"/>
          <w:bCs w:val="0"/>
        </w:rPr>
        <w:t>Senior Vice</w:t>
      </w:r>
      <w:r w:rsidR="000555CF" w:rsidRPr="00A265CF">
        <w:rPr>
          <w:rStyle w:val="Strong"/>
          <w:rFonts w:ascii="Arial" w:hAnsi="Arial" w:cs="Arial"/>
          <w:b w:val="0"/>
          <w:bCs w:val="0"/>
        </w:rPr>
        <w:t xml:space="preserve"> Provost</w:t>
      </w:r>
      <w:r w:rsidR="000555CF" w:rsidRPr="00A265CF">
        <w:rPr>
          <w:rFonts w:ascii="Arial" w:hAnsi="Arial" w:cs="Arial"/>
        </w:rPr>
        <w:tab/>
      </w:r>
      <w:r w:rsidR="000555CF" w:rsidRPr="00A265CF">
        <w:rPr>
          <w:rStyle w:val="Strong"/>
          <w:rFonts w:ascii="Arial" w:hAnsi="Arial" w:cs="Arial"/>
          <w:b w:val="0"/>
          <w:bCs w:val="0"/>
        </w:rPr>
        <w:t>April 1 E</w:t>
      </w:r>
      <w:r w:rsidR="00B207B4" w:rsidRPr="00A265CF">
        <w:rPr>
          <w:rStyle w:val="Strong"/>
          <w:rFonts w:ascii="Arial" w:hAnsi="Arial" w:cs="Arial"/>
          <w:b w:val="0"/>
          <w:bCs w:val="0"/>
        </w:rPr>
        <w:t>5</w:t>
      </w:r>
      <w:r w:rsidR="00B7508D" w:rsidRPr="00A265CF">
        <w:rPr>
          <w:rStyle w:val="Strong"/>
          <w:rFonts w:ascii="Arial" w:hAnsi="Arial" w:cs="Arial"/>
          <w:b w:val="0"/>
          <w:bCs w:val="0"/>
        </w:rPr>
        <w:t>Y</w:t>
      </w:r>
    </w:p>
    <w:p w14:paraId="16F4E15B" w14:textId="77777777" w:rsidR="00B7508D" w:rsidRPr="00A265CF" w:rsidRDefault="00B7508D" w:rsidP="00A265C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4B76170E" w14:textId="77777777" w:rsidR="009B132B" w:rsidRPr="00A265CF" w:rsidRDefault="00B7508D" w:rsidP="00A265CF">
      <w:pPr>
        <w:pStyle w:val="NormalWeb"/>
        <w:tabs>
          <w:tab w:val="left" w:pos="720"/>
        </w:tabs>
        <w:spacing w:before="0" w:beforeAutospacing="0" w:after="0" w:afterAutospacing="0"/>
        <w:rPr>
          <w:rFonts w:ascii="Arial" w:hAnsi="Arial" w:cs="Arial"/>
        </w:rPr>
      </w:pPr>
      <w:r w:rsidRPr="00A265CF">
        <w:rPr>
          <w:rStyle w:val="Strong"/>
          <w:rFonts w:ascii="Arial" w:hAnsi="Arial" w:cs="Arial"/>
        </w:rPr>
        <w:t>10.</w:t>
      </w:r>
      <w:r w:rsidRPr="00A265CF">
        <w:rPr>
          <w:rStyle w:val="Strong"/>
          <w:rFonts w:ascii="Arial" w:hAnsi="Arial" w:cs="Arial"/>
        </w:rPr>
        <w:tab/>
      </w:r>
      <w:r w:rsidR="009B132B" w:rsidRPr="00A265CF">
        <w:rPr>
          <w:rStyle w:val="Strong"/>
          <w:rFonts w:ascii="Arial" w:hAnsi="Arial" w:cs="Arial"/>
        </w:rPr>
        <w:t xml:space="preserve">CERTIFICATION STATEMENT </w:t>
      </w:r>
    </w:p>
    <w:p w14:paraId="0C5F5A5E" w14:textId="77777777" w:rsidR="009B132B" w:rsidRPr="00A265CF" w:rsidRDefault="009B132B" w:rsidP="00A265CF">
      <w:pPr>
        <w:tabs>
          <w:tab w:val="left" w:pos="1080"/>
        </w:tabs>
        <w:ind w:left="360"/>
        <w:rPr>
          <w:rFonts w:ascii="Arial" w:hAnsi="Arial" w:cs="Arial"/>
        </w:rPr>
      </w:pPr>
    </w:p>
    <w:p w14:paraId="411A794D" w14:textId="074981A6" w:rsidR="009B132B" w:rsidRPr="00A265CF" w:rsidRDefault="009B132B" w:rsidP="00A265CF">
      <w:pPr>
        <w:tabs>
          <w:tab w:val="left" w:pos="1080"/>
        </w:tabs>
        <w:ind w:left="720"/>
        <w:rPr>
          <w:rFonts w:ascii="Arial" w:hAnsi="Arial" w:cs="Arial"/>
        </w:rPr>
      </w:pPr>
      <w:r w:rsidRPr="00A265CF">
        <w:rPr>
          <w:rFonts w:ascii="Arial" w:hAnsi="Arial" w:cs="Arial"/>
        </w:rPr>
        <w:t xml:space="preserve">This PPS has been approved by the </w:t>
      </w:r>
      <w:r w:rsidR="00B7508D" w:rsidRPr="00A265CF">
        <w:rPr>
          <w:rFonts w:ascii="Arial" w:hAnsi="Arial" w:cs="Arial"/>
        </w:rPr>
        <w:t xml:space="preserve">following </w:t>
      </w:r>
      <w:r w:rsidR="000555CF" w:rsidRPr="00A265CF">
        <w:rPr>
          <w:rFonts w:ascii="Arial" w:hAnsi="Arial" w:cs="Arial"/>
        </w:rPr>
        <w:t>individual</w:t>
      </w:r>
      <w:r w:rsidR="00EA281E" w:rsidRPr="00A265CF">
        <w:rPr>
          <w:rFonts w:ascii="Arial" w:hAnsi="Arial" w:cs="Arial"/>
        </w:rPr>
        <w:t>s</w:t>
      </w:r>
      <w:r w:rsidR="00756EDC" w:rsidRPr="00A265CF">
        <w:rPr>
          <w:rFonts w:ascii="Arial" w:hAnsi="Arial" w:cs="Arial"/>
        </w:rPr>
        <w:t xml:space="preserve"> in their official capacit</w:t>
      </w:r>
      <w:r w:rsidR="00EA281E" w:rsidRPr="00A265CF">
        <w:rPr>
          <w:rFonts w:ascii="Arial" w:hAnsi="Arial" w:cs="Arial"/>
        </w:rPr>
        <w:t>ies</w:t>
      </w:r>
      <w:r w:rsidRPr="00A265CF">
        <w:rPr>
          <w:rFonts w:ascii="Arial" w:hAnsi="Arial" w:cs="Arial"/>
        </w:rPr>
        <w:t xml:space="preserve"> and repre</w:t>
      </w:r>
      <w:r w:rsidR="00FF7DCF" w:rsidRPr="00A265CF">
        <w:rPr>
          <w:rFonts w:ascii="Arial" w:hAnsi="Arial" w:cs="Arial"/>
        </w:rPr>
        <w:t xml:space="preserve">sents Texas State </w:t>
      </w:r>
      <w:r w:rsidRPr="00A265CF">
        <w:rPr>
          <w:rFonts w:ascii="Arial" w:hAnsi="Arial" w:cs="Arial"/>
        </w:rPr>
        <w:t xml:space="preserve">Academic Affairs policy and procedure from the date of </w:t>
      </w:r>
      <w:r w:rsidR="00B7508D" w:rsidRPr="00A265CF">
        <w:rPr>
          <w:rFonts w:ascii="Arial" w:hAnsi="Arial" w:cs="Arial"/>
        </w:rPr>
        <w:t>this document until superseded.</w:t>
      </w:r>
    </w:p>
    <w:p w14:paraId="2FAC5ECF" w14:textId="77777777" w:rsidR="00B7508D" w:rsidRPr="00A265CF" w:rsidRDefault="00B7508D" w:rsidP="00A265CF">
      <w:pPr>
        <w:tabs>
          <w:tab w:val="left" w:pos="1080"/>
        </w:tabs>
        <w:ind w:left="720"/>
        <w:rPr>
          <w:rFonts w:ascii="Arial" w:hAnsi="Arial" w:cs="Arial"/>
        </w:rPr>
      </w:pPr>
    </w:p>
    <w:p w14:paraId="02BDEAE4" w14:textId="3D412C24" w:rsidR="00B7508D" w:rsidRPr="00A265CF" w:rsidRDefault="1E40746D" w:rsidP="00A265CF">
      <w:pPr>
        <w:tabs>
          <w:tab w:val="left" w:pos="1080"/>
        </w:tabs>
        <w:ind w:left="720"/>
        <w:rPr>
          <w:rFonts w:ascii="Arial" w:hAnsi="Arial" w:cs="Arial"/>
        </w:rPr>
      </w:pPr>
      <w:r w:rsidRPr="00A265CF">
        <w:rPr>
          <w:rFonts w:ascii="Arial" w:hAnsi="Arial" w:cs="Arial"/>
        </w:rPr>
        <w:t>Senior Vice</w:t>
      </w:r>
      <w:r w:rsidR="00B7508D" w:rsidRPr="00A265CF">
        <w:rPr>
          <w:rFonts w:ascii="Arial" w:hAnsi="Arial" w:cs="Arial"/>
        </w:rPr>
        <w:t xml:space="preserve"> Provost; senior reviewer of this PPS</w:t>
      </w:r>
    </w:p>
    <w:p w14:paraId="4AE8EF70" w14:textId="77777777" w:rsidR="00B7508D" w:rsidRPr="00A265CF" w:rsidRDefault="00B7508D" w:rsidP="00A265CF">
      <w:pPr>
        <w:tabs>
          <w:tab w:val="left" w:pos="1080"/>
        </w:tabs>
        <w:ind w:left="720"/>
        <w:rPr>
          <w:rFonts w:ascii="Arial" w:hAnsi="Arial" w:cs="Arial"/>
        </w:rPr>
      </w:pPr>
    </w:p>
    <w:p w14:paraId="74CDBD6C" w14:textId="3723E3A4" w:rsidR="009B132B" w:rsidRPr="007B63D3" w:rsidRDefault="00B7508D" w:rsidP="00A265CF">
      <w:pPr>
        <w:tabs>
          <w:tab w:val="left" w:pos="1080"/>
        </w:tabs>
        <w:ind w:left="720"/>
        <w:rPr>
          <w:rFonts w:ascii="Arial" w:hAnsi="Arial" w:cs="Arial"/>
        </w:rPr>
      </w:pPr>
      <w:r w:rsidRPr="00A265CF">
        <w:rPr>
          <w:rFonts w:ascii="Arial" w:hAnsi="Arial" w:cs="Arial"/>
        </w:rPr>
        <w:t>Provost</w:t>
      </w:r>
      <w:r w:rsidR="00CC4FD9" w:rsidRPr="00A265CF">
        <w:rPr>
          <w:rFonts w:ascii="Arial" w:hAnsi="Arial" w:cs="Arial"/>
        </w:rPr>
        <w:t xml:space="preserve"> and </w:t>
      </w:r>
      <w:r w:rsidR="1ED1E920" w:rsidRPr="00A265CF">
        <w:rPr>
          <w:rFonts w:ascii="Arial" w:hAnsi="Arial" w:cs="Arial"/>
        </w:rPr>
        <w:t xml:space="preserve">Executive </w:t>
      </w:r>
      <w:r w:rsidR="00CC4FD9" w:rsidRPr="00A265CF">
        <w:rPr>
          <w:rFonts w:ascii="Arial" w:hAnsi="Arial" w:cs="Arial"/>
        </w:rPr>
        <w:t>Vice President for Academic</w:t>
      </w:r>
      <w:r w:rsidR="00CC4FD9" w:rsidRPr="55FEB977">
        <w:rPr>
          <w:rFonts w:ascii="Arial" w:hAnsi="Arial" w:cs="Arial"/>
        </w:rPr>
        <w:t xml:space="preserve"> Affairs </w:t>
      </w:r>
    </w:p>
    <w:sectPr w:rsidR="009B132B" w:rsidRPr="007B63D3" w:rsidSect="00A265CF">
      <w:head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D536F" w14:textId="77777777" w:rsidR="002F17FB" w:rsidRDefault="002F17FB" w:rsidP="009305C9">
      <w:r>
        <w:separator/>
      </w:r>
    </w:p>
  </w:endnote>
  <w:endnote w:type="continuationSeparator" w:id="0">
    <w:p w14:paraId="560BDFE2" w14:textId="77777777" w:rsidR="002F17FB" w:rsidRDefault="002F17FB" w:rsidP="0093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997E7" w14:textId="77777777" w:rsidR="002F17FB" w:rsidRDefault="002F17FB" w:rsidP="009305C9">
      <w:r>
        <w:separator/>
      </w:r>
    </w:p>
  </w:footnote>
  <w:footnote w:type="continuationSeparator" w:id="0">
    <w:p w14:paraId="7B54FAC3" w14:textId="77777777" w:rsidR="002F17FB" w:rsidRDefault="002F17FB" w:rsidP="0093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C4FE6" w14:textId="3A68E3FD" w:rsidR="00C16DA2" w:rsidRDefault="00C16DA2">
    <w:pPr>
      <w:pStyle w:val="Header"/>
      <w:jc w:val="right"/>
    </w:pPr>
  </w:p>
  <w:p w14:paraId="4C4E0721" w14:textId="77777777" w:rsidR="00C16DA2" w:rsidRDefault="00C16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C20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B39D2"/>
    <w:multiLevelType w:val="hybridMultilevel"/>
    <w:tmpl w:val="EC7CF618"/>
    <w:lvl w:ilvl="0" w:tplc="0AC0E984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238FA"/>
    <w:multiLevelType w:val="hybridMultilevel"/>
    <w:tmpl w:val="470AB9F0"/>
    <w:lvl w:ilvl="0" w:tplc="7E68F8D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4B8"/>
    <w:multiLevelType w:val="hybridMultilevel"/>
    <w:tmpl w:val="19A099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00B03"/>
    <w:multiLevelType w:val="multilevel"/>
    <w:tmpl w:val="2376BC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F67F1"/>
    <w:multiLevelType w:val="multilevel"/>
    <w:tmpl w:val="94F62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8617790"/>
    <w:multiLevelType w:val="hybridMultilevel"/>
    <w:tmpl w:val="3E1C421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8651E78"/>
    <w:multiLevelType w:val="hybridMultilevel"/>
    <w:tmpl w:val="6A664CA2"/>
    <w:lvl w:ilvl="0" w:tplc="935C99CA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12053F"/>
    <w:multiLevelType w:val="multilevel"/>
    <w:tmpl w:val="EA1CDD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42EB"/>
    <w:multiLevelType w:val="hybridMultilevel"/>
    <w:tmpl w:val="B282B682"/>
    <w:lvl w:ilvl="0" w:tplc="0ACC775E">
      <w:start w:val="29"/>
      <w:numFmt w:val="decimal"/>
      <w:lvlText w:val="%1"/>
      <w:lvlJc w:val="left"/>
      <w:pPr>
        <w:ind w:left="720" w:hanging="360"/>
      </w:pPr>
      <w:rPr>
        <w:rFonts w:ascii="Arial" w:hAnsi="Arial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22359"/>
    <w:multiLevelType w:val="hybridMultilevel"/>
    <w:tmpl w:val="37FAEE1C"/>
    <w:lvl w:ilvl="0" w:tplc="367CB174">
      <w:start w:val="4"/>
      <w:numFmt w:val="decimal"/>
      <w:lvlText w:val="(%1"/>
      <w:lvlJc w:val="left"/>
      <w:pPr>
        <w:ind w:left="975" w:hanging="615"/>
      </w:pPr>
      <w:rPr>
        <w:rFonts w:ascii="Arial" w:hAnsi="Arial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46B2"/>
    <w:multiLevelType w:val="multilevel"/>
    <w:tmpl w:val="94F62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F656F23"/>
    <w:multiLevelType w:val="hybridMultilevel"/>
    <w:tmpl w:val="6A522B8E"/>
    <w:lvl w:ilvl="0" w:tplc="6D76A92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 w15:restartNumberingAfterBreak="0">
    <w:nsid w:val="3C63744F"/>
    <w:multiLevelType w:val="hybridMultilevel"/>
    <w:tmpl w:val="DFDEEF40"/>
    <w:lvl w:ilvl="0" w:tplc="436CF828">
      <w:start w:val="29"/>
      <w:numFmt w:val="decimal"/>
      <w:lvlText w:val="(%1"/>
      <w:lvlJc w:val="left"/>
      <w:pPr>
        <w:ind w:left="720" w:hanging="360"/>
      </w:pPr>
      <w:rPr>
        <w:rFonts w:ascii="Arial" w:hAnsi="Arial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0D10"/>
    <w:multiLevelType w:val="multilevel"/>
    <w:tmpl w:val="EFC62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B635F"/>
    <w:multiLevelType w:val="hybridMultilevel"/>
    <w:tmpl w:val="9CD65568"/>
    <w:lvl w:ilvl="0" w:tplc="58A63F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E52E6"/>
    <w:multiLevelType w:val="multilevel"/>
    <w:tmpl w:val="F4BC70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3F211D"/>
    <w:multiLevelType w:val="multilevel"/>
    <w:tmpl w:val="94F62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AE841B3"/>
    <w:multiLevelType w:val="hybridMultilevel"/>
    <w:tmpl w:val="54F804DC"/>
    <w:lvl w:ilvl="0" w:tplc="CB7A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C72BF7"/>
    <w:multiLevelType w:val="hybridMultilevel"/>
    <w:tmpl w:val="2BACE034"/>
    <w:lvl w:ilvl="0" w:tplc="3C90CC4C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82D4E"/>
    <w:multiLevelType w:val="multilevel"/>
    <w:tmpl w:val="89889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F15FB1"/>
    <w:multiLevelType w:val="multilevel"/>
    <w:tmpl w:val="2BD8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022EC"/>
    <w:multiLevelType w:val="hybridMultilevel"/>
    <w:tmpl w:val="4F4807AA"/>
    <w:lvl w:ilvl="0" w:tplc="7A0462DE">
      <w:start w:val="27"/>
      <w:numFmt w:val="decimal"/>
      <w:lvlText w:val="%1"/>
      <w:lvlJc w:val="left"/>
      <w:pPr>
        <w:ind w:left="720" w:hanging="360"/>
      </w:pPr>
      <w:rPr>
        <w:rFonts w:ascii="Arial" w:hAnsi="Arial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373A1"/>
    <w:multiLevelType w:val="multilevel"/>
    <w:tmpl w:val="7668E5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E85F20"/>
    <w:multiLevelType w:val="multilevel"/>
    <w:tmpl w:val="94F62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FCE5905"/>
    <w:multiLevelType w:val="hybridMultilevel"/>
    <w:tmpl w:val="D56AFF54"/>
    <w:lvl w:ilvl="0" w:tplc="B568E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979EC"/>
    <w:multiLevelType w:val="multilevel"/>
    <w:tmpl w:val="49604D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3782029">
    <w:abstractNumId w:val="21"/>
  </w:num>
  <w:num w:numId="2" w16cid:durableId="500047491">
    <w:abstractNumId w:val="14"/>
  </w:num>
  <w:num w:numId="3" w16cid:durableId="2008633947">
    <w:abstractNumId w:val="20"/>
  </w:num>
  <w:num w:numId="4" w16cid:durableId="2046447401">
    <w:abstractNumId w:val="16"/>
  </w:num>
  <w:num w:numId="5" w16cid:durableId="407383577">
    <w:abstractNumId w:val="23"/>
  </w:num>
  <w:num w:numId="6" w16cid:durableId="834535881">
    <w:abstractNumId w:val="8"/>
  </w:num>
  <w:num w:numId="7" w16cid:durableId="673841833">
    <w:abstractNumId w:val="26"/>
  </w:num>
  <w:num w:numId="8" w16cid:durableId="395058210">
    <w:abstractNumId w:val="4"/>
  </w:num>
  <w:num w:numId="9" w16cid:durableId="1325816529">
    <w:abstractNumId w:val="12"/>
  </w:num>
  <w:num w:numId="10" w16cid:durableId="1665162860">
    <w:abstractNumId w:val="10"/>
  </w:num>
  <w:num w:numId="11" w16cid:durableId="854926608">
    <w:abstractNumId w:val="5"/>
  </w:num>
  <w:num w:numId="12" w16cid:durableId="402333506">
    <w:abstractNumId w:val="22"/>
  </w:num>
  <w:num w:numId="13" w16cid:durableId="396632376">
    <w:abstractNumId w:val="13"/>
  </w:num>
  <w:num w:numId="14" w16cid:durableId="1991861015">
    <w:abstractNumId w:val="9"/>
  </w:num>
  <w:num w:numId="15" w16cid:durableId="2137598781">
    <w:abstractNumId w:val="12"/>
  </w:num>
  <w:num w:numId="16" w16cid:durableId="2084837171">
    <w:abstractNumId w:val="6"/>
  </w:num>
  <w:num w:numId="17" w16cid:durableId="1176961755">
    <w:abstractNumId w:val="18"/>
  </w:num>
  <w:num w:numId="18" w16cid:durableId="1889949283">
    <w:abstractNumId w:val="24"/>
  </w:num>
  <w:num w:numId="19" w16cid:durableId="1801336704">
    <w:abstractNumId w:val="0"/>
  </w:num>
  <w:num w:numId="20" w16cid:durableId="1185169604">
    <w:abstractNumId w:val="11"/>
  </w:num>
  <w:num w:numId="21" w16cid:durableId="1214583404">
    <w:abstractNumId w:val="3"/>
  </w:num>
  <w:num w:numId="22" w16cid:durableId="860972569">
    <w:abstractNumId w:val="17"/>
  </w:num>
  <w:num w:numId="23" w16cid:durableId="770709149">
    <w:abstractNumId w:val="2"/>
  </w:num>
  <w:num w:numId="24" w16cid:durableId="1258059329">
    <w:abstractNumId w:val="7"/>
  </w:num>
  <w:num w:numId="25" w16cid:durableId="1335500630">
    <w:abstractNumId w:val="1"/>
  </w:num>
  <w:num w:numId="26" w16cid:durableId="1114129389">
    <w:abstractNumId w:val="19"/>
  </w:num>
  <w:num w:numId="27" w16cid:durableId="1113330411">
    <w:abstractNumId w:val="15"/>
  </w:num>
  <w:num w:numId="28" w16cid:durableId="5444152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63"/>
    <w:rsid w:val="00011A2E"/>
    <w:rsid w:val="00011C0B"/>
    <w:rsid w:val="0005276C"/>
    <w:rsid w:val="000555CF"/>
    <w:rsid w:val="000618BE"/>
    <w:rsid w:val="00065013"/>
    <w:rsid w:val="000764D7"/>
    <w:rsid w:val="00081F9D"/>
    <w:rsid w:val="00091BED"/>
    <w:rsid w:val="00092BC8"/>
    <w:rsid w:val="000B5AA3"/>
    <w:rsid w:val="000D0209"/>
    <w:rsid w:val="000D5EAF"/>
    <w:rsid w:val="000F7977"/>
    <w:rsid w:val="00114191"/>
    <w:rsid w:val="0011504E"/>
    <w:rsid w:val="00127703"/>
    <w:rsid w:val="00140850"/>
    <w:rsid w:val="00153D99"/>
    <w:rsid w:val="00165537"/>
    <w:rsid w:val="00174B97"/>
    <w:rsid w:val="0018248F"/>
    <w:rsid w:val="001836D4"/>
    <w:rsid w:val="001B334A"/>
    <w:rsid w:val="001B434C"/>
    <w:rsid w:val="001B4CA2"/>
    <w:rsid w:val="001D4A79"/>
    <w:rsid w:val="001D683A"/>
    <w:rsid w:val="001E7B2E"/>
    <w:rsid w:val="001F3757"/>
    <w:rsid w:val="00202940"/>
    <w:rsid w:val="00212AB6"/>
    <w:rsid w:val="00217D8D"/>
    <w:rsid w:val="002374D5"/>
    <w:rsid w:val="0025018C"/>
    <w:rsid w:val="00263163"/>
    <w:rsid w:val="00270964"/>
    <w:rsid w:val="00277F65"/>
    <w:rsid w:val="00281B37"/>
    <w:rsid w:val="00282447"/>
    <w:rsid w:val="00284793"/>
    <w:rsid w:val="002854E1"/>
    <w:rsid w:val="00291779"/>
    <w:rsid w:val="00295A26"/>
    <w:rsid w:val="002A7C2F"/>
    <w:rsid w:val="002B30C9"/>
    <w:rsid w:val="002C1AA1"/>
    <w:rsid w:val="002C35E1"/>
    <w:rsid w:val="002C612C"/>
    <w:rsid w:val="002D42A8"/>
    <w:rsid w:val="002E1C68"/>
    <w:rsid w:val="002E52DC"/>
    <w:rsid w:val="002F036A"/>
    <w:rsid w:val="002F0B64"/>
    <w:rsid w:val="002F17FB"/>
    <w:rsid w:val="00307AE3"/>
    <w:rsid w:val="00320C83"/>
    <w:rsid w:val="00322446"/>
    <w:rsid w:val="00322F87"/>
    <w:rsid w:val="003324D3"/>
    <w:rsid w:val="00345C71"/>
    <w:rsid w:val="00371579"/>
    <w:rsid w:val="00375BD0"/>
    <w:rsid w:val="00383475"/>
    <w:rsid w:val="00393B4E"/>
    <w:rsid w:val="00395918"/>
    <w:rsid w:val="00396CEE"/>
    <w:rsid w:val="003A005E"/>
    <w:rsid w:val="003A0B3D"/>
    <w:rsid w:val="003A7D8E"/>
    <w:rsid w:val="003C0A1F"/>
    <w:rsid w:val="003C19AB"/>
    <w:rsid w:val="003D1DEE"/>
    <w:rsid w:val="003D2322"/>
    <w:rsid w:val="003D51FA"/>
    <w:rsid w:val="003F0530"/>
    <w:rsid w:val="00415118"/>
    <w:rsid w:val="00425589"/>
    <w:rsid w:val="00432BCA"/>
    <w:rsid w:val="0048342B"/>
    <w:rsid w:val="0049443E"/>
    <w:rsid w:val="004A208A"/>
    <w:rsid w:val="004B4636"/>
    <w:rsid w:val="004F4D2A"/>
    <w:rsid w:val="00516C83"/>
    <w:rsid w:val="0052749D"/>
    <w:rsid w:val="0053514C"/>
    <w:rsid w:val="00542D98"/>
    <w:rsid w:val="00570A2D"/>
    <w:rsid w:val="00570DE9"/>
    <w:rsid w:val="00572475"/>
    <w:rsid w:val="005724E5"/>
    <w:rsid w:val="00575247"/>
    <w:rsid w:val="00582152"/>
    <w:rsid w:val="005A41B6"/>
    <w:rsid w:val="005B3BF1"/>
    <w:rsid w:val="005C581C"/>
    <w:rsid w:val="005C7400"/>
    <w:rsid w:val="005C7D05"/>
    <w:rsid w:val="005D3685"/>
    <w:rsid w:val="005E06DF"/>
    <w:rsid w:val="005E55CF"/>
    <w:rsid w:val="005E614A"/>
    <w:rsid w:val="005F53C2"/>
    <w:rsid w:val="00612E27"/>
    <w:rsid w:val="00614950"/>
    <w:rsid w:val="006163A7"/>
    <w:rsid w:val="00616CE6"/>
    <w:rsid w:val="00616D5D"/>
    <w:rsid w:val="00617470"/>
    <w:rsid w:val="006347A4"/>
    <w:rsid w:val="00645506"/>
    <w:rsid w:val="00652DD1"/>
    <w:rsid w:val="00664BAA"/>
    <w:rsid w:val="00680D6C"/>
    <w:rsid w:val="006815C7"/>
    <w:rsid w:val="0068220B"/>
    <w:rsid w:val="006935FF"/>
    <w:rsid w:val="006956A2"/>
    <w:rsid w:val="00695F46"/>
    <w:rsid w:val="00696037"/>
    <w:rsid w:val="00697A88"/>
    <w:rsid w:val="006A01C1"/>
    <w:rsid w:val="006A09BB"/>
    <w:rsid w:val="006A0EBC"/>
    <w:rsid w:val="006B202F"/>
    <w:rsid w:val="006C5FAE"/>
    <w:rsid w:val="006D0F58"/>
    <w:rsid w:val="006D662D"/>
    <w:rsid w:val="006D772A"/>
    <w:rsid w:val="00707F93"/>
    <w:rsid w:val="007216D4"/>
    <w:rsid w:val="0072274F"/>
    <w:rsid w:val="007344FA"/>
    <w:rsid w:val="007356BB"/>
    <w:rsid w:val="00756EDC"/>
    <w:rsid w:val="007579C5"/>
    <w:rsid w:val="00766D5F"/>
    <w:rsid w:val="00767127"/>
    <w:rsid w:val="00770A0E"/>
    <w:rsid w:val="00770A34"/>
    <w:rsid w:val="007D5DBD"/>
    <w:rsid w:val="007E0A57"/>
    <w:rsid w:val="007E7A35"/>
    <w:rsid w:val="007F20DF"/>
    <w:rsid w:val="007F4923"/>
    <w:rsid w:val="007F5670"/>
    <w:rsid w:val="00846814"/>
    <w:rsid w:val="00863133"/>
    <w:rsid w:val="00863C53"/>
    <w:rsid w:val="0087763D"/>
    <w:rsid w:val="0088769B"/>
    <w:rsid w:val="00891D60"/>
    <w:rsid w:val="008D1729"/>
    <w:rsid w:val="008D640F"/>
    <w:rsid w:val="008F07A5"/>
    <w:rsid w:val="008F19FD"/>
    <w:rsid w:val="0090043C"/>
    <w:rsid w:val="0090207E"/>
    <w:rsid w:val="00911F45"/>
    <w:rsid w:val="009232DB"/>
    <w:rsid w:val="0092458C"/>
    <w:rsid w:val="009305C9"/>
    <w:rsid w:val="009438E3"/>
    <w:rsid w:val="009460A6"/>
    <w:rsid w:val="00947722"/>
    <w:rsid w:val="009503A1"/>
    <w:rsid w:val="009540C2"/>
    <w:rsid w:val="00954DAA"/>
    <w:rsid w:val="00960268"/>
    <w:rsid w:val="009604F4"/>
    <w:rsid w:val="009639FB"/>
    <w:rsid w:val="009648A7"/>
    <w:rsid w:val="00965855"/>
    <w:rsid w:val="00974432"/>
    <w:rsid w:val="00976760"/>
    <w:rsid w:val="00981D7C"/>
    <w:rsid w:val="009A669F"/>
    <w:rsid w:val="009B132B"/>
    <w:rsid w:val="009B3FE2"/>
    <w:rsid w:val="009B61AC"/>
    <w:rsid w:val="009C0A4A"/>
    <w:rsid w:val="009C15B9"/>
    <w:rsid w:val="009D4547"/>
    <w:rsid w:val="009E3A76"/>
    <w:rsid w:val="009E6BAE"/>
    <w:rsid w:val="009F084B"/>
    <w:rsid w:val="009F1DB1"/>
    <w:rsid w:val="00A006CE"/>
    <w:rsid w:val="00A04741"/>
    <w:rsid w:val="00A2092F"/>
    <w:rsid w:val="00A20D67"/>
    <w:rsid w:val="00A25439"/>
    <w:rsid w:val="00A265CF"/>
    <w:rsid w:val="00A34681"/>
    <w:rsid w:val="00A41441"/>
    <w:rsid w:val="00A42E75"/>
    <w:rsid w:val="00A45B32"/>
    <w:rsid w:val="00A55D6D"/>
    <w:rsid w:val="00A630BB"/>
    <w:rsid w:val="00A717DD"/>
    <w:rsid w:val="00A71CC6"/>
    <w:rsid w:val="00AB5BAC"/>
    <w:rsid w:val="00AC2C57"/>
    <w:rsid w:val="00AE162F"/>
    <w:rsid w:val="00AE529A"/>
    <w:rsid w:val="00AF038D"/>
    <w:rsid w:val="00AF54C4"/>
    <w:rsid w:val="00B207B4"/>
    <w:rsid w:val="00B25026"/>
    <w:rsid w:val="00B27343"/>
    <w:rsid w:val="00B40D47"/>
    <w:rsid w:val="00B53F31"/>
    <w:rsid w:val="00B5686E"/>
    <w:rsid w:val="00B662EF"/>
    <w:rsid w:val="00B7089D"/>
    <w:rsid w:val="00B72462"/>
    <w:rsid w:val="00B7508D"/>
    <w:rsid w:val="00B822F9"/>
    <w:rsid w:val="00BC00A8"/>
    <w:rsid w:val="00BC0DDC"/>
    <w:rsid w:val="00BC2C6C"/>
    <w:rsid w:val="00BD5FE4"/>
    <w:rsid w:val="00BE7365"/>
    <w:rsid w:val="00C14398"/>
    <w:rsid w:val="00C16DA2"/>
    <w:rsid w:val="00C204DF"/>
    <w:rsid w:val="00C2108A"/>
    <w:rsid w:val="00C238FF"/>
    <w:rsid w:val="00C252FC"/>
    <w:rsid w:val="00C26A4D"/>
    <w:rsid w:val="00C30889"/>
    <w:rsid w:val="00C41E14"/>
    <w:rsid w:val="00C46EF5"/>
    <w:rsid w:val="00C47946"/>
    <w:rsid w:val="00C50CCF"/>
    <w:rsid w:val="00C64120"/>
    <w:rsid w:val="00C70DC7"/>
    <w:rsid w:val="00C7280A"/>
    <w:rsid w:val="00C767A0"/>
    <w:rsid w:val="00C82472"/>
    <w:rsid w:val="00C9359B"/>
    <w:rsid w:val="00CA2C4E"/>
    <w:rsid w:val="00CA4D86"/>
    <w:rsid w:val="00CB4D9D"/>
    <w:rsid w:val="00CC2A2F"/>
    <w:rsid w:val="00CC3189"/>
    <w:rsid w:val="00CC4055"/>
    <w:rsid w:val="00CC4FD9"/>
    <w:rsid w:val="00CC6DFB"/>
    <w:rsid w:val="00CD3EC4"/>
    <w:rsid w:val="00CD451F"/>
    <w:rsid w:val="00CE1A41"/>
    <w:rsid w:val="00D01E3F"/>
    <w:rsid w:val="00D060FF"/>
    <w:rsid w:val="00D1296B"/>
    <w:rsid w:val="00D149CE"/>
    <w:rsid w:val="00D22D00"/>
    <w:rsid w:val="00D23FCE"/>
    <w:rsid w:val="00D26015"/>
    <w:rsid w:val="00D31122"/>
    <w:rsid w:val="00D31156"/>
    <w:rsid w:val="00D35CF6"/>
    <w:rsid w:val="00D405C1"/>
    <w:rsid w:val="00D5039D"/>
    <w:rsid w:val="00D64EBD"/>
    <w:rsid w:val="00D70A42"/>
    <w:rsid w:val="00D71445"/>
    <w:rsid w:val="00D71892"/>
    <w:rsid w:val="00D74966"/>
    <w:rsid w:val="00D81378"/>
    <w:rsid w:val="00D95FF8"/>
    <w:rsid w:val="00D9715D"/>
    <w:rsid w:val="00DA1BB5"/>
    <w:rsid w:val="00DA68EB"/>
    <w:rsid w:val="00DA6C8F"/>
    <w:rsid w:val="00DA705E"/>
    <w:rsid w:val="00DB2BEA"/>
    <w:rsid w:val="00DC161D"/>
    <w:rsid w:val="00DC1DE1"/>
    <w:rsid w:val="00DD192C"/>
    <w:rsid w:val="00DF59CD"/>
    <w:rsid w:val="00E00DFE"/>
    <w:rsid w:val="00E07427"/>
    <w:rsid w:val="00E24A2C"/>
    <w:rsid w:val="00E25855"/>
    <w:rsid w:val="00E363A9"/>
    <w:rsid w:val="00E3698E"/>
    <w:rsid w:val="00E52AA6"/>
    <w:rsid w:val="00E54632"/>
    <w:rsid w:val="00E5466E"/>
    <w:rsid w:val="00E5597A"/>
    <w:rsid w:val="00E57465"/>
    <w:rsid w:val="00E72A99"/>
    <w:rsid w:val="00EA281E"/>
    <w:rsid w:val="00EB04CF"/>
    <w:rsid w:val="00EC09AE"/>
    <w:rsid w:val="00EC1888"/>
    <w:rsid w:val="00EC55A6"/>
    <w:rsid w:val="00ED303F"/>
    <w:rsid w:val="00ED638B"/>
    <w:rsid w:val="00EE6EDC"/>
    <w:rsid w:val="00EF2F43"/>
    <w:rsid w:val="00EF62F2"/>
    <w:rsid w:val="00F0550B"/>
    <w:rsid w:val="00F06207"/>
    <w:rsid w:val="00F174EA"/>
    <w:rsid w:val="00F21E25"/>
    <w:rsid w:val="00F22990"/>
    <w:rsid w:val="00F31705"/>
    <w:rsid w:val="00F377F0"/>
    <w:rsid w:val="00F62EBD"/>
    <w:rsid w:val="00F71CAD"/>
    <w:rsid w:val="00F73220"/>
    <w:rsid w:val="00F80F74"/>
    <w:rsid w:val="00F97AB2"/>
    <w:rsid w:val="00FA04ED"/>
    <w:rsid w:val="00FA0D57"/>
    <w:rsid w:val="00FD2EEA"/>
    <w:rsid w:val="00FF1BFB"/>
    <w:rsid w:val="00FF4102"/>
    <w:rsid w:val="00FF6E2F"/>
    <w:rsid w:val="00FF7DCF"/>
    <w:rsid w:val="04533B19"/>
    <w:rsid w:val="052ED7B5"/>
    <w:rsid w:val="0DE60022"/>
    <w:rsid w:val="1450B1BB"/>
    <w:rsid w:val="1702CC23"/>
    <w:rsid w:val="17FB42F5"/>
    <w:rsid w:val="19971356"/>
    <w:rsid w:val="1B3C0AA2"/>
    <w:rsid w:val="1E40746D"/>
    <w:rsid w:val="1ED1E920"/>
    <w:rsid w:val="2927224F"/>
    <w:rsid w:val="2B50F507"/>
    <w:rsid w:val="2BDD57EC"/>
    <w:rsid w:val="2ED79E5B"/>
    <w:rsid w:val="342EB3FC"/>
    <w:rsid w:val="3902251F"/>
    <w:rsid w:val="3C39C5E1"/>
    <w:rsid w:val="3E8CE8F6"/>
    <w:rsid w:val="3F7166A3"/>
    <w:rsid w:val="406470F3"/>
    <w:rsid w:val="4308B494"/>
    <w:rsid w:val="456A32E2"/>
    <w:rsid w:val="46733A2F"/>
    <w:rsid w:val="4ABC06D0"/>
    <w:rsid w:val="4B016984"/>
    <w:rsid w:val="4C57D731"/>
    <w:rsid w:val="4F8F77F3"/>
    <w:rsid w:val="52C718B5"/>
    <w:rsid w:val="55FEB977"/>
    <w:rsid w:val="58DD555D"/>
    <w:rsid w:val="6A823D1D"/>
    <w:rsid w:val="6D3872BA"/>
    <w:rsid w:val="7443F8B6"/>
    <w:rsid w:val="76553EBB"/>
    <w:rsid w:val="7D31CE27"/>
    <w:rsid w:val="7DE18FFB"/>
    <w:rsid w:val="7E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2C12B"/>
  <w15:chartTrackingRefBased/>
  <w15:docId w15:val="{068E06FB-8941-42A7-B094-02F6F68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33D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qFormat/>
    <w:rsid w:val="007B63D3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A006CE"/>
    <w:pPr>
      <w:ind w:left="720"/>
    </w:pPr>
  </w:style>
  <w:style w:type="character" w:styleId="CommentReference">
    <w:name w:val="annotation reference"/>
    <w:uiPriority w:val="99"/>
    <w:semiHidden/>
    <w:unhideWhenUsed/>
    <w:rsid w:val="00D311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122"/>
  </w:style>
  <w:style w:type="character" w:customStyle="1" w:styleId="CommentTextChar">
    <w:name w:val="Comment Text Char"/>
    <w:link w:val="CommentText"/>
    <w:uiPriority w:val="99"/>
    <w:semiHidden/>
    <w:rsid w:val="00D311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12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3112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D3E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2C5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8E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0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5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5C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5C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65013"/>
  </w:style>
  <w:style w:type="character" w:customStyle="1" w:styleId="normaltextrun">
    <w:name w:val="normaltextrun"/>
    <w:basedOn w:val="DefaultParagraphFont"/>
    <w:rsid w:val="006D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xstate.edu/facultysenate/resources/developmental-leaves.html" TargetMode="External"/><Relationship Id="rId18" Type="http://schemas.openxmlformats.org/officeDocument/2006/relationships/hyperlink" Target="https://www.tsus.edu/about-tsus/polici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cultyresources.provost.txst.edu/resources/calendar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tatutes.legis.state.tx.us/Docs/ED/htm/ED.51.htm" TargetMode="External"/><Relationship Id="rId17" Type="http://schemas.openxmlformats.org/officeDocument/2006/relationships/hyperlink" Target="http://policies.txstate.edu/university-policies/01-04-27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sus.edu/about-tsus/policies.html" TargetMode="External"/><Relationship Id="rId20" Type="http://schemas.openxmlformats.org/officeDocument/2006/relationships/hyperlink" Target="https://policies.txst.edu/university-policies/02-02-10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utes.legis.state.tx.us/Docs/ED/htm/ED.51.ht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xstate.edu/facultysenate/resources/developmental-leaves.htm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policies.txstate.edu/university-policies/01-04-26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cultyresources.provost.txst.edu/resources/calendars.html" TargetMode="External"/><Relationship Id="rId22" Type="http://schemas.openxmlformats.org/officeDocument/2006/relationships/hyperlink" Target="https://facultyresources.provost.txst.edu/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0781EE9C5324B95C6FBFC2E82BB5C" ma:contentTypeVersion="6" ma:contentTypeDescription="Create a new document." ma:contentTypeScope="" ma:versionID="126fc71c7d7c1c88f829e118705ae189">
  <xsd:schema xmlns:xsd="http://www.w3.org/2001/XMLSchema" xmlns:xs="http://www.w3.org/2001/XMLSchema" xmlns:p="http://schemas.microsoft.com/office/2006/metadata/properties" xmlns:ns2="919aaf74-d0b2-4766-a10f-7b58e1bd8f19" xmlns:ns3="b3216639-b24e-41a4-8b42-aa6a0037bfee" targetNamespace="http://schemas.microsoft.com/office/2006/metadata/properties" ma:root="true" ma:fieldsID="dd399ecb058e062263f4e9dce681566a" ns2:_="" ns3:_="">
    <xsd:import namespace="919aaf74-d0b2-4766-a10f-7b58e1bd8f19"/>
    <xsd:import namespace="b3216639-b24e-41a4-8b42-aa6a0037b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af74-d0b2-4766-a10f-7b58e1bd8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6639-b24e-41a4-8b42-aa6a0037b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76F37-BA4C-4E01-82CE-FF05D56DC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B6F58-5EC2-4E15-B08A-767A51D9F3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E00CD0-C73B-4007-A72B-CC172CDBC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aaf74-d0b2-4766-a10f-7b58e1bd8f19"/>
    <ds:schemaRef ds:uri="b3216639-b24e-41a4-8b42-aa6a0037b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61C21-BD0A-4916-B779-FC775FFEF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2656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Development Leave</vt:lpstr>
    </vt:vector>
  </TitlesOfParts>
  <Company>Texas State University-San Marcos</Company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Development Leave</dc:title>
  <dc:subject/>
  <dc:creator>Gaye Korenek</dc:creator>
  <cp:keywords/>
  <cp:lastModifiedBy>Martinez, Iza N</cp:lastModifiedBy>
  <cp:revision>2</cp:revision>
  <cp:lastPrinted>2022-08-01T21:14:00Z</cp:lastPrinted>
  <dcterms:created xsi:type="dcterms:W3CDTF">2024-03-12T20:19:00Z</dcterms:created>
  <dcterms:modified xsi:type="dcterms:W3CDTF">2024-03-12T20:19:00Z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0x0101003F60781EE9C5324B95C6FBFC2E82BB5C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