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D95B" w14:textId="287DF7F9" w:rsidR="00F13899" w:rsidRDefault="00F13899" w:rsidP="00F13899">
      <w:pPr>
        <w:rPr>
          <w:rFonts w:cs="Arial"/>
        </w:rPr>
      </w:pPr>
    </w:p>
    <w:p w14:paraId="039ED87D" w14:textId="77777777" w:rsidR="00600FCE" w:rsidRPr="005E6BB0" w:rsidRDefault="00600FCE" w:rsidP="00F13899">
      <w:pPr>
        <w:rPr>
          <w:rFonts w:cs="Arial"/>
        </w:rPr>
      </w:pPr>
    </w:p>
    <w:p w14:paraId="21125FD6" w14:textId="77777777" w:rsidR="006B4833" w:rsidRPr="005E6BB0" w:rsidRDefault="006B4833" w:rsidP="00F13899">
      <w:pPr>
        <w:rPr>
          <w:rFonts w:cs="Arial"/>
        </w:rPr>
      </w:pPr>
    </w:p>
    <w:p w14:paraId="0B709820" w14:textId="796E48A0" w:rsidR="00F13899" w:rsidRPr="005E6BB0" w:rsidRDefault="00D629CD" w:rsidP="00D629CD">
      <w:pPr>
        <w:rPr>
          <w:rFonts w:cs="Arial"/>
          <w:b/>
          <w:bCs/>
        </w:rPr>
      </w:pPr>
      <w:r w:rsidRPr="005E6BB0">
        <w:rPr>
          <w:rFonts w:cs="Arial"/>
          <w:b/>
          <w:bCs/>
        </w:rPr>
        <w:t>Reservation Policy – Conference Room</w:t>
      </w:r>
      <w:r w:rsidR="00086956">
        <w:rPr>
          <w:rFonts w:cs="Arial"/>
          <w:b/>
          <w:bCs/>
        </w:rPr>
        <w:tab/>
        <w:t>R</w:t>
      </w:r>
      <w:r w:rsidR="00040485" w:rsidRPr="005E6BB0">
        <w:rPr>
          <w:rFonts w:cs="Arial"/>
          <w:b/>
          <w:bCs/>
        </w:rPr>
        <w:t>/PPS No. 08.01.1</w:t>
      </w:r>
      <w:r w:rsidR="00F13899" w:rsidRPr="005E6BB0">
        <w:rPr>
          <w:rFonts w:cs="Arial"/>
          <w:b/>
          <w:bCs/>
        </w:rPr>
        <w:t>1</w:t>
      </w:r>
    </w:p>
    <w:p w14:paraId="7988CACE" w14:textId="05CEF8F0" w:rsidR="00F13899" w:rsidRPr="005E6BB0" w:rsidRDefault="00D629CD" w:rsidP="00D629CD">
      <w:pPr>
        <w:rPr>
          <w:rFonts w:cs="Arial"/>
          <w:b/>
          <w:bCs/>
        </w:rPr>
      </w:pPr>
      <w:r w:rsidRPr="005E6BB0">
        <w:rPr>
          <w:rFonts w:cs="Arial"/>
          <w:b/>
          <w:bCs/>
        </w:rPr>
        <w:t xml:space="preserve">at the Spring Lake Hall </w:t>
      </w:r>
      <w:r w:rsidRPr="005E6BB0">
        <w:rPr>
          <w:rFonts w:cs="Arial"/>
          <w:b/>
          <w:bCs/>
        </w:rPr>
        <w:tab/>
      </w:r>
      <w:r w:rsidRPr="005E6BB0">
        <w:rPr>
          <w:rFonts w:cs="Arial"/>
          <w:b/>
          <w:bCs/>
        </w:rPr>
        <w:tab/>
      </w:r>
      <w:r w:rsidRPr="005E6BB0">
        <w:rPr>
          <w:rFonts w:cs="Arial"/>
          <w:b/>
          <w:bCs/>
        </w:rPr>
        <w:tab/>
      </w:r>
      <w:r w:rsidR="00BC5BD0" w:rsidRPr="005E6BB0">
        <w:rPr>
          <w:rFonts w:cs="Arial"/>
          <w:b/>
          <w:bCs/>
        </w:rPr>
        <w:tab/>
      </w:r>
      <w:r w:rsidR="00F13899" w:rsidRPr="005E6BB0">
        <w:rPr>
          <w:rFonts w:cs="Arial"/>
          <w:b/>
          <w:bCs/>
        </w:rPr>
        <w:t>Issue No.</w:t>
      </w:r>
      <w:r w:rsidR="0046782C">
        <w:rPr>
          <w:rFonts w:cs="Arial"/>
          <w:b/>
          <w:bCs/>
        </w:rPr>
        <w:t xml:space="preserve"> </w:t>
      </w:r>
      <w:r w:rsidR="00D86E2E">
        <w:rPr>
          <w:rFonts w:cs="Arial"/>
          <w:b/>
          <w:bCs/>
        </w:rPr>
        <w:t>3</w:t>
      </w:r>
    </w:p>
    <w:p w14:paraId="205994D6" w14:textId="3FB26852" w:rsidR="00600FCE" w:rsidRPr="005E6BB0" w:rsidRDefault="007E142E" w:rsidP="00F13899">
      <w:pPr>
        <w:tabs>
          <w:tab w:val="center" w:pos="4680"/>
        </w:tabs>
        <w:rPr>
          <w:rFonts w:cs="Arial"/>
          <w:b/>
          <w:bCs/>
        </w:rPr>
      </w:pPr>
      <w:r w:rsidRPr="005E6BB0">
        <w:rPr>
          <w:rFonts w:cs="Arial"/>
          <w:b/>
          <w:bCs/>
        </w:rPr>
        <w:tab/>
      </w:r>
      <w:r w:rsidRPr="005E6BB0">
        <w:rPr>
          <w:rFonts w:cs="Arial"/>
          <w:b/>
          <w:bCs/>
        </w:rPr>
        <w:tab/>
        <w:t>Effective Date:</w:t>
      </w:r>
      <w:r w:rsidR="0046782C">
        <w:rPr>
          <w:rFonts w:cs="Arial"/>
          <w:b/>
          <w:bCs/>
        </w:rPr>
        <w:t xml:space="preserve"> </w:t>
      </w:r>
      <w:r w:rsidR="001B0ADA">
        <w:rPr>
          <w:rFonts w:cs="Arial"/>
          <w:b/>
          <w:bCs/>
        </w:rPr>
        <w:t>03/09/2021</w:t>
      </w:r>
    </w:p>
    <w:p w14:paraId="0FD9301C" w14:textId="7F181F62" w:rsidR="00F13899" w:rsidRDefault="007E142E" w:rsidP="00F13899">
      <w:pPr>
        <w:tabs>
          <w:tab w:val="center" w:pos="4680"/>
        </w:tabs>
        <w:rPr>
          <w:rFonts w:cs="Arial"/>
          <w:b/>
          <w:bCs/>
        </w:rPr>
      </w:pPr>
      <w:r w:rsidRPr="005E6BB0">
        <w:rPr>
          <w:rFonts w:cs="Arial"/>
          <w:b/>
          <w:bCs/>
        </w:rPr>
        <w:tab/>
      </w:r>
      <w:r w:rsidRPr="005E6BB0">
        <w:rPr>
          <w:rFonts w:cs="Arial"/>
          <w:b/>
          <w:bCs/>
        </w:rPr>
        <w:tab/>
        <w:t>Next Review Date:</w:t>
      </w:r>
      <w:r w:rsidR="006B4833" w:rsidRPr="005E6BB0">
        <w:rPr>
          <w:rFonts w:cs="Arial"/>
          <w:b/>
          <w:bCs/>
        </w:rPr>
        <w:t xml:space="preserve"> </w:t>
      </w:r>
      <w:r w:rsidR="0046782C">
        <w:rPr>
          <w:rFonts w:cs="Arial"/>
          <w:b/>
          <w:bCs/>
        </w:rPr>
        <w:t>01/01/202</w:t>
      </w:r>
      <w:r w:rsidR="001B0ADA">
        <w:rPr>
          <w:rFonts w:cs="Arial"/>
          <w:b/>
          <w:bCs/>
        </w:rPr>
        <w:t>5</w:t>
      </w:r>
      <w:r w:rsidR="0046782C">
        <w:rPr>
          <w:rFonts w:cs="Arial"/>
          <w:b/>
          <w:bCs/>
        </w:rPr>
        <w:t xml:space="preserve"> </w:t>
      </w:r>
      <w:r w:rsidR="006B4833" w:rsidRPr="005E6BB0">
        <w:rPr>
          <w:rFonts w:cs="Arial"/>
          <w:b/>
          <w:bCs/>
        </w:rPr>
        <w:t>(E4Y)</w:t>
      </w:r>
    </w:p>
    <w:p w14:paraId="0ABC644F" w14:textId="75C2324F" w:rsidR="00F577D1" w:rsidRDefault="00F13899" w:rsidP="005E0AB8">
      <w:pPr>
        <w:tabs>
          <w:tab w:val="left" w:pos="4860"/>
        </w:tabs>
        <w:ind w:left="5040"/>
        <w:rPr>
          <w:rFonts w:cs="Arial"/>
        </w:rPr>
      </w:pPr>
      <w:r w:rsidRPr="005E6BB0">
        <w:rPr>
          <w:rFonts w:cs="Arial"/>
          <w:b/>
          <w:bCs/>
        </w:rPr>
        <w:t>S</w:t>
      </w:r>
      <w:r w:rsidR="005E0AB8">
        <w:rPr>
          <w:rFonts w:cs="Arial"/>
          <w:b/>
          <w:bCs/>
        </w:rPr>
        <w:t>r.</w:t>
      </w:r>
      <w:r w:rsidRPr="005E6BB0">
        <w:rPr>
          <w:rFonts w:cs="Arial"/>
          <w:b/>
          <w:bCs/>
        </w:rPr>
        <w:t xml:space="preserve"> Reviewer: Executive Director, The Meadows Center for </w:t>
      </w:r>
      <w:proofErr w:type="gramStart"/>
      <w:r w:rsidRPr="005E6BB0">
        <w:rPr>
          <w:rFonts w:cs="Arial"/>
          <w:b/>
          <w:bCs/>
        </w:rPr>
        <w:t>Water</w:t>
      </w:r>
      <w:proofErr w:type="gramEnd"/>
      <w:r w:rsidRPr="005E6BB0">
        <w:rPr>
          <w:rFonts w:cs="Arial"/>
          <w:b/>
          <w:bCs/>
        </w:rPr>
        <w:t xml:space="preserve"> and the Environment </w:t>
      </w:r>
      <w:r w:rsidR="00F577D1" w:rsidRPr="005E6BB0">
        <w:rPr>
          <w:rFonts w:cs="Arial"/>
        </w:rPr>
        <w:tab/>
      </w:r>
    </w:p>
    <w:p w14:paraId="7860ECDC" w14:textId="06F63CA2" w:rsidR="000F730A" w:rsidRDefault="00CC1895" w:rsidP="005E6BB0">
      <w:pPr>
        <w:tabs>
          <w:tab w:val="left" w:pos="4860"/>
        </w:tabs>
        <w:rPr>
          <w:rFonts w:cs="Arial"/>
        </w:rPr>
      </w:pPr>
      <w:r w:rsidRPr="005E6BB0">
        <w:rPr>
          <w:rFonts w:cs="Arial"/>
        </w:rPr>
        <w:t xml:space="preserve">                   </w:t>
      </w:r>
      <w:r w:rsidRPr="005E6BB0">
        <w:rPr>
          <w:rFonts w:cs="Arial"/>
        </w:rPr>
        <w:tab/>
      </w:r>
    </w:p>
    <w:p w14:paraId="79F1E705" w14:textId="77777777" w:rsidR="005E0AB8" w:rsidRPr="005E6BB0" w:rsidRDefault="005E0AB8" w:rsidP="005E6BB0">
      <w:pPr>
        <w:tabs>
          <w:tab w:val="left" w:pos="4860"/>
        </w:tabs>
        <w:rPr>
          <w:rFonts w:cs="Arial"/>
        </w:rPr>
      </w:pPr>
    </w:p>
    <w:p w14:paraId="396B9CAC" w14:textId="77777777" w:rsidR="000F730A" w:rsidRPr="005E6BB0" w:rsidRDefault="0068056D" w:rsidP="005E6BB0">
      <w:pPr>
        <w:ind w:left="720" w:hanging="720"/>
        <w:rPr>
          <w:rFonts w:cs="Arial"/>
          <w:b/>
        </w:rPr>
      </w:pPr>
      <w:r w:rsidRPr="005E6BB0">
        <w:rPr>
          <w:rFonts w:cs="Arial"/>
          <w:b/>
        </w:rPr>
        <w:t>01.</w:t>
      </w:r>
      <w:r w:rsidRPr="005E6BB0">
        <w:rPr>
          <w:rFonts w:cs="Arial"/>
          <w:b/>
        </w:rPr>
        <w:tab/>
      </w:r>
      <w:r w:rsidR="000F730A" w:rsidRPr="005E6BB0">
        <w:rPr>
          <w:rFonts w:cs="Arial"/>
          <w:b/>
        </w:rPr>
        <w:t>POLICY</w:t>
      </w:r>
      <w:r w:rsidR="00C77768" w:rsidRPr="005E6BB0">
        <w:rPr>
          <w:rFonts w:cs="Arial"/>
          <w:b/>
        </w:rPr>
        <w:t xml:space="preserve"> STATEMENT</w:t>
      </w:r>
    </w:p>
    <w:p w14:paraId="706649EC" w14:textId="77777777" w:rsidR="000F730A" w:rsidRPr="005E6BB0" w:rsidRDefault="000F730A" w:rsidP="005E6BB0">
      <w:pPr>
        <w:ind w:left="720" w:hanging="720"/>
        <w:rPr>
          <w:rFonts w:cs="Arial"/>
          <w:b/>
        </w:rPr>
      </w:pPr>
    </w:p>
    <w:p w14:paraId="1F2EE1F7" w14:textId="7A2256DC" w:rsidR="000F730A" w:rsidRPr="005E6BB0" w:rsidRDefault="00427F8F" w:rsidP="00427F8F">
      <w:pPr>
        <w:ind w:left="1440" w:hanging="720"/>
        <w:rPr>
          <w:rFonts w:cs="Arial"/>
        </w:rPr>
      </w:pPr>
      <w:r>
        <w:rPr>
          <w:rFonts w:cs="Arial"/>
        </w:rPr>
        <w:t>01.01</w:t>
      </w:r>
      <w:r>
        <w:rPr>
          <w:rFonts w:cs="Arial"/>
        </w:rPr>
        <w:tab/>
      </w:r>
      <w:r w:rsidR="000F730A" w:rsidRPr="005E6BB0">
        <w:rPr>
          <w:rFonts w:cs="Arial"/>
        </w:rPr>
        <w:t>Th</w:t>
      </w:r>
      <w:r w:rsidR="00E41857" w:rsidRPr="005E6BB0">
        <w:rPr>
          <w:rFonts w:cs="Arial"/>
        </w:rPr>
        <w:t>e purpose of this policy is to establish priorities, regulations, restriction</w:t>
      </w:r>
      <w:r>
        <w:rPr>
          <w:rFonts w:cs="Arial"/>
        </w:rPr>
        <w:t>s</w:t>
      </w:r>
      <w:r w:rsidR="00E41857" w:rsidRPr="005E6BB0">
        <w:rPr>
          <w:rFonts w:cs="Arial"/>
        </w:rPr>
        <w:t>, and responsibilities for individuals and organizations to reserve space</w:t>
      </w:r>
      <w:r w:rsidR="000F730A" w:rsidRPr="005E6BB0">
        <w:rPr>
          <w:rFonts w:cs="Arial"/>
        </w:rPr>
        <w:t xml:space="preserve"> </w:t>
      </w:r>
      <w:r w:rsidR="00E41857" w:rsidRPr="005E6BB0">
        <w:rPr>
          <w:rFonts w:cs="Arial"/>
        </w:rPr>
        <w:t xml:space="preserve">in </w:t>
      </w:r>
      <w:r w:rsidR="000F730A" w:rsidRPr="005E6BB0">
        <w:rPr>
          <w:rFonts w:cs="Arial"/>
        </w:rPr>
        <w:t xml:space="preserve">the </w:t>
      </w:r>
      <w:r w:rsidR="00CF7727" w:rsidRPr="005E6BB0">
        <w:rPr>
          <w:rFonts w:cs="Arial"/>
        </w:rPr>
        <w:t>S</w:t>
      </w:r>
      <w:r w:rsidR="00B9761F" w:rsidRPr="005E6BB0">
        <w:rPr>
          <w:rFonts w:cs="Arial"/>
        </w:rPr>
        <w:t>pring Lake Hall</w:t>
      </w:r>
      <w:r w:rsidR="009C612C">
        <w:rPr>
          <w:rFonts w:cs="Arial"/>
        </w:rPr>
        <w:t xml:space="preserve"> (SLH)</w:t>
      </w:r>
      <w:r w:rsidR="00CF7727" w:rsidRPr="005E6BB0">
        <w:rPr>
          <w:rFonts w:cs="Arial"/>
        </w:rPr>
        <w:t xml:space="preserve"> </w:t>
      </w:r>
      <w:r w:rsidR="00D940F8">
        <w:rPr>
          <w:rFonts w:cs="Arial"/>
        </w:rPr>
        <w:t>c</w:t>
      </w:r>
      <w:r w:rsidR="00CF7727" w:rsidRPr="005E6BB0">
        <w:rPr>
          <w:rFonts w:cs="Arial"/>
        </w:rPr>
        <w:t xml:space="preserve">onference </w:t>
      </w:r>
      <w:r w:rsidR="00D940F8">
        <w:rPr>
          <w:rFonts w:cs="Arial"/>
        </w:rPr>
        <w:t>r</w:t>
      </w:r>
      <w:r w:rsidR="00CF7727" w:rsidRPr="005E6BB0">
        <w:rPr>
          <w:rFonts w:cs="Arial"/>
        </w:rPr>
        <w:t>oom</w:t>
      </w:r>
      <w:r w:rsidR="002958AF" w:rsidRPr="005E6BB0">
        <w:rPr>
          <w:rFonts w:cs="Arial"/>
        </w:rPr>
        <w:t xml:space="preserve">. </w:t>
      </w:r>
      <w:r w:rsidR="00C756A4" w:rsidRPr="005E6BB0">
        <w:rPr>
          <w:rFonts w:cs="Arial"/>
        </w:rPr>
        <w:t xml:space="preserve"> </w:t>
      </w:r>
    </w:p>
    <w:p w14:paraId="649F84B0" w14:textId="77777777" w:rsidR="000F730A" w:rsidRPr="005E6BB0" w:rsidRDefault="000F730A" w:rsidP="005E6BB0">
      <w:pPr>
        <w:tabs>
          <w:tab w:val="left" w:pos="720"/>
        </w:tabs>
        <w:ind w:left="720" w:hanging="720"/>
        <w:rPr>
          <w:rFonts w:cs="Arial"/>
        </w:rPr>
      </w:pPr>
    </w:p>
    <w:p w14:paraId="56B24A79" w14:textId="77777777" w:rsidR="00266641" w:rsidRPr="005E6BB0" w:rsidRDefault="00266641" w:rsidP="005E6BB0">
      <w:pPr>
        <w:ind w:left="720" w:hanging="720"/>
        <w:rPr>
          <w:rFonts w:cs="Arial"/>
          <w:b/>
        </w:rPr>
      </w:pPr>
      <w:r w:rsidRPr="005E6BB0">
        <w:rPr>
          <w:rFonts w:cs="Arial"/>
          <w:b/>
        </w:rPr>
        <w:t>02.</w:t>
      </w:r>
      <w:r w:rsidRPr="005E6BB0">
        <w:rPr>
          <w:rFonts w:cs="Arial"/>
          <w:b/>
        </w:rPr>
        <w:tab/>
        <w:t>GENERAL OPERATING GUIDELINES</w:t>
      </w:r>
    </w:p>
    <w:p w14:paraId="7957D53E" w14:textId="77777777" w:rsidR="00266641" w:rsidRPr="005E6BB0" w:rsidRDefault="00266641" w:rsidP="005E6BB0">
      <w:pPr>
        <w:ind w:left="720" w:hanging="720"/>
        <w:rPr>
          <w:rFonts w:cs="Arial"/>
        </w:rPr>
      </w:pPr>
    </w:p>
    <w:p w14:paraId="58BC49F0" w14:textId="027AB814" w:rsidR="00B17091" w:rsidRPr="005E6BB0" w:rsidRDefault="00600FCE" w:rsidP="005E6BB0">
      <w:pPr>
        <w:ind w:left="1440" w:hanging="720"/>
        <w:rPr>
          <w:rFonts w:cs="Arial"/>
        </w:rPr>
      </w:pPr>
      <w:r w:rsidRPr="005E6BB0">
        <w:rPr>
          <w:rFonts w:cs="Arial"/>
        </w:rPr>
        <w:t>0</w:t>
      </w:r>
      <w:r w:rsidR="00B17091" w:rsidRPr="005E6BB0">
        <w:rPr>
          <w:rFonts w:cs="Arial"/>
        </w:rPr>
        <w:t>2.01</w:t>
      </w:r>
      <w:r w:rsidR="00B17091" w:rsidRPr="005E6BB0">
        <w:rPr>
          <w:rFonts w:cs="Arial"/>
        </w:rPr>
        <w:tab/>
        <w:t>Reservation Priority Levels</w:t>
      </w:r>
    </w:p>
    <w:p w14:paraId="63195337" w14:textId="77777777" w:rsidR="00B17091" w:rsidRPr="005E6BB0" w:rsidRDefault="00B17091" w:rsidP="005E6BB0">
      <w:pPr>
        <w:ind w:left="1080" w:hanging="360"/>
        <w:rPr>
          <w:rFonts w:cs="Arial"/>
        </w:rPr>
      </w:pPr>
    </w:p>
    <w:p w14:paraId="4738F590" w14:textId="659CB6FC" w:rsidR="00266641" w:rsidRPr="005E6BB0" w:rsidRDefault="002D0AE8" w:rsidP="005E6BB0">
      <w:pPr>
        <w:ind w:left="1440"/>
        <w:rPr>
          <w:rFonts w:cs="Arial"/>
        </w:rPr>
      </w:pPr>
      <w:r w:rsidRPr="005E6BB0">
        <w:rPr>
          <w:rFonts w:cs="Arial"/>
        </w:rPr>
        <w:t xml:space="preserve">The Meadows Center for Water and the Environment oversees and is responsible for scheduling the </w:t>
      </w:r>
      <w:r w:rsidR="009C612C">
        <w:rPr>
          <w:rFonts w:cs="Arial"/>
        </w:rPr>
        <w:t>c</w:t>
      </w:r>
      <w:r w:rsidRPr="005E6BB0">
        <w:rPr>
          <w:rFonts w:cs="Arial"/>
        </w:rPr>
        <w:t xml:space="preserve">onference </w:t>
      </w:r>
      <w:r w:rsidR="009C612C">
        <w:rPr>
          <w:rFonts w:cs="Arial"/>
        </w:rPr>
        <w:t>r</w:t>
      </w:r>
      <w:r w:rsidRPr="005E6BB0">
        <w:rPr>
          <w:rFonts w:cs="Arial"/>
        </w:rPr>
        <w:t>o</w:t>
      </w:r>
      <w:r w:rsidR="00402FDE" w:rsidRPr="005E6BB0">
        <w:rPr>
          <w:rFonts w:cs="Arial"/>
        </w:rPr>
        <w:t>om in SLH. The</w:t>
      </w:r>
      <w:r w:rsidRPr="005E6BB0">
        <w:rPr>
          <w:rFonts w:cs="Arial"/>
        </w:rPr>
        <w:t xml:space="preserve"> </w:t>
      </w:r>
      <w:r w:rsidR="0047729D" w:rsidRPr="005E6BB0">
        <w:rPr>
          <w:rFonts w:cs="Arial"/>
        </w:rPr>
        <w:t xml:space="preserve">maximum </w:t>
      </w:r>
      <w:r w:rsidRPr="005E6BB0">
        <w:rPr>
          <w:rFonts w:cs="Arial"/>
        </w:rPr>
        <w:t>capacity</w:t>
      </w:r>
      <w:r w:rsidR="00402FDE" w:rsidRPr="005E6BB0">
        <w:rPr>
          <w:rFonts w:cs="Arial"/>
        </w:rPr>
        <w:t xml:space="preserve"> </w:t>
      </w:r>
      <w:r w:rsidRPr="005E6BB0">
        <w:rPr>
          <w:rFonts w:cs="Arial"/>
        </w:rPr>
        <w:t xml:space="preserve">is 85 people. All reservation requests are to be submitted using the online </w:t>
      </w:r>
      <w:hyperlink r:id="rId8" w:history="1">
        <w:r w:rsidRPr="005E6BB0">
          <w:rPr>
            <w:rStyle w:val="Hyperlink"/>
            <w:rFonts w:cs="Arial"/>
          </w:rPr>
          <w:t xml:space="preserve">Conference Room Reservation </w:t>
        </w:r>
        <w:r w:rsidR="00F37B61">
          <w:rPr>
            <w:rStyle w:val="Hyperlink"/>
            <w:rFonts w:cs="Arial"/>
          </w:rPr>
          <w:t>f</w:t>
        </w:r>
        <w:r w:rsidRPr="005E6BB0">
          <w:rPr>
            <w:rStyle w:val="Hyperlink"/>
            <w:rFonts w:cs="Arial"/>
          </w:rPr>
          <w:t>orm</w:t>
        </w:r>
      </w:hyperlink>
      <w:r w:rsidRPr="005E6BB0">
        <w:rPr>
          <w:rFonts w:cs="Arial"/>
        </w:rPr>
        <w:t>.</w:t>
      </w:r>
      <w:r w:rsidR="0047729D" w:rsidRPr="005E6BB0">
        <w:rPr>
          <w:rFonts w:cs="Arial"/>
        </w:rPr>
        <w:t xml:space="preserve"> Normal reservation priorities for reserving the SLH </w:t>
      </w:r>
      <w:r w:rsidR="00D940F8">
        <w:rPr>
          <w:rFonts w:cs="Arial"/>
        </w:rPr>
        <w:t>c</w:t>
      </w:r>
      <w:r w:rsidR="0047729D" w:rsidRPr="005E6BB0">
        <w:rPr>
          <w:rFonts w:cs="Arial"/>
        </w:rPr>
        <w:t xml:space="preserve">onference </w:t>
      </w:r>
      <w:r w:rsidR="00D940F8">
        <w:rPr>
          <w:rFonts w:cs="Arial"/>
        </w:rPr>
        <w:t>r</w:t>
      </w:r>
      <w:r w:rsidR="0047729D" w:rsidRPr="005E6BB0">
        <w:rPr>
          <w:rFonts w:cs="Arial"/>
        </w:rPr>
        <w:t>oom will be on a first-come, first-served basis within the following priorities:</w:t>
      </w:r>
      <w:r w:rsidR="00266641" w:rsidRPr="005E6BB0">
        <w:rPr>
          <w:rFonts w:cs="Arial"/>
        </w:rPr>
        <w:t xml:space="preserve"> </w:t>
      </w:r>
    </w:p>
    <w:p w14:paraId="6F317345" w14:textId="77777777" w:rsidR="00266641" w:rsidRPr="005E6BB0" w:rsidRDefault="00266641" w:rsidP="005E6BB0">
      <w:pPr>
        <w:ind w:left="1440"/>
        <w:rPr>
          <w:rFonts w:cs="Arial"/>
        </w:rPr>
      </w:pPr>
    </w:p>
    <w:p w14:paraId="572015BA" w14:textId="24C1FB7F" w:rsidR="00266641" w:rsidRPr="005E6BB0" w:rsidRDefault="00427F8F" w:rsidP="005E6BB0">
      <w:pPr>
        <w:ind w:left="1800" w:hanging="360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  <w:t xml:space="preserve">Priority I – </w:t>
      </w:r>
      <w:r w:rsidR="00F37B61">
        <w:rPr>
          <w:rFonts w:cs="Arial"/>
        </w:rPr>
        <w:t>o</w:t>
      </w:r>
      <w:r>
        <w:rPr>
          <w:rFonts w:cs="Arial"/>
        </w:rPr>
        <w:t>fficial p</w:t>
      </w:r>
      <w:r w:rsidR="00266641" w:rsidRPr="005E6BB0">
        <w:rPr>
          <w:rFonts w:cs="Arial"/>
        </w:rPr>
        <w:t xml:space="preserve">residential and </w:t>
      </w:r>
      <w:r w:rsidR="00F37B61">
        <w:rPr>
          <w:rFonts w:cs="Arial"/>
        </w:rPr>
        <w:t xml:space="preserve">Texas State University System </w:t>
      </w:r>
      <w:r w:rsidR="00266641" w:rsidRPr="005E6BB0">
        <w:rPr>
          <w:rFonts w:cs="Arial"/>
        </w:rPr>
        <w:t xml:space="preserve">Board of Regents level functions. </w:t>
      </w:r>
    </w:p>
    <w:p w14:paraId="04EE5D8F" w14:textId="77777777" w:rsidR="00266641" w:rsidRPr="005E6BB0" w:rsidRDefault="00266641" w:rsidP="005E6BB0">
      <w:pPr>
        <w:ind w:left="1800" w:hanging="360"/>
        <w:rPr>
          <w:rFonts w:cs="Arial"/>
        </w:rPr>
      </w:pPr>
    </w:p>
    <w:p w14:paraId="2087302B" w14:textId="00F42ACE" w:rsidR="00266641" w:rsidRPr="005E6BB0" w:rsidRDefault="00266641" w:rsidP="005E6BB0">
      <w:pPr>
        <w:ind w:left="1800" w:hanging="360"/>
        <w:rPr>
          <w:rFonts w:cs="Arial"/>
        </w:rPr>
      </w:pPr>
      <w:r w:rsidRPr="005E6BB0">
        <w:rPr>
          <w:rFonts w:cs="Arial"/>
        </w:rPr>
        <w:t>b.</w:t>
      </w:r>
      <w:r w:rsidRPr="005E6BB0">
        <w:rPr>
          <w:rFonts w:cs="Arial"/>
        </w:rPr>
        <w:tab/>
        <w:t xml:space="preserve">Priority II </w:t>
      </w:r>
      <w:r w:rsidR="00B12DF9">
        <w:rPr>
          <w:rFonts w:cs="Arial"/>
        </w:rPr>
        <w:t xml:space="preserve">– </w:t>
      </w:r>
      <w:r w:rsidR="00F37B61">
        <w:rPr>
          <w:rFonts w:cs="Arial"/>
        </w:rPr>
        <w:t>r</w:t>
      </w:r>
      <w:r w:rsidR="00B12DF9">
        <w:rPr>
          <w:rFonts w:cs="Arial"/>
        </w:rPr>
        <w:t xml:space="preserve">equests </w:t>
      </w:r>
      <w:r w:rsidRPr="005E6BB0">
        <w:rPr>
          <w:rFonts w:cs="Arial"/>
        </w:rPr>
        <w:t xml:space="preserve">from official </w:t>
      </w:r>
      <w:r w:rsidR="00E72C00">
        <w:rPr>
          <w:rFonts w:cs="Arial"/>
        </w:rPr>
        <w:t>u</w:t>
      </w:r>
      <w:r w:rsidRPr="005E6BB0">
        <w:rPr>
          <w:rFonts w:cs="Arial"/>
        </w:rPr>
        <w:t>niver</w:t>
      </w:r>
      <w:r w:rsidR="00185484" w:rsidRPr="005E6BB0">
        <w:rPr>
          <w:rFonts w:cs="Arial"/>
        </w:rPr>
        <w:t>sity departments</w:t>
      </w:r>
      <w:r w:rsidR="00B12DF9">
        <w:rPr>
          <w:rFonts w:cs="Arial"/>
        </w:rPr>
        <w:t xml:space="preserve"> or </w:t>
      </w:r>
      <w:r w:rsidR="00185484" w:rsidRPr="005E6BB0">
        <w:rPr>
          <w:rFonts w:cs="Arial"/>
        </w:rPr>
        <w:t>administrators,</w:t>
      </w:r>
      <w:r w:rsidRPr="005E6BB0">
        <w:rPr>
          <w:rFonts w:cs="Arial"/>
        </w:rPr>
        <w:t xml:space="preserve"> official </w:t>
      </w:r>
      <w:r w:rsidR="00E72C00">
        <w:rPr>
          <w:rFonts w:cs="Arial"/>
        </w:rPr>
        <w:t>u</w:t>
      </w:r>
      <w:r w:rsidRPr="005E6BB0">
        <w:rPr>
          <w:rFonts w:cs="Arial"/>
        </w:rPr>
        <w:t>niversity clubs, and organizations, including the Alumni Association, Bobcat Athletic Foundation,</w:t>
      </w:r>
      <w:r w:rsidR="00B17091" w:rsidRPr="005E6BB0">
        <w:rPr>
          <w:rFonts w:cs="Arial"/>
        </w:rPr>
        <w:t xml:space="preserve"> </w:t>
      </w:r>
      <w:r w:rsidRPr="005E6BB0">
        <w:rPr>
          <w:rFonts w:cs="Arial"/>
        </w:rPr>
        <w:t xml:space="preserve">etc. </w:t>
      </w:r>
    </w:p>
    <w:p w14:paraId="7D4FB2EA" w14:textId="77777777" w:rsidR="00266641" w:rsidRPr="005E6BB0" w:rsidRDefault="00266641" w:rsidP="005E6BB0">
      <w:pPr>
        <w:ind w:left="1800" w:hanging="360"/>
        <w:rPr>
          <w:rFonts w:cs="Arial"/>
        </w:rPr>
      </w:pPr>
    </w:p>
    <w:p w14:paraId="758FBE47" w14:textId="4B75058B" w:rsidR="00266641" w:rsidRPr="005E6BB0" w:rsidRDefault="00600FCE" w:rsidP="005E6BB0">
      <w:pPr>
        <w:ind w:left="1800" w:hanging="360"/>
        <w:rPr>
          <w:rFonts w:cs="Arial"/>
        </w:rPr>
      </w:pPr>
      <w:r w:rsidRPr="005E6BB0">
        <w:rPr>
          <w:rFonts w:cs="Arial"/>
        </w:rPr>
        <w:t>c</w:t>
      </w:r>
      <w:r w:rsidR="00266641" w:rsidRPr="005E6BB0">
        <w:rPr>
          <w:rFonts w:cs="Arial"/>
        </w:rPr>
        <w:t>.</w:t>
      </w:r>
      <w:r w:rsidR="00266641" w:rsidRPr="005E6BB0">
        <w:rPr>
          <w:rFonts w:cs="Arial"/>
        </w:rPr>
        <w:tab/>
        <w:t>Priority I</w:t>
      </w:r>
      <w:r w:rsidR="00185484" w:rsidRPr="005E6BB0">
        <w:rPr>
          <w:rFonts w:cs="Arial"/>
        </w:rPr>
        <w:t>II</w:t>
      </w:r>
      <w:r w:rsidR="00266641" w:rsidRPr="005E6BB0">
        <w:rPr>
          <w:rFonts w:cs="Arial"/>
        </w:rPr>
        <w:t xml:space="preserve"> </w:t>
      </w:r>
      <w:r w:rsidR="00B12DF9">
        <w:rPr>
          <w:rFonts w:cs="Arial"/>
        </w:rPr>
        <w:t xml:space="preserve">– </w:t>
      </w:r>
      <w:r w:rsidR="00F37B61">
        <w:rPr>
          <w:rFonts w:cs="Arial"/>
        </w:rPr>
        <w:t>o</w:t>
      </w:r>
      <w:r w:rsidR="00B12DF9">
        <w:rPr>
          <w:rFonts w:cs="Arial"/>
        </w:rPr>
        <w:t xml:space="preserve">ther </w:t>
      </w:r>
      <w:r w:rsidR="00266641" w:rsidRPr="005E6BB0">
        <w:rPr>
          <w:rFonts w:cs="Arial"/>
        </w:rPr>
        <w:t xml:space="preserve">groups not associated with the </w:t>
      </w:r>
      <w:r w:rsidR="00E72C00">
        <w:rPr>
          <w:rFonts w:cs="Arial"/>
        </w:rPr>
        <w:t>u</w:t>
      </w:r>
      <w:r w:rsidR="00266641" w:rsidRPr="005E6BB0">
        <w:rPr>
          <w:rFonts w:cs="Arial"/>
        </w:rPr>
        <w:t>niversity.</w:t>
      </w:r>
    </w:p>
    <w:p w14:paraId="2683B2FD" w14:textId="77777777" w:rsidR="00266641" w:rsidRPr="005E6BB0" w:rsidRDefault="00266641" w:rsidP="005E6BB0">
      <w:pPr>
        <w:ind w:left="1800" w:hanging="360"/>
        <w:rPr>
          <w:rFonts w:cs="Arial"/>
        </w:rPr>
      </w:pPr>
    </w:p>
    <w:p w14:paraId="25765DDE" w14:textId="3F9664CA" w:rsidR="00266641" w:rsidRPr="005E6BB0" w:rsidRDefault="00216767" w:rsidP="005E6BB0">
      <w:pPr>
        <w:ind w:left="1440" w:hanging="720"/>
        <w:rPr>
          <w:rFonts w:cs="Arial"/>
        </w:rPr>
      </w:pPr>
      <w:r w:rsidRPr="005E6BB0">
        <w:rPr>
          <w:rFonts w:cs="Arial"/>
        </w:rPr>
        <w:t>0</w:t>
      </w:r>
      <w:r w:rsidR="00266641" w:rsidRPr="005E6BB0">
        <w:rPr>
          <w:rFonts w:cs="Arial"/>
        </w:rPr>
        <w:t>2.</w:t>
      </w:r>
      <w:r w:rsidRPr="005E6BB0">
        <w:rPr>
          <w:rFonts w:cs="Arial"/>
        </w:rPr>
        <w:t>02</w:t>
      </w:r>
      <w:r w:rsidR="00266641" w:rsidRPr="005E6BB0">
        <w:rPr>
          <w:rFonts w:cs="Arial"/>
        </w:rPr>
        <w:tab/>
        <w:t xml:space="preserve">Rental </w:t>
      </w:r>
      <w:r w:rsidR="00B17091" w:rsidRPr="005E6BB0">
        <w:rPr>
          <w:rFonts w:cs="Arial"/>
        </w:rPr>
        <w:t>Fees</w:t>
      </w:r>
    </w:p>
    <w:p w14:paraId="07A579BF" w14:textId="723C3820" w:rsidR="008A0945" w:rsidRPr="005E6BB0" w:rsidRDefault="008A0945" w:rsidP="005E6BB0">
      <w:pPr>
        <w:ind w:left="1080" w:hanging="360"/>
        <w:rPr>
          <w:rFonts w:cs="Arial"/>
        </w:rPr>
      </w:pPr>
    </w:p>
    <w:p w14:paraId="0B42161E" w14:textId="1F70794A" w:rsidR="008A0945" w:rsidRPr="005E6BB0" w:rsidRDefault="008A0945" w:rsidP="005E6BB0">
      <w:pPr>
        <w:ind w:left="1440"/>
        <w:rPr>
          <w:rFonts w:cs="Arial"/>
        </w:rPr>
      </w:pPr>
      <w:r w:rsidRPr="005E6BB0">
        <w:rPr>
          <w:rFonts w:cs="Arial"/>
        </w:rPr>
        <w:t xml:space="preserve">All rental fees are based upon usage during normal </w:t>
      </w:r>
      <w:r w:rsidR="00E72C00">
        <w:rPr>
          <w:rFonts w:cs="Arial"/>
        </w:rPr>
        <w:t>u</w:t>
      </w:r>
      <w:r w:rsidRPr="005E6BB0">
        <w:rPr>
          <w:rFonts w:cs="Arial"/>
        </w:rPr>
        <w:t xml:space="preserve">niversity </w:t>
      </w:r>
      <w:r w:rsidR="00942030" w:rsidRPr="005E6BB0">
        <w:rPr>
          <w:rFonts w:cs="Arial"/>
        </w:rPr>
        <w:t>operating</w:t>
      </w:r>
      <w:r w:rsidRPr="005E6BB0">
        <w:rPr>
          <w:rFonts w:cs="Arial"/>
        </w:rPr>
        <w:t xml:space="preserve"> days</w:t>
      </w:r>
      <w:r w:rsidR="00B12DF9">
        <w:rPr>
          <w:rFonts w:cs="Arial"/>
        </w:rPr>
        <w:t xml:space="preserve"> and </w:t>
      </w:r>
      <w:r w:rsidRPr="005E6BB0">
        <w:rPr>
          <w:rFonts w:cs="Arial"/>
        </w:rPr>
        <w:t>hours. One</w:t>
      </w:r>
      <w:r w:rsidR="00F37B61">
        <w:rPr>
          <w:rFonts w:cs="Arial"/>
        </w:rPr>
        <w:t xml:space="preserve"> </w:t>
      </w:r>
      <w:r w:rsidRPr="005E6BB0">
        <w:rPr>
          <w:rFonts w:cs="Arial"/>
        </w:rPr>
        <w:t>half</w:t>
      </w:r>
      <w:r w:rsidR="00F37B61">
        <w:rPr>
          <w:rFonts w:cs="Arial"/>
        </w:rPr>
        <w:t>-</w:t>
      </w:r>
      <w:r w:rsidRPr="005E6BB0">
        <w:rPr>
          <w:rFonts w:cs="Arial"/>
        </w:rPr>
        <w:t>day use (</w:t>
      </w:r>
      <w:r w:rsidR="00F37B61">
        <w:rPr>
          <w:rFonts w:cs="Arial"/>
        </w:rPr>
        <w:t>four</w:t>
      </w:r>
      <w:r w:rsidRPr="005E6BB0">
        <w:rPr>
          <w:rFonts w:cs="Arial"/>
        </w:rPr>
        <w:t xml:space="preserve"> hours or less Mon</w:t>
      </w:r>
      <w:r w:rsidR="00B12DF9">
        <w:rPr>
          <w:rFonts w:cs="Arial"/>
        </w:rPr>
        <w:t>day</w:t>
      </w:r>
      <w:r w:rsidR="00F37B61">
        <w:rPr>
          <w:rFonts w:cs="Arial"/>
        </w:rPr>
        <w:t xml:space="preserve"> t</w:t>
      </w:r>
      <w:r w:rsidR="00462108">
        <w:rPr>
          <w:rFonts w:cs="Arial"/>
        </w:rPr>
        <w:t>hrough</w:t>
      </w:r>
      <w:r w:rsidR="00F37B61">
        <w:rPr>
          <w:rFonts w:cs="Arial"/>
        </w:rPr>
        <w:t xml:space="preserve"> </w:t>
      </w:r>
      <w:r w:rsidRPr="005E6BB0">
        <w:rPr>
          <w:rFonts w:cs="Arial"/>
        </w:rPr>
        <w:t>Fri</w:t>
      </w:r>
      <w:r w:rsidR="00B12DF9">
        <w:rPr>
          <w:rFonts w:cs="Arial"/>
        </w:rPr>
        <w:t>day</w:t>
      </w:r>
      <w:r w:rsidRPr="005E6BB0">
        <w:rPr>
          <w:rFonts w:cs="Arial"/>
        </w:rPr>
        <w:t>, 8:00</w:t>
      </w:r>
      <w:r w:rsidR="00427F8F">
        <w:rPr>
          <w:rFonts w:cs="Arial"/>
        </w:rPr>
        <w:t xml:space="preserve"> </w:t>
      </w:r>
      <w:r w:rsidR="00B12DF9">
        <w:rPr>
          <w:rFonts w:cs="Arial"/>
        </w:rPr>
        <w:t>a.m.</w:t>
      </w:r>
      <w:r w:rsidR="00F37B61">
        <w:rPr>
          <w:rFonts w:cs="Arial"/>
        </w:rPr>
        <w:t xml:space="preserve"> to </w:t>
      </w:r>
      <w:r w:rsidR="00B12DF9">
        <w:rPr>
          <w:rFonts w:cs="Arial"/>
        </w:rPr>
        <w:t>noon</w:t>
      </w:r>
      <w:r w:rsidR="009117B3" w:rsidRPr="005E6BB0">
        <w:rPr>
          <w:rFonts w:cs="Arial"/>
        </w:rPr>
        <w:t xml:space="preserve"> or 1:00</w:t>
      </w:r>
      <w:r w:rsidR="00427F8F">
        <w:rPr>
          <w:rFonts w:cs="Arial"/>
        </w:rPr>
        <w:t xml:space="preserve"> </w:t>
      </w:r>
      <w:r w:rsidR="00B12DF9">
        <w:rPr>
          <w:rFonts w:cs="Arial"/>
        </w:rPr>
        <w:t>p.m.</w:t>
      </w:r>
      <w:r w:rsidR="00F37B61">
        <w:rPr>
          <w:rFonts w:cs="Arial"/>
        </w:rPr>
        <w:t xml:space="preserve"> to </w:t>
      </w:r>
      <w:r w:rsidR="009117B3" w:rsidRPr="005E6BB0">
        <w:rPr>
          <w:rFonts w:cs="Arial"/>
        </w:rPr>
        <w:t>5:00</w:t>
      </w:r>
      <w:r w:rsidR="00427F8F">
        <w:rPr>
          <w:rFonts w:cs="Arial"/>
        </w:rPr>
        <w:t xml:space="preserve"> </w:t>
      </w:r>
      <w:r w:rsidR="00B12DF9">
        <w:rPr>
          <w:rFonts w:cs="Arial"/>
        </w:rPr>
        <w:t>p.m.</w:t>
      </w:r>
      <w:r w:rsidR="009117B3" w:rsidRPr="005E6BB0">
        <w:rPr>
          <w:rFonts w:cs="Arial"/>
        </w:rPr>
        <w:t xml:space="preserve">) and </w:t>
      </w:r>
      <w:r w:rsidRPr="005E6BB0">
        <w:rPr>
          <w:rFonts w:cs="Arial"/>
        </w:rPr>
        <w:t>full day (</w:t>
      </w:r>
      <w:r w:rsidR="00427F8F">
        <w:rPr>
          <w:rFonts w:cs="Arial"/>
        </w:rPr>
        <w:t>Monday</w:t>
      </w:r>
      <w:r w:rsidR="00F37B61">
        <w:rPr>
          <w:rFonts w:cs="Arial"/>
        </w:rPr>
        <w:t xml:space="preserve"> t</w:t>
      </w:r>
      <w:r w:rsidR="00462108">
        <w:rPr>
          <w:rFonts w:cs="Arial"/>
        </w:rPr>
        <w:t>hrough</w:t>
      </w:r>
      <w:r w:rsidR="00F37B61">
        <w:rPr>
          <w:rFonts w:cs="Arial"/>
        </w:rPr>
        <w:t xml:space="preserve"> </w:t>
      </w:r>
      <w:r w:rsidR="00427F8F">
        <w:rPr>
          <w:rFonts w:cs="Arial"/>
        </w:rPr>
        <w:t xml:space="preserve">Friday, </w:t>
      </w:r>
      <w:r w:rsidRPr="005E6BB0">
        <w:rPr>
          <w:rFonts w:cs="Arial"/>
        </w:rPr>
        <w:t>8:00</w:t>
      </w:r>
      <w:r w:rsidR="00427F8F">
        <w:rPr>
          <w:rFonts w:cs="Arial"/>
        </w:rPr>
        <w:t xml:space="preserve"> </w:t>
      </w:r>
      <w:r w:rsidR="00B12DF9">
        <w:rPr>
          <w:rFonts w:cs="Arial"/>
        </w:rPr>
        <w:t>a.m.</w:t>
      </w:r>
      <w:r w:rsidR="00F37B61">
        <w:rPr>
          <w:rFonts w:cs="Arial"/>
        </w:rPr>
        <w:t xml:space="preserve"> to </w:t>
      </w:r>
      <w:r w:rsidRPr="005E6BB0">
        <w:rPr>
          <w:rFonts w:cs="Arial"/>
        </w:rPr>
        <w:t>5:00</w:t>
      </w:r>
      <w:r w:rsidR="00427F8F">
        <w:rPr>
          <w:rFonts w:cs="Arial"/>
        </w:rPr>
        <w:t xml:space="preserve"> </w:t>
      </w:r>
      <w:r w:rsidR="00B12DF9">
        <w:rPr>
          <w:rFonts w:cs="Arial"/>
        </w:rPr>
        <w:t>p.m.</w:t>
      </w:r>
      <w:r w:rsidRPr="005E6BB0">
        <w:rPr>
          <w:rFonts w:cs="Arial"/>
        </w:rPr>
        <w:t xml:space="preserve">). </w:t>
      </w:r>
    </w:p>
    <w:p w14:paraId="48FBCBD7" w14:textId="77777777" w:rsidR="00266641" w:rsidRPr="005E6BB0" w:rsidRDefault="00266641" w:rsidP="005E6BB0">
      <w:pPr>
        <w:ind w:left="1440"/>
        <w:rPr>
          <w:rFonts w:cs="Arial"/>
        </w:rPr>
      </w:pPr>
    </w:p>
    <w:p w14:paraId="0A8B8513" w14:textId="240E5FDD" w:rsidR="000438FB" w:rsidRDefault="00266641" w:rsidP="003E1EBD">
      <w:pPr>
        <w:ind w:left="1800" w:hanging="360"/>
        <w:rPr>
          <w:rFonts w:cs="Arial"/>
        </w:rPr>
      </w:pPr>
      <w:r w:rsidRPr="005E6BB0">
        <w:rPr>
          <w:rFonts w:cs="Arial"/>
        </w:rPr>
        <w:t>a.</w:t>
      </w:r>
      <w:r w:rsidRPr="005E6BB0">
        <w:rPr>
          <w:rFonts w:cs="Arial"/>
        </w:rPr>
        <w:tab/>
        <w:t xml:space="preserve">Priority I </w:t>
      </w:r>
      <w:r w:rsidR="00B12DF9">
        <w:rPr>
          <w:rFonts w:cs="Arial"/>
        </w:rPr>
        <w:t xml:space="preserve">– </w:t>
      </w:r>
      <w:r w:rsidR="00F37B61">
        <w:rPr>
          <w:rFonts w:cs="Arial"/>
        </w:rPr>
        <w:t>N</w:t>
      </w:r>
      <w:r w:rsidR="00B12DF9">
        <w:rPr>
          <w:rFonts w:cs="Arial"/>
        </w:rPr>
        <w:t xml:space="preserve">o </w:t>
      </w:r>
      <w:r w:rsidRPr="005E6BB0">
        <w:rPr>
          <w:rFonts w:cs="Arial"/>
        </w:rPr>
        <w:t>charge</w:t>
      </w:r>
      <w:r w:rsidR="00B12DF9">
        <w:rPr>
          <w:rFonts w:cs="Arial"/>
        </w:rPr>
        <w:t>.</w:t>
      </w:r>
      <w:r w:rsidRPr="005E6BB0">
        <w:rPr>
          <w:rFonts w:cs="Arial"/>
        </w:rPr>
        <w:t xml:space="preserve"> </w:t>
      </w:r>
    </w:p>
    <w:p w14:paraId="22341E70" w14:textId="77777777" w:rsidR="003E1EBD" w:rsidRDefault="003E1EBD" w:rsidP="00462108">
      <w:pPr>
        <w:tabs>
          <w:tab w:val="left" w:pos="1980"/>
        </w:tabs>
        <w:ind w:left="1800" w:hanging="360"/>
        <w:rPr>
          <w:rFonts w:cs="Arial"/>
        </w:rPr>
      </w:pPr>
    </w:p>
    <w:p w14:paraId="76F9CE38" w14:textId="4EC2CCB5" w:rsidR="00266641" w:rsidRPr="005E6BB0" w:rsidRDefault="00185484" w:rsidP="00462108">
      <w:pPr>
        <w:tabs>
          <w:tab w:val="left" w:pos="1980"/>
        </w:tabs>
        <w:ind w:left="1800" w:hanging="360"/>
        <w:rPr>
          <w:rFonts w:cs="Arial"/>
        </w:rPr>
      </w:pPr>
      <w:r w:rsidRPr="005E6BB0">
        <w:rPr>
          <w:rFonts w:cs="Arial"/>
        </w:rPr>
        <w:lastRenderedPageBreak/>
        <w:t>b.</w:t>
      </w:r>
      <w:r w:rsidRPr="005E6BB0">
        <w:rPr>
          <w:rFonts w:cs="Arial"/>
        </w:rPr>
        <w:tab/>
        <w:t>Priority II</w:t>
      </w:r>
      <w:r w:rsidR="00266641" w:rsidRPr="005E6BB0">
        <w:rPr>
          <w:rFonts w:cs="Arial"/>
        </w:rPr>
        <w:t xml:space="preserve"> – </w:t>
      </w:r>
      <w:r w:rsidR="00F37B61">
        <w:rPr>
          <w:rFonts w:cs="Arial"/>
        </w:rPr>
        <w:t>R</w:t>
      </w:r>
      <w:r w:rsidR="00266641" w:rsidRPr="005E6BB0">
        <w:rPr>
          <w:rFonts w:cs="Arial"/>
        </w:rPr>
        <w:t>eservation fee</w:t>
      </w:r>
      <w:r w:rsidR="00F37B61">
        <w:rPr>
          <w:rFonts w:cs="Arial"/>
        </w:rPr>
        <w:t>s are</w:t>
      </w:r>
      <w:r w:rsidR="00266641" w:rsidRPr="005E6BB0">
        <w:rPr>
          <w:rFonts w:cs="Arial"/>
        </w:rPr>
        <w:t xml:space="preserve"> $100 for </w:t>
      </w:r>
      <w:r w:rsidR="008A0945" w:rsidRPr="005E6BB0">
        <w:rPr>
          <w:rFonts w:cs="Arial"/>
        </w:rPr>
        <w:t>half-</w:t>
      </w:r>
      <w:r w:rsidR="00266641" w:rsidRPr="005E6BB0">
        <w:rPr>
          <w:rFonts w:cs="Arial"/>
        </w:rPr>
        <w:t xml:space="preserve">day use </w:t>
      </w:r>
      <w:r w:rsidR="008A0945" w:rsidRPr="005E6BB0">
        <w:rPr>
          <w:rFonts w:cs="Arial"/>
        </w:rPr>
        <w:t>and $200 for a full day</w:t>
      </w:r>
      <w:r w:rsidR="00266641" w:rsidRPr="005E6BB0">
        <w:rPr>
          <w:rFonts w:cs="Arial"/>
        </w:rPr>
        <w:t xml:space="preserve">. Billing account information will be required when submitting the </w:t>
      </w:r>
      <w:hyperlink r:id="rId9" w:history="1">
        <w:r w:rsidR="00462108">
          <w:rPr>
            <w:rStyle w:val="Hyperlink"/>
            <w:rFonts w:cs="Arial"/>
          </w:rPr>
          <w:t>o</w:t>
        </w:r>
        <w:r w:rsidR="00427F8F">
          <w:rPr>
            <w:rStyle w:val="Hyperlink"/>
            <w:rFonts w:cs="Arial"/>
          </w:rPr>
          <w:t xml:space="preserve">nline </w:t>
        </w:r>
        <w:r w:rsidR="00462108">
          <w:rPr>
            <w:rStyle w:val="Hyperlink"/>
            <w:rFonts w:cs="Arial"/>
          </w:rPr>
          <w:t>r</w:t>
        </w:r>
        <w:r w:rsidR="00427F8F">
          <w:rPr>
            <w:rStyle w:val="Hyperlink"/>
            <w:rFonts w:cs="Arial"/>
          </w:rPr>
          <w:t xml:space="preserve">eservation </w:t>
        </w:r>
        <w:r w:rsidR="00F37B61">
          <w:rPr>
            <w:rStyle w:val="Hyperlink"/>
            <w:rFonts w:cs="Arial"/>
          </w:rPr>
          <w:t>f</w:t>
        </w:r>
        <w:r w:rsidR="00266641" w:rsidRPr="00B12DF9">
          <w:rPr>
            <w:rStyle w:val="Hyperlink"/>
            <w:rFonts w:cs="Arial"/>
          </w:rPr>
          <w:t>orm</w:t>
        </w:r>
      </w:hyperlink>
      <w:r w:rsidR="00266641" w:rsidRPr="005E6BB0">
        <w:rPr>
          <w:rFonts w:cs="Arial"/>
        </w:rPr>
        <w:t xml:space="preserve">. Cancellations must be made at least 48 hours prior to the event and a fee of $50 will be charged for all cancellations. Cancellations made with less than 48 </w:t>
      </w:r>
      <w:r w:rsidR="00365C78" w:rsidRPr="005E6BB0">
        <w:rPr>
          <w:rFonts w:cs="Arial"/>
        </w:rPr>
        <w:t>hours</w:t>
      </w:r>
      <w:r w:rsidR="00B12DF9">
        <w:rPr>
          <w:rFonts w:cs="Arial"/>
        </w:rPr>
        <w:t>’</w:t>
      </w:r>
      <w:r w:rsidR="00365C78" w:rsidRPr="005E6BB0">
        <w:rPr>
          <w:rFonts w:cs="Arial"/>
        </w:rPr>
        <w:t xml:space="preserve"> notice</w:t>
      </w:r>
      <w:r w:rsidR="00266641" w:rsidRPr="005E6BB0">
        <w:rPr>
          <w:rFonts w:cs="Arial"/>
        </w:rPr>
        <w:t xml:space="preserve"> will be charged the total room fee.</w:t>
      </w:r>
    </w:p>
    <w:p w14:paraId="68692796" w14:textId="77777777" w:rsidR="00266641" w:rsidRPr="005E6BB0" w:rsidRDefault="00266641" w:rsidP="005E6BB0">
      <w:pPr>
        <w:ind w:left="1800" w:hanging="360"/>
        <w:rPr>
          <w:rFonts w:cs="Arial"/>
        </w:rPr>
      </w:pPr>
    </w:p>
    <w:p w14:paraId="25209F67" w14:textId="1EF20961" w:rsidR="00266641" w:rsidRPr="005E6BB0" w:rsidRDefault="00266641" w:rsidP="005E6BB0">
      <w:pPr>
        <w:keepNext/>
        <w:keepLines/>
        <w:widowControl/>
        <w:ind w:left="1800" w:hanging="360"/>
        <w:rPr>
          <w:rFonts w:cs="Arial"/>
        </w:rPr>
      </w:pPr>
      <w:r w:rsidRPr="005E6BB0">
        <w:rPr>
          <w:rFonts w:cs="Arial"/>
        </w:rPr>
        <w:t>c.</w:t>
      </w:r>
      <w:r w:rsidRPr="005E6BB0">
        <w:rPr>
          <w:rFonts w:cs="Arial"/>
        </w:rPr>
        <w:tab/>
        <w:t>Priority I</w:t>
      </w:r>
      <w:r w:rsidR="00185484" w:rsidRPr="005E6BB0">
        <w:rPr>
          <w:rFonts w:cs="Arial"/>
        </w:rPr>
        <w:t>II</w:t>
      </w:r>
      <w:r w:rsidR="00B12DF9">
        <w:rPr>
          <w:rFonts w:cs="Arial"/>
        </w:rPr>
        <w:t xml:space="preserve"> – Reservation </w:t>
      </w:r>
      <w:r w:rsidRPr="005E6BB0">
        <w:rPr>
          <w:rFonts w:cs="Arial"/>
        </w:rPr>
        <w:t>fee</w:t>
      </w:r>
      <w:r w:rsidR="00F37B61">
        <w:rPr>
          <w:rFonts w:cs="Arial"/>
        </w:rPr>
        <w:t>s are</w:t>
      </w:r>
      <w:r w:rsidRPr="005E6BB0">
        <w:rPr>
          <w:rFonts w:cs="Arial"/>
        </w:rPr>
        <w:t xml:space="preserve"> $125 for </w:t>
      </w:r>
      <w:r w:rsidR="009A52CB" w:rsidRPr="005E6BB0">
        <w:rPr>
          <w:rFonts w:cs="Arial"/>
        </w:rPr>
        <w:t>half-</w:t>
      </w:r>
      <w:r w:rsidRPr="005E6BB0">
        <w:rPr>
          <w:rFonts w:cs="Arial"/>
        </w:rPr>
        <w:t xml:space="preserve">day use and $250 for full day use. A $50 non-refundable deposit will be </w:t>
      </w:r>
      <w:r w:rsidR="00F37B61" w:rsidRPr="005E6BB0">
        <w:rPr>
          <w:rFonts w:cs="Arial"/>
        </w:rPr>
        <w:t>required,</w:t>
      </w:r>
      <w:r w:rsidRPr="005E6BB0">
        <w:rPr>
          <w:rFonts w:cs="Arial"/>
        </w:rPr>
        <w:t xml:space="preserve"> and</w:t>
      </w:r>
      <w:r w:rsidR="00B12DF9">
        <w:rPr>
          <w:rFonts w:cs="Arial"/>
        </w:rPr>
        <w:t xml:space="preserve"> the</w:t>
      </w:r>
      <w:r w:rsidRPr="005E6BB0">
        <w:rPr>
          <w:rFonts w:cs="Arial"/>
        </w:rPr>
        <w:t xml:space="preserve"> room will be held upon receipt of deposit. </w:t>
      </w:r>
      <w:r w:rsidR="00B12DF9">
        <w:rPr>
          <w:rFonts w:cs="Arial"/>
        </w:rPr>
        <w:t>The d</w:t>
      </w:r>
      <w:r w:rsidRPr="005E6BB0">
        <w:rPr>
          <w:rFonts w:cs="Arial"/>
        </w:rPr>
        <w:t>eposit will be applied to</w:t>
      </w:r>
      <w:r w:rsidR="00B12DF9">
        <w:rPr>
          <w:rFonts w:cs="Arial"/>
        </w:rPr>
        <w:t xml:space="preserve"> the</w:t>
      </w:r>
      <w:r w:rsidRPr="005E6BB0">
        <w:rPr>
          <w:rFonts w:cs="Arial"/>
        </w:rPr>
        <w:t xml:space="preserve"> final invoice. Full payment is due two weeks prior to </w:t>
      </w:r>
      <w:r w:rsidR="00B12DF9">
        <w:rPr>
          <w:rFonts w:cs="Arial"/>
        </w:rPr>
        <w:t xml:space="preserve">the </w:t>
      </w:r>
      <w:r w:rsidRPr="005E6BB0">
        <w:rPr>
          <w:rFonts w:cs="Arial"/>
        </w:rPr>
        <w:t>event. Cancellations must be made 48 hours prior to the event</w:t>
      </w:r>
      <w:r w:rsidR="00F37B61">
        <w:rPr>
          <w:rFonts w:cs="Arial"/>
        </w:rPr>
        <w:t>,</w:t>
      </w:r>
      <w:r w:rsidRPr="005E6BB0">
        <w:rPr>
          <w:rFonts w:cs="Arial"/>
        </w:rPr>
        <w:t xml:space="preserve"> and a fee of $50 will be charged for all cancellations. Cancellations made with less than 48 hours</w:t>
      </w:r>
      <w:r w:rsidR="00B12DF9">
        <w:rPr>
          <w:rFonts w:cs="Arial"/>
        </w:rPr>
        <w:t>’</w:t>
      </w:r>
      <w:r w:rsidRPr="005E6BB0">
        <w:rPr>
          <w:rFonts w:cs="Arial"/>
        </w:rPr>
        <w:t xml:space="preserve"> notice will be charged the total room fee.</w:t>
      </w:r>
    </w:p>
    <w:p w14:paraId="6F8FFA32" w14:textId="77777777" w:rsidR="00266641" w:rsidRPr="005E6BB0" w:rsidRDefault="00266641" w:rsidP="005E6BB0">
      <w:pPr>
        <w:ind w:left="1800" w:hanging="360"/>
        <w:rPr>
          <w:rFonts w:cs="Arial"/>
        </w:rPr>
      </w:pPr>
    </w:p>
    <w:p w14:paraId="6715793C" w14:textId="36E48A24" w:rsidR="009A52CB" w:rsidRPr="005E6BB0" w:rsidRDefault="00266641" w:rsidP="005E6BB0">
      <w:pPr>
        <w:pStyle w:val="ListParagraph"/>
        <w:numPr>
          <w:ilvl w:val="1"/>
          <w:numId w:val="7"/>
        </w:numPr>
        <w:spacing w:after="0"/>
        <w:ind w:left="1080" w:hanging="360"/>
        <w:rPr>
          <w:rFonts w:ascii="Arial" w:hAnsi="Arial" w:cs="Arial"/>
          <w:sz w:val="24"/>
          <w:szCs w:val="24"/>
        </w:rPr>
      </w:pPr>
      <w:r w:rsidRPr="005E6BB0">
        <w:rPr>
          <w:rFonts w:ascii="Arial" w:hAnsi="Arial" w:cs="Arial"/>
          <w:sz w:val="24"/>
          <w:szCs w:val="24"/>
        </w:rPr>
        <w:t xml:space="preserve">Set-up </w:t>
      </w:r>
      <w:r w:rsidR="00F37B61">
        <w:rPr>
          <w:rFonts w:ascii="Arial" w:hAnsi="Arial" w:cs="Arial"/>
          <w:sz w:val="24"/>
          <w:szCs w:val="24"/>
        </w:rPr>
        <w:t>C</w:t>
      </w:r>
      <w:r w:rsidRPr="005E6BB0">
        <w:rPr>
          <w:rFonts w:ascii="Arial" w:hAnsi="Arial" w:cs="Arial"/>
          <w:sz w:val="24"/>
          <w:szCs w:val="24"/>
        </w:rPr>
        <w:t xml:space="preserve">harge </w:t>
      </w:r>
    </w:p>
    <w:p w14:paraId="2D9EB2EF" w14:textId="77777777" w:rsidR="005E6BB0" w:rsidRPr="005E6BB0" w:rsidRDefault="005E6BB0" w:rsidP="005E6BB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33F89402" w14:textId="3AE65CE9" w:rsidR="00266641" w:rsidRPr="005E6BB0" w:rsidRDefault="00266641" w:rsidP="00427F8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6BB0">
        <w:rPr>
          <w:rFonts w:ascii="Arial" w:hAnsi="Arial" w:cs="Arial"/>
          <w:sz w:val="24"/>
          <w:szCs w:val="24"/>
        </w:rPr>
        <w:t>Priorities I</w:t>
      </w:r>
      <w:r w:rsidR="002E2784" w:rsidRPr="005E6BB0">
        <w:rPr>
          <w:rFonts w:ascii="Arial" w:hAnsi="Arial" w:cs="Arial"/>
          <w:sz w:val="24"/>
          <w:szCs w:val="24"/>
        </w:rPr>
        <w:t xml:space="preserve"> and</w:t>
      </w:r>
      <w:r w:rsidRPr="005E6BB0">
        <w:rPr>
          <w:rFonts w:ascii="Arial" w:hAnsi="Arial" w:cs="Arial"/>
          <w:sz w:val="24"/>
          <w:szCs w:val="24"/>
        </w:rPr>
        <w:t xml:space="preserve"> II – The reserving department must advise the SLH </w:t>
      </w:r>
      <w:r w:rsidR="00B12DF9">
        <w:rPr>
          <w:rFonts w:ascii="Arial" w:hAnsi="Arial" w:cs="Arial"/>
          <w:sz w:val="24"/>
          <w:szCs w:val="24"/>
        </w:rPr>
        <w:t>c</w:t>
      </w:r>
      <w:r w:rsidRPr="005E6BB0">
        <w:rPr>
          <w:rFonts w:ascii="Arial" w:hAnsi="Arial" w:cs="Arial"/>
          <w:sz w:val="24"/>
          <w:szCs w:val="24"/>
        </w:rPr>
        <w:t xml:space="preserve">onference </w:t>
      </w:r>
      <w:r w:rsidR="00B12DF9">
        <w:rPr>
          <w:rFonts w:ascii="Arial" w:hAnsi="Arial" w:cs="Arial"/>
          <w:sz w:val="24"/>
          <w:szCs w:val="24"/>
        </w:rPr>
        <w:t>r</w:t>
      </w:r>
      <w:r w:rsidRPr="005E6BB0">
        <w:rPr>
          <w:rFonts w:ascii="Arial" w:hAnsi="Arial" w:cs="Arial"/>
          <w:sz w:val="24"/>
          <w:szCs w:val="24"/>
        </w:rPr>
        <w:t xml:space="preserve">oom </w:t>
      </w:r>
      <w:r w:rsidR="00B12DF9">
        <w:rPr>
          <w:rFonts w:ascii="Arial" w:hAnsi="Arial" w:cs="Arial"/>
          <w:sz w:val="24"/>
          <w:szCs w:val="24"/>
        </w:rPr>
        <w:t>c</w:t>
      </w:r>
      <w:r w:rsidRPr="005E6BB0">
        <w:rPr>
          <w:rFonts w:ascii="Arial" w:hAnsi="Arial" w:cs="Arial"/>
          <w:sz w:val="24"/>
          <w:szCs w:val="24"/>
        </w:rPr>
        <w:t xml:space="preserve">oordinator of all needs pertaining to setup, additional furniture, A/V equipment, catering and food delivery, alcohol service, etc. </w:t>
      </w:r>
      <w:r w:rsidR="00B12DF9">
        <w:rPr>
          <w:rFonts w:ascii="Arial" w:hAnsi="Arial" w:cs="Arial"/>
          <w:sz w:val="24"/>
          <w:szCs w:val="24"/>
        </w:rPr>
        <w:t>The r</w:t>
      </w:r>
      <w:r w:rsidRPr="005E6BB0">
        <w:rPr>
          <w:rFonts w:ascii="Arial" w:hAnsi="Arial" w:cs="Arial"/>
          <w:sz w:val="24"/>
          <w:szCs w:val="24"/>
        </w:rPr>
        <w:t>equesting department is responsible for coordinating with Materials Management</w:t>
      </w:r>
      <w:r w:rsidR="00B12DF9">
        <w:rPr>
          <w:rFonts w:ascii="Arial" w:hAnsi="Arial" w:cs="Arial"/>
          <w:sz w:val="24"/>
          <w:szCs w:val="24"/>
        </w:rPr>
        <w:t xml:space="preserve"> and Logistics </w:t>
      </w:r>
      <w:r w:rsidRPr="005E6BB0">
        <w:rPr>
          <w:rFonts w:ascii="Arial" w:hAnsi="Arial" w:cs="Arial"/>
          <w:sz w:val="24"/>
          <w:szCs w:val="24"/>
        </w:rPr>
        <w:t xml:space="preserve">or Technology Resources for additional needs of furniture or A/V </w:t>
      </w:r>
      <w:r w:rsidR="00F37B61" w:rsidRPr="005E6BB0">
        <w:rPr>
          <w:rFonts w:ascii="Arial" w:hAnsi="Arial" w:cs="Arial"/>
          <w:sz w:val="24"/>
          <w:szCs w:val="24"/>
        </w:rPr>
        <w:t>equipment</w:t>
      </w:r>
      <w:r w:rsidR="00F37B61">
        <w:rPr>
          <w:rFonts w:ascii="Arial" w:hAnsi="Arial" w:cs="Arial"/>
          <w:sz w:val="24"/>
          <w:szCs w:val="24"/>
        </w:rPr>
        <w:t xml:space="preserve"> and</w:t>
      </w:r>
      <w:r w:rsidRPr="005E6BB0">
        <w:rPr>
          <w:rFonts w:ascii="Arial" w:hAnsi="Arial" w:cs="Arial"/>
          <w:sz w:val="24"/>
          <w:szCs w:val="24"/>
        </w:rPr>
        <w:t xml:space="preserve"> will be responsible for setup and clean</w:t>
      </w:r>
      <w:r w:rsidR="00427F8F">
        <w:rPr>
          <w:rFonts w:ascii="Arial" w:hAnsi="Arial" w:cs="Arial"/>
          <w:sz w:val="24"/>
          <w:szCs w:val="24"/>
        </w:rPr>
        <w:t xml:space="preserve"> </w:t>
      </w:r>
      <w:r w:rsidRPr="005E6BB0">
        <w:rPr>
          <w:rFonts w:ascii="Arial" w:hAnsi="Arial" w:cs="Arial"/>
          <w:sz w:val="24"/>
          <w:szCs w:val="24"/>
        </w:rPr>
        <w:t xml:space="preserve">up. All SLH </w:t>
      </w:r>
      <w:r w:rsidR="00B12DF9">
        <w:rPr>
          <w:rFonts w:ascii="Arial" w:hAnsi="Arial" w:cs="Arial"/>
          <w:sz w:val="24"/>
          <w:szCs w:val="24"/>
        </w:rPr>
        <w:t>c</w:t>
      </w:r>
      <w:r w:rsidRPr="005E6BB0">
        <w:rPr>
          <w:rFonts w:ascii="Arial" w:hAnsi="Arial" w:cs="Arial"/>
          <w:sz w:val="24"/>
          <w:szCs w:val="24"/>
        </w:rPr>
        <w:t xml:space="preserve">onference </w:t>
      </w:r>
      <w:r w:rsidR="00B12DF9">
        <w:rPr>
          <w:rFonts w:ascii="Arial" w:hAnsi="Arial" w:cs="Arial"/>
          <w:sz w:val="24"/>
          <w:szCs w:val="24"/>
        </w:rPr>
        <w:t>r</w:t>
      </w:r>
      <w:r w:rsidRPr="005E6BB0">
        <w:rPr>
          <w:rFonts w:ascii="Arial" w:hAnsi="Arial" w:cs="Arial"/>
          <w:sz w:val="24"/>
          <w:szCs w:val="24"/>
        </w:rPr>
        <w:t>oom furniture must be returned to original setup.</w:t>
      </w:r>
    </w:p>
    <w:p w14:paraId="22D8A001" w14:textId="1D5E5F83" w:rsidR="005E6BB0" w:rsidRPr="005E6BB0" w:rsidRDefault="00427F8F" w:rsidP="00427F8F">
      <w:pPr>
        <w:pStyle w:val="ListParagraph"/>
        <w:tabs>
          <w:tab w:val="left" w:pos="609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151161C" w14:textId="0AF616C6" w:rsidR="00266641" w:rsidRPr="005E6BB0" w:rsidRDefault="00266641" w:rsidP="00427F8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6BB0">
        <w:rPr>
          <w:rFonts w:ascii="Arial" w:hAnsi="Arial" w:cs="Arial"/>
          <w:sz w:val="24"/>
          <w:szCs w:val="24"/>
        </w:rPr>
        <w:t>Priority</w:t>
      </w:r>
      <w:r w:rsidR="002E2784" w:rsidRPr="005E6BB0">
        <w:rPr>
          <w:rFonts w:ascii="Arial" w:hAnsi="Arial" w:cs="Arial"/>
          <w:sz w:val="24"/>
          <w:szCs w:val="24"/>
        </w:rPr>
        <w:t xml:space="preserve"> III</w:t>
      </w:r>
      <w:r w:rsidR="00427F8F">
        <w:rPr>
          <w:rFonts w:ascii="Arial" w:hAnsi="Arial" w:cs="Arial"/>
          <w:sz w:val="24"/>
          <w:szCs w:val="24"/>
        </w:rPr>
        <w:t xml:space="preserve"> – The s</w:t>
      </w:r>
      <w:r w:rsidRPr="005E6BB0">
        <w:rPr>
          <w:rFonts w:ascii="Arial" w:hAnsi="Arial" w:cs="Arial"/>
          <w:sz w:val="24"/>
          <w:szCs w:val="24"/>
        </w:rPr>
        <w:t xml:space="preserve">ponsoring organization must coordinate with </w:t>
      </w:r>
      <w:r w:rsidR="00020075">
        <w:rPr>
          <w:rFonts w:ascii="Arial" w:hAnsi="Arial" w:cs="Arial"/>
          <w:sz w:val="24"/>
          <w:szCs w:val="24"/>
        </w:rPr>
        <w:t xml:space="preserve">the </w:t>
      </w:r>
      <w:r w:rsidRPr="005E6BB0">
        <w:rPr>
          <w:rFonts w:ascii="Arial" w:hAnsi="Arial" w:cs="Arial"/>
          <w:sz w:val="24"/>
          <w:szCs w:val="24"/>
        </w:rPr>
        <w:t xml:space="preserve">SLH </w:t>
      </w:r>
      <w:r w:rsidR="00020075">
        <w:rPr>
          <w:rFonts w:ascii="Arial" w:hAnsi="Arial" w:cs="Arial"/>
          <w:sz w:val="24"/>
          <w:szCs w:val="24"/>
        </w:rPr>
        <w:t>c</w:t>
      </w:r>
      <w:r w:rsidRPr="005E6BB0">
        <w:rPr>
          <w:rFonts w:ascii="Arial" w:hAnsi="Arial" w:cs="Arial"/>
          <w:sz w:val="24"/>
          <w:szCs w:val="24"/>
        </w:rPr>
        <w:t xml:space="preserve">onference </w:t>
      </w:r>
      <w:r w:rsidR="00020075">
        <w:rPr>
          <w:rFonts w:ascii="Arial" w:hAnsi="Arial" w:cs="Arial"/>
          <w:sz w:val="24"/>
          <w:szCs w:val="24"/>
        </w:rPr>
        <w:t>r</w:t>
      </w:r>
      <w:r w:rsidRPr="005E6BB0">
        <w:rPr>
          <w:rFonts w:ascii="Arial" w:hAnsi="Arial" w:cs="Arial"/>
          <w:sz w:val="24"/>
          <w:szCs w:val="24"/>
        </w:rPr>
        <w:t xml:space="preserve">oom </w:t>
      </w:r>
      <w:r w:rsidR="00020075">
        <w:rPr>
          <w:rFonts w:ascii="Arial" w:hAnsi="Arial" w:cs="Arial"/>
          <w:sz w:val="24"/>
          <w:szCs w:val="24"/>
        </w:rPr>
        <w:t>c</w:t>
      </w:r>
      <w:r w:rsidRPr="005E6BB0">
        <w:rPr>
          <w:rFonts w:ascii="Arial" w:hAnsi="Arial" w:cs="Arial"/>
          <w:sz w:val="24"/>
          <w:szCs w:val="24"/>
        </w:rPr>
        <w:t>oordinator regarding all needs pertaining to setup</w:t>
      </w:r>
      <w:r w:rsidR="002E2784" w:rsidRPr="005E6BB0">
        <w:rPr>
          <w:rFonts w:ascii="Arial" w:hAnsi="Arial" w:cs="Arial"/>
          <w:sz w:val="24"/>
          <w:szCs w:val="24"/>
        </w:rPr>
        <w:t xml:space="preserve">, </w:t>
      </w:r>
      <w:r w:rsidR="003534FA" w:rsidRPr="005E6BB0">
        <w:rPr>
          <w:rFonts w:ascii="Arial" w:hAnsi="Arial" w:cs="Arial"/>
          <w:sz w:val="24"/>
          <w:szCs w:val="24"/>
        </w:rPr>
        <w:t xml:space="preserve">additional furniture, outside </w:t>
      </w:r>
      <w:r w:rsidRPr="005E6BB0">
        <w:rPr>
          <w:rFonts w:ascii="Arial" w:hAnsi="Arial" w:cs="Arial"/>
          <w:sz w:val="24"/>
          <w:szCs w:val="24"/>
        </w:rPr>
        <w:t xml:space="preserve">A/V equipment, </w:t>
      </w:r>
      <w:r w:rsidR="002E2784" w:rsidRPr="005E6BB0">
        <w:rPr>
          <w:rFonts w:ascii="Arial" w:hAnsi="Arial" w:cs="Arial"/>
          <w:sz w:val="24"/>
          <w:szCs w:val="24"/>
        </w:rPr>
        <w:t xml:space="preserve">catering and </w:t>
      </w:r>
      <w:r w:rsidRPr="005E6BB0">
        <w:rPr>
          <w:rFonts w:ascii="Arial" w:hAnsi="Arial" w:cs="Arial"/>
          <w:sz w:val="24"/>
          <w:szCs w:val="24"/>
        </w:rPr>
        <w:t xml:space="preserve">food delivery, </w:t>
      </w:r>
      <w:r w:rsidR="00365C78" w:rsidRPr="005E6BB0">
        <w:rPr>
          <w:rFonts w:ascii="Arial" w:hAnsi="Arial" w:cs="Arial"/>
          <w:sz w:val="24"/>
          <w:szCs w:val="24"/>
        </w:rPr>
        <w:t xml:space="preserve">alcohol service, </w:t>
      </w:r>
      <w:r w:rsidRPr="005E6BB0">
        <w:rPr>
          <w:rFonts w:ascii="Arial" w:hAnsi="Arial" w:cs="Arial"/>
          <w:sz w:val="24"/>
          <w:szCs w:val="24"/>
        </w:rPr>
        <w:t xml:space="preserve">etc. </w:t>
      </w:r>
      <w:r w:rsidR="00020075">
        <w:rPr>
          <w:rFonts w:ascii="Arial" w:hAnsi="Arial" w:cs="Arial"/>
          <w:sz w:val="24"/>
          <w:szCs w:val="24"/>
        </w:rPr>
        <w:t>The s</w:t>
      </w:r>
      <w:r w:rsidRPr="005E6BB0">
        <w:rPr>
          <w:rFonts w:ascii="Arial" w:hAnsi="Arial" w:cs="Arial"/>
          <w:sz w:val="24"/>
          <w:szCs w:val="24"/>
        </w:rPr>
        <w:t>ponsoring organization will be responsible for their own setup and clean</w:t>
      </w:r>
      <w:r w:rsidR="00427F8F">
        <w:rPr>
          <w:rFonts w:ascii="Arial" w:hAnsi="Arial" w:cs="Arial"/>
          <w:sz w:val="24"/>
          <w:szCs w:val="24"/>
        </w:rPr>
        <w:t xml:space="preserve"> </w:t>
      </w:r>
      <w:r w:rsidRPr="005E6BB0">
        <w:rPr>
          <w:rFonts w:ascii="Arial" w:hAnsi="Arial" w:cs="Arial"/>
          <w:sz w:val="24"/>
          <w:szCs w:val="24"/>
        </w:rPr>
        <w:t>up</w:t>
      </w:r>
      <w:r w:rsidR="00427F8F">
        <w:rPr>
          <w:rFonts w:ascii="Arial" w:hAnsi="Arial" w:cs="Arial"/>
          <w:sz w:val="24"/>
          <w:szCs w:val="24"/>
        </w:rPr>
        <w:t>.</w:t>
      </w:r>
      <w:r w:rsidRPr="005E6BB0">
        <w:rPr>
          <w:rFonts w:ascii="Arial" w:hAnsi="Arial" w:cs="Arial"/>
          <w:sz w:val="24"/>
          <w:szCs w:val="24"/>
        </w:rPr>
        <w:t xml:space="preserve"> Additional charges will apply if additional furniture is needed. All SLH </w:t>
      </w:r>
      <w:r w:rsidR="00020075">
        <w:rPr>
          <w:rFonts w:ascii="Arial" w:hAnsi="Arial" w:cs="Arial"/>
          <w:sz w:val="24"/>
          <w:szCs w:val="24"/>
        </w:rPr>
        <w:t>c</w:t>
      </w:r>
      <w:r w:rsidRPr="005E6BB0">
        <w:rPr>
          <w:rFonts w:ascii="Arial" w:hAnsi="Arial" w:cs="Arial"/>
          <w:sz w:val="24"/>
          <w:szCs w:val="24"/>
        </w:rPr>
        <w:t xml:space="preserve">onference </w:t>
      </w:r>
      <w:r w:rsidR="00020075">
        <w:rPr>
          <w:rFonts w:ascii="Arial" w:hAnsi="Arial" w:cs="Arial"/>
          <w:sz w:val="24"/>
          <w:szCs w:val="24"/>
        </w:rPr>
        <w:t>r</w:t>
      </w:r>
      <w:r w:rsidRPr="005E6BB0">
        <w:rPr>
          <w:rFonts w:ascii="Arial" w:hAnsi="Arial" w:cs="Arial"/>
          <w:sz w:val="24"/>
          <w:szCs w:val="24"/>
        </w:rPr>
        <w:t xml:space="preserve">oom </w:t>
      </w:r>
      <w:r w:rsidR="00020075">
        <w:rPr>
          <w:rFonts w:ascii="Arial" w:hAnsi="Arial" w:cs="Arial"/>
          <w:sz w:val="24"/>
          <w:szCs w:val="24"/>
        </w:rPr>
        <w:t>f</w:t>
      </w:r>
      <w:r w:rsidRPr="005E6BB0">
        <w:rPr>
          <w:rFonts w:ascii="Arial" w:hAnsi="Arial" w:cs="Arial"/>
          <w:sz w:val="24"/>
          <w:szCs w:val="24"/>
        </w:rPr>
        <w:t xml:space="preserve">urniture must be returned to original setup. </w:t>
      </w:r>
    </w:p>
    <w:p w14:paraId="498EC321" w14:textId="77777777" w:rsidR="005E6BB0" w:rsidRPr="005E6BB0" w:rsidRDefault="005E6BB0" w:rsidP="005E6BB0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3EC9F448" w14:textId="1D0A7C50" w:rsidR="00266641" w:rsidRPr="005E6BB0" w:rsidRDefault="00216767" w:rsidP="005E6BB0">
      <w:pPr>
        <w:ind w:left="1440" w:hanging="720"/>
        <w:rPr>
          <w:rFonts w:cs="Arial"/>
        </w:rPr>
      </w:pPr>
      <w:r w:rsidRPr="005E6BB0">
        <w:rPr>
          <w:rFonts w:cs="Arial"/>
        </w:rPr>
        <w:t>02.04</w:t>
      </w:r>
      <w:r w:rsidR="00266641" w:rsidRPr="005E6BB0">
        <w:rPr>
          <w:rFonts w:cs="Arial"/>
        </w:rPr>
        <w:tab/>
        <w:t xml:space="preserve">Business </w:t>
      </w:r>
      <w:r w:rsidR="00F37B61">
        <w:rPr>
          <w:rFonts w:cs="Arial"/>
        </w:rPr>
        <w:t>H</w:t>
      </w:r>
      <w:r w:rsidR="00266641" w:rsidRPr="005E6BB0">
        <w:rPr>
          <w:rFonts w:cs="Arial"/>
        </w:rPr>
        <w:t>ours</w:t>
      </w:r>
      <w:r w:rsidR="00020075">
        <w:rPr>
          <w:rFonts w:cs="Arial"/>
        </w:rPr>
        <w:t xml:space="preserve"> – An </w:t>
      </w:r>
      <w:r w:rsidR="00266641" w:rsidRPr="005E6BB0">
        <w:rPr>
          <w:rFonts w:cs="Arial"/>
        </w:rPr>
        <w:t>additional fee of $25 per hour will be charged for all hours reserved outside of the normal 8:00</w:t>
      </w:r>
      <w:r w:rsidR="00427F8F">
        <w:rPr>
          <w:rFonts w:cs="Arial"/>
        </w:rPr>
        <w:t xml:space="preserve"> </w:t>
      </w:r>
      <w:r w:rsidR="00020075">
        <w:rPr>
          <w:rFonts w:cs="Arial"/>
        </w:rPr>
        <w:t>a.m.</w:t>
      </w:r>
      <w:r w:rsidR="00F37B61">
        <w:rPr>
          <w:rFonts w:cs="Arial"/>
        </w:rPr>
        <w:t xml:space="preserve"> to </w:t>
      </w:r>
      <w:r w:rsidR="00266641" w:rsidRPr="005E6BB0">
        <w:rPr>
          <w:rFonts w:cs="Arial"/>
        </w:rPr>
        <w:t>5:00</w:t>
      </w:r>
      <w:r w:rsidR="00427F8F">
        <w:rPr>
          <w:rFonts w:cs="Arial"/>
        </w:rPr>
        <w:t xml:space="preserve"> </w:t>
      </w:r>
      <w:r w:rsidR="00020075">
        <w:rPr>
          <w:rFonts w:cs="Arial"/>
        </w:rPr>
        <w:t>p.m.</w:t>
      </w:r>
      <w:r w:rsidR="00266641" w:rsidRPr="005E6BB0">
        <w:rPr>
          <w:rFonts w:cs="Arial"/>
        </w:rPr>
        <w:t xml:space="preserve"> </w:t>
      </w:r>
      <w:r w:rsidR="00E72C00">
        <w:rPr>
          <w:rFonts w:cs="Arial"/>
        </w:rPr>
        <w:t>u</w:t>
      </w:r>
      <w:r w:rsidR="008A0945" w:rsidRPr="005E6BB0">
        <w:rPr>
          <w:rFonts w:cs="Arial"/>
        </w:rPr>
        <w:t xml:space="preserve">niversity </w:t>
      </w:r>
      <w:r w:rsidR="0033375F" w:rsidRPr="005E6BB0">
        <w:rPr>
          <w:rFonts w:cs="Arial"/>
        </w:rPr>
        <w:t xml:space="preserve">operating </w:t>
      </w:r>
      <w:r w:rsidR="00266641" w:rsidRPr="005E6BB0">
        <w:rPr>
          <w:rFonts w:cs="Arial"/>
        </w:rPr>
        <w:t>day, Mon</w:t>
      </w:r>
      <w:r w:rsidR="00020075">
        <w:rPr>
          <w:rFonts w:cs="Arial"/>
        </w:rPr>
        <w:t>day</w:t>
      </w:r>
      <w:r w:rsidR="00F37B61">
        <w:rPr>
          <w:rFonts w:cs="Arial"/>
        </w:rPr>
        <w:t xml:space="preserve"> through </w:t>
      </w:r>
      <w:r w:rsidR="00266641" w:rsidRPr="005E6BB0">
        <w:rPr>
          <w:rFonts w:cs="Arial"/>
        </w:rPr>
        <w:t>Fri</w:t>
      </w:r>
      <w:r w:rsidR="00020075">
        <w:rPr>
          <w:rFonts w:cs="Arial"/>
        </w:rPr>
        <w:t>day</w:t>
      </w:r>
      <w:r w:rsidR="00266641" w:rsidRPr="005E6BB0">
        <w:rPr>
          <w:rFonts w:cs="Arial"/>
        </w:rPr>
        <w:t>.</w:t>
      </w:r>
      <w:r w:rsidR="001D3B0F" w:rsidRPr="005E6BB0">
        <w:rPr>
          <w:rFonts w:cs="Arial"/>
        </w:rPr>
        <w:t xml:space="preserve">  </w:t>
      </w:r>
    </w:p>
    <w:p w14:paraId="64AD4C44" w14:textId="77777777" w:rsidR="00266641" w:rsidRPr="005E6BB0" w:rsidRDefault="00266641" w:rsidP="005E6BB0">
      <w:pPr>
        <w:ind w:left="1080" w:hanging="360"/>
        <w:rPr>
          <w:rFonts w:cs="Arial"/>
        </w:rPr>
      </w:pPr>
    </w:p>
    <w:p w14:paraId="0FF7EADC" w14:textId="7D9B3D4F" w:rsidR="00266641" w:rsidRPr="005E6BB0" w:rsidRDefault="00216767" w:rsidP="003E1EBD">
      <w:pPr>
        <w:ind w:left="1440" w:hanging="720"/>
        <w:rPr>
          <w:rFonts w:cs="Arial"/>
        </w:rPr>
      </w:pPr>
      <w:r w:rsidRPr="005E6BB0">
        <w:rPr>
          <w:rFonts w:cs="Arial"/>
        </w:rPr>
        <w:t>02.05</w:t>
      </w:r>
      <w:r w:rsidR="00266641" w:rsidRPr="005E6BB0">
        <w:rPr>
          <w:rFonts w:cs="Arial"/>
        </w:rPr>
        <w:tab/>
        <w:t xml:space="preserve">Clean Up – If </w:t>
      </w:r>
      <w:r w:rsidR="00F0563F">
        <w:rPr>
          <w:rFonts w:cs="Arial"/>
        </w:rPr>
        <w:t xml:space="preserve">the </w:t>
      </w:r>
      <w:r w:rsidR="00266641" w:rsidRPr="005E6BB0">
        <w:rPr>
          <w:rFonts w:cs="Arial"/>
        </w:rPr>
        <w:t>room is left in disarray or furniture is not reset to original layout, a charge of $50 will be charged to the sponsoring organization.</w:t>
      </w:r>
      <w:r w:rsidR="0033375F" w:rsidRPr="005E6BB0">
        <w:rPr>
          <w:rFonts w:cs="Arial"/>
        </w:rPr>
        <w:t xml:space="preserve"> Unless otherwise approved, the sponsoring department or organization is responsible for removing all trash from the room. A garbage disposal bin is conveniently located across the street and trash bags are provided.    </w:t>
      </w:r>
    </w:p>
    <w:p w14:paraId="42A4EC40" w14:textId="77777777" w:rsidR="003E1EBD" w:rsidRDefault="003E1EBD" w:rsidP="005E6BB0">
      <w:pPr>
        <w:keepNext/>
        <w:keepLines/>
        <w:ind w:left="1440" w:hanging="720"/>
        <w:rPr>
          <w:rFonts w:cs="Arial"/>
        </w:rPr>
      </w:pPr>
    </w:p>
    <w:p w14:paraId="34F9B724" w14:textId="30337F3C" w:rsidR="00266641" w:rsidRPr="005E6BB0" w:rsidRDefault="00216767" w:rsidP="005E6BB0">
      <w:pPr>
        <w:keepNext/>
        <w:keepLines/>
        <w:ind w:left="1440" w:hanging="720"/>
        <w:rPr>
          <w:rFonts w:cs="Arial"/>
        </w:rPr>
      </w:pPr>
      <w:r w:rsidRPr="005E6BB0">
        <w:rPr>
          <w:rFonts w:cs="Arial"/>
        </w:rPr>
        <w:t>02.06</w:t>
      </w:r>
      <w:r w:rsidR="00266641" w:rsidRPr="005E6BB0">
        <w:rPr>
          <w:rFonts w:cs="Arial"/>
        </w:rPr>
        <w:t xml:space="preserve"> </w:t>
      </w:r>
      <w:r w:rsidR="00462108">
        <w:rPr>
          <w:rFonts w:cs="Arial"/>
        </w:rPr>
        <w:tab/>
      </w:r>
      <w:r w:rsidR="006234E8">
        <w:rPr>
          <w:rFonts w:cs="Arial"/>
        </w:rPr>
        <w:t>The s</w:t>
      </w:r>
      <w:r w:rsidR="00266641" w:rsidRPr="005E6BB0">
        <w:rPr>
          <w:rFonts w:cs="Arial"/>
        </w:rPr>
        <w:t>ponsoring organization will be responsible for security fees as follows:</w:t>
      </w:r>
    </w:p>
    <w:p w14:paraId="6AF3A2E9" w14:textId="77777777" w:rsidR="00266641" w:rsidRPr="005E6BB0" w:rsidRDefault="00266641" w:rsidP="005E6BB0">
      <w:pPr>
        <w:keepNext/>
        <w:keepLines/>
        <w:ind w:left="1080" w:hanging="360"/>
        <w:rPr>
          <w:rFonts w:cs="Arial"/>
        </w:rPr>
      </w:pPr>
    </w:p>
    <w:p w14:paraId="1FBDC5C0" w14:textId="4028579F" w:rsidR="00266641" w:rsidRPr="005E6BB0" w:rsidRDefault="00266641" w:rsidP="005E6BB0">
      <w:pPr>
        <w:pStyle w:val="ListParagraph"/>
        <w:keepNext/>
        <w:keepLines/>
        <w:numPr>
          <w:ilvl w:val="0"/>
          <w:numId w:val="6"/>
        </w:numPr>
        <w:autoSpaceDE w:val="0"/>
        <w:autoSpaceDN w:val="0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Security is required for events at which alcohol is served unless </w:t>
      </w:r>
      <w:r w:rsidR="00071D5D">
        <w:rPr>
          <w:rFonts w:ascii="Arial" w:eastAsia="Times New Roman" w:hAnsi="Arial" w:cs="Arial"/>
          <w:color w:val="000000"/>
          <w:sz w:val="24"/>
          <w:szCs w:val="24"/>
        </w:rPr>
        <w:t xml:space="preserve">the provost </w:t>
      </w:r>
      <w:r w:rsidR="00BA35BA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71D5D">
        <w:rPr>
          <w:rFonts w:ascii="Arial" w:eastAsia="Times New Roman" w:hAnsi="Arial" w:cs="Arial"/>
          <w:color w:val="000000"/>
          <w:sz w:val="24"/>
          <w:szCs w:val="24"/>
        </w:rPr>
        <w:t xml:space="preserve"> vice president for Academic Affairs</w:t>
      </w:r>
      <w:r w:rsidR="00BA35BA">
        <w:rPr>
          <w:rFonts w:ascii="Arial" w:eastAsia="Times New Roman" w:hAnsi="Arial" w:cs="Arial"/>
          <w:color w:val="000000"/>
          <w:sz w:val="24"/>
          <w:szCs w:val="24"/>
        </w:rPr>
        <w:t xml:space="preserve"> (VPAA)</w:t>
      </w:r>
      <w:r w:rsidR="00071D5D">
        <w:rPr>
          <w:rFonts w:ascii="Arial" w:eastAsia="Times New Roman" w:hAnsi="Arial" w:cs="Arial"/>
          <w:color w:val="000000"/>
          <w:sz w:val="24"/>
          <w:szCs w:val="24"/>
        </w:rPr>
        <w:t>, or designee,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 waives the requirement. The </w:t>
      </w:r>
      <w:r w:rsidR="00071D5D">
        <w:rPr>
          <w:rFonts w:ascii="Arial" w:eastAsia="Times New Roman" w:hAnsi="Arial" w:cs="Arial"/>
          <w:color w:val="000000"/>
          <w:sz w:val="24"/>
          <w:szCs w:val="24"/>
        </w:rPr>
        <w:t xml:space="preserve">provost </w:t>
      </w:r>
      <w:r w:rsidR="00BA35BA">
        <w:rPr>
          <w:rFonts w:ascii="Arial" w:eastAsia="Times New Roman" w:hAnsi="Arial" w:cs="Arial"/>
          <w:color w:val="000000"/>
          <w:sz w:val="24"/>
          <w:szCs w:val="24"/>
        </w:rPr>
        <w:t>and VPAA</w:t>
      </w:r>
      <w:r w:rsidR="00071D5D">
        <w:rPr>
          <w:rFonts w:ascii="Arial" w:eastAsia="Times New Roman" w:hAnsi="Arial" w:cs="Arial"/>
          <w:color w:val="000000"/>
          <w:sz w:val="24"/>
          <w:szCs w:val="24"/>
        </w:rPr>
        <w:t>, or designee,</w:t>
      </w:r>
      <w:r w:rsidR="00071D5D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>must approve serving alcohol as provided in</w:t>
      </w:r>
      <w:r w:rsidR="00517664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history="1">
        <w:r w:rsidR="00517664" w:rsidRPr="00BA35BA">
          <w:rPr>
            <w:rStyle w:val="Hyperlink"/>
            <w:rFonts w:ascii="Arial" w:eastAsia="Times New Roman" w:hAnsi="Arial" w:cs="Arial"/>
            <w:sz w:val="24"/>
            <w:szCs w:val="24"/>
          </w:rPr>
          <w:t>UPPS No. 05.03.03</w:t>
        </w:r>
      </w:hyperlink>
      <w:r w:rsidR="00517664" w:rsidRPr="00BA35BA">
        <w:rPr>
          <w:rFonts w:ascii="Arial" w:eastAsia="Times New Roman" w:hAnsi="Arial" w:cs="Arial"/>
          <w:sz w:val="24"/>
          <w:szCs w:val="24"/>
        </w:rPr>
        <w:t xml:space="preserve">, </w:t>
      </w:r>
      <w:r w:rsidRPr="00BA35BA">
        <w:rPr>
          <w:rFonts w:ascii="Arial" w:eastAsia="Times New Roman" w:hAnsi="Arial" w:cs="Arial"/>
          <w:sz w:val="24"/>
          <w:szCs w:val="24"/>
        </w:rPr>
        <w:t>Alcoholic Beverage Policy and Procedure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. All alcohol must be served by a </w:t>
      </w:r>
      <w:r w:rsidR="00BA35BA">
        <w:rPr>
          <w:rFonts w:ascii="Arial" w:eastAsia="Times New Roman" w:hAnsi="Arial" w:cs="Arial"/>
          <w:color w:val="000000"/>
          <w:sz w:val="24"/>
          <w:szCs w:val="24"/>
        </w:rPr>
        <w:t xml:space="preserve">Texas Alcoholic Beverage Agent (TABC) 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>serv</w:t>
      </w:r>
      <w:r w:rsidR="009F3DAE" w:rsidRPr="005E6BB0">
        <w:rPr>
          <w:rFonts w:ascii="Arial" w:eastAsia="Times New Roman" w:hAnsi="Arial" w:cs="Arial"/>
          <w:color w:val="000000"/>
          <w:sz w:val="24"/>
          <w:szCs w:val="24"/>
        </w:rPr>
        <w:t>er at the reserving department</w:t>
      </w:r>
      <w:r w:rsidR="00427F8F">
        <w:rPr>
          <w:rFonts w:ascii="Arial" w:eastAsia="Times New Roman" w:hAnsi="Arial" w:cs="Arial"/>
          <w:color w:val="000000"/>
          <w:sz w:val="24"/>
          <w:szCs w:val="24"/>
        </w:rPr>
        <w:t>’s</w:t>
      </w:r>
      <w:r w:rsidR="009F3DAE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 or organization’s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 expense.</w:t>
      </w:r>
      <w:hyperlink r:id="rId11" w:history="1">
        <w:r w:rsidRPr="00427F8F">
          <w:rPr>
            <w:rStyle w:val="Hyperlink"/>
            <w:rFonts w:ascii="Arial" w:eastAsia="Times New Roman" w:hAnsi="Arial" w:cs="Arial"/>
            <w:sz w:val="24"/>
            <w:szCs w:val="24"/>
            <w:u w:val="none"/>
          </w:rPr>
          <w:t xml:space="preserve"> </w:t>
        </w:r>
        <w:r w:rsidRPr="00427F8F">
          <w:rPr>
            <w:rStyle w:val="Hyperlink"/>
            <w:rFonts w:ascii="Arial" w:eastAsia="Times New Roman" w:hAnsi="Arial" w:cs="Arial"/>
            <w:sz w:val="24"/>
            <w:szCs w:val="24"/>
          </w:rPr>
          <w:t>Forms</w:t>
        </w:r>
      </w:hyperlink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 can be picked up at </w:t>
      </w:r>
      <w:r w:rsidR="006234E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427F8F">
        <w:rPr>
          <w:rFonts w:ascii="Arial" w:eastAsia="Times New Roman" w:hAnsi="Arial" w:cs="Arial"/>
          <w:color w:val="000000"/>
          <w:sz w:val="24"/>
          <w:szCs w:val="24"/>
        </w:rPr>
        <w:t>University Police Department (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>UPD</w:t>
      </w:r>
      <w:r w:rsidR="00427F8F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 office on campus or </w:t>
      </w:r>
      <w:r w:rsidR="006234E8">
        <w:rPr>
          <w:rFonts w:ascii="Arial" w:eastAsia="Times New Roman" w:hAnsi="Arial" w:cs="Arial"/>
          <w:color w:val="000000"/>
          <w:sz w:val="24"/>
          <w:szCs w:val="24"/>
        </w:rPr>
        <w:t xml:space="preserve">submitted 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online. </w:t>
      </w:r>
      <w:r w:rsidR="006234E8">
        <w:rPr>
          <w:rFonts w:ascii="Arial" w:eastAsia="Times New Roman" w:hAnsi="Arial" w:cs="Arial"/>
          <w:color w:val="000000"/>
          <w:sz w:val="24"/>
          <w:szCs w:val="24"/>
        </w:rPr>
        <w:t>The r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equesting department </w:t>
      </w:r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or organization 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is responsible for coordinating UPD </w:t>
      </w:r>
      <w:r w:rsidR="006234E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pproval and returning a copy of the signed and approved </w:t>
      </w:r>
      <w:hyperlink r:id="rId12" w:history="1">
        <w:r w:rsidRPr="006234E8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Alcohol Beverage Activity </w:t>
        </w:r>
        <w:r w:rsidR="006234E8" w:rsidRPr="006234E8">
          <w:rPr>
            <w:rStyle w:val="Hyperlink"/>
            <w:rFonts w:ascii="Arial" w:eastAsia="Times New Roman" w:hAnsi="Arial" w:cs="Arial"/>
            <w:sz w:val="24"/>
            <w:szCs w:val="24"/>
          </w:rPr>
          <w:t>f</w:t>
        </w:r>
        <w:r w:rsidRPr="006234E8">
          <w:rPr>
            <w:rStyle w:val="Hyperlink"/>
            <w:rFonts w:ascii="Arial" w:eastAsia="Times New Roman" w:hAnsi="Arial" w:cs="Arial"/>
            <w:sz w:val="24"/>
            <w:szCs w:val="24"/>
          </w:rPr>
          <w:t>orm</w:t>
        </w:r>
      </w:hyperlink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 to the SLH </w:t>
      </w:r>
      <w:r w:rsidR="006234E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onference </w:t>
      </w:r>
      <w:r w:rsidR="006234E8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oom </w:t>
      </w:r>
      <w:r w:rsidR="006234E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oordinator at least </w:t>
      </w:r>
      <w:r w:rsidR="006234E8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 week prior to the event. </w:t>
      </w:r>
    </w:p>
    <w:p w14:paraId="15B3B632" w14:textId="77777777" w:rsidR="00F957E1" w:rsidRPr="005E6BB0" w:rsidRDefault="00F957E1" w:rsidP="005E6BB0">
      <w:pPr>
        <w:ind w:left="1800" w:hanging="360"/>
        <w:rPr>
          <w:rFonts w:cs="Arial"/>
          <w:color w:val="000000"/>
        </w:rPr>
      </w:pPr>
    </w:p>
    <w:p w14:paraId="3760C82A" w14:textId="7F62EF73" w:rsidR="00266641" w:rsidRPr="005E6BB0" w:rsidRDefault="006234E8" w:rsidP="0044408D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>Meadows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Center</w:t>
      </w:r>
      <w:r w:rsidR="00BA35BA">
        <w:rPr>
          <w:rFonts w:ascii="Arial" w:eastAsia="Times New Roman" w:hAnsi="Arial" w:cs="Arial"/>
          <w:color w:val="000000"/>
          <w:sz w:val="24"/>
          <w:szCs w:val="24"/>
        </w:rPr>
        <w:t xml:space="preserve"> for Water and the Environment’s</w:t>
      </w:r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xecutive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irector may require that security be present during the room’s use. If security is required for an event, the sponsoring organization will be responsible for all associated expenses. The </w:t>
      </w:r>
      <w:hyperlink r:id="rId13" w:history="1">
        <w:r w:rsidR="00BA35BA" w:rsidRPr="00783DA1">
          <w:rPr>
            <w:rStyle w:val="Hyperlink"/>
            <w:rFonts w:ascii="Arial" w:eastAsia="Times New Roman" w:hAnsi="Arial" w:cs="Arial"/>
            <w:sz w:val="24"/>
            <w:szCs w:val="24"/>
          </w:rPr>
          <w:t>Event Security R</w:t>
        </w:r>
        <w:r w:rsidR="00F957E1" w:rsidRPr="00783DA1">
          <w:rPr>
            <w:rStyle w:val="Hyperlink"/>
            <w:rFonts w:ascii="Arial" w:eastAsia="Times New Roman" w:hAnsi="Arial" w:cs="Arial"/>
            <w:sz w:val="24"/>
            <w:szCs w:val="24"/>
          </w:rPr>
          <w:t>equest form</w:t>
        </w:r>
      </w:hyperlink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 can be picked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up </w:t>
      </w:r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at the UPD office on campus 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submitted </w:t>
      </w:r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online. </w:t>
      </w:r>
      <w:r w:rsidR="00ED746B">
        <w:rPr>
          <w:rFonts w:ascii="Arial" w:eastAsia="Times New Roman" w:hAnsi="Arial" w:cs="Arial"/>
          <w:color w:val="000000"/>
          <w:sz w:val="24"/>
          <w:szCs w:val="24"/>
        </w:rPr>
        <w:t>The r</w:t>
      </w:r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equesting department or organization is responsible for coordinating UPD </w:t>
      </w:r>
      <w:r w:rsidR="00ED746B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pproval and returning a copy of the signed and approved </w:t>
      </w:r>
      <w:hyperlink r:id="rId14" w:history="1">
        <w:r w:rsidR="00F957E1" w:rsidRPr="00783DA1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Event Security Request </w:t>
        </w:r>
        <w:r w:rsidR="00ED746B" w:rsidRPr="00783DA1">
          <w:rPr>
            <w:rStyle w:val="Hyperlink"/>
            <w:rFonts w:ascii="Arial" w:eastAsia="Times New Roman" w:hAnsi="Arial" w:cs="Arial"/>
            <w:sz w:val="24"/>
            <w:szCs w:val="24"/>
          </w:rPr>
          <w:t>f</w:t>
        </w:r>
        <w:r w:rsidR="00F957E1" w:rsidRPr="00783DA1">
          <w:rPr>
            <w:rStyle w:val="Hyperlink"/>
            <w:rFonts w:ascii="Arial" w:eastAsia="Times New Roman" w:hAnsi="Arial" w:cs="Arial"/>
            <w:sz w:val="24"/>
            <w:szCs w:val="24"/>
          </w:rPr>
          <w:t>orm</w:t>
        </w:r>
      </w:hyperlink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 to the SLH </w:t>
      </w:r>
      <w:r w:rsidR="00ED746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onference </w:t>
      </w:r>
      <w:r w:rsidR="00ED746B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oom </w:t>
      </w:r>
      <w:r w:rsidR="00ED746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oordinator at least </w:t>
      </w:r>
      <w:r w:rsidR="00ED746B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F957E1" w:rsidRPr="005E6BB0">
        <w:rPr>
          <w:rFonts w:ascii="Arial" w:eastAsia="Times New Roman" w:hAnsi="Arial" w:cs="Arial"/>
          <w:color w:val="000000"/>
          <w:sz w:val="24"/>
          <w:szCs w:val="24"/>
        </w:rPr>
        <w:t xml:space="preserve"> week prior to the event. </w:t>
      </w:r>
    </w:p>
    <w:p w14:paraId="66F299EA" w14:textId="77777777" w:rsidR="000F730A" w:rsidRPr="005E6BB0" w:rsidRDefault="000F730A" w:rsidP="005E6BB0">
      <w:pPr>
        <w:ind w:left="1800" w:hanging="360"/>
        <w:rPr>
          <w:rFonts w:cs="Arial"/>
        </w:rPr>
      </w:pPr>
    </w:p>
    <w:p w14:paraId="04079BCD" w14:textId="1D8126AF" w:rsidR="000F730A" w:rsidRPr="005E6BB0" w:rsidRDefault="0068056D" w:rsidP="005E6BB0">
      <w:pPr>
        <w:rPr>
          <w:rFonts w:cs="Arial"/>
          <w:b/>
        </w:rPr>
      </w:pPr>
      <w:r w:rsidRPr="005E6BB0">
        <w:rPr>
          <w:rFonts w:cs="Arial"/>
          <w:b/>
        </w:rPr>
        <w:t>0</w:t>
      </w:r>
      <w:r w:rsidR="002D0AE8" w:rsidRPr="005E6BB0">
        <w:rPr>
          <w:rFonts w:cs="Arial"/>
          <w:b/>
        </w:rPr>
        <w:t>3</w:t>
      </w:r>
      <w:r w:rsidRPr="005E6BB0">
        <w:rPr>
          <w:rFonts w:cs="Arial"/>
          <w:b/>
        </w:rPr>
        <w:t>.</w:t>
      </w:r>
      <w:r w:rsidRPr="005E6BB0">
        <w:rPr>
          <w:rFonts w:cs="Arial"/>
          <w:b/>
        </w:rPr>
        <w:tab/>
      </w:r>
      <w:r w:rsidR="000F730A" w:rsidRPr="005E6BB0">
        <w:rPr>
          <w:rFonts w:cs="Arial"/>
          <w:b/>
        </w:rPr>
        <w:t>MANAGEMENT PROCEDURES</w:t>
      </w:r>
    </w:p>
    <w:p w14:paraId="32F0A944" w14:textId="77777777" w:rsidR="00172D9F" w:rsidRPr="005E6BB0" w:rsidRDefault="00172D9F" w:rsidP="005E6BB0">
      <w:pPr>
        <w:rPr>
          <w:rFonts w:cs="Arial"/>
        </w:rPr>
      </w:pPr>
    </w:p>
    <w:p w14:paraId="559A6C78" w14:textId="30053A1A" w:rsidR="00D73252" w:rsidRPr="005E6BB0" w:rsidRDefault="0068056D" w:rsidP="005E6BB0">
      <w:pPr>
        <w:ind w:left="1440" w:hanging="720"/>
        <w:rPr>
          <w:rFonts w:cs="Arial"/>
        </w:rPr>
      </w:pPr>
      <w:r w:rsidRPr="005E6BB0">
        <w:rPr>
          <w:rFonts w:cs="Arial"/>
        </w:rPr>
        <w:t>0</w:t>
      </w:r>
      <w:r w:rsidR="002D0AE8" w:rsidRPr="005E6BB0">
        <w:rPr>
          <w:rFonts w:cs="Arial"/>
        </w:rPr>
        <w:t>3</w:t>
      </w:r>
      <w:r w:rsidR="0067079B" w:rsidRPr="005E6BB0">
        <w:rPr>
          <w:rFonts w:cs="Arial"/>
        </w:rPr>
        <w:t>.</w:t>
      </w:r>
      <w:r w:rsidRPr="005E6BB0">
        <w:rPr>
          <w:rFonts w:cs="Arial"/>
        </w:rPr>
        <w:t>01</w:t>
      </w:r>
      <w:r w:rsidR="0067079B" w:rsidRPr="005E6BB0">
        <w:rPr>
          <w:rFonts w:cs="Arial"/>
        </w:rPr>
        <w:tab/>
      </w:r>
      <w:r w:rsidR="00D13710">
        <w:rPr>
          <w:rFonts w:cs="Arial"/>
        </w:rPr>
        <w:t xml:space="preserve">The </w:t>
      </w:r>
      <w:r w:rsidR="00517664" w:rsidRPr="005E6BB0">
        <w:rPr>
          <w:rFonts w:cs="Arial"/>
        </w:rPr>
        <w:t>Meadows</w:t>
      </w:r>
      <w:r w:rsidR="00D13710">
        <w:rPr>
          <w:rFonts w:cs="Arial"/>
        </w:rPr>
        <w:t xml:space="preserve"> Center</w:t>
      </w:r>
      <w:r w:rsidR="00CF7727" w:rsidRPr="005E6BB0">
        <w:rPr>
          <w:rFonts w:cs="Arial"/>
        </w:rPr>
        <w:t xml:space="preserve"> </w:t>
      </w:r>
      <w:r w:rsidR="00BA35BA">
        <w:rPr>
          <w:rFonts w:cs="Arial"/>
          <w:color w:val="000000"/>
        </w:rPr>
        <w:t>for Water and the Environment</w:t>
      </w:r>
      <w:r w:rsidR="00BA35BA" w:rsidRPr="005E6BB0">
        <w:rPr>
          <w:rFonts w:cs="Arial"/>
          <w:color w:val="000000"/>
        </w:rPr>
        <w:t xml:space="preserve"> </w:t>
      </w:r>
      <w:r w:rsidR="00001E4B" w:rsidRPr="005E6BB0">
        <w:rPr>
          <w:rFonts w:cs="Arial"/>
        </w:rPr>
        <w:t>staff will open and close the room</w:t>
      </w:r>
      <w:r w:rsidR="00152BD4">
        <w:rPr>
          <w:rFonts w:cs="Arial"/>
        </w:rPr>
        <w:t xml:space="preserve"> prior to and after events</w:t>
      </w:r>
      <w:r w:rsidR="00001E4B" w:rsidRPr="005E6BB0">
        <w:rPr>
          <w:rFonts w:cs="Arial"/>
        </w:rPr>
        <w:t xml:space="preserve">. </w:t>
      </w:r>
      <w:r w:rsidR="00D73252" w:rsidRPr="005E6BB0">
        <w:rPr>
          <w:rFonts w:cs="Arial"/>
        </w:rPr>
        <w:t>The room is available for use from 8:00</w:t>
      </w:r>
      <w:r w:rsidR="00427F8F">
        <w:rPr>
          <w:rFonts w:cs="Arial"/>
        </w:rPr>
        <w:t xml:space="preserve"> </w:t>
      </w:r>
      <w:r w:rsidR="00D13710">
        <w:rPr>
          <w:rFonts w:cs="Arial"/>
        </w:rPr>
        <w:t>a.m.</w:t>
      </w:r>
      <w:r w:rsidR="00D73252" w:rsidRPr="005E6BB0">
        <w:rPr>
          <w:rFonts w:cs="Arial"/>
        </w:rPr>
        <w:t xml:space="preserve"> to 5:00</w:t>
      </w:r>
      <w:r w:rsidR="00427F8F">
        <w:rPr>
          <w:rFonts w:cs="Arial"/>
        </w:rPr>
        <w:t xml:space="preserve"> </w:t>
      </w:r>
      <w:r w:rsidR="00D13710">
        <w:rPr>
          <w:rFonts w:cs="Arial"/>
        </w:rPr>
        <w:t>p.m.</w:t>
      </w:r>
      <w:r w:rsidR="00427F8F">
        <w:rPr>
          <w:rFonts w:cs="Arial"/>
        </w:rPr>
        <w:t>,</w:t>
      </w:r>
      <w:r w:rsidR="00CF7727" w:rsidRPr="005E6BB0">
        <w:rPr>
          <w:rFonts w:cs="Arial"/>
        </w:rPr>
        <w:t xml:space="preserve"> Mon</w:t>
      </w:r>
      <w:r w:rsidR="00D13710">
        <w:rPr>
          <w:rFonts w:cs="Arial"/>
        </w:rPr>
        <w:t>day</w:t>
      </w:r>
      <w:r w:rsidR="00152BD4">
        <w:rPr>
          <w:rFonts w:cs="Arial"/>
        </w:rPr>
        <w:t xml:space="preserve"> through </w:t>
      </w:r>
      <w:r w:rsidR="00CF7727" w:rsidRPr="005E6BB0">
        <w:rPr>
          <w:rFonts w:cs="Arial"/>
        </w:rPr>
        <w:t>Fri</w:t>
      </w:r>
      <w:r w:rsidR="00D13710">
        <w:rPr>
          <w:rFonts w:cs="Arial"/>
        </w:rPr>
        <w:t>day</w:t>
      </w:r>
      <w:r w:rsidR="00FA38AA" w:rsidRPr="005E6BB0">
        <w:rPr>
          <w:rFonts w:cs="Arial"/>
        </w:rPr>
        <w:t xml:space="preserve"> on </w:t>
      </w:r>
      <w:r w:rsidR="00E72C00">
        <w:rPr>
          <w:rFonts w:cs="Arial"/>
        </w:rPr>
        <w:t>u</w:t>
      </w:r>
      <w:r w:rsidR="00FA38AA" w:rsidRPr="005E6BB0">
        <w:rPr>
          <w:rFonts w:cs="Arial"/>
        </w:rPr>
        <w:t xml:space="preserve">niversity operating days, </w:t>
      </w:r>
      <w:r w:rsidR="00D73252" w:rsidRPr="005E6BB0">
        <w:rPr>
          <w:rFonts w:cs="Arial"/>
        </w:rPr>
        <w:t xml:space="preserve">unless otherwise approved. </w:t>
      </w:r>
      <w:r w:rsidR="00CF7727" w:rsidRPr="005E6BB0">
        <w:rPr>
          <w:rFonts w:cs="Arial"/>
        </w:rPr>
        <w:t xml:space="preserve">Usage </w:t>
      </w:r>
      <w:r w:rsidR="00D13710">
        <w:rPr>
          <w:rFonts w:cs="Arial"/>
        </w:rPr>
        <w:t>f</w:t>
      </w:r>
      <w:r w:rsidR="00CF7727" w:rsidRPr="005E6BB0">
        <w:rPr>
          <w:rFonts w:cs="Arial"/>
        </w:rPr>
        <w:t>ees are assessed based upon priority level of the sponsoring organization</w:t>
      </w:r>
      <w:r w:rsidR="00FA309A" w:rsidRPr="005E6BB0">
        <w:rPr>
          <w:rFonts w:cs="Arial"/>
        </w:rPr>
        <w:t xml:space="preserve"> (</w:t>
      </w:r>
      <w:r w:rsidR="00D13710">
        <w:rPr>
          <w:rFonts w:cs="Arial"/>
        </w:rPr>
        <w:t>s</w:t>
      </w:r>
      <w:r w:rsidR="00786A43" w:rsidRPr="005E6BB0">
        <w:rPr>
          <w:rFonts w:cs="Arial"/>
        </w:rPr>
        <w:t xml:space="preserve">ee Section </w:t>
      </w:r>
      <w:r w:rsidR="002D0AE8" w:rsidRPr="005E6BB0">
        <w:rPr>
          <w:rFonts w:cs="Arial"/>
        </w:rPr>
        <w:t>0</w:t>
      </w:r>
      <w:r w:rsidR="00786A43" w:rsidRPr="005E6BB0">
        <w:rPr>
          <w:rFonts w:cs="Arial"/>
        </w:rPr>
        <w:t>2</w:t>
      </w:r>
      <w:r w:rsidR="00D13710">
        <w:rPr>
          <w:rFonts w:cs="Arial"/>
        </w:rPr>
        <w:t>.</w:t>
      </w:r>
      <w:r w:rsidR="00142F60" w:rsidRPr="005E6BB0">
        <w:rPr>
          <w:rFonts w:cs="Arial"/>
        </w:rPr>
        <w:t>)</w:t>
      </w:r>
      <w:r w:rsidR="00FA309A" w:rsidRPr="005E6BB0">
        <w:rPr>
          <w:rFonts w:cs="Arial"/>
        </w:rPr>
        <w:t>.</w:t>
      </w:r>
      <w:r w:rsidR="00D73252" w:rsidRPr="005E6BB0">
        <w:rPr>
          <w:rFonts w:cs="Arial"/>
        </w:rPr>
        <w:t xml:space="preserve"> </w:t>
      </w:r>
    </w:p>
    <w:p w14:paraId="15AE2901" w14:textId="44CAA202" w:rsidR="00FA309A" w:rsidRPr="005E6BB0" w:rsidRDefault="0067079B" w:rsidP="005E6BB0">
      <w:pPr>
        <w:rPr>
          <w:rFonts w:cs="Arial"/>
        </w:rPr>
      </w:pPr>
      <w:r w:rsidRPr="005E6BB0">
        <w:rPr>
          <w:rFonts w:cs="Arial"/>
        </w:rPr>
        <w:tab/>
      </w:r>
    </w:p>
    <w:p w14:paraId="036D167E" w14:textId="25F2EC86" w:rsidR="008758B6" w:rsidRPr="005E6BB0" w:rsidRDefault="006B4833" w:rsidP="005E6BB0">
      <w:pPr>
        <w:ind w:left="1440" w:hanging="720"/>
        <w:rPr>
          <w:rFonts w:cs="Arial"/>
        </w:rPr>
      </w:pPr>
      <w:r w:rsidRPr="005E6BB0">
        <w:rPr>
          <w:rFonts w:cs="Arial"/>
        </w:rPr>
        <w:t>0</w:t>
      </w:r>
      <w:r w:rsidR="002D0AE8" w:rsidRPr="005E6BB0">
        <w:rPr>
          <w:rFonts w:cs="Arial"/>
        </w:rPr>
        <w:t>3</w:t>
      </w:r>
      <w:r w:rsidR="0068056D" w:rsidRPr="005E6BB0">
        <w:rPr>
          <w:rFonts w:cs="Arial"/>
        </w:rPr>
        <w:t>.0</w:t>
      </w:r>
      <w:r w:rsidR="00B15FF3" w:rsidRPr="005E6BB0">
        <w:rPr>
          <w:rFonts w:cs="Arial"/>
        </w:rPr>
        <w:t>2</w:t>
      </w:r>
      <w:r w:rsidR="0067079B" w:rsidRPr="005E6BB0">
        <w:rPr>
          <w:rFonts w:cs="Arial"/>
        </w:rPr>
        <w:tab/>
      </w:r>
      <w:r w:rsidR="008758B6" w:rsidRPr="005E6BB0">
        <w:rPr>
          <w:rFonts w:cs="Arial"/>
        </w:rPr>
        <w:t xml:space="preserve">Food </w:t>
      </w:r>
      <w:r w:rsidR="00B15FF3" w:rsidRPr="005E6BB0">
        <w:rPr>
          <w:rFonts w:cs="Arial"/>
        </w:rPr>
        <w:t xml:space="preserve">for 20 people or more </w:t>
      </w:r>
      <w:r w:rsidR="008758B6" w:rsidRPr="005E6BB0">
        <w:rPr>
          <w:rFonts w:cs="Arial"/>
        </w:rPr>
        <w:t xml:space="preserve">must be provided by a </w:t>
      </w:r>
      <w:r w:rsidR="00E72C00">
        <w:rPr>
          <w:rFonts w:cs="Arial"/>
        </w:rPr>
        <w:t>u</w:t>
      </w:r>
      <w:r w:rsidR="00427F8F">
        <w:rPr>
          <w:rFonts w:cs="Arial"/>
        </w:rPr>
        <w:t>niversity-</w:t>
      </w:r>
      <w:r w:rsidR="0067079B" w:rsidRPr="005E6BB0">
        <w:rPr>
          <w:rFonts w:cs="Arial"/>
        </w:rPr>
        <w:t xml:space="preserve">approved caterer. For a </w:t>
      </w:r>
      <w:hyperlink r:id="rId15" w:history="1">
        <w:r w:rsidR="0067079B" w:rsidRPr="00427F8F">
          <w:rPr>
            <w:rStyle w:val="Hyperlink"/>
            <w:rFonts w:cs="Arial"/>
          </w:rPr>
          <w:t xml:space="preserve">list of </w:t>
        </w:r>
        <w:r w:rsidR="008758B6" w:rsidRPr="00427F8F">
          <w:rPr>
            <w:rStyle w:val="Hyperlink"/>
            <w:rFonts w:cs="Arial"/>
          </w:rPr>
          <w:t>approved cater</w:t>
        </w:r>
        <w:r w:rsidR="0067079B" w:rsidRPr="00427F8F">
          <w:rPr>
            <w:rStyle w:val="Hyperlink"/>
            <w:rFonts w:cs="Arial"/>
          </w:rPr>
          <w:t>ers</w:t>
        </w:r>
      </w:hyperlink>
      <w:r w:rsidR="0067079B" w:rsidRPr="005E6BB0">
        <w:rPr>
          <w:rFonts w:cs="Arial"/>
        </w:rPr>
        <w:t xml:space="preserve">, contact </w:t>
      </w:r>
      <w:hyperlink r:id="rId16" w:history="1">
        <w:r w:rsidR="00FA309A" w:rsidRPr="005E6BB0">
          <w:rPr>
            <w:rStyle w:val="Hyperlink"/>
            <w:rFonts w:cs="Arial"/>
          </w:rPr>
          <w:t>Auxiliary Services</w:t>
        </w:r>
      </w:hyperlink>
      <w:r w:rsidR="0067079B" w:rsidRPr="005E6BB0">
        <w:rPr>
          <w:rFonts w:cs="Arial"/>
        </w:rPr>
        <w:t xml:space="preserve"> </w:t>
      </w:r>
      <w:r w:rsidR="008758B6" w:rsidRPr="005E6BB0">
        <w:rPr>
          <w:rFonts w:cs="Arial"/>
        </w:rPr>
        <w:t xml:space="preserve">at </w:t>
      </w:r>
      <w:r w:rsidR="00FA309A" w:rsidRPr="005E6BB0">
        <w:rPr>
          <w:rFonts w:cs="Arial"/>
        </w:rPr>
        <w:t>512.</w:t>
      </w:r>
      <w:r w:rsidR="008758B6" w:rsidRPr="005E6BB0">
        <w:rPr>
          <w:rFonts w:cs="Arial"/>
        </w:rPr>
        <w:t>245</w:t>
      </w:r>
      <w:r w:rsidR="00FA309A" w:rsidRPr="005E6BB0">
        <w:rPr>
          <w:rFonts w:cs="Arial"/>
        </w:rPr>
        <w:t>.</w:t>
      </w:r>
      <w:r w:rsidR="008758B6" w:rsidRPr="005E6BB0">
        <w:rPr>
          <w:rFonts w:cs="Arial"/>
        </w:rPr>
        <w:t>2585</w:t>
      </w:r>
      <w:r w:rsidR="00462108">
        <w:rPr>
          <w:rFonts w:cs="Arial"/>
        </w:rPr>
        <w:t>,</w:t>
      </w:r>
      <w:r w:rsidR="008758B6" w:rsidRPr="005E6BB0">
        <w:rPr>
          <w:rFonts w:cs="Arial"/>
        </w:rPr>
        <w:t xml:space="preserve"> </w:t>
      </w:r>
      <w:r w:rsidR="00462108">
        <w:rPr>
          <w:rFonts w:cs="Arial"/>
        </w:rPr>
        <w:t>and</w:t>
      </w:r>
      <w:r w:rsidR="008758B6" w:rsidRPr="005E6BB0">
        <w:rPr>
          <w:rFonts w:cs="Arial"/>
        </w:rPr>
        <w:t xml:space="preserve"> </w:t>
      </w:r>
      <w:r w:rsidR="00B15FF3" w:rsidRPr="005E6BB0">
        <w:rPr>
          <w:rFonts w:cs="Arial"/>
        </w:rPr>
        <w:t>it can be found online</w:t>
      </w:r>
      <w:r w:rsidR="00427F8F">
        <w:rPr>
          <w:rFonts w:cs="Arial"/>
        </w:rPr>
        <w:t>.</w:t>
      </w:r>
    </w:p>
    <w:p w14:paraId="0B0486F7" w14:textId="77777777" w:rsidR="008758B6" w:rsidRPr="005E6BB0" w:rsidRDefault="008758B6" w:rsidP="005E6BB0">
      <w:pPr>
        <w:ind w:left="1170" w:hanging="450"/>
        <w:rPr>
          <w:rFonts w:cs="Arial"/>
        </w:rPr>
      </w:pPr>
    </w:p>
    <w:p w14:paraId="612ABA98" w14:textId="60B3AE36" w:rsidR="008758B6" w:rsidRPr="005E6BB0" w:rsidRDefault="006B4833" w:rsidP="005E6BB0">
      <w:pPr>
        <w:ind w:left="1440" w:hanging="720"/>
        <w:rPr>
          <w:rFonts w:cs="Arial"/>
        </w:rPr>
      </w:pPr>
      <w:r w:rsidRPr="005E6BB0">
        <w:rPr>
          <w:rFonts w:cs="Arial"/>
        </w:rPr>
        <w:t>0</w:t>
      </w:r>
      <w:r w:rsidR="002D0AE8" w:rsidRPr="005E6BB0">
        <w:rPr>
          <w:rFonts w:cs="Arial"/>
        </w:rPr>
        <w:t>3</w:t>
      </w:r>
      <w:r w:rsidR="0068056D" w:rsidRPr="005E6BB0">
        <w:rPr>
          <w:rFonts w:cs="Arial"/>
        </w:rPr>
        <w:t>.0</w:t>
      </w:r>
      <w:r w:rsidR="00B15FF3" w:rsidRPr="005E6BB0">
        <w:rPr>
          <w:rFonts w:cs="Arial"/>
        </w:rPr>
        <w:t>3</w:t>
      </w:r>
      <w:r w:rsidR="0067079B" w:rsidRPr="005E6BB0">
        <w:rPr>
          <w:rFonts w:cs="Arial"/>
        </w:rPr>
        <w:tab/>
      </w:r>
      <w:r w:rsidR="00D13710">
        <w:rPr>
          <w:rFonts w:cs="Arial"/>
        </w:rPr>
        <w:t xml:space="preserve">The </w:t>
      </w:r>
      <w:r w:rsidR="0078278D" w:rsidRPr="005E6BB0">
        <w:rPr>
          <w:rFonts w:cs="Arial"/>
        </w:rPr>
        <w:t>Meadows</w:t>
      </w:r>
      <w:r w:rsidR="00D13710">
        <w:rPr>
          <w:rFonts w:cs="Arial"/>
        </w:rPr>
        <w:t xml:space="preserve"> Center</w:t>
      </w:r>
      <w:r w:rsidR="00CF7727" w:rsidRPr="005E6BB0">
        <w:rPr>
          <w:rFonts w:cs="Arial"/>
        </w:rPr>
        <w:t xml:space="preserve"> </w:t>
      </w:r>
      <w:r w:rsidR="00152BD4">
        <w:rPr>
          <w:rFonts w:cs="Arial"/>
          <w:color w:val="000000"/>
        </w:rPr>
        <w:t>for Water and the Environment</w:t>
      </w:r>
      <w:r w:rsidR="00152BD4" w:rsidRPr="005E6BB0">
        <w:rPr>
          <w:rFonts w:cs="Arial"/>
        </w:rPr>
        <w:t xml:space="preserve"> </w:t>
      </w:r>
      <w:r w:rsidR="008758B6" w:rsidRPr="005E6BB0">
        <w:rPr>
          <w:rFonts w:cs="Arial"/>
        </w:rPr>
        <w:t xml:space="preserve">strongly recommends that users make an appointment with </w:t>
      </w:r>
      <w:r w:rsidR="00D13710">
        <w:rPr>
          <w:rFonts w:cs="Arial"/>
        </w:rPr>
        <w:t xml:space="preserve">the </w:t>
      </w:r>
      <w:r w:rsidR="00CF7727" w:rsidRPr="005E6BB0">
        <w:rPr>
          <w:rFonts w:cs="Arial"/>
        </w:rPr>
        <w:t xml:space="preserve">SLH </w:t>
      </w:r>
      <w:r w:rsidR="00D13710">
        <w:rPr>
          <w:rFonts w:cs="Arial"/>
        </w:rPr>
        <w:t>c</w:t>
      </w:r>
      <w:r w:rsidR="008758B6" w:rsidRPr="005E6BB0">
        <w:rPr>
          <w:rFonts w:cs="Arial"/>
        </w:rPr>
        <w:t xml:space="preserve">onference </w:t>
      </w:r>
      <w:r w:rsidR="00D13710">
        <w:rPr>
          <w:rFonts w:cs="Arial"/>
        </w:rPr>
        <w:t>r</w:t>
      </w:r>
      <w:r w:rsidR="008758B6" w:rsidRPr="005E6BB0">
        <w:rPr>
          <w:rFonts w:cs="Arial"/>
        </w:rPr>
        <w:t xml:space="preserve">oom </w:t>
      </w:r>
      <w:r w:rsidR="00D13710">
        <w:rPr>
          <w:rFonts w:cs="Arial"/>
        </w:rPr>
        <w:t>c</w:t>
      </w:r>
      <w:r w:rsidR="008758B6" w:rsidRPr="005E6BB0">
        <w:rPr>
          <w:rFonts w:cs="Arial"/>
        </w:rPr>
        <w:t>oordinator to view the room prior to submitting a request for use</w:t>
      </w:r>
      <w:r w:rsidR="00CF7727" w:rsidRPr="005E6BB0">
        <w:rPr>
          <w:rFonts w:cs="Arial"/>
        </w:rPr>
        <w:t>,</w:t>
      </w:r>
      <w:r w:rsidR="008758B6" w:rsidRPr="005E6BB0">
        <w:rPr>
          <w:rFonts w:cs="Arial"/>
        </w:rPr>
        <w:t xml:space="preserve"> to ensure</w:t>
      </w:r>
      <w:r w:rsidR="00D13710">
        <w:rPr>
          <w:rFonts w:cs="Arial"/>
        </w:rPr>
        <w:t xml:space="preserve"> the</w:t>
      </w:r>
      <w:r w:rsidR="008758B6" w:rsidRPr="005E6BB0">
        <w:rPr>
          <w:rFonts w:cs="Arial"/>
        </w:rPr>
        <w:t xml:space="preserve"> </w:t>
      </w:r>
      <w:r w:rsidR="00FA38AA" w:rsidRPr="005E6BB0">
        <w:rPr>
          <w:rFonts w:cs="Arial"/>
        </w:rPr>
        <w:t xml:space="preserve">room </w:t>
      </w:r>
      <w:r w:rsidR="008758B6" w:rsidRPr="005E6BB0">
        <w:rPr>
          <w:rFonts w:cs="Arial"/>
        </w:rPr>
        <w:t xml:space="preserve">will appropriately meet </w:t>
      </w:r>
      <w:r w:rsidR="00D13710">
        <w:rPr>
          <w:rFonts w:cs="Arial"/>
        </w:rPr>
        <w:t xml:space="preserve">the </w:t>
      </w:r>
      <w:r w:rsidR="008758B6" w:rsidRPr="005E6BB0">
        <w:rPr>
          <w:rFonts w:cs="Arial"/>
        </w:rPr>
        <w:t xml:space="preserve">user’s needs. </w:t>
      </w:r>
    </w:p>
    <w:p w14:paraId="3F454D6F" w14:textId="77777777" w:rsidR="000F730A" w:rsidRPr="005E6BB0" w:rsidRDefault="000F730A" w:rsidP="005E6BB0">
      <w:pPr>
        <w:ind w:left="1440" w:hanging="720"/>
        <w:rPr>
          <w:rFonts w:cs="Arial"/>
        </w:rPr>
      </w:pPr>
    </w:p>
    <w:p w14:paraId="2FE3D1E6" w14:textId="4B1EC0A9" w:rsidR="0007199C" w:rsidRDefault="006B4833" w:rsidP="00152BD4">
      <w:pPr>
        <w:ind w:left="1440" w:hanging="720"/>
        <w:rPr>
          <w:rFonts w:cs="Arial"/>
        </w:rPr>
      </w:pPr>
      <w:r w:rsidRPr="005E6BB0">
        <w:rPr>
          <w:rFonts w:cs="Arial"/>
        </w:rPr>
        <w:t>0</w:t>
      </w:r>
      <w:r w:rsidR="002D0AE8" w:rsidRPr="005E6BB0">
        <w:rPr>
          <w:rFonts w:cs="Arial"/>
        </w:rPr>
        <w:t>3</w:t>
      </w:r>
      <w:r w:rsidR="0068056D" w:rsidRPr="005E6BB0">
        <w:rPr>
          <w:rFonts w:cs="Arial"/>
        </w:rPr>
        <w:t>.0</w:t>
      </w:r>
      <w:r w:rsidR="00B15FF3" w:rsidRPr="005E6BB0">
        <w:rPr>
          <w:rFonts w:cs="Arial"/>
        </w:rPr>
        <w:t>4</w:t>
      </w:r>
      <w:r w:rsidR="0067079B" w:rsidRPr="005E6BB0">
        <w:rPr>
          <w:rFonts w:cs="Arial"/>
        </w:rPr>
        <w:tab/>
      </w:r>
      <w:r w:rsidR="008758B6" w:rsidRPr="005E6BB0">
        <w:rPr>
          <w:rFonts w:cs="Arial"/>
        </w:rPr>
        <w:t xml:space="preserve">Users may not decorate the room unless the </w:t>
      </w:r>
      <w:r w:rsidR="00CF7727" w:rsidRPr="005E6BB0">
        <w:rPr>
          <w:rFonts w:cs="Arial"/>
        </w:rPr>
        <w:t>M</w:t>
      </w:r>
      <w:r w:rsidR="00773736" w:rsidRPr="005E6BB0">
        <w:rPr>
          <w:rFonts w:cs="Arial"/>
        </w:rPr>
        <w:t>eadows</w:t>
      </w:r>
      <w:r w:rsidR="00D13710">
        <w:rPr>
          <w:rFonts w:cs="Arial"/>
        </w:rPr>
        <w:t xml:space="preserve"> Center</w:t>
      </w:r>
      <w:r w:rsidR="00152BD4">
        <w:t xml:space="preserve"> </w:t>
      </w:r>
      <w:r w:rsidR="00152BD4">
        <w:rPr>
          <w:rFonts w:cs="Arial"/>
          <w:color w:val="000000"/>
        </w:rPr>
        <w:t>for Water and the Environment</w:t>
      </w:r>
      <w:r w:rsidR="00462108">
        <w:rPr>
          <w:rFonts w:cs="Arial"/>
          <w:color w:val="000000"/>
        </w:rPr>
        <w:t>’s</w:t>
      </w:r>
      <w:r w:rsidR="00CF7727" w:rsidRPr="005E6BB0">
        <w:rPr>
          <w:rFonts w:cs="Arial"/>
        </w:rPr>
        <w:t xml:space="preserve"> </w:t>
      </w:r>
      <w:r w:rsidR="00D13710">
        <w:rPr>
          <w:rFonts w:cs="Arial"/>
        </w:rPr>
        <w:t>e</w:t>
      </w:r>
      <w:r w:rsidR="008758B6" w:rsidRPr="005E6BB0">
        <w:rPr>
          <w:rFonts w:cs="Arial"/>
        </w:rPr>
        <w:t xml:space="preserve">xecutive </w:t>
      </w:r>
      <w:r w:rsidR="00D13710">
        <w:rPr>
          <w:rFonts w:cs="Arial"/>
        </w:rPr>
        <w:t>d</w:t>
      </w:r>
      <w:r w:rsidR="008758B6" w:rsidRPr="005E6BB0">
        <w:rPr>
          <w:rFonts w:cs="Arial"/>
        </w:rPr>
        <w:t>irector approves the decorations in advance. Us</w:t>
      </w:r>
      <w:r w:rsidR="00CD170B" w:rsidRPr="005E6BB0">
        <w:rPr>
          <w:rFonts w:cs="Arial"/>
        </w:rPr>
        <w:t>e of</w:t>
      </w:r>
      <w:r w:rsidR="008758B6" w:rsidRPr="005E6BB0">
        <w:rPr>
          <w:rFonts w:cs="Arial"/>
        </w:rPr>
        <w:t xml:space="preserve"> adhesives on the floors and walls is strictly prohibited.</w:t>
      </w:r>
    </w:p>
    <w:p w14:paraId="7824DBD2" w14:textId="77777777" w:rsidR="00462108" w:rsidRPr="00152BD4" w:rsidRDefault="00462108" w:rsidP="00152BD4">
      <w:pPr>
        <w:ind w:left="1440" w:hanging="720"/>
        <w:rPr>
          <w:rFonts w:cs="Arial"/>
        </w:rPr>
      </w:pPr>
    </w:p>
    <w:p w14:paraId="51F829B6" w14:textId="68582A15" w:rsidR="006B4833" w:rsidRPr="005E6BB0" w:rsidRDefault="0068056D" w:rsidP="005E6BB0">
      <w:pPr>
        <w:keepNext/>
        <w:keepLines/>
        <w:widowControl/>
        <w:rPr>
          <w:rStyle w:val="Strong"/>
          <w:rFonts w:cs="Arial"/>
        </w:rPr>
      </w:pPr>
      <w:r w:rsidRPr="005E6BB0">
        <w:rPr>
          <w:rStyle w:val="Strong"/>
          <w:rFonts w:cs="Arial"/>
        </w:rPr>
        <w:t>0</w:t>
      </w:r>
      <w:r w:rsidR="002D0AE8" w:rsidRPr="005E6BB0">
        <w:rPr>
          <w:rStyle w:val="Strong"/>
          <w:rFonts w:cs="Arial"/>
        </w:rPr>
        <w:t>4</w:t>
      </w:r>
      <w:r w:rsidRPr="005E6BB0">
        <w:rPr>
          <w:rStyle w:val="Strong"/>
          <w:rFonts w:cs="Arial"/>
        </w:rPr>
        <w:t>.</w:t>
      </w:r>
      <w:r w:rsidRPr="005E6BB0">
        <w:rPr>
          <w:rStyle w:val="Strong"/>
          <w:rFonts w:cs="Arial"/>
        </w:rPr>
        <w:tab/>
      </w:r>
      <w:r w:rsidR="006B4833" w:rsidRPr="005E6BB0">
        <w:rPr>
          <w:rStyle w:val="Strong"/>
          <w:rFonts w:cs="Arial"/>
        </w:rPr>
        <w:t>REVIEWER OF THIS PPS</w:t>
      </w:r>
    </w:p>
    <w:p w14:paraId="19534AFD" w14:textId="77777777" w:rsidR="005E6BB0" w:rsidRPr="005E6BB0" w:rsidRDefault="005E6BB0" w:rsidP="005E6BB0">
      <w:pPr>
        <w:keepNext/>
        <w:keepLines/>
        <w:widowControl/>
        <w:rPr>
          <w:rStyle w:val="Strong"/>
          <w:rFonts w:cs="Arial"/>
        </w:rPr>
      </w:pPr>
    </w:p>
    <w:p w14:paraId="7C112BC0" w14:textId="61F45C7B" w:rsidR="00FA38AA" w:rsidRPr="005E6BB0" w:rsidRDefault="009C612C" w:rsidP="005E6BB0">
      <w:pPr>
        <w:keepNext/>
        <w:keepLines/>
        <w:widowControl/>
        <w:ind w:left="1440" w:hanging="720"/>
        <w:rPr>
          <w:rStyle w:val="Strong"/>
          <w:rFonts w:cs="Arial"/>
          <w:b w:val="0"/>
        </w:rPr>
      </w:pPr>
      <w:r>
        <w:rPr>
          <w:rStyle w:val="Strong"/>
          <w:rFonts w:cs="Arial"/>
          <w:b w:val="0"/>
        </w:rPr>
        <w:t>04.01</w:t>
      </w:r>
      <w:r>
        <w:rPr>
          <w:rStyle w:val="Strong"/>
          <w:rFonts w:cs="Arial"/>
          <w:b w:val="0"/>
        </w:rPr>
        <w:tab/>
      </w:r>
      <w:r w:rsidR="00FA38AA" w:rsidRPr="005E6BB0">
        <w:rPr>
          <w:rStyle w:val="Strong"/>
          <w:rFonts w:cs="Arial"/>
          <w:b w:val="0"/>
        </w:rPr>
        <w:t>Reviewers of this PPS include the following:</w:t>
      </w:r>
    </w:p>
    <w:p w14:paraId="14FF1436" w14:textId="77777777" w:rsidR="005E6BB0" w:rsidRPr="005E6BB0" w:rsidRDefault="005E6BB0" w:rsidP="005E6BB0">
      <w:pPr>
        <w:keepNext/>
        <w:keepLines/>
        <w:widowControl/>
        <w:ind w:left="1440" w:hanging="720"/>
        <w:rPr>
          <w:rStyle w:val="Strong"/>
          <w:rFonts w:cs="Arial"/>
          <w:b w:val="0"/>
        </w:rPr>
      </w:pPr>
    </w:p>
    <w:p w14:paraId="39C84FF9" w14:textId="18B70CB3" w:rsidR="00FA38AA" w:rsidRPr="005E6BB0" w:rsidRDefault="00FA38AA" w:rsidP="009C612C">
      <w:pPr>
        <w:keepNext/>
        <w:keepLines/>
        <w:widowControl/>
        <w:tabs>
          <w:tab w:val="left" w:pos="5760"/>
        </w:tabs>
        <w:ind w:left="1440"/>
        <w:rPr>
          <w:rStyle w:val="Strong"/>
          <w:rFonts w:cs="Arial"/>
          <w:b w:val="0"/>
          <w:u w:val="single"/>
        </w:rPr>
      </w:pPr>
      <w:r w:rsidRPr="005E6BB0">
        <w:rPr>
          <w:rStyle w:val="Strong"/>
          <w:rFonts w:cs="Arial"/>
          <w:b w:val="0"/>
          <w:u w:val="single"/>
        </w:rPr>
        <w:t>Position</w:t>
      </w:r>
      <w:r w:rsidRPr="005E6BB0">
        <w:rPr>
          <w:rStyle w:val="Strong"/>
          <w:rFonts w:cs="Arial"/>
          <w:b w:val="0"/>
        </w:rPr>
        <w:tab/>
      </w:r>
      <w:r w:rsidRPr="005E6BB0">
        <w:rPr>
          <w:rStyle w:val="Strong"/>
          <w:rFonts w:cs="Arial"/>
          <w:b w:val="0"/>
          <w:u w:val="single"/>
        </w:rPr>
        <w:t>Date</w:t>
      </w:r>
    </w:p>
    <w:p w14:paraId="416EE187" w14:textId="77777777" w:rsidR="005E6BB0" w:rsidRPr="005E6BB0" w:rsidRDefault="005E6BB0" w:rsidP="009C612C">
      <w:pPr>
        <w:keepNext/>
        <w:keepLines/>
        <w:widowControl/>
        <w:tabs>
          <w:tab w:val="left" w:pos="5760"/>
        </w:tabs>
        <w:ind w:left="1440"/>
        <w:rPr>
          <w:rStyle w:val="Strong"/>
          <w:rFonts w:cs="Arial"/>
          <w:b w:val="0"/>
          <w:u w:val="single"/>
        </w:rPr>
      </w:pPr>
    </w:p>
    <w:p w14:paraId="54B0DA99" w14:textId="77777777" w:rsidR="00FA38AA" w:rsidRPr="005E6BB0" w:rsidRDefault="00FA38AA" w:rsidP="009C612C">
      <w:pPr>
        <w:keepNext/>
        <w:keepLines/>
        <w:widowControl/>
        <w:tabs>
          <w:tab w:val="left" w:pos="5760"/>
        </w:tabs>
        <w:ind w:left="1440"/>
        <w:rPr>
          <w:rStyle w:val="Strong"/>
          <w:rFonts w:cs="Arial"/>
          <w:b w:val="0"/>
        </w:rPr>
      </w:pPr>
      <w:r w:rsidRPr="005E6BB0">
        <w:rPr>
          <w:rStyle w:val="Strong"/>
          <w:rFonts w:cs="Arial"/>
          <w:b w:val="0"/>
        </w:rPr>
        <w:t>Executive Director, The Meadows</w:t>
      </w:r>
      <w:r w:rsidRPr="005E6BB0">
        <w:rPr>
          <w:rStyle w:val="Strong"/>
          <w:rFonts w:cs="Arial"/>
          <w:b w:val="0"/>
        </w:rPr>
        <w:tab/>
        <w:t>January 1 E4Y</w:t>
      </w:r>
    </w:p>
    <w:p w14:paraId="0700478F" w14:textId="77777777" w:rsidR="00152BD4" w:rsidRDefault="00FA38AA" w:rsidP="009C612C">
      <w:pPr>
        <w:keepNext/>
        <w:keepLines/>
        <w:widowControl/>
        <w:tabs>
          <w:tab w:val="left" w:pos="5760"/>
        </w:tabs>
        <w:ind w:left="1440"/>
        <w:rPr>
          <w:rStyle w:val="Strong"/>
          <w:rFonts w:cs="Arial"/>
          <w:b w:val="0"/>
        </w:rPr>
      </w:pPr>
      <w:r w:rsidRPr="005E6BB0">
        <w:rPr>
          <w:rStyle w:val="Strong"/>
          <w:rFonts w:cs="Arial"/>
          <w:b w:val="0"/>
        </w:rPr>
        <w:t xml:space="preserve">Center for Water and the </w:t>
      </w:r>
    </w:p>
    <w:p w14:paraId="7DE0857A" w14:textId="29283830" w:rsidR="00FA38AA" w:rsidRPr="005E6BB0" w:rsidRDefault="00FA38AA" w:rsidP="009C612C">
      <w:pPr>
        <w:keepNext/>
        <w:keepLines/>
        <w:widowControl/>
        <w:tabs>
          <w:tab w:val="left" w:pos="5760"/>
        </w:tabs>
        <w:ind w:left="1440"/>
        <w:rPr>
          <w:rStyle w:val="Strong"/>
          <w:rFonts w:cs="Arial"/>
          <w:b w:val="0"/>
        </w:rPr>
      </w:pPr>
      <w:r w:rsidRPr="005E6BB0">
        <w:rPr>
          <w:rStyle w:val="Strong"/>
          <w:rFonts w:cs="Arial"/>
          <w:b w:val="0"/>
        </w:rPr>
        <w:t>Environment</w:t>
      </w:r>
    </w:p>
    <w:p w14:paraId="3D851BB0" w14:textId="77777777" w:rsidR="006B4833" w:rsidRPr="005E6BB0" w:rsidRDefault="006B4833" w:rsidP="009C612C">
      <w:pPr>
        <w:tabs>
          <w:tab w:val="left" w:pos="5760"/>
        </w:tabs>
        <w:ind w:left="1440"/>
        <w:rPr>
          <w:rStyle w:val="Strong"/>
          <w:rFonts w:cs="Arial"/>
          <w:b w:val="0"/>
        </w:rPr>
      </w:pPr>
    </w:p>
    <w:p w14:paraId="3683FFB6" w14:textId="7CC94094" w:rsidR="0007199C" w:rsidRPr="005E6BB0" w:rsidRDefault="006B4833" w:rsidP="005E6BB0">
      <w:pPr>
        <w:keepNext/>
        <w:keepLines/>
        <w:rPr>
          <w:rStyle w:val="Strong"/>
          <w:rFonts w:cs="Arial"/>
        </w:rPr>
      </w:pPr>
      <w:r w:rsidRPr="005E6BB0">
        <w:rPr>
          <w:rStyle w:val="Strong"/>
          <w:rFonts w:cs="Arial"/>
        </w:rPr>
        <w:t>0</w:t>
      </w:r>
      <w:r w:rsidR="002D0AE8" w:rsidRPr="005E6BB0">
        <w:rPr>
          <w:rStyle w:val="Strong"/>
          <w:rFonts w:cs="Arial"/>
        </w:rPr>
        <w:t>5</w:t>
      </w:r>
      <w:r w:rsidRPr="005E6BB0">
        <w:rPr>
          <w:rStyle w:val="Strong"/>
          <w:rFonts w:cs="Arial"/>
        </w:rPr>
        <w:t>.</w:t>
      </w:r>
      <w:r w:rsidRPr="005E6BB0">
        <w:rPr>
          <w:rStyle w:val="Strong"/>
          <w:rFonts w:cs="Arial"/>
        </w:rPr>
        <w:tab/>
      </w:r>
      <w:r w:rsidR="0007199C" w:rsidRPr="005E6BB0">
        <w:rPr>
          <w:rStyle w:val="Strong"/>
          <w:rFonts w:cs="Arial"/>
        </w:rPr>
        <w:t>CERTIFICATION STATEMENT</w:t>
      </w:r>
    </w:p>
    <w:p w14:paraId="4FBF5D7C" w14:textId="77777777" w:rsidR="005E6BB0" w:rsidRPr="005E6BB0" w:rsidRDefault="005E6BB0" w:rsidP="005E6BB0">
      <w:pPr>
        <w:keepNext/>
        <w:keepLines/>
        <w:rPr>
          <w:rFonts w:cs="Arial"/>
        </w:rPr>
      </w:pPr>
    </w:p>
    <w:p w14:paraId="00F5BB9E" w14:textId="3A96492A" w:rsidR="00A86FE4" w:rsidRPr="005E6BB0" w:rsidRDefault="0007199C" w:rsidP="005E6BB0">
      <w:pPr>
        <w:keepNext/>
        <w:keepLines/>
        <w:widowControl/>
        <w:autoSpaceDE/>
        <w:autoSpaceDN/>
        <w:adjustRightInd/>
        <w:ind w:left="720"/>
        <w:rPr>
          <w:rFonts w:cs="Arial"/>
        </w:rPr>
      </w:pPr>
      <w:r w:rsidRPr="005E6BB0">
        <w:rPr>
          <w:rFonts w:cs="Arial"/>
        </w:rPr>
        <w:t xml:space="preserve">This PPS has been approved by the </w:t>
      </w:r>
      <w:r w:rsidR="006B4833" w:rsidRPr="005E6BB0">
        <w:rPr>
          <w:rFonts w:cs="Arial"/>
        </w:rPr>
        <w:t xml:space="preserve">following </w:t>
      </w:r>
      <w:r w:rsidR="00040485" w:rsidRPr="005E6BB0">
        <w:rPr>
          <w:rFonts w:cs="Arial"/>
        </w:rPr>
        <w:t>individuals in their official capacities</w:t>
      </w:r>
      <w:r w:rsidRPr="005E6BB0">
        <w:rPr>
          <w:rFonts w:cs="Arial"/>
        </w:rPr>
        <w:t xml:space="preserve"> and repr</w:t>
      </w:r>
      <w:r w:rsidR="00040485" w:rsidRPr="005E6BB0">
        <w:rPr>
          <w:rFonts w:cs="Arial"/>
        </w:rPr>
        <w:t>esents Texas State</w:t>
      </w:r>
      <w:r w:rsidRPr="005E6BB0">
        <w:rPr>
          <w:rFonts w:cs="Arial"/>
        </w:rPr>
        <w:t xml:space="preserve"> </w:t>
      </w:r>
      <w:r w:rsidR="00086956">
        <w:rPr>
          <w:rFonts w:cs="Arial"/>
        </w:rPr>
        <w:t>Research</w:t>
      </w:r>
      <w:r w:rsidRPr="005E6BB0">
        <w:rPr>
          <w:rFonts w:cs="Arial"/>
        </w:rPr>
        <w:t xml:space="preserve"> policy and procedure from the date of this document until superseded. </w:t>
      </w:r>
    </w:p>
    <w:p w14:paraId="66D9DC84" w14:textId="77777777" w:rsidR="005E6BB0" w:rsidRPr="005E6BB0" w:rsidRDefault="005E6BB0" w:rsidP="005E6BB0">
      <w:pPr>
        <w:keepNext/>
        <w:keepLines/>
        <w:widowControl/>
        <w:autoSpaceDE/>
        <w:autoSpaceDN/>
        <w:adjustRightInd/>
        <w:ind w:left="720"/>
        <w:rPr>
          <w:rFonts w:cs="Arial"/>
        </w:rPr>
      </w:pPr>
    </w:p>
    <w:p w14:paraId="6E2B4F59" w14:textId="4EED9EE0" w:rsidR="006B4833" w:rsidRPr="005E6BB0" w:rsidRDefault="006B4833" w:rsidP="005E6BB0">
      <w:pPr>
        <w:keepNext/>
        <w:keepLines/>
        <w:widowControl/>
        <w:autoSpaceDE/>
        <w:autoSpaceDN/>
        <w:adjustRightInd/>
        <w:ind w:left="720"/>
        <w:rPr>
          <w:rFonts w:cs="Arial"/>
        </w:rPr>
      </w:pPr>
      <w:r w:rsidRPr="005E6BB0">
        <w:rPr>
          <w:rFonts w:cs="Arial"/>
        </w:rPr>
        <w:t>Executive Director</w:t>
      </w:r>
      <w:r w:rsidR="00FA309A" w:rsidRPr="005E6BB0">
        <w:rPr>
          <w:rFonts w:cs="Arial"/>
        </w:rPr>
        <w:t>,</w:t>
      </w:r>
      <w:r w:rsidRPr="005E6BB0">
        <w:rPr>
          <w:rFonts w:cs="Arial"/>
        </w:rPr>
        <w:t xml:space="preserve"> The Meadows Center for </w:t>
      </w:r>
      <w:proofErr w:type="gramStart"/>
      <w:r w:rsidRPr="005E6BB0">
        <w:rPr>
          <w:rFonts w:cs="Arial"/>
        </w:rPr>
        <w:t>Water</w:t>
      </w:r>
      <w:proofErr w:type="gramEnd"/>
      <w:r w:rsidRPr="005E6BB0">
        <w:rPr>
          <w:rFonts w:cs="Arial"/>
        </w:rPr>
        <w:t xml:space="preserve"> and the Environment; senior reviewer of this PPS</w:t>
      </w:r>
    </w:p>
    <w:p w14:paraId="0CF4D8EF" w14:textId="77777777" w:rsidR="005E6BB0" w:rsidRPr="005E6BB0" w:rsidRDefault="005E6BB0" w:rsidP="005E6BB0">
      <w:pPr>
        <w:keepNext/>
        <w:keepLines/>
        <w:widowControl/>
        <w:autoSpaceDE/>
        <w:autoSpaceDN/>
        <w:adjustRightInd/>
        <w:ind w:left="720"/>
        <w:rPr>
          <w:rFonts w:cs="Arial"/>
        </w:rPr>
      </w:pPr>
    </w:p>
    <w:p w14:paraId="0E8FF6F5" w14:textId="06057B7F" w:rsidR="00086956" w:rsidRDefault="006B4833" w:rsidP="00086956">
      <w:pPr>
        <w:keepNext/>
        <w:keepLines/>
        <w:widowControl/>
        <w:autoSpaceDE/>
        <w:autoSpaceDN/>
        <w:adjustRightInd/>
        <w:ind w:left="720"/>
        <w:rPr>
          <w:rFonts w:cs="Arial"/>
        </w:rPr>
      </w:pPr>
      <w:r w:rsidRPr="005E6BB0">
        <w:rPr>
          <w:rFonts w:cs="Arial"/>
        </w:rPr>
        <w:t>Vice President for Research</w:t>
      </w:r>
      <w:r w:rsidR="00600FCE" w:rsidRPr="005E6BB0">
        <w:rPr>
          <w:rFonts w:cs="Arial"/>
        </w:rPr>
        <w:t xml:space="preserve"> and Sponsored Programs</w:t>
      </w:r>
    </w:p>
    <w:p w14:paraId="4401CA21" w14:textId="16E51944" w:rsidR="006B4833" w:rsidRPr="005E6BB0" w:rsidRDefault="00152BD4" w:rsidP="005E6BB0">
      <w:pPr>
        <w:keepNext/>
        <w:keepLines/>
        <w:widowControl/>
        <w:autoSpaceDE/>
        <w:autoSpaceDN/>
        <w:adjustRightInd/>
        <w:ind w:left="720"/>
        <w:rPr>
          <w:rFonts w:cs="Arial"/>
        </w:rPr>
      </w:pPr>
      <w:r>
        <w:rPr>
          <w:rFonts w:cs="Arial"/>
        </w:rPr>
        <w:t xml:space="preserve"> </w:t>
      </w:r>
    </w:p>
    <w:sectPr w:rsidR="006B4833" w:rsidRPr="005E6BB0" w:rsidSect="000438FB"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DEAD" w14:textId="77777777" w:rsidR="00D65EBE" w:rsidRDefault="00D65EBE" w:rsidP="002D0ADF">
      <w:r>
        <w:separator/>
      </w:r>
    </w:p>
  </w:endnote>
  <w:endnote w:type="continuationSeparator" w:id="0">
    <w:p w14:paraId="05F6DB73" w14:textId="77777777" w:rsidR="00D65EBE" w:rsidRDefault="00D65EBE" w:rsidP="002D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485A" w14:textId="77777777" w:rsidR="00D65EBE" w:rsidRDefault="00D65EBE" w:rsidP="002D0ADF">
      <w:r>
        <w:separator/>
      </w:r>
    </w:p>
  </w:footnote>
  <w:footnote w:type="continuationSeparator" w:id="0">
    <w:p w14:paraId="60BD2C10" w14:textId="77777777" w:rsidR="00D65EBE" w:rsidRDefault="00D65EBE" w:rsidP="002D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148"/>
    <w:multiLevelType w:val="hybridMultilevel"/>
    <w:tmpl w:val="867A71E2"/>
    <w:lvl w:ilvl="0" w:tplc="20A6FC6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F5F016C"/>
    <w:multiLevelType w:val="multilevel"/>
    <w:tmpl w:val="6C1AB19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7376E7"/>
    <w:multiLevelType w:val="hybridMultilevel"/>
    <w:tmpl w:val="DD325C3C"/>
    <w:lvl w:ilvl="0" w:tplc="A2869050">
      <w:start w:val="14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219C8"/>
    <w:multiLevelType w:val="hybridMultilevel"/>
    <w:tmpl w:val="BEFA2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D2B40"/>
    <w:multiLevelType w:val="multilevel"/>
    <w:tmpl w:val="6C70664C"/>
    <w:lvl w:ilvl="0">
      <w:start w:val="7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30"/>
        </w:tabs>
        <w:ind w:left="143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90"/>
        </w:tabs>
        <w:ind w:left="4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50"/>
        </w:tabs>
        <w:ind w:left="63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5" w15:restartNumberingAfterBreak="0">
    <w:nsid w:val="5EC2091A"/>
    <w:multiLevelType w:val="multilevel"/>
    <w:tmpl w:val="BE08A9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91777E8"/>
    <w:multiLevelType w:val="hybridMultilevel"/>
    <w:tmpl w:val="D11CA70C"/>
    <w:lvl w:ilvl="0" w:tplc="465829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14BF9"/>
    <w:multiLevelType w:val="multilevel"/>
    <w:tmpl w:val="FDEA8952"/>
    <w:lvl w:ilvl="0">
      <w:start w:val="7"/>
      <w:numFmt w:val="decimalZero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Zero"/>
      <w:lvlText w:val="%1.%2"/>
      <w:lvlJc w:val="left"/>
      <w:pPr>
        <w:tabs>
          <w:tab w:val="num" w:pos="1430"/>
        </w:tabs>
        <w:ind w:left="1430" w:hanging="780"/>
      </w:p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80"/>
      </w:p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080"/>
      </w:p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</w:lvl>
    <w:lvl w:ilvl="5">
      <w:start w:val="1"/>
      <w:numFmt w:val="decimal"/>
      <w:lvlText w:val="%1.%2.%3.%4.%5.%6"/>
      <w:lvlJc w:val="left"/>
      <w:pPr>
        <w:tabs>
          <w:tab w:val="num" w:pos="4690"/>
        </w:tabs>
        <w:ind w:left="46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50"/>
        </w:tabs>
        <w:ind w:left="63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</w:lvl>
  </w:abstractNum>
  <w:abstractNum w:abstractNumId="8" w15:restartNumberingAfterBreak="0">
    <w:nsid w:val="76CA0461"/>
    <w:multiLevelType w:val="hybridMultilevel"/>
    <w:tmpl w:val="174631A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4220851">
    <w:abstractNumId w:val="4"/>
  </w:num>
  <w:num w:numId="2" w16cid:durableId="340619346">
    <w:abstractNumId w:val="7"/>
  </w:num>
  <w:num w:numId="3" w16cid:durableId="1283420712">
    <w:abstractNumId w:val="5"/>
  </w:num>
  <w:num w:numId="4" w16cid:durableId="2013607984">
    <w:abstractNumId w:val="2"/>
  </w:num>
  <w:num w:numId="5" w16cid:durableId="904267575">
    <w:abstractNumId w:val="3"/>
  </w:num>
  <w:num w:numId="6" w16cid:durableId="1439637579">
    <w:abstractNumId w:val="0"/>
  </w:num>
  <w:num w:numId="7" w16cid:durableId="1038698074">
    <w:abstractNumId w:val="1"/>
  </w:num>
  <w:num w:numId="8" w16cid:durableId="555817554">
    <w:abstractNumId w:val="6"/>
  </w:num>
  <w:num w:numId="9" w16cid:durableId="1418986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0A"/>
    <w:rsid w:val="00001E4B"/>
    <w:rsid w:val="00004465"/>
    <w:rsid w:val="00005291"/>
    <w:rsid w:val="00005322"/>
    <w:rsid w:val="00010051"/>
    <w:rsid w:val="00010684"/>
    <w:rsid w:val="00011A3C"/>
    <w:rsid w:val="00014632"/>
    <w:rsid w:val="0001791B"/>
    <w:rsid w:val="00020075"/>
    <w:rsid w:val="00021AEE"/>
    <w:rsid w:val="00025D4C"/>
    <w:rsid w:val="000261AE"/>
    <w:rsid w:val="00030EB1"/>
    <w:rsid w:val="000401CD"/>
    <w:rsid w:val="00040485"/>
    <w:rsid w:val="00042548"/>
    <w:rsid w:val="0004311C"/>
    <w:rsid w:val="000438FB"/>
    <w:rsid w:val="00043A5C"/>
    <w:rsid w:val="00060429"/>
    <w:rsid w:val="00062198"/>
    <w:rsid w:val="000622A0"/>
    <w:rsid w:val="000666C9"/>
    <w:rsid w:val="0007199C"/>
    <w:rsid w:val="00071D5D"/>
    <w:rsid w:val="00075440"/>
    <w:rsid w:val="00076436"/>
    <w:rsid w:val="00080A45"/>
    <w:rsid w:val="00080C9E"/>
    <w:rsid w:val="00086956"/>
    <w:rsid w:val="00094093"/>
    <w:rsid w:val="00095393"/>
    <w:rsid w:val="000A13B3"/>
    <w:rsid w:val="000A404D"/>
    <w:rsid w:val="000A6836"/>
    <w:rsid w:val="000B3DF9"/>
    <w:rsid w:val="000B427E"/>
    <w:rsid w:val="000B4955"/>
    <w:rsid w:val="000B4A95"/>
    <w:rsid w:val="000C16C4"/>
    <w:rsid w:val="000C3838"/>
    <w:rsid w:val="000C7C97"/>
    <w:rsid w:val="000D407F"/>
    <w:rsid w:val="000D699C"/>
    <w:rsid w:val="000E4124"/>
    <w:rsid w:val="000E6361"/>
    <w:rsid w:val="000F0E28"/>
    <w:rsid w:val="000F730A"/>
    <w:rsid w:val="00101373"/>
    <w:rsid w:val="00103ADC"/>
    <w:rsid w:val="00110D97"/>
    <w:rsid w:val="0011331E"/>
    <w:rsid w:val="00120C91"/>
    <w:rsid w:val="00124FED"/>
    <w:rsid w:val="00130179"/>
    <w:rsid w:val="001325A0"/>
    <w:rsid w:val="00134D0B"/>
    <w:rsid w:val="00142F60"/>
    <w:rsid w:val="0015063C"/>
    <w:rsid w:val="00150D10"/>
    <w:rsid w:val="00150DC8"/>
    <w:rsid w:val="00151A91"/>
    <w:rsid w:val="00152BD4"/>
    <w:rsid w:val="001530B3"/>
    <w:rsid w:val="0015449B"/>
    <w:rsid w:val="00157353"/>
    <w:rsid w:val="00157DAC"/>
    <w:rsid w:val="0016347B"/>
    <w:rsid w:val="0016697A"/>
    <w:rsid w:val="001709EB"/>
    <w:rsid w:val="00170C45"/>
    <w:rsid w:val="00172D9F"/>
    <w:rsid w:val="00175E02"/>
    <w:rsid w:val="00177C17"/>
    <w:rsid w:val="00185484"/>
    <w:rsid w:val="00187DCB"/>
    <w:rsid w:val="00187E4B"/>
    <w:rsid w:val="001919C1"/>
    <w:rsid w:val="0019222D"/>
    <w:rsid w:val="00192BE5"/>
    <w:rsid w:val="00192C1C"/>
    <w:rsid w:val="00192F1B"/>
    <w:rsid w:val="00193067"/>
    <w:rsid w:val="00194E85"/>
    <w:rsid w:val="001A0971"/>
    <w:rsid w:val="001A35A6"/>
    <w:rsid w:val="001A7CC3"/>
    <w:rsid w:val="001A7FCC"/>
    <w:rsid w:val="001B0ADA"/>
    <w:rsid w:val="001B2A12"/>
    <w:rsid w:val="001B7C2E"/>
    <w:rsid w:val="001C2F8B"/>
    <w:rsid w:val="001C4392"/>
    <w:rsid w:val="001C4D4E"/>
    <w:rsid w:val="001C7AE4"/>
    <w:rsid w:val="001D0F1D"/>
    <w:rsid w:val="001D3B0F"/>
    <w:rsid w:val="001D55D3"/>
    <w:rsid w:val="001D6EFD"/>
    <w:rsid w:val="001E1B6C"/>
    <w:rsid w:val="001E3FAF"/>
    <w:rsid w:val="001E6A73"/>
    <w:rsid w:val="001F302A"/>
    <w:rsid w:val="001F3EB2"/>
    <w:rsid w:val="001F4807"/>
    <w:rsid w:val="001F4AEB"/>
    <w:rsid w:val="001F78B3"/>
    <w:rsid w:val="00202917"/>
    <w:rsid w:val="002115F8"/>
    <w:rsid w:val="002162A3"/>
    <w:rsid w:val="0021652F"/>
    <w:rsid w:val="00216767"/>
    <w:rsid w:val="00221F72"/>
    <w:rsid w:val="00223E9A"/>
    <w:rsid w:val="002256CA"/>
    <w:rsid w:val="002302E7"/>
    <w:rsid w:val="00231BBB"/>
    <w:rsid w:val="002329CE"/>
    <w:rsid w:val="002349EE"/>
    <w:rsid w:val="002378F6"/>
    <w:rsid w:val="00242595"/>
    <w:rsid w:val="002432F4"/>
    <w:rsid w:val="002447CE"/>
    <w:rsid w:val="00247B92"/>
    <w:rsid w:val="00247C6F"/>
    <w:rsid w:val="00250B44"/>
    <w:rsid w:val="002514A3"/>
    <w:rsid w:val="0025389E"/>
    <w:rsid w:val="00255E56"/>
    <w:rsid w:val="00261ED0"/>
    <w:rsid w:val="00262253"/>
    <w:rsid w:val="00265590"/>
    <w:rsid w:val="00266575"/>
    <w:rsid w:val="00266641"/>
    <w:rsid w:val="00270950"/>
    <w:rsid w:val="00276B8D"/>
    <w:rsid w:val="00292C74"/>
    <w:rsid w:val="00293E86"/>
    <w:rsid w:val="002958AF"/>
    <w:rsid w:val="002A0A5B"/>
    <w:rsid w:val="002B2BB5"/>
    <w:rsid w:val="002B6F11"/>
    <w:rsid w:val="002C3AE7"/>
    <w:rsid w:val="002D003E"/>
    <w:rsid w:val="002D0ADF"/>
    <w:rsid w:val="002D0AE8"/>
    <w:rsid w:val="002D1DC3"/>
    <w:rsid w:val="002D2479"/>
    <w:rsid w:val="002D7A80"/>
    <w:rsid w:val="002D7A9F"/>
    <w:rsid w:val="002D7B69"/>
    <w:rsid w:val="002E2784"/>
    <w:rsid w:val="002E3BF3"/>
    <w:rsid w:val="002F5DF8"/>
    <w:rsid w:val="002F61BF"/>
    <w:rsid w:val="0030091C"/>
    <w:rsid w:val="00304592"/>
    <w:rsid w:val="00311572"/>
    <w:rsid w:val="00313BB2"/>
    <w:rsid w:val="003169BA"/>
    <w:rsid w:val="003207CA"/>
    <w:rsid w:val="00323574"/>
    <w:rsid w:val="00325717"/>
    <w:rsid w:val="00330DA9"/>
    <w:rsid w:val="0033157D"/>
    <w:rsid w:val="0033375F"/>
    <w:rsid w:val="003353DB"/>
    <w:rsid w:val="003374B6"/>
    <w:rsid w:val="00347CE9"/>
    <w:rsid w:val="00350DC3"/>
    <w:rsid w:val="00351E85"/>
    <w:rsid w:val="003534FA"/>
    <w:rsid w:val="00357631"/>
    <w:rsid w:val="003624FA"/>
    <w:rsid w:val="003639BE"/>
    <w:rsid w:val="00365AA2"/>
    <w:rsid w:val="00365C78"/>
    <w:rsid w:val="003731C1"/>
    <w:rsid w:val="003778B7"/>
    <w:rsid w:val="00377DCB"/>
    <w:rsid w:val="0038189D"/>
    <w:rsid w:val="003856C3"/>
    <w:rsid w:val="0039171A"/>
    <w:rsid w:val="003943D0"/>
    <w:rsid w:val="00396EF4"/>
    <w:rsid w:val="003A27D7"/>
    <w:rsid w:val="003A2D84"/>
    <w:rsid w:val="003A3FD0"/>
    <w:rsid w:val="003B0287"/>
    <w:rsid w:val="003B0BF4"/>
    <w:rsid w:val="003B38F3"/>
    <w:rsid w:val="003B5ECA"/>
    <w:rsid w:val="003C259D"/>
    <w:rsid w:val="003C36A3"/>
    <w:rsid w:val="003C5E86"/>
    <w:rsid w:val="003C622D"/>
    <w:rsid w:val="003C711D"/>
    <w:rsid w:val="003D2112"/>
    <w:rsid w:val="003D5591"/>
    <w:rsid w:val="003D61D2"/>
    <w:rsid w:val="003D68AF"/>
    <w:rsid w:val="003E0506"/>
    <w:rsid w:val="003E1539"/>
    <w:rsid w:val="003E1592"/>
    <w:rsid w:val="003E1EBD"/>
    <w:rsid w:val="00400675"/>
    <w:rsid w:val="00402FDE"/>
    <w:rsid w:val="00403C78"/>
    <w:rsid w:val="00405597"/>
    <w:rsid w:val="00407540"/>
    <w:rsid w:val="00407A24"/>
    <w:rsid w:val="0041120B"/>
    <w:rsid w:val="0041157A"/>
    <w:rsid w:val="00415ED2"/>
    <w:rsid w:val="00415EEA"/>
    <w:rsid w:val="00416312"/>
    <w:rsid w:val="00420842"/>
    <w:rsid w:val="0042262E"/>
    <w:rsid w:val="00427F8F"/>
    <w:rsid w:val="00432CA0"/>
    <w:rsid w:val="0043453E"/>
    <w:rsid w:val="00436334"/>
    <w:rsid w:val="00443AF5"/>
    <w:rsid w:val="004455FB"/>
    <w:rsid w:val="00446788"/>
    <w:rsid w:val="004557EA"/>
    <w:rsid w:val="00457B1C"/>
    <w:rsid w:val="004616E2"/>
    <w:rsid w:val="00462108"/>
    <w:rsid w:val="0046390E"/>
    <w:rsid w:val="004652E0"/>
    <w:rsid w:val="00465E0B"/>
    <w:rsid w:val="00466122"/>
    <w:rsid w:val="00466AB3"/>
    <w:rsid w:val="0046782C"/>
    <w:rsid w:val="004714BF"/>
    <w:rsid w:val="00472486"/>
    <w:rsid w:val="004729FA"/>
    <w:rsid w:val="00473511"/>
    <w:rsid w:val="004751B9"/>
    <w:rsid w:val="0047729D"/>
    <w:rsid w:val="00481E5F"/>
    <w:rsid w:val="00487764"/>
    <w:rsid w:val="0049113F"/>
    <w:rsid w:val="00492171"/>
    <w:rsid w:val="00495777"/>
    <w:rsid w:val="00496EE0"/>
    <w:rsid w:val="004A1494"/>
    <w:rsid w:val="004A1635"/>
    <w:rsid w:val="004A4F61"/>
    <w:rsid w:val="004B1513"/>
    <w:rsid w:val="004B1D08"/>
    <w:rsid w:val="004B35D6"/>
    <w:rsid w:val="004B71B8"/>
    <w:rsid w:val="004B7F55"/>
    <w:rsid w:val="004C0B04"/>
    <w:rsid w:val="004C238F"/>
    <w:rsid w:val="004C292A"/>
    <w:rsid w:val="004C6202"/>
    <w:rsid w:val="004C7292"/>
    <w:rsid w:val="004D0EE1"/>
    <w:rsid w:val="004D1D2A"/>
    <w:rsid w:val="004D47CA"/>
    <w:rsid w:val="004D48F3"/>
    <w:rsid w:val="004D70B0"/>
    <w:rsid w:val="004E18AB"/>
    <w:rsid w:val="004E1F06"/>
    <w:rsid w:val="004E38E3"/>
    <w:rsid w:val="004F4BDA"/>
    <w:rsid w:val="004F4F21"/>
    <w:rsid w:val="0050130F"/>
    <w:rsid w:val="00501C3D"/>
    <w:rsid w:val="00504BE9"/>
    <w:rsid w:val="0050788C"/>
    <w:rsid w:val="00507B58"/>
    <w:rsid w:val="00514499"/>
    <w:rsid w:val="00515637"/>
    <w:rsid w:val="00515684"/>
    <w:rsid w:val="00516628"/>
    <w:rsid w:val="00517664"/>
    <w:rsid w:val="00517DF5"/>
    <w:rsid w:val="00524D5A"/>
    <w:rsid w:val="00531735"/>
    <w:rsid w:val="00532352"/>
    <w:rsid w:val="00536174"/>
    <w:rsid w:val="005401C9"/>
    <w:rsid w:val="00546612"/>
    <w:rsid w:val="0054798C"/>
    <w:rsid w:val="00553704"/>
    <w:rsid w:val="00555A72"/>
    <w:rsid w:val="00561A89"/>
    <w:rsid w:val="00564E80"/>
    <w:rsid w:val="00571F1D"/>
    <w:rsid w:val="00572BC0"/>
    <w:rsid w:val="00573B63"/>
    <w:rsid w:val="00580AF0"/>
    <w:rsid w:val="00582BF2"/>
    <w:rsid w:val="00583036"/>
    <w:rsid w:val="005841FD"/>
    <w:rsid w:val="005845AC"/>
    <w:rsid w:val="00586ED0"/>
    <w:rsid w:val="00591CB5"/>
    <w:rsid w:val="00594C15"/>
    <w:rsid w:val="005959D7"/>
    <w:rsid w:val="00595ACF"/>
    <w:rsid w:val="005979CF"/>
    <w:rsid w:val="005A4057"/>
    <w:rsid w:val="005A5320"/>
    <w:rsid w:val="005A5A59"/>
    <w:rsid w:val="005A5CFD"/>
    <w:rsid w:val="005A7025"/>
    <w:rsid w:val="005B0D38"/>
    <w:rsid w:val="005B49CB"/>
    <w:rsid w:val="005B4E78"/>
    <w:rsid w:val="005B6E2F"/>
    <w:rsid w:val="005C26F2"/>
    <w:rsid w:val="005C6251"/>
    <w:rsid w:val="005D0030"/>
    <w:rsid w:val="005D2070"/>
    <w:rsid w:val="005D54AC"/>
    <w:rsid w:val="005E0AB8"/>
    <w:rsid w:val="005E5403"/>
    <w:rsid w:val="005E6BB0"/>
    <w:rsid w:val="005F15BC"/>
    <w:rsid w:val="005F173D"/>
    <w:rsid w:val="005F2B57"/>
    <w:rsid w:val="005F2E75"/>
    <w:rsid w:val="005F4286"/>
    <w:rsid w:val="005F75A4"/>
    <w:rsid w:val="00600FCE"/>
    <w:rsid w:val="00602369"/>
    <w:rsid w:val="006031F7"/>
    <w:rsid w:val="00603E10"/>
    <w:rsid w:val="00603F8F"/>
    <w:rsid w:val="00607801"/>
    <w:rsid w:val="00610404"/>
    <w:rsid w:val="00611E53"/>
    <w:rsid w:val="00623171"/>
    <w:rsid w:val="006234E8"/>
    <w:rsid w:val="006269FC"/>
    <w:rsid w:val="00634A36"/>
    <w:rsid w:val="00636269"/>
    <w:rsid w:val="006407D8"/>
    <w:rsid w:val="00640AFE"/>
    <w:rsid w:val="00643838"/>
    <w:rsid w:val="0064397D"/>
    <w:rsid w:val="00644972"/>
    <w:rsid w:val="00654072"/>
    <w:rsid w:val="00656DF9"/>
    <w:rsid w:val="006678F5"/>
    <w:rsid w:val="0067079B"/>
    <w:rsid w:val="00670FFC"/>
    <w:rsid w:val="006724F8"/>
    <w:rsid w:val="006725A5"/>
    <w:rsid w:val="00672692"/>
    <w:rsid w:val="00677083"/>
    <w:rsid w:val="0067798C"/>
    <w:rsid w:val="0068056D"/>
    <w:rsid w:val="006836DD"/>
    <w:rsid w:val="00684EEE"/>
    <w:rsid w:val="00684F25"/>
    <w:rsid w:val="006856AE"/>
    <w:rsid w:val="00685CBD"/>
    <w:rsid w:val="00693AE4"/>
    <w:rsid w:val="00695069"/>
    <w:rsid w:val="006A21A1"/>
    <w:rsid w:val="006A28FD"/>
    <w:rsid w:val="006A5362"/>
    <w:rsid w:val="006B2487"/>
    <w:rsid w:val="006B31F4"/>
    <w:rsid w:val="006B4833"/>
    <w:rsid w:val="006B4F08"/>
    <w:rsid w:val="006B540D"/>
    <w:rsid w:val="006C0AD7"/>
    <w:rsid w:val="006C30DD"/>
    <w:rsid w:val="006C54B5"/>
    <w:rsid w:val="006C7272"/>
    <w:rsid w:val="006D0C23"/>
    <w:rsid w:val="006D11C2"/>
    <w:rsid w:val="006E0B5C"/>
    <w:rsid w:val="006E3A0A"/>
    <w:rsid w:val="006F1C3D"/>
    <w:rsid w:val="006F3594"/>
    <w:rsid w:val="00703317"/>
    <w:rsid w:val="00704A3E"/>
    <w:rsid w:val="00704EC8"/>
    <w:rsid w:val="00710386"/>
    <w:rsid w:val="0071318E"/>
    <w:rsid w:val="007139CD"/>
    <w:rsid w:val="00714DCF"/>
    <w:rsid w:val="00716289"/>
    <w:rsid w:val="00721350"/>
    <w:rsid w:val="007215E9"/>
    <w:rsid w:val="00721A2D"/>
    <w:rsid w:val="0072256B"/>
    <w:rsid w:val="00722F2D"/>
    <w:rsid w:val="00723C25"/>
    <w:rsid w:val="00727746"/>
    <w:rsid w:val="00730B78"/>
    <w:rsid w:val="00731774"/>
    <w:rsid w:val="00733B7F"/>
    <w:rsid w:val="00737E1F"/>
    <w:rsid w:val="00741A84"/>
    <w:rsid w:val="00747F9A"/>
    <w:rsid w:val="0075072C"/>
    <w:rsid w:val="00750F52"/>
    <w:rsid w:val="0075214C"/>
    <w:rsid w:val="00752335"/>
    <w:rsid w:val="00757D88"/>
    <w:rsid w:val="00762FB1"/>
    <w:rsid w:val="007645AB"/>
    <w:rsid w:val="00767B6E"/>
    <w:rsid w:val="00773736"/>
    <w:rsid w:val="00775104"/>
    <w:rsid w:val="00775B82"/>
    <w:rsid w:val="00777B29"/>
    <w:rsid w:val="0078278D"/>
    <w:rsid w:val="00783DA1"/>
    <w:rsid w:val="007866E5"/>
    <w:rsid w:val="00786A43"/>
    <w:rsid w:val="0079256E"/>
    <w:rsid w:val="007A1A36"/>
    <w:rsid w:val="007A1C38"/>
    <w:rsid w:val="007A1E75"/>
    <w:rsid w:val="007A3B16"/>
    <w:rsid w:val="007A564B"/>
    <w:rsid w:val="007A5C17"/>
    <w:rsid w:val="007A7199"/>
    <w:rsid w:val="007B016F"/>
    <w:rsid w:val="007B2759"/>
    <w:rsid w:val="007B3668"/>
    <w:rsid w:val="007B68BA"/>
    <w:rsid w:val="007B7A98"/>
    <w:rsid w:val="007C61CD"/>
    <w:rsid w:val="007D482B"/>
    <w:rsid w:val="007D4FCC"/>
    <w:rsid w:val="007E142E"/>
    <w:rsid w:val="007E1DBC"/>
    <w:rsid w:val="007E463F"/>
    <w:rsid w:val="007E47E5"/>
    <w:rsid w:val="007E49C2"/>
    <w:rsid w:val="007E7467"/>
    <w:rsid w:val="00810567"/>
    <w:rsid w:val="00822028"/>
    <w:rsid w:val="00823C57"/>
    <w:rsid w:val="00825F6D"/>
    <w:rsid w:val="00831B89"/>
    <w:rsid w:val="008428C6"/>
    <w:rsid w:val="00844AC5"/>
    <w:rsid w:val="0085031B"/>
    <w:rsid w:val="0085273E"/>
    <w:rsid w:val="008556CC"/>
    <w:rsid w:val="008576A8"/>
    <w:rsid w:val="00857876"/>
    <w:rsid w:val="00857A1F"/>
    <w:rsid w:val="008635CA"/>
    <w:rsid w:val="008758B6"/>
    <w:rsid w:val="008767AE"/>
    <w:rsid w:val="00881B43"/>
    <w:rsid w:val="00882FE1"/>
    <w:rsid w:val="0088345D"/>
    <w:rsid w:val="00895B32"/>
    <w:rsid w:val="00897894"/>
    <w:rsid w:val="008A0717"/>
    <w:rsid w:val="008A0945"/>
    <w:rsid w:val="008A1499"/>
    <w:rsid w:val="008A2080"/>
    <w:rsid w:val="008A2CB2"/>
    <w:rsid w:val="008A5C2E"/>
    <w:rsid w:val="008A5F42"/>
    <w:rsid w:val="008B43DA"/>
    <w:rsid w:val="008B45DA"/>
    <w:rsid w:val="008C2156"/>
    <w:rsid w:val="008C4F66"/>
    <w:rsid w:val="008C4FBA"/>
    <w:rsid w:val="008C6ADF"/>
    <w:rsid w:val="008D0B56"/>
    <w:rsid w:val="008D2789"/>
    <w:rsid w:val="008D582A"/>
    <w:rsid w:val="008D5B65"/>
    <w:rsid w:val="008D67B1"/>
    <w:rsid w:val="008D691A"/>
    <w:rsid w:val="008F12B3"/>
    <w:rsid w:val="008F66E4"/>
    <w:rsid w:val="00900A01"/>
    <w:rsid w:val="00905E58"/>
    <w:rsid w:val="009068AF"/>
    <w:rsid w:val="00907437"/>
    <w:rsid w:val="009103A9"/>
    <w:rsid w:val="00910A4D"/>
    <w:rsid w:val="009117B3"/>
    <w:rsid w:val="00914A4B"/>
    <w:rsid w:val="009211B9"/>
    <w:rsid w:val="00926AB3"/>
    <w:rsid w:val="00930482"/>
    <w:rsid w:val="009307F8"/>
    <w:rsid w:val="00931EE2"/>
    <w:rsid w:val="00932004"/>
    <w:rsid w:val="00933EE0"/>
    <w:rsid w:val="009361DB"/>
    <w:rsid w:val="00937341"/>
    <w:rsid w:val="009375DF"/>
    <w:rsid w:val="00942030"/>
    <w:rsid w:val="009421C5"/>
    <w:rsid w:val="009427D6"/>
    <w:rsid w:val="00942C22"/>
    <w:rsid w:val="00944398"/>
    <w:rsid w:val="00945920"/>
    <w:rsid w:val="00953F3A"/>
    <w:rsid w:val="0095652B"/>
    <w:rsid w:val="00962A13"/>
    <w:rsid w:val="00964D76"/>
    <w:rsid w:val="00981BEF"/>
    <w:rsid w:val="00983030"/>
    <w:rsid w:val="00984012"/>
    <w:rsid w:val="00985AB2"/>
    <w:rsid w:val="00991501"/>
    <w:rsid w:val="00992B69"/>
    <w:rsid w:val="00995C2F"/>
    <w:rsid w:val="00996937"/>
    <w:rsid w:val="009A2D30"/>
    <w:rsid w:val="009A36A7"/>
    <w:rsid w:val="009A52CB"/>
    <w:rsid w:val="009B1A98"/>
    <w:rsid w:val="009B20A2"/>
    <w:rsid w:val="009B491A"/>
    <w:rsid w:val="009B5CA3"/>
    <w:rsid w:val="009B6CF9"/>
    <w:rsid w:val="009C0F51"/>
    <w:rsid w:val="009C24A3"/>
    <w:rsid w:val="009C4CBB"/>
    <w:rsid w:val="009C612C"/>
    <w:rsid w:val="009C7B80"/>
    <w:rsid w:val="009D0A84"/>
    <w:rsid w:val="009D3C77"/>
    <w:rsid w:val="009D42C6"/>
    <w:rsid w:val="009D73EB"/>
    <w:rsid w:val="009F25AB"/>
    <w:rsid w:val="009F27E3"/>
    <w:rsid w:val="009F30C2"/>
    <w:rsid w:val="009F3DAE"/>
    <w:rsid w:val="009F42D8"/>
    <w:rsid w:val="009F51F7"/>
    <w:rsid w:val="00A01E57"/>
    <w:rsid w:val="00A0382B"/>
    <w:rsid w:val="00A053DF"/>
    <w:rsid w:val="00A076DD"/>
    <w:rsid w:val="00A12C12"/>
    <w:rsid w:val="00A1353E"/>
    <w:rsid w:val="00A14B75"/>
    <w:rsid w:val="00A17A55"/>
    <w:rsid w:val="00A27507"/>
    <w:rsid w:val="00A302F0"/>
    <w:rsid w:val="00A33B8D"/>
    <w:rsid w:val="00A3713F"/>
    <w:rsid w:val="00A41601"/>
    <w:rsid w:val="00A43EBE"/>
    <w:rsid w:val="00A43ECB"/>
    <w:rsid w:val="00A444BC"/>
    <w:rsid w:val="00A44C7E"/>
    <w:rsid w:val="00A51300"/>
    <w:rsid w:val="00A514F2"/>
    <w:rsid w:val="00A57041"/>
    <w:rsid w:val="00A6424B"/>
    <w:rsid w:val="00A6495C"/>
    <w:rsid w:val="00A667CF"/>
    <w:rsid w:val="00A72F4D"/>
    <w:rsid w:val="00A810CA"/>
    <w:rsid w:val="00A82A16"/>
    <w:rsid w:val="00A83942"/>
    <w:rsid w:val="00A86FE4"/>
    <w:rsid w:val="00A901CF"/>
    <w:rsid w:val="00A91A16"/>
    <w:rsid w:val="00AA1820"/>
    <w:rsid w:val="00AA2015"/>
    <w:rsid w:val="00AA3CA9"/>
    <w:rsid w:val="00AB0C1E"/>
    <w:rsid w:val="00AB12FC"/>
    <w:rsid w:val="00AB4D55"/>
    <w:rsid w:val="00AD1F27"/>
    <w:rsid w:val="00AD28EA"/>
    <w:rsid w:val="00AD453C"/>
    <w:rsid w:val="00AD45DB"/>
    <w:rsid w:val="00AD6C51"/>
    <w:rsid w:val="00AD6DDB"/>
    <w:rsid w:val="00AF26C7"/>
    <w:rsid w:val="00AF5C86"/>
    <w:rsid w:val="00AF675E"/>
    <w:rsid w:val="00B00F76"/>
    <w:rsid w:val="00B1190B"/>
    <w:rsid w:val="00B11B10"/>
    <w:rsid w:val="00B12043"/>
    <w:rsid w:val="00B12DF9"/>
    <w:rsid w:val="00B15FF3"/>
    <w:rsid w:val="00B17091"/>
    <w:rsid w:val="00B175E1"/>
    <w:rsid w:val="00B25B57"/>
    <w:rsid w:val="00B25F73"/>
    <w:rsid w:val="00B261D7"/>
    <w:rsid w:val="00B30232"/>
    <w:rsid w:val="00B307A0"/>
    <w:rsid w:val="00B307BC"/>
    <w:rsid w:val="00B30EC7"/>
    <w:rsid w:val="00B32FBC"/>
    <w:rsid w:val="00B32FD6"/>
    <w:rsid w:val="00B44A68"/>
    <w:rsid w:val="00B45D32"/>
    <w:rsid w:val="00B508CE"/>
    <w:rsid w:val="00B53E95"/>
    <w:rsid w:val="00B57695"/>
    <w:rsid w:val="00B65625"/>
    <w:rsid w:val="00B73151"/>
    <w:rsid w:val="00B76792"/>
    <w:rsid w:val="00B80F80"/>
    <w:rsid w:val="00B9080C"/>
    <w:rsid w:val="00B95AEA"/>
    <w:rsid w:val="00B95C6E"/>
    <w:rsid w:val="00B9761F"/>
    <w:rsid w:val="00BA2D74"/>
    <w:rsid w:val="00BA35BA"/>
    <w:rsid w:val="00BA7593"/>
    <w:rsid w:val="00BB26BB"/>
    <w:rsid w:val="00BB59B2"/>
    <w:rsid w:val="00BC09B3"/>
    <w:rsid w:val="00BC5BD0"/>
    <w:rsid w:val="00BC6A33"/>
    <w:rsid w:val="00BC781C"/>
    <w:rsid w:val="00BD63BE"/>
    <w:rsid w:val="00BD6686"/>
    <w:rsid w:val="00BE028B"/>
    <w:rsid w:val="00BE41AD"/>
    <w:rsid w:val="00BE6B5B"/>
    <w:rsid w:val="00BE7C6A"/>
    <w:rsid w:val="00C01D68"/>
    <w:rsid w:val="00C10D7D"/>
    <w:rsid w:val="00C12837"/>
    <w:rsid w:val="00C1677B"/>
    <w:rsid w:val="00C21178"/>
    <w:rsid w:val="00C2226A"/>
    <w:rsid w:val="00C25A9A"/>
    <w:rsid w:val="00C25C88"/>
    <w:rsid w:val="00C31700"/>
    <w:rsid w:val="00C3230A"/>
    <w:rsid w:val="00C4157A"/>
    <w:rsid w:val="00C435DC"/>
    <w:rsid w:val="00C43DB5"/>
    <w:rsid w:val="00C4433B"/>
    <w:rsid w:val="00C53DFD"/>
    <w:rsid w:val="00C60DDF"/>
    <w:rsid w:val="00C674F7"/>
    <w:rsid w:val="00C70892"/>
    <w:rsid w:val="00C745DA"/>
    <w:rsid w:val="00C7539B"/>
    <w:rsid w:val="00C75621"/>
    <w:rsid w:val="00C75655"/>
    <w:rsid w:val="00C756A4"/>
    <w:rsid w:val="00C75EF2"/>
    <w:rsid w:val="00C77768"/>
    <w:rsid w:val="00C77854"/>
    <w:rsid w:val="00C81C59"/>
    <w:rsid w:val="00C850F4"/>
    <w:rsid w:val="00C864D1"/>
    <w:rsid w:val="00C866CA"/>
    <w:rsid w:val="00C872A8"/>
    <w:rsid w:val="00C87393"/>
    <w:rsid w:val="00C87E2A"/>
    <w:rsid w:val="00C90A87"/>
    <w:rsid w:val="00C91792"/>
    <w:rsid w:val="00C9206D"/>
    <w:rsid w:val="00C93AF1"/>
    <w:rsid w:val="00C944D5"/>
    <w:rsid w:val="00C961D0"/>
    <w:rsid w:val="00C970C1"/>
    <w:rsid w:val="00CA08E4"/>
    <w:rsid w:val="00CA1324"/>
    <w:rsid w:val="00CA64F8"/>
    <w:rsid w:val="00CA7D75"/>
    <w:rsid w:val="00CB0FE2"/>
    <w:rsid w:val="00CB487D"/>
    <w:rsid w:val="00CC1895"/>
    <w:rsid w:val="00CC26FD"/>
    <w:rsid w:val="00CC32A8"/>
    <w:rsid w:val="00CC35F7"/>
    <w:rsid w:val="00CD0312"/>
    <w:rsid w:val="00CD170B"/>
    <w:rsid w:val="00CD3A6F"/>
    <w:rsid w:val="00CD6306"/>
    <w:rsid w:val="00CD75FE"/>
    <w:rsid w:val="00CE06CD"/>
    <w:rsid w:val="00CE2C1B"/>
    <w:rsid w:val="00CE34CF"/>
    <w:rsid w:val="00CE597F"/>
    <w:rsid w:val="00CF3DCA"/>
    <w:rsid w:val="00CF61BE"/>
    <w:rsid w:val="00CF7727"/>
    <w:rsid w:val="00D002D3"/>
    <w:rsid w:val="00D03105"/>
    <w:rsid w:val="00D13710"/>
    <w:rsid w:val="00D14165"/>
    <w:rsid w:val="00D14D3C"/>
    <w:rsid w:val="00D1730C"/>
    <w:rsid w:val="00D2100F"/>
    <w:rsid w:val="00D2395E"/>
    <w:rsid w:val="00D242F9"/>
    <w:rsid w:val="00D25254"/>
    <w:rsid w:val="00D27842"/>
    <w:rsid w:val="00D30736"/>
    <w:rsid w:val="00D35485"/>
    <w:rsid w:val="00D37350"/>
    <w:rsid w:val="00D40590"/>
    <w:rsid w:val="00D408C2"/>
    <w:rsid w:val="00D461F0"/>
    <w:rsid w:val="00D55B7D"/>
    <w:rsid w:val="00D57662"/>
    <w:rsid w:val="00D61A97"/>
    <w:rsid w:val="00D629CD"/>
    <w:rsid w:val="00D6413A"/>
    <w:rsid w:val="00D65EBE"/>
    <w:rsid w:val="00D6729A"/>
    <w:rsid w:val="00D714FA"/>
    <w:rsid w:val="00D71909"/>
    <w:rsid w:val="00D72BF1"/>
    <w:rsid w:val="00D73252"/>
    <w:rsid w:val="00D82B2C"/>
    <w:rsid w:val="00D84021"/>
    <w:rsid w:val="00D86E2E"/>
    <w:rsid w:val="00D916B9"/>
    <w:rsid w:val="00D940F8"/>
    <w:rsid w:val="00D95B70"/>
    <w:rsid w:val="00D967EB"/>
    <w:rsid w:val="00DA1816"/>
    <w:rsid w:val="00DA3556"/>
    <w:rsid w:val="00DA4D80"/>
    <w:rsid w:val="00DA615D"/>
    <w:rsid w:val="00DA6883"/>
    <w:rsid w:val="00DA76BC"/>
    <w:rsid w:val="00DB0017"/>
    <w:rsid w:val="00DB3B52"/>
    <w:rsid w:val="00DB647E"/>
    <w:rsid w:val="00DB6871"/>
    <w:rsid w:val="00DB7D31"/>
    <w:rsid w:val="00DB7FC5"/>
    <w:rsid w:val="00DC3D42"/>
    <w:rsid w:val="00DC61A8"/>
    <w:rsid w:val="00DD5902"/>
    <w:rsid w:val="00DD6C6A"/>
    <w:rsid w:val="00DE112A"/>
    <w:rsid w:val="00DE4E99"/>
    <w:rsid w:val="00DE50B5"/>
    <w:rsid w:val="00DF2BBC"/>
    <w:rsid w:val="00DF3B54"/>
    <w:rsid w:val="00DF5BD0"/>
    <w:rsid w:val="00DF6FBB"/>
    <w:rsid w:val="00E03D6E"/>
    <w:rsid w:val="00E07766"/>
    <w:rsid w:val="00E1738D"/>
    <w:rsid w:val="00E20156"/>
    <w:rsid w:val="00E20E6F"/>
    <w:rsid w:val="00E240B1"/>
    <w:rsid w:val="00E303C0"/>
    <w:rsid w:val="00E3138B"/>
    <w:rsid w:val="00E31B20"/>
    <w:rsid w:val="00E3330C"/>
    <w:rsid w:val="00E34CF9"/>
    <w:rsid w:val="00E36AE8"/>
    <w:rsid w:val="00E40030"/>
    <w:rsid w:val="00E4074C"/>
    <w:rsid w:val="00E41857"/>
    <w:rsid w:val="00E450EE"/>
    <w:rsid w:val="00E5022C"/>
    <w:rsid w:val="00E523F3"/>
    <w:rsid w:val="00E57D25"/>
    <w:rsid w:val="00E62953"/>
    <w:rsid w:val="00E66C17"/>
    <w:rsid w:val="00E70EEB"/>
    <w:rsid w:val="00E711F7"/>
    <w:rsid w:val="00E72C00"/>
    <w:rsid w:val="00E773B0"/>
    <w:rsid w:val="00E8292D"/>
    <w:rsid w:val="00E845B6"/>
    <w:rsid w:val="00E85993"/>
    <w:rsid w:val="00E859A8"/>
    <w:rsid w:val="00E86A3C"/>
    <w:rsid w:val="00E9043D"/>
    <w:rsid w:val="00E93709"/>
    <w:rsid w:val="00E96B65"/>
    <w:rsid w:val="00EA1FA3"/>
    <w:rsid w:val="00EA4047"/>
    <w:rsid w:val="00EA64AF"/>
    <w:rsid w:val="00EB1032"/>
    <w:rsid w:val="00EB21E5"/>
    <w:rsid w:val="00EB6183"/>
    <w:rsid w:val="00EC176F"/>
    <w:rsid w:val="00EC39AE"/>
    <w:rsid w:val="00EC6E07"/>
    <w:rsid w:val="00EC740D"/>
    <w:rsid w:val="00ED20C4"/>
    <w:rsid w:val="00ED37DF"/>
    <w:rsid w:val="00ED4EB5"/>
    <w:rsid w:val="00ED746B"/>
    <w:rsid w:val="00EE09F4"/>
    <w:rsid w:val="00EE313F"/>
    <w:rsid w:val="00EE3E0B"/>
    <w:rsid w:val="00EE56F7"/>
    <w:rsid w:val="00EE572F"/>
    <w:rsid w:val="00EF0777"/>
    <w:rsid w:val="00EF6544"/>
    <w:rsid w:val="00F024F5"/>
    <w:rsid w:val="00F0266B"/>
    <w:rsid w:val="00F03B71"/>
    <w:rsid w:val="00F04582"/>
    <w:rsid w:val="00F0563F"/>
    <w:rsid w:val="00F075D7"/>
    <w:rsid w:val="00F11A2B"/>
    <w:rsid w:val="00F11F18"/>
    <w:rsid w:val="00F12806"/>
    <w:rsid w:val="00F136CD"/>
    <w:rsid w:val="00F13899"/>
    <w:rsid w:val="00F17691"/>
    <w:rsid w:val="00F22473"/>
    <w:rsid w:val="00F23C7C"/>
    <w:rsid w:val="00F26C6C"/>
    <w:rsid w:val="00F27C04"/>
    <w:rsid w:val="00F37B61"/>
    <w:rsid w:val="00F40040"/>
    <w:rsid w:val="00F40409"/>
    <w:rsid w:val="00F40FD7"/>
    <w:rsid w:val="00F42957"/>
    <w:rsid w:val="00F478CD"/>
    <w:rsid w:val="00F5257E"/>
    <w:rsid w:val="00F56E19"/>
    <w:rsid w:val="00F577D1"/>
    <w:rsid w:val="00F62073"/>
    <w:rsid w:val="00F6536F"/>
    <w:rsid w:val="00F663BE"/>
    <w:rsid w:val="00F709B8"/>
    <w:rsid w:val="00F73D39"/>
    <w:rsid w:val="00F73E43"/>
    <w:rsid w:val="00F75D18"/>
    <w:rsid w:val="00F77923"/>
    <w:rsid w:val="00F80F6F"/>
    <w:rsid w:val="00F81A6D"/>
    <w:rsid w:val="00F848F8"/>
    <w:rsid w:val="00F87172"/>
    <w:rsid w:val="00F90B9A"/>
    <w:rsid w:val="00F9467E"/>
    <w:rsid w:val="00F957E1"/>
    <w:rsid w:val="00F97B03"/>
    <w:rsid w:val="00FA1452"/>
    <w:rsid w:val="00FA25D0"/>
    <w:rsid w:val="00FA309A"/>
    <w:rsid w:val="00FA38AA"/>
    <w:rsid w:val="00FB0E50"/>
    <w:rsid w:val="00FB70BB"/>
    <w:rsid w:val="00FC07A6"/>
    <w:rsid w:val="00FC1545"/>
    <w:rsid w:val="00FC3951"/>
    <w:rsid w:val="00FC5E0D"/>
    <w:rsid w:val="00FD70E0"/>
    <w:rsid w:val="00FE04BF"/>
    <w:rsid w:val="00FE1952"/>
    <w:rsid w:val="00FE3818"/>
    <w:rsid w:val="00FE4A49"/>
    <w:rsid w:val="00FE5961"/>
    <w:rsid w:val="00FF0D12"/>
    <w:rsid w:val="00FF1D7E"/>
    <w:rsid w:val="00FF28C4"/>
    <w:rsid w:val="00FF3513"/>
    <w:rsid w:val="00FF478C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BA98E"/>
  <w15:chartTrackingRefBased/>
  <w15:docId w15:val="{64CB931D-F229-439F-9F5F-F404C3F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30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0F730A"/>
    <w:rPr>
      <w:color w:val="0000FF"/>
      <w:u w:val="single"/>
    </w:rPr>
  </w:style>
  <w:style w:type="character" w:styleId="Strong">
    <w:name w:val="Strong"/>
    <w:qFormat/>
    <w:rsid w:val="0007199C"/>
    <w:rPr>
      <w:b/>
      <w:bCs/>
    </w:rPr>
  </w:style>
  <w:style w:type="character" w:styleId="FollowedHyperlink">
    <w:name w:val="FollowedHyperlink"/>
    <w:rsid w:val="00775B8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D0A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0AD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D0A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0ADF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C91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1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7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91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79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C9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17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6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6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6312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dowscenter.txstate.edu/ReserveSpecialEvents/ConferenceRoom.html" TargetMode="External"/><Relationship Id="rId13" Type="http://schemas.openxmlformats.org/officeDocument/2006/relationships/hyperlink" Target="https://www.police.txstate.edu/programs-and-services/event-security-request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ato-docs.its.txstate.edu/jcr:ee9a0546-343e-4827-a2f8-48dfa2601e03/AlcoholicBeverageActivityForm-UPPS%2005.03.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xiliaryservices.txstate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.txstate.edu/pps/upps050303AlcohBevActivit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xiliaryservices.txstate.edu/services/dining/catererlist.html" TargetMode="External"/><Relationship Id="rId10" Type="http://schemas.openxmlformats.org/officeDocument/2006/relationships/hyperlink" Target="https://policies.txstate.edu/university-policies/05-03-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adowscenter.txstate.edu/ReserveSpecialEvents/ConferenceRoom.html" TargetMode="External"/><Relationship Id="rId14" Type="http://schemas.openxmlformats.org/officeDocument/2006/relationships/hyperlink" Target="https://www.police.txstate.edu/programs-and-services/event-security-requ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9658-2B4F-44FD-8665-0B7116C2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1104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Texas State University</Company>
  <LinksUpToDate>false</LinksUpToDate>
  <CharactersWithSpaces>7933</CharactersWithSpaces>
  <SharedDoc>false</SharedDoc>
  <HLinks>
    <vt:vector size="54" baseType="variant">
      <vt:variant>
        <vt:i4>4718674</vt:i4>
      </vt:variant>
      <vt:variant>
        <vt:i4>24</vt:i4>
      </vt:variant>
      <vt:variant>
        <vt:i4>0</vt:i4>
      </vt:variant>
      <vt:variant>
        <vt:i4>5</vt:i4>
      </vt:variant>
      <vt:variant>
        <vt:lpwstr>http://gato-docs.its.txstate.edu/provost-vpaa/office-pps-files/pps20/PPS20-02AttI.doc</vt:lpwstr>
      </vt:variant>
      <vt:variant>
        <vt:lpwstr/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http://gato-docs.its.txstate.edu/provost-vpaa/office-pps-files/pps20/PPS20-02AttI.doc</vt:lpwstr>
      </vt:variant>
      <vt:variant>
        <vt:lpwstr/>
      </vt:variant>
      <vt:variant>
        <vt:i4>4718674</vt:i4>
      </vt:variant>
      <vt:variant>
        <vt:i4>18</vt:i4>
      </vt:variant>
      <vt:variant>
        <vt:i4>0</vt:i4>
      </vt:variant>
      <vt:variant>
        <vt:i4>5</vt:i4>
      </vt:variant>
      <vt:variant>
        <vt:lpwstr>http://gato-docs.its.txstate.edu/provost-vpaa/office-pps-files/pps20/PPS20-02AttI.doc</vt:lpwstr>
      </vt:variant>
      <vt:variant>
        <vt:lpwstr/>
      </vt:variant>
      <vt:variant>
        <vt:i4>5636166</vt:i4>
      </vt:variant>
      <vt:variant>
        <vt:i4>15</vt:i4>
      </vt:variant>
      <vt:variant>
        <vt:i4>0</vt:i4>
      </vt:variant>
      <vt:variant>
        <vt:i4>5</vt:i4>
      </vt:variant>
      <vt:variant>
        <vt:lpwstr>http://www.auxiliaryservices.txstate.edu/</vt:lpwstr>
      </vt:variant>
      <vt:variant>
        <vt:lpwstr/>
      </vt:variant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http://gato-docs.its.txstate.edu/provost-vpaa/office-pps-files/pps20/PPS20-02AttI.doc</vt:lpwstr>
      </vt:variant>
      <vt:variant>
        <vt:lpwstr/>
      </vt:variant>
      <vt:variant>
        <vt:i4>4718674</vt:i4>
      </vt:variant>
      <vt:variant>
        <vt:i4>9</vt:i4>
      </vt:variant>
      <vt:variant>
        <vt:i4>0</vt:i4>
      </vt:variant>
      <vt:variant>
        <vt:i4>5</vt:i4>
      </vt:variant>
      <vt:variant>
        <vt:lpwstr>http://gato-docs.its.txstate.edu/provost-vpaa/office-pps-files/pps20/PPS20-02AttI.doc</vt:lpwstr>
      </vt:variant>
      <vt:variant>
        <vt:lpwstr/>
      </vt:variant>
      <vt:variant>
        <vt:i4>4718674</vt:i4>
      </vt:variant>
      <vt:variant>
        <vt:i4>6</vt:i4>
      </vt:variant>
      <vt:variant>
        <vt:i4>0</vt:i4>
      </vt:variant>
      <vt:variant>
        <vt:i4>5</vt:i4>
      </vt:variant>
      <vt:variant>
        <vt:lpwstr>http://gato-docs.its.txstate.edu/provost-vpaa/office-pps-files/pps20/PPS20-02AttI.doc</vt:lpwstr>
      </vt:variant>
      <vt:variant>
        <vt:lpwstr/>
      </vt:variant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http://www.meadowscenter.txstate.edu/ReserveSpecialEvents/ConferenceRoom.html</vt:lpwstr>
      </vt:variant>
      <vt:variant>
        <vt:lpwstr/>
      </vt:variant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http://gato-docs.its.txstate.edu/provost-vpaa/office-pps-files/pps20/PPS20-02AttI.doc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Texas State User</dc:creator>
  <cp:keywords/>
  <cp:lastModifiedBy>Martinez, Iza N</cp:lastModifiedBy>
  <cp:revision>6</cp:revision>
  <cp:lastPrinted>2021-03-23T14:24:00Z</cp:lastPrinted>
  <dcterms:created xsi:type="dcterms:W3CDTF">2021-03-23T14:25:00Z</dcterms:created>
  <dcterms:modified xsi:type="dcterms:W3CDTF">2023-04-25T17:03:00Z</dcterms:modified>
</cp:coreProperties>
</file>