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A91E09" w14:textId="77777777" w:rsidR="00EF63D6" w:rsidRDefault="00EF63D6" w:rsidP="00F40C92">
      <w:pPr>
        <w:rPr>
          <w:rFonts w:ascii="Arial" w:hAnsi="Arial" w:cs="Arial"/>
          <w:b/>
          <w:bCs/>
        </w:rPr>
      </w:pPr>
    </w:p>
    <w:p w14:paraId="51F24012" w14:textId="77777777" w:rsidR="00EF63D6" w:rsidRDefault="00EF63D6" w:rsidP="00F40C92">
      <w:pPr>
        <w:rPr>
          <w:rFonts w:ascii="Arial" w:hAnsi="Arial" w:cs="Arial"/>
          <w:b/>
          <w:bCs/>
        </w:rPr>
      </w:pPr>
    </w:p>
    <w:p w14:paraId="5590D5AB" w14:textId="77777777" w:rsidR="008755D7" w:rsidRDefault="008755D7" w:rsidP="00F40C92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3061E6E0" w14:textId="6DC97AE4" w:rsidR="00993B69" w:rsidRDefault="008755D7" w:rsidP="00F40C92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Faculty-</w:t>
      </w:r>
      <w:r w:rsidR="002B2D49">
        <w:rPr>
          <w:rFonts w:ascii="Arial" w:hAnsi="Arial" w:cs="Arial"/>
          <w:b/>
          <w:bCs/>
        </w:rPr>
        <w:t>Authored Teaching</w:t>
      </w:r>
      <w:r w:rsidR="006D51FA">
        <w:rPr>
          <w:rFonts w:ascii="Arial" w:hAnsi="Arial" w:cs="Arial"/>
          <w:b/>
          <w:bCs/>
        </w:rPr>
        <w:t xml:space="preserve"> </w:t>
      </w:r>
      <w:r w:rsidR="006D51FA">
        <w:rPr>
          <w:rFonts w:ascii="Arial" w:hAnsi="Arial" w:cs="Arial"/>
          <w:b/>
          <w:bCs/>
        </w:rPr>
        <w:tab/>
      </w:r>
      <w:r w:rsidR="006E6A34">
        <w:rPr>
          <w:rFonts w:ascii="Arial" w:hAnsi="Arial" w:cs="Arial"/>
          <w:b/>
          <w:bCs/>
        </w:rPr>
        <w:t>AA/PPS No. 02.03.30</w:t>
      </w:r>
      <w:r w:rsidR="00993B69">
        <w:rPr>
          <w:rFonts w:ascii="Arial" w:hAnsi="Arial" w:cs="Arial"/>
          <w:b/>
          <w:bCs/>
        </w:rPr>
        <w:t xml:space="preserve"> </w:t>
      </w:r>
    </w:p>
    <w:p w14:paraId="52D9116B" w14:textId="7CEB3156" w:rsidR="00B45992" w:rsidRPr="00AE13F5" w:rsidRDefault="000858F8" w:rsidP="00F40C92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Instructional </w:t>
      </w:r>
      <w:r w:rsidR="002B2D49">
        <w:rPr>
          <w:rFonts w:ascii="Arial" w:hAnsi="Arial" w:cs="Arial"/>
          <w:b/>
          <w:bCs/>
        </w:rPr>
        <w:t xml:space="preserve">Material </w:t>
      </w:r>
      <w:r w:rsidR="002B2D49">
        <w:rPr>
          <w:rFonts w:ascii="Arial" w:hAnsi="Arial" w:cs="Arial"/>
          <w:b/>
          <w:bCs/>
        </w:rPr>
        <w:tab/>
      </w:r>
      <w:r w:rsidR="00283366">
        <w:rPr>
          <w:rFonts w:ascii="Arial" w:hAnsi="Arial" w:cs="Arial"/>
          <w:b/>
          <w:bCs/>
        </w:rPr>
        <w:t xml:space="preserve">Issue No. </w:t>
      </w:r>
      <w:r w:rsidR="00936501">
        <w:rPr>
          <w:rFonts w:ascii="Arial" w:hAnsi="Arial" w:cs="Arial"/>
          <w:b/>
          <w:bCs/>
        </w:rPr>
        <w:t>3</w:t>
      </w:r>
    </w:p>
    <w:p w14:paraId="3A96DAA3" w14:textId="3AA181CA" w:rsidR="006D51FA" w:rsidRDefault="00993B69" w:rsidP="00F40C92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36501">
        <w:rPr>
          <w:rFonts w:ascii="Arial" w:hAnsi="Arial" w:cs="Arial"/>
          <w:b/>
          <w:bCs/>
        </w:rPr>
        <w:t>05/26/2023</w:t>
      </w:r>
    </w:p>
    <w:p w14:paraId="484E82A5" w14:textId="6381D298" w:rsidR="006D51FA" w:rsidRDefault="000E5421" w:rsidP="00F40C92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04/01/20</w:t>
      </w:r>
      <w:r w:rsidR="004F62A5">
        <w:rPr>
          <w:rFonts w:ascii="Arial" w:hAnsi="Arial" w:cs="Arial"/>
          <w:b/>
          <w:bCs/>
        </w:rPr>
        <w:t>2</w:t>
      </w:r>
      <w:r w:rsidR="00936501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(E5</w:t>
      </w:r>
      <w:r w:rsidR="006D51FA">
        <w:rPr>
          <w:rFonts w:ascii="Arial" w:hAnsi="Arial" w:cs="Arial"/>
          <w:b/>
          <w:bCs/>
        </w:rPr>
        <w:t>Y)</w:t>
      </w:r>
    </w:p>
    <w:p w14:paraId="241C6875" w14:textId="14ED5FBB" w:rsidR="00936501" w:rsidRDefault="00AE13F5" w:rsidP="006666F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Sr.</w:t>
      </w:r>
      <w:r w:rsidR="006D51FA">
        <w:rPr>
          <w:rFonts w:ascii="Arial" w:hAnsi="Arial" w:cs="Arial"/>
          <w:b/>
          <w:bCs/>
        </w:rPr>
        <w:t xml:space="preserve"> Reviewer: Provost</w:t>
      </w:r>
      <w:r>
        <w:rPr>
          <w:rFonts w:ascii="Arial" w:hAnsi="Arial" w:cs="Arial"/>
          <w:b/>
          <w:bCs/>
        </w:rPr>
        <w:t xml:space="preserve"> and </w:t>
      </w:r>
      <w:r w:rsidR="006B32B5">
        <w:rPr>
          <w:rFonts w:ascii="Arial" w:hAnsi="Arial" w:cs="Arial"/>
          <w:b/>
          <w:bCs/>
        </w:rPr>
        <w:t xml:space="preserve">Executive </w:t>
      </w:r>
      <w:r>
        <w:rPr>
          <w:rFonts w:ascii="Arial" w:hAnsi="Arial" w:cs="Arial"/>
          <w:b/>
          <w:bCs/>
        </w:rPr>
        <w:t xml:space="preserve">Vice President for Academic Affairs </w:t>
      </w:r>
    </w:p>
    <w:p w14:paraId="27ECF26C" w14:textId="77777777" w:rsidR="00AE13F5" w:rsidRDefault="00AE13F5" w:rsidP="00F40C92">
      <w:pPr>
        <w:rPr>
          <w:rFonts w:ascii="Arial" w:hAnsi="Arial" w:cs="Arial"/>
          <w:color w:val="C00000"/>
        </w:rPr>
      </w:pPr>
    </w:p>
    <w:p w14:paraId="55D0C6F3" w14:textId="77777777" w:rsidR="00936501" w:rsidRDefault="00936501" w:rsidP="00F40C92">
      <w:pPr>
        <w:rPr>
          <w:rFonts w:ascii="Arial" w:hAnsi="Arial" w:cs="Arial"/>
          <w:color w:val="C00000"/>
        </w:rPr>
      </w:pPr>
    </w:p>
    <w:p w14:paraId="16A953FA" w14:textId="35C67F96" w:rsidR="00AE13F5" w:rsidRPr="00AE13F5" w:rsidRDefault="00AE13F5" w:rsidP="00F40C92">
      <w:pPr>
        <w:rPr>
          <w:rFonts w:ascii="Arial" w:hAnsi="Arial" w:cs="Arial"/>
          <w:b/>
          <w:bCs/>
        </w:rPr>
      </w:pPr>
      <w:r w:rsidRPr="00AE13F5">
        <w:rPr>
          <w:rFonts w:ascii="Arial" w:hAnsi="Arial" w:cs="Arial"/>
          <w:b/>
          <w:bCs/>
        </w:rPr>
        <w:t xml:space="preserve">POLICY STATEMENT </w:t>
      </w:r>
    </w:p>
    <w:p w14:paraId="2C027D09" w14:textId="77777777" w:rsidR="00AE13F5" w:rsidRPr="00AE13F5" w:rsidRDefault="00AE13F5" w:rsidP="00F40C92">
      <w:pPr>
        <w:rPr>
          <w:rFonts w:ascii="Arial" w:hAnsi="Arial" w:cs="Arial"/>
          <w:i/>
          <w:iCs/>
        </w:rPr>
      </w:pPr>
    </w:p>
    <w:p w14:paraId="73F001D5" w14:textId="790766DF" w:rsidR="00184FFD" w:rsidRPr="00AE13F5" w:rsidRDefault="00184FFD" w:rsidP="00F40C92">
      <w:pPr>
        <w:rPr>
          <w:rFonts w:ascii="Arial" w:hAnsi="Arial" w:cs="Arial"/>
          <w:i/>
          <w:iCs/>
        </w:rPr>
      </w:pPr>
      <w:r w:rsidRPr="00AE13F5">
        <w:rPr>
          <w:rFonts w:ascii="Arial" w:hAnsi="Arial" w:cs="Arial"/>
          <w:i/>
          <w:iCs/>
        </w:rPr>
        <w:t xml:space="preserve">Texas State University is committed to </w:t>
      </w:r>
      <w:r w:rsidR="00830AB1" w:rsidRPr="00AE13F5">
        <w:rPr>
          <w:rFonts w:ascii="Arial" w:hAnsi="Arial" w:cs="Arial"/>
          <w:i/>
          <w:iCs/>
        </w:rPr>
        <w:t xml:space="preserve">implementing a process to authorize </w:t>
      </w:r>
      <w:r w:rsidR="0028061C" w:rsidRPr="00AE13F5">
        <w:rPr>
          <w:rFonts w:ascii="Arial" w:hAnsi="Arial" w:cs="Arial"/>
          <w:i/>
          <w:iCs/>
        </w:rPr>
        <w:t xml:space="preserve">teaching and </w:t>
      </w:r>
      <w:r w:rsidR="00830AB1" w:rsidRPr="00AE13F5">
        <w:rPr>
          <w:rFonts w:ascii="Arial" w:hAnsi="Arial" w:cs="Arial"/>
          <w:i/>
          <w:iCs/>
        </w:rPr>
        <w:t xml:space="preserve">instructional materials prepared by Texas State faculty that are </w:t>
      </w:r>
      <w:r w:rsidR="00536A04" w:rsidRPr="00AE13F5">
        <w:rPr>
          <w:rFonts w:ascii="Arial" w:hAnsi="Arial" w:cs="Arial"/>
          <w:i/>
          <w:iCs/>
        </w:rPr>
        <w:t xml:space="preserve">required </w:t>
      </w:r>
      <w:r w:rsidR="00830AB1" w:rsidRPr="00AE13F5">
        <w:rPr>
          <w:rFonts w:ascii="Arial" w:hAnsi="Arial" w:cs="Arial"/>
          <w:i/>
          <w:iCs/>
        </w:rPr>
        <w:t>for</w:t>
      </w:r>
      <w:r w:rsidR="006F0261" w:rsidRPr="00AE13F5">
        <w:rPr>
          <w:rFonts w:ascii="Arial" w:hAnsi="Arial" w:cs="Arial"/>
          <w:i/>
          <w:iCs/>
        </w:rPr>
        <w:t xml:space="preserve"> Texas State courses </w:t>
      </w:r>
      <w:r w:rsidR="00830AB1" w:rsidRPr="00AE13F5">
        <w:rPr>
          <w:rFonts w:ascii="Arial" w:hAnsi="Arial" w:cs="Arial"/>
          <w:i/>
          <w:iCs/>
        </w:rPr>
        <w:t xml:space="preserve">and </w:t>
      </w:r>
      <w:r w:rsidR="00536A04" w:rsidRPr="00AE13F5">
        <w:rPr>
          <w:rFonts w:ascii="Arial" w:hAnsi="Arial" w:cs="Arial"/>
          <w:i/>
          <w:iCs/>
        </w:rPr>
        <w:t>for which students purchase or pay a fee</w:t>
      </w:r>
      <w:r w:rsidR="0028061C" w:rsidRPr="00AE13F5">
        <w:rPr>
          <w:rFonts w:ascii="Arial" w:hAnsi="Arial" w:cs="Arial"/>
          <w:i/>
          <w:iCs/>
        </w:rPr>
        <w:t xml:space="preserve">. </w:t>
      </w:r>
    </w:p>
    <w:p w14:paraId="22FAA2D4" w14:textId="77777777" w:rsidR="00F622C5" w:rsidRDefault="009B09E2" w:rsidP="00F40C9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445745D" w14:textId="68DD5E5B" w:rsidR="00F622C5" w:rsidRDefault="00765EDE" w:rsidP="00F40C92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01. </w:t>
      </w:r>
      <w:r>
        <w:rPr>
          <w:rStyle w:val="Strong"/>
          <w:rFonts w:ascii="Arial" w:hAnsi="Arial" w:cs="Arial"/>
          <w:color w:val="000000"/>
        </w:rPr>
        <w:tab/>
      </w:r>
      <w:r w:rsidR="00184FFD">
        <w:rPr>
          <w:rStyle w:val="Strong"/>
          <w:rFonts w:ascii="Arial" w:hAnsi="Arial" w:cs="Arial"/>
          <w:color w:val="000000"/>
        </w:rPr>
        <w:t>PURPOSE</w:t>
      </w:r>
      <w:r w:rsidR="00283366">
        <w:rPr>
          <w:rStyle w:val="Strong"/>
          <w:rFonts w:ascii="Arial" w:hAnsi="Arial" w:cs="Arial"/>
          <w:color w:val="000000"/>
        </w:rPr>
        <w:t xml:space="preserve"> </w:t>
      </w:r>
    </w:p>
    <w:p w14:paraId="778DC2FD" w14:textId="77777777" w:rsidR="00066469" w:rsidRDefault="00066469" w:rsidP="00F40C92">
      <w:pPr>
        <w:tabs>
          <w:tab w:val="left" w:pos="1080"/>
        </w:tabs>
        <w:jc w:val="center"/>
        <w:rPr>
          <w:rFonts w:ascii="Arial" w:hAnsi="Arial" w:cs="Arial"/>
          <w:color w:val="000000"/>
        </w:rPr>
      </w:pPr>
    </w:p>
    <w:p w14:paraId="147E4E63" w14:textId="0A7D0BD2" w:rsidR="00F622C5" w:rsidRPr="0028061C" w:rsidRDefault="00EF63D6" w:rsidP="00F40C92">
      <w:pPr>
        <w:ind w:left="1440" w:hanging="720"/>
        <w:rPr>
          <w:rFonts w:ascii="Arial" w:hAnsi="Arial" w:cs="Arial"/>
          <w:color w:val="C00000"/>
        </w:rPr>
      </w:pPr>
      <w:r>
        <w:rPr>
          <w:rFonts w:ascii="Arial" w:hAnsi="Arial" w:cs="Arial"/>
          <w:color w:val="000000"/>
        </w:rPr>
        <w:t>01.01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It is a common practice </w:t>
      </w:r>
      <w:r w:rsidR="0028061C" w:rsidRPr="00AE13F5">
        <w:rPr>
          <w:rFonts w:ascii="Arial" w:hAnsi="Arial" w:cs="Arial"/>
        </w:rPr>
        <w:t>at Texas State</w:t>
      </w:r>
      <w:r w:rsidR="00AE13F5">
        <w:rPr>
          <w:rFonts w:ascii="Arial" w:hAnsi="Arial" w:cs="Arial"/>
        </w:rPr>
        <w:t xml:space="preserve"> University</w:t>
      </w:r>
      <w:r w:rsidR="00F622C5" w:rsidRPr="00AE13F5">
        <w:rPr>
          <w:rFonts w:ascii="Arial" w:hAnsi="Arial" w:cs="Arial"/>
        </w:rPr>
        <w:t xml:space="preserve"> for faculty members to </w:t>
      </w:r>
      <w:r w:rsidR="007C2CE0" w:rsidRPr="00AE13F5">
        <w:rPr>
          <w:rFonts w:ascii="Arial" w:hAnsi="Arial" w:cs="Arial"/>
        </w:rPr>
        <w:t>prepare</w:t>
      </w:r>
      <w:r w:rsidR="00F622C5" w:rsidRPr="00AE13F5">
        <w:rPr>
          <w:rFonts w:ascii="Arial" w:hAnsi="Arial" w:cs="Arial"/>
        </w:rPr>
        <w:t xml:space="preserve"> some of their own </w:t>
      </w:r>
      <w:r w:rsidR="00536A04" w:rsidRPr="00AE13F5">
        <w:rPr>
          <w:rFonts w:ascii="Arial" w:hAnsi="Arial" w:cs="Arial"/>
        </w:rPr>
        <w:t>required</w:t>
      </w:r>
      <w:r w:rsidR="00F622C5" w:rsidRPr="00AE13F5">
        <w:rPr>
          <w:rFonts w:ascii="Arial" w:hAnsi="Arial" w:cs="Arial"/>
        </w:rPr>
        <w:t xml:space="preserve"> </w:t>
      </w:r>
      <w:r w:rsidR="001A5AAD" w:rsidRPr="00AE13F5">
        <w:rPr>
          <w:rFonts w:ascii="Arial" w:hAnsi="Arial" w:cs="Arial"/>
        </w:rPr>
        <w:t xml:space="preserve">teaching and </w:t>
      </w:r>
      <w:r w:rsidR="006F50A3" w:rsidRPr="00AE13F5">
        <w:rPr>
          <w:rFonts w:ascii="Arial" w:hAnsi="Arial" w:cs="Arial"/>
        </w:rPr>
        <w:t xml:space="preserve">instructional materials for use in the classroom. </w:t>
      </w:r>
      <w:r w:rsidR="00184FFD" w:rsidRPr="00AE13F5">
        <w:rPr>
          <w:rFonts w:ascii="Arial" w:hAnsi="Arial" w:cs="Arial"/>
        </w:rPr>
        <w:t xml:space="preserve">Faculty members may also elect to </w:t>
      </w:r>
      <w:r w:rsidR="0065478E" w:rsidRPr="00AE13F5">
        <w:rPr>
          <w:rFonts w:ascii="Arial" w:hAnsi="Arial" w:cs="Arial"/>
        </w:rPr>
        <w:t xml:space="preserve">require </w:t>
      </w:r>
      <w:r w:rsidR="00DE1907" w:rsidRPr="00AE13F5">
        <w:rPr>
          <w:rFonts w:ascii="Arial" w:hAnsi="Arial" w:cs="Arial"/>
        </w:rPr>
        <w:t>t</w:t>
      </w:r>
      <w:r w:rsidR="00184FFD" w:rsidRPr="00AE13F5">
        <w:rPr>
          <w:rFonts w:ascii="Arial" w:hAnsi="Arial" w:cs="Arial"/>
        </w:rPr>
        <w:t xml:space="preserve">eaching and instructional materials prepared by other faculty at </w:t>
      </w:r>
      <w:r w:rsidR="0028061C" w:rsidRPr="00AE13F5">
        <w:rPr>
          <w:rFonts w:ascii="Arial" w:hAnsi="Arial" w:cs="Arial"/>
        </w:rPr>
        <w:t>Texas State</w:t>
      </w:r>
      <w:r w:rsidR="00184FFD" w:rsidRPr="00AE13F5">
        <w:rPr>
          <w:rFonts w:ascii="Arial" w:hAnsi="Arial" w:cs="Arial"/>
        </w:rPr>
        <w:t>.</w:t>
      </w:r>
      <w:r w:rsidR="0028061C" w:rsidRPr="00AE13F5">
        <w:rPr>
          <w:rFonts w:ascii="Arial" w:hAnsi="Arial" w:cs="Arial"/>
        </w:rPr>
        <w:t xml:space="preserve"> </w:t>
      </w:r>
      <w:r w:rsidR="006F50A3">
        <w:rPr>
          <w:rFonts w:ascii="Arial" w:hAnsi="Arial" w:cs="Arial"/>
          <w:color w:val="000000"/>
        </w:rPr>
        <w:t xml:space="preserve">Instructional materials may include </w:t>
      </w:r>
      <w:r w:rsidR="00F622C5">
        <w:rPr>
          <w:rFonts w:ascii="Arial" w:hAnsi="Arial" w:cs="Arial"/>
          <w:color w:val="000000"/>
        </w:rPr>
        <w:t xml:space="preserve">textbooks, laboratory manuals, workbooks, </w:t>
      </w:r>
      <w:r w:rsidR="001A5AAD">
        <w:rPr>
          <w:rFonts w:ascii="Arial" w:hAnsi="Arial" w:cs="Arial"/>
          <w:color w:val="000000"/>
        </w:rPr>
        <w:t>readings, and other items of academic and pedagogical value</w:t>
      </w:r>
      <w:r w:rsidR="00AE13F5">
        <w:rPr>
          <w:rFonts w:ascii="Arial" w:hAnsi="Arial" w:cs="Arial"/>
          <w:color w:val="000000"/>
        </w:rPr>
        <w:t>.</w:t>
      </w:r>
      <w:r w:rsidR="0028061C">
        <w:rPr>
          <w:rFonts w:ascii="Arial" w:hAnsi="Arial" w:cs="Arial"/>
          <w:color w:val="000000"/>
        </w:rPr>
        <w:t xml:space="preserve"> </w:t>
      </w:r>
      <w:r w:rsidR="0028061C" w:rsidRPr="0028061C">
        <w:rPr>
          <w:rFonts w:ascii="Arial" w:hAnsi="Arial" w:cs="Arial"/>
          <w:color w:val="000000" w:themeColor="text1"/>
        </w:rPr>
        <w:t xml:space="preserve">It </w:t>
      </w:r>
      <w:r w:rsidR="00F622C5">
        <w:rPr>
          <w:rFonts w:ascii="Arial" w:hAnsi="Arial" w:cs="Arial"/>
          <w:color w:val="000000"/>
        </w:rPr>
        <w:t>is mandatory that a clear policy be formulated and stated with regard to the author's responsibilities and the author's rights to royalties earned on such materials at Texas State.</w:t>
      </w:r>
    </w:p>
    <w:p w14:paraId="4C91E3C9" w14:textId="77777777" w:rsidR="00066469" w:rsidRPr="00B967E9" w:rsidRDefault="00066469" w:rsidP="00F40C92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3DC7C3A" w14:textId="4C549690" w:rsidR="00F622C5" w:rsidRDefault="00EF63D6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01.02</w:t>
      </w:r>
      <w:r>
        <w:rPr>
          <w:rFonts w:ascii="Arial" w:hAnsi="Arial" w:cs="Arial"/>
          <w:color w:val="000000"/>
        </w:rPr>
        <w:tab/>
      </w:r>
      <w:r w:rsidR="00AE13F5">
        <w:rPr>
          <w:rFonts w:ascii="Arial" w:hAnsi="Arial" w:cs="Arial"/>
          <w:color w:val="000000"/>
        </w:rPr>
        <w:t>T</w:t>
      </w:r>
      <w:r w:rsidR="00F622C5">
        <w:rPr>
          <w:rFonts w:ascii="Arial" w:hAnsi="Arial" w:cs="Arial"/>
          <w:color w:val="000000"/>
        </w:rPr>
        <w:t xml:space="preserve">he purpose of this </w:t>
      </w:r>
      <w:r w:rsidR="00283366">
        <w:rPr>
          <w:rFonts w:ascii="Arial" w:hAnsi="Arial" w:cs="Arial"/>
          <w:color w:val="000000"/>
        </w:rPr>
        <w:t>document</w:t>
      </w:r>
      <w:r w:rsidR="00F622C5">
        <w:rPr>
          <w:rFonts w:ascii="Arial" w:hAnsi="Arial" w:cs="Arial"/>
          <w:color w:val="000000"/>
        </w:rPr>
        <w:t xml:space="preserve"> is to:</w:t>
      </w:r>
    </w:p>
    <w:p w14:paraId="0C966742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01040C92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7C2CE0">
        <w:rPr>
          <w:rFonts w:ascii="Arial" w:hAnsi="Arial" w:cs="Arial"/>
          <w:color w:val="000000"/>
        </w:rPr>
        <w:t>s</w:t>
      </w:r>
      <w:r w:rsidR="00F622C5">
        <w:rPr>
          <w:rFonts w:ascii="Arial" w:hAnsi="Arial" w:cs="Arial"/>
          <w:color w:val="000000"/>
        </w:rPr>
        <w:t>tate the policy of Texas State regarding royalties for publications sold to students of Texas State or sold on other campuses</w:t>
      </w:r>
      <w:r w:rsidR="007C2CE0">
        <w:rPr>
          <w:rFonts w:ascii="Arial" w:hAnsi="Arial" w:cs="Arial"/>
          <w:color w:val="000000"/>
        </w:rPr>
        <w:t>;</w:t>
      </w:r>
    </w:p>
    <w:p w14:paraId="1362FC5B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5777F531" w14:textId="7A3B2930" w:rsidR="00F622C5" w:rsidRPr="00AE13F5" w:rsidRDefault="00EF63D6" w:rsidP="00F40C92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proofErr w:type="gramStart"/>
      <w:r w:rsidR="001E7AC0">
        <w:rPr>
          <w:rFonts w:ascii="Arial" w:hAnsi="Arial" w:cs="Arial"/>
          <w:color w:val="000000"/>
        </w:rPr>
        <w:t>d</w:t>
      </w:r>
      <w:r w:rsidR="00F622C5">
        <w:rPr>
          <w:rFonts w:ascii="Arial" w:hAnsi="Arial" w:cs="Arial"/>
          <w:color w:val="000000"/>
        </w:rPr>
        <w:t>escribe</w:t>
      </w:r>
      <w:proofErr w:type="gramEnd"/>
      <w:r w:rsidR="00F622C5">
        <w:rPr>
          <w:rFonts w:ascii="Arial" w:hAnsi="Arial" w:cs="Arial"/>
          <w:color w:val="000000"/>
        </w:rPr>
        <w:t xml:space="preserve"> the procedure for faculty to obtain approval for the use of textbooks, notebooks, manuals</w:t>
      </w:r>
      <w:r w:rsidR="00AE13F5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or other materials written or prepared by a member of the faculty of the </w:t>
      </w:r>
      <w:r w:rsidR="006169C3" w:rsidRPr="00AE13F5">
        <w:rPr>
          <w:rFonts w:ascii="Arial" w:hAnsi="Arial" w:cs="Arial"/>
        </w:rPr>
        <w:t>u</w:t>
      </w:r>
      <w:r w:rsidR="00F622C5" w:rsidRPr="00AE13F5">
        <w:rPr>
          <w:rFonts w:ascii="Arial" w:hAnsi="Arial" w:cs="Arial"/>
        </w:rPr>
        <w:t>niversity</w:t>
      </w:r>
      <w:r w:rsidR="00C938FF" w:rsidRPr="00AE13F5">
        <w:rPr>
          <w:rFonts w:ascii="Arial" w:hAnsi="Arial" w:cs="Arial"/>
        </w:rPr>
        <w:t xml:space="preserve">, </w:t>
      </w:r>
      <w:r w:rsidR="009443D1" w:rsidRPr="00AE13F5">
        <w:rPr>
          <w:rFonts w:ascii="Arial" w:hAnsi="Arial" w:cs="Arial"/>
        </w:rPr>
        <w:t>required</w:t>
      </w:r>
      <w:r w:rsidR="00C938FF" w:rsidRPr="00AE13F5">
        <w:rPr>
          <w:rFonts w:ascii="Arial" w:hAnsi="Arial" w:cs="Arial"/>
        </w:rPr>
        <w:t xml:space="preserve"> on course syllabi, </w:t>
      </w:r>
      <w:r w:rsidR="00954BC1" w:rsidRPr="00AE13F5">
        <w:rPr>
          <w:rFonts w:ascii="Arial" w:hAnsi="Arial" w:cs="Arial"/>
        </w:rPr>
        <w:t>and which</w:t>
      </w:r>
      <w:r w:rsidR="00F622C5" w:rsidRPr="00AE13F5">
        <w:rPr>
          <w:rFonts w:ascii="Arial" w:hAnsi="Arial" w:cs="Arial"/>
        </w:rPr>
        <w:t xml:space="preserve"> are to be sold to students</w:t>
      </w:r>
      <w:r w:rsidR="007C2CE0" w:rsidRPr="00AE13F5">
        <w:rPr>
          <w:rFonts w:ascii="Arial" w:hAnsi="Arial" w:cs="Arial"/>
        </w:rPr>
        <w:t>;</w:t>
      </w:r>
    </w:p>
    <w:p w14:paraId="30063EBE" w14:textId="77777777" w:rsidR="00EF63D6" w:rsidRPr="00AE13F5" w:rsidRDefault="00EF63D6" w:rsidP="00F40C92">
      <w:pPr>
        <w:ind w:left="1800" w:hanging="360"/>
        <w:rPr>
          <w:rFonts w:ascii="Arial" w:hAnsi="Arial" w:cs="Arial"/>
        </w:rPr>
      </w:pPr>
    </w:p>
    <w:p w14:paraId="7AA1CA66" w14:textId="77777777" w:rsidR="00F622C5" w:rsidRPr="00AE13F5" w:rsidRDefault="00EF63D6" w:rsidP="00F40C92">
      <w:pPr>
        <w:ind w:left="1800" w:hanging="360"/>
        <w:rPr>
          <w:rFonts w:ascii="Arial" w:hAnsi="Arial" w:cs="Arial"/>
        </w:rPr>
      </w:pPr>
      <w:r w:rsidRPr="00AE13F5">
        <w:rPr>
          <w:rFonts w:ascii="Arial" w:hAnsi="Arial" w:cs="Arial"/>
        </w:rPr>
        <w:t>c.</w:t>
      </w:r>
      <w:r w:rsidRPr="00AE13F5">
        <w:rPr>
          <w:rFonts w:ascii="Arial" w:hAnsi="Arial" w:cs="Arial"/>
        </w:rPr>
        <w:tab/>
      </w:r>
      <w:proofErr w:type="gramStart"/>
      <w:r w:rsidR="007C2CE0" w:rsidRPr="00AE13F5">
        <w:rPr>
          <w:rFonts w:ascii="Arial" w:hAnsi="Arial" w:cs="Arial"/>
        </w:rPr>
        <w:t>p</w:t>
      </w:r>
      <w:r w:rsidR="00F622C5" w:rsidRPr="00AE13F5">
        <w:rPr>
          <w:rFonts w:ascii="Arial" w:hAnsi="Arial" w:cs="Arial"/>
        </w:rPr>
        <w:t>rovide</w:t>
      </w:r>
      <w:proofErr w:type="gramEnd"/>
      <w:r w:rsidR="00F622C5" w:rsidRPr="00AE13F5">
        <w:rPr>
          <w:rFonts w:ascii="Arial" w:hAnsi="Arial" w:cs="Arial"/>
        </w:rPr>
        <w:t xml:space="preserve"> a mechanism for investigating and responding to possible violations of this policy</w:t>
      </w:r>
      <w:r w:rsidR="007C2CE0" w:rsidRPr="00AE13F5">
        <w:rPr>
          <w:rFonts w:ascii="Arial" w:hAnsi="Arial" w:cs="Arial"/>
        </w:rPr>
        <w:t>;</w:t>
      </w:r>
      <w:r w:rsidR="009368E4" w:rsidRPr="00AE13F5">
        <w:rPr>
          <w:rFonts w:ascii="Arial" w:hAnsi="Arial" w:cs="Arial"/>
        </w:rPr>
        <w:t xml:space="preserve"> and</w:t>
      </w:r>
    </w:p>
    <w:p w14:paraId="2BDEA0EB" w14:textId="77777777" w:rsidR="00EF63D6" w:rsidRPr="00AE13F5" w:rsidRDefault="00EF63D6" w:rsidP="00F40C92">
      <w:pPr>
        <w:ind w:left="1800" w:hanging="360"/>
        <w:rPr>
          <w:rFonts w:ascii="Arial" w:hAnsi="Arial" w:cs="Arial"/>
        </w:rPr>
      </w:pPr>
    </w:p>
    <w:p w14:paraId="16D02693" w14:textId="77777777" w:rsidR="00F622C5" w:rsidRPr="00AE13F5" w:rsidRDefault="00EF63D6" w:rsidP="00F40C92">
      <w:pPr>
        <w:ind w:left="1800" w:hanging="360"/>
        <w:rPr>
          <w:rFonts w:ascii="Arial" w:hAnsi="Arial" w:cs="Arial"/>
        </w:rPr>
      </w:pPr>
      <w:r w:rsidRPr="00AE13F5">
        <w:rPr>
          <w:rFonts w:ascii="Arial" w:hAnsi="Arial" w:cs="Arial"/>
        </w:rPr>
        <w:t>d.</w:t>
      </w:r>
      <w:r w:rsidRPr="00AE13F5">
        <w:rPr>
          <w:rFonts w:ascii="Arial" w:hAnsi="Arial" w:cs="Arial"/>
        </w:rPr>
        <w:tab/>
      </w:r>
      <w:r w:rsidR="007C2CE0" w:rsidRPr="00AE13F5">
        <w:rPr>
          <w:rFonts w:ascii="Arial" w:hAnsi="Arial" w:cs="Arial"/>
        </w:rPr>
        <w:t>s</w:t>
      </w:r>
      <w:r w:rsidR="00F622C5" w:rsidRPr="00AE13F5">
        <w:rPr>
          <w:rFonts w:ascii="Arial" w:hAnsi="Arial" w:cs="Arial"/>
        </w:rPr>
        <w:t xml:space="preserve">et up a mechanism by which </w:t>
      </w:r>
      <w:r w:rsidR="00066C69" w:rsidRPr="00AE13F5">
        <w:rPr>
          <w:rFonts w:ascii="Arial" w:hAnsi="Arial" w:cs="Arial"/>
        </w:rPr>
        <w:t>the university</w:t>
      </w:r>
      <w:r w:rsidR="00F622C5" w:rsidRPr="00AE13F5">
        <w:rPr>
          <w:rFonts w:ascii="Arial" w:hAnsi="Arial" w:cs="Arial"/>
        </w:rPr>
        <w:t xml:space="preserve"> may protect itself and its students and faculty from abuses and the effect of abuses.</w:t>
      </w:r>
    </w:p>
    <w:p w14:paraId="2D512523" w14:textId="77777777" w:rsidR="00936501" w:rsidRDefault="00936501" w:rsidP="006666F4">
      <w:pPr>
        <w:rPr>
          <w:rFonts w:ascii="Arial" w:hAnsi="Arial" w:cs="Arial"/>
          <w:color w:val="000000"/>
        </w:rPr>
      </w:pPr>
    </w:p>
    <w:p w14:paraId="0DDB51CD" w14:textId="77777777" w:rsidR="00F622C5" w:rsidRDefault="00765EDE" w:rsidP="00F40C92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02. </w:t>
      </w:r>
      <w:r>
        <w:rPr>
          <w:rStyle w:val="Strong"/>
          <w:rFonts w:ascii="Arial" w:hAnsi="Arial" w:cs="Arial"/>
          <w:color w:val="000000"/>
        </w:rPr>
        <w:tab/>
      </w:r>
      <w:r w:rsidR="00283366">
        <w:rPr>
          <w:rStyle w:val="Strong"/>
          <w:rFonts w:ascii="Arial" w:hAnsi="Arial" w:cs="Arial"/>
          <w:color w:val="000000"/>
        </w:rPr>
        <w:t>PROCEDURES</w:t>
      </w:r>
      <w:r w:rsidR="00F622C5">
        <w:rPr>
          <w:rStyle w:val="Strong"/>
          <w:rFonts w:ascii="Arial" w:hAnsi="Arial" w:cs="Arial"/>
          <w:color w:val="000000"/>
        </w:rPr>
        <w:t xml:space="preserve"> ON ROYALTIES</w:t>
      </w:r>
    </w:p>
    <w:p w14:paraId="31DDE4DD" w14:textId="77777777" w:rsidR="00EF63D6" w:rsidRPr="00AE13F5" w:rsidRDefault="00EF63D6" w:rsidP="00F40C92">
      <w:pPr>
        <w:ind w:left="720" w:hanging="720"/>
        <w:rPr>
          <w:rFonts w:ascii="Arial" w:hAnsi="Arial" w:cs="Arial"/>
        </w:rPr>
      </w:pPr>
    </w:p>
    <w:p w14:paraId="28A1BF63" w14:textId="1D0A7D0B" w:rsidR="00F622C5" w:rsidRDefault="00765EDE" w:rsidP="00F40C92">
      <w:pPr>
        <w:tabs>
          <w:tab w:val="left" w:pos="1440"/>
          <w:tab w:val="left" w:pos="1800"/>
        </w:tabs>
        <w:ind w:left="1440" w:hanging="720"/>
        <w:rPr>
          <w:rFonts w:ascii="Arial" w:hAnsi="Arial" w:cs="Arial"/>
          <w:color w:val="000000"/>
        </w:rPr>
      </w:pPr>
      <w:r w:rsidRPr="00AE13F5">
        <w:rPr>
          <w:rFonts w:ascii="Arial" w:hAnsi="Arial" w:cs="Arial"/>
        </w:rPr>
        <w:lastRenderedPageBreak/>
        <w:t xml:space="preserve">02.01 </w:t>
      </w:r>
      <w:r w:rsidR="007C2CE0" w:rsidRPr="00AE13F5">
        <w:rPr>
          <w:rFonts w:ascii="Arial" w:hAnsi="Arial" w:cs="Arial"/>
        </w:rPr>
        <w:t xml:space="preserve">Any </w:t>
      </w:r>
      <w:r w:rsidR="00F622C5" w:rsidRPr="00AE13F5">
        <w:rPr>
          <w:rFonts w:ascii="Arial" w:hAnsi="Arial" w:cs="Arial"/>
        </w:rPr>
        <w:t xml:space="preserve">Texas State faculty member who prepares </w:t>
      </w:r>
      <w:r w:rsidR="007823BA" w:rsidRPr="00AE13F5">
        <w:rPr>
          <w:rFonts w:ascii="Arial" w:hAnsi="Arial" w:cs="Arial"/>
        </w:rPr>
        <w:t xml:space="preserve">teaching and </w:t>
      </w:r>
      <w:r w:rsidR="006F50A3" w:rsidRPr="00AE13F5">
        <w:rPr>
          <w:rFonts w:ascii="Arial" w:hAnsi="Arial" w:cs="Arial"/>
        </w:rPr>
        <w:t>instructional</w:t>
      </w:r>
      <w:r w:rsidR="00F622C5" w:rsidRPr="00AE13F5">
        <w:rPr>
          <w:rFonts w:ascii="Arial" w:hAnsi="Arial" w:cs="Arial"/>
        </w:rPr>
        <w:t xml:space="preserve"> material</w:t>
      </w:r>
      <w:r w:rsidR="007C2CE0" w:rsidRPr="00AE13F5">
        <w:rPr>
          <w:rFonts w:ascii="Arial" w:hAnsi="Arial" w:cs="Arial"/>
        </w:rPr>
        <w:t>s</w:t>
      </w:r>
      <w:r w:rsidR="00F622C5" w:rsidRPr="00AE13F5">
        <w:rPr>
          <w:rFonts w:ascii="Arial" w:hAnsi="Arial" w:cs="Arial"/>
        </w:rPr>
        <w:t xml:space="preserve"> </w:t>
      </w:r>
      <w:r w:rsidR="007C2CE0" w:rsidRPr="00AE13F5">
        <w:rPr>
          <w:rFonts w:ascii="Arial" w:hAnsi="Arial" w:cs="Arial"/>
        </w:rPr>
        <w:t>that</w:t>
      </w:r>
      <w:r w:rsidR="00F622C5" w:rsidRPr="00AE13F5">
        <w:rPr>
          <w:rFonts w:ascii="Arial" w:hAnsi="Arial" w:cs="Arial"/>
        </w:rPr>
        <w:t xml:space="preserve"> result in a publication is entitled to </w:t>
      </w:r>
      <w:r w:rsidR="0028061C" w:rsidRPr="00AE13F5">
        <w:rPr>
          <w:rFonts w:ascii="Arial" w:hAnsi="Arial" w:cs="Arial"/>
        </w:rPr>
        <w:t>require</w:t>
      </w:r>
      <w:r w:rsidR="00F622C5" w:rsidRPr="00AE13F5">
        <w:rPr>
          <w:rFonts w:ascii="Arial" w:hAnsi="Arial" w:cs="Arial"/>
        </w:rPr>
        <w:t xml:space="preserve"> </w:t>
      </w:r>
      <w:r w:rsidR="007C2CE0" w:rsidRPr="00AE13F5">
        <w:rPr>
          <w:rFonts w:ascii="Arial" w:hAnsi="Arial" w:cs="Arial"/>
        </w:rPr>
        <w:t xml:space="preserve">the </w:t>
      </w:r>
      <w:r w:rsidR="007C2CE0">
        <w:rPr>
          <w:rFonts w:ascii="Arial" w:hAnsi="Arial" w:cs="Arial"/>
          <w:color w:val="000000"/>
        </w:rPr>
        <w:t>material</w:t>
      </w:r>
      <w:r w:rsidR="00C90613">
        <w:rPr>
          <w:rFonts w:ascii="Arial" w:hAnsi="Arial" w:cs="Arial"/>
          <w:color w:val="000000"/>
        </w:rPr>
        <w:t xml:space="preserve"> for </w:t>
      </w:r>
      <w:r w:rsidR="00AE13F5">
        <w:rPr>
          <w:rFonts w:ascii="Arial" w:hAnsi="Arial" w:cs="Arial"/>
          <w:color w:val="000000"/>
        </w:rPr>
        <w:t>their</w:t>
      </w:r>
      <w:r w:rsidR="00F622C5">
        <w:rPr>
          <w:rFonts w:ascii="Arial" w:hAnsi="Arial" w:cs="Arial"/>
          <w:color w:val="000000"/>
        </w:rPr>
        <w:t xml:space="preserve"> own courses</w:t>
      </w:r>
      <w:r w:rsidR="00066C69">
        <w:rPr>
          <w:rFonts w:ascii="Arial" w:hAnsi="Arial" w:cs="Arial"/>
          <w:color w:val="000000"/>
        </w:rPr>
        <w:t xml:space="preserve"> a</w:t>
      </w:r>
      <w:r w:rsidR="00F622C5">
        <w:rPr>
          <w:rFonts w:ascii="Arial" w:hAnsi="Arial" w:cs="Arial"/>
          <w:color w:val="000000"/>
        </w:rPr>
        <w:t xml:space="preserve">nd is entitled to </w:t>
      </w:r>
      <w:r w:rsidR="00954BC1">
        <w:rPr>
          <w:rFonts w:ascii="Arial" w:hAnsi="Arial" w:cs="Arial"/>
          <w:color w:val="000000"/>
        </w:rPr>
        <w:t xml:space="preserve">any resulting </w:t>
      </w:r>
      <w:r w:rsidR="00F622C5">
        <w:rPr>
          <w:rFonts w:ascii="Arial" w:hAnsi="Arial" w:cs="Arial"/>
          <w:color w:val="000000"/>
        </w:rPr>
        <w:t>royalties</w:t>
      </w:r>
      <w:r w:rsidR="009368E4">
        <w:rPr>
          <w:rFonts w:ascii="Arial" w:hAnsi="Arial" w:cs="Arial"/>
          <w:color w:val="000000"/>
        </w:rPr>
        <w:t xml:space="preserve">. </w:t>
      </w:r>
      <w:r w:rsidR="007C2CE0">
        <w:rPr>
          <w:rFonts w:ascii="Arial" w:hAnsi="Arial" w:cs="Arial"/>
          <w:color w:val="000000"/>
        </w:rPr>
        <w:t>However</w:t>
      </w:r>
      <w:r w:rsidR="00066C69">
        <w:rPr>
          <w:rFonts w:ascii="Arial" w:hAnsi="Arial" w:cs="Arial"/>
          <w:color w:val="000000"/>
        </w:rPr>
        <w:t xml:space="preserve">, </w:t>
      </w:r>
      <w:r w:rsidR="007C2CE0">
        <w:rPr>
          <w:rFonts w:ascii="Arial" w:hAnsi="Arial" w:cs="Arial"/>
          <w:color w:val="000000"/>
        </w:rPr>
        <w:t>the faculty member must</w:t>
      </w:r>
      <w:r w:rsidR="00F622C5" w:rsidRPr="001E7AC0">
        <w:rPr>
          <w:rFonts w:ascii="Arial" w:hAnsi="Arial" w:cs="Arial"/>
          <w:color w:val="000000"/>
        </w:rPr>
        <w:t>:</w:t>
      </w:r>
    </w:p>
    <w:p w14:paraId="60380F48" w14:textId="77777777" w:rsidR="00EF63D6" w:rsidRPr="001E7AC0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61AF2096" w14:textId="27EAE743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proofErr w:type="gramStart"/>
      <w:r w:rsidR="007C2CE0">
        <w:rPr>
          <w:rFonts w:ascii="Arial" w:hAnsi="Arial" w:cs="Arial"/>
          <w:color w:val="000000"/>
        </w:rPr>
        <w:t>a</w:t>
      </w:r>
      <w:r w:rsidR="00F622C5">
        <w:rPr>
          <w:rFonts w:ascii="Arial" w:hAnsi="Arial" w:cs="Arial"/>
          <w:color w:val="000000"/>
        </w:rPr>
        <w:t>dher</w:t>
      </w:r>
      <w:r w:rsidR="007C2CE0">
        <w:rPr>
          <w:rFonts w:ascii="Arial" w:hAnsi="Arial" w:cs="Arial"/>
          <w:color w:val="000000"/>
        </w:rPr>
        <w:t>e</w:t>
      </w:r>
      <w:proofErr w:type="gramEnd"/>
      <w:r w:rsidR="00F622C5">
        <w:rPr>
          <w:rFonts w:ascii="Arial" w:hAnsi="Arial" w:cs="Arial"/>
          <w:color w:val="000000"/>
        </w:rPr>
        <w:t xml:space="preserve"> to</w:t>
      </w:r>
      <w:r w:rsidR="00431FA9">
        <w:rPr>
          <w:rFonts w:ascii="Arial" w:hAnsi="Arial" w:cs="Arial"/>
          <w:color w:val="000000"/>
        </w:rPr>
        <w:t xml:space="preserve"> </w:t>
      </w:r>
      <w:hyperlink r:id="rId8" w:history="1">
        <w:r w:rsidR="00431FA9" w:rsidRPr="00431FA9">
          <w:rPr>
            <w:rStyle w:val="Hyperlink"/>
            <w:rFonts w:ascii="Arial" w:hAnsi="Arial" w:cs="Arial"/>
          </w:rPr>
          <w:t>The</w:t>
        </w:r>
        <w:r w:rsidR="00F622C5" w:rsidRPr="00431FA9">
          <w:rPr>
            <w:rStyle w:val="Hyperlink"/>
            <w:rFonts w:ascii="Arial" w:hAnsi="Arial" w:cs="Arial"/>
          </w:rPr>
          <w:t xml:space="preserve"> </w:t>
        </w:r>
        <w:r w:rsidR="008755D7" w:rsidRPr="00431FA9">
          <w:rPr>
            <w:rStyle w:val="Hyperlink"/>
            <w:rFonts w:ascii="Arial" w:hAnsi="Arial" w:cs="Arial"/>
          </w:rPr>
          <w:t>Texas State U</w:t>
        </w:r>
        <w:r w:rsidR="008755D7" w:rsidRPr="00431FA9">
          <w:rPr>
            <w:rStyle w:val="Hyperlink"/>
            <w:rFonts w:ascii="Arial" w:hAnsi="Arial" w:cs="Arial"/>
          </w:rPr>
          <w:t>n</w:t>
        </w:r>
        <w:r w:rsidR="008755D7" w:rsidRPr="00431FA9">
          <w:rPr>
            <w:rStyle w:val="Hyperlink"/>
            <w:rFonts w:ascii="Arial" w:hAnsi="Arial" w:cs="Arial"/>
          </w:rPr>
          <w:t xml:space="preserve">iversity System (TSUS) </w:t>
        </w:r>
        <w:r w:rsidR="00F622C5" w:rsidRPr="00431FA9">
          <w:rPr>
            <w:rStyle w:val="Hyperlink"/>
            <w:rFonts w:ascii="Arial" w:hAnsi="Arial" w:cs="Arial"/>
          </w:rPr>
          <w:t>Rules</w:t>
        </w:r>
        <w:r w:rsidR="00AE13F5" w:rsidRPr="00431FA9">
          <w:rPr>
            <w:rStyle w:val="Hyperlink"/>
            <w:rFonts w:ascii="Arial" w:hAnsi="Arial" w:cs="Arial"/>
          </w:rPr>
          <w:t xml:space="preserve"> and Regulations</w:t>
        </w:r>
        <w:r w:rsidR="00F622C5" w:rsidRPr="00431FA9">
          <w:rPr>
            <w:rStyle w:val="Hyperlink"/>
            <w:rFonts w:ascii="Arial" w:hAnsi="Arial" w:cs="Arial"/>
          </w:rPr>
          <w:t>,</w:t>
        </w:r>
        <w:r w:rsidR="00AE13F5" w:rsidRPr="00431FA9">
          <w:rPr>
            <w:rStyle w:val="Hyperlink"/>
            <w:rFonts w:ascii="Arial" w:hAnsi="Arial" w:cs="Arial"/>
          </w:rPr>
          <w:t xml:space="preserve"> </w:t>
        </w:r>
        <w:r w:rsidR="00F622C5" w:rsidRPr="00431FA9">
          <w:rPr>
            <w:rStyle w:val="Hyperlink"/>
            <w:rFonts w:ascii="Arial" w:hAnsi="Arial" w:cs="Arial"/>
          </w:rPr>
          <w:t>Chapter III, Section 11.1</w:t>
        </w:r>
      </w:hyperlink>
      <w:r w:rsidR="00936501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regarding intellectual property</w:t>
      </w:r>
      <w:r w:rsidR="007C2CE0">
        <w:rPr>
          <w:rFonts w:ascii="Arial" w:hAnsi="Arial" w:cs="Arial"/>
          <w:color w:val="000000"/>
        </w:rPr>
        <w:t>;</w:t>
      </w:r>
    </w:p>
    <w:p w14:paraId="1681F5C2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12BDD019" w14:textId="34046813" w:rsidR="00F622C5" w:rsidRPr="00AE13F5" w:rsidRDefault="00EF63D6" w:rsidP="00F40C92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proofErr w:type="gramStart"/>
      <w:r w:rsidR="007C2CE0">
        <w:rPr>
          <w:rFonts w:ascii="Arial" w:hAnsi="Arial" w:cs="Arial"/>
          <w:color w:val="000000"/>
        </w:rPr>
        <w:t>r</w:t>
      </w:r>
      <w:r w:rsidR="00F622C5">
        <w:rPr>
          <w:rFonts w:ascii="Arial" w:hAnsi="Arial" w:cs="Arial"/>
          <w:color w:val="000000"/>
        </w:rPr>
        <w:t>equir</w:t>
      </w:r>
      <w:r w:rsidR="007C2CE0">
        <w:rPr>
          <w:rFonts w:ascii="Arial" w:hAnsi="Arial" w:cs="Arial"/>
          <w:color w:val="000000"/>
        </w:rPr>
        <w:t>e</w:t>
      </w:r>
      <w:proofErr w:type="gramEnd"/>
      <w:r w:rsidR="006F0261">
        <w:rPr>
          <w:rFonts w:ascii="Arial" w:hAnsi="Arial" w:cs="Arial"/>
          <w:color w:val="000000"/>
        </w:rPr>
        <w:t xml:space="preserve"> </w:t>
      </w:r>
      <w:r w:rsidR="00F622C5">
        <w:rPr>
          <w:rFonts w:ascii="Arial" w:hAnsi="Arial" w:cs="Arial"/>
          <w:color w:val="000000"/>
        </w:rPr>
        <w:t xml:space="preserve">only materials </w:t>
      </w:r>
      <w:r w:rsidR="00066C69">
        <w:rPr>
          <w:rFonts w:ascii="Arial" w:hAnsi="Arial" w:cs="Arial"/>
          <w:color w:val="000000"/>
        </w:rPr>
        <w:t xml:space="preserve">that </w:t>
      </w:r>
      <w:r w:rsidR="001A5AAD">
        <w:rPr>
          <w:rFonts w:ascii="Arial" w:hAnsi="Arial" w:cs="Arial"/>
          <w:color w:val="000000"/>
        </w:rPr>
        <w:t xml:space="preserve">meet instructional goals </w:t>
      </w:r>
      <w:r w:rsidR="00830AB1" w:rsidRPr="00AE13F5">
        <w:rPr>
          <w:rFonts w:ascii="Arial" w:hAnsi="Arial" w:cs="Arial"/>
        </w:rPr>
        <w:t xml:space="preserve">and student learning outcomes </w:t>
      </w:r>
      <w:r w:rsidR="001A5AAD" w:rsidRPr="00AE13F5">
        <w:rPr>
          <w:rFonts w:ascii="Arial" w:hAnsi="Arial" w:cs="Arial"/>
        </w:rPr>
        <w:t>of</w:t>
      </w:r>
      <w:r w:rsidRPr="00AE13F5">
        <w:rPr>
          <w:rFonts w:ascii="Arial" w:hAnsi="Arial" w:cs="Arial"/>
        </w:rPr>
        <w:t xml:space="preserve"> the course;</w:t>
      </w:r>
    </w:p>
    <w:p w14:paraId="16E5008A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6A525D1C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proofErr w:type="gramStart"/>
      <w:r w:rsidR="00E43DDC">
        <w:rPr>
          <w:rFonts w:ascii="Arial" w:hAnsi="Arial" w:cs="Arial"/>
          <w:color w:val="000000"/>
        </w:rPr>
        <w:t>p</w:t>
      </w:r>
      <w:r w:rsidR="00F622C5">
        <w:rPr>
          <w:rFonts w:ascii="Arial" w:hAnsi="Arial" w:cs="Arial"/>
          <w:color w:val="000000"/>
        </w:rPr>
        <w:t>rovid</w:t>
      </w:r>
      <w:r w:rsidR="00E43DDC">
        <w:rPr>
          <w:rFonts w:ascii="Arial" w:hAnsi="Arial" w:cs="Arial"/>
          <w:color w:val="000000"/>
        </w:rPr>
        <w:t>e</w:t>
      </w:r>
      <w:proofErr w:type="gramEnd"/>
      <w:r w:rsidR="00F622C5">
        <w:rPr>
          <w:rFonts w:ascii="Arial" w:hAnsi="Arial" w:cs="Arial"/>
          <w:color w:val="000000"/>
        </w:rPr>
        <w:t xml:space="preserve"> </w:t>
      </w:r>
      <w:r w:rsidR="00A51581">
        <w:rPr>
          <w:rFonts w:ascii="Arial" w:hAnsi="Arial" w:cs="Arial"/>
          <w:color w:val="000000"/>
        </w:rPr>
        <w:t xml:space="preserve">these </w:t>
      </w:r>
      <w:r w:rsidR="00F622C5">
        <w:rPr>
          <w:rFonts w:ascii="Arial" w:hAnsi="Arial" w:cs="Arial"/>
          <w:color w:val="000000"/>
        </w:rPr>
        <w:t>material</w:t>
      </w:r>
      <w:r w:rsidR="00954BC1">
        <w:rPr>
          <w:rFonts w:ascii="Arial" w:hAnsi="Arial" w:cs="Arial"/>
          <w:color w:val="000000"/>
        </w:rPr>
        <w:t xml:space="preserve">s </w:t>
      </w:r>
      <w:r w:rsidR="00F622C5">
        <w:rPr>
          <w:rFonts w:ascii="Arial" w:hAnsi="Arial" w:cs="Arial"/>
          <w:color w:val="000000"/>
        </w:rPr>
        <w:t>at or below competitive prices</w:t>
      </w:r>
      <w:r w:rsidR="00E43DDC">
        <w:rPr>
          <w:rFonts w:ascii="Arial" w:hAnsi="Arial" w:cs="Arial"/>
          <w:color w:val="000000"/>
        </w:rPr>
        <w:t>;</w:t>
      </w:r>
    </w:p>
    <w:p w14:paraId="74CAF71A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29768AEC" w14:textId="4DAE0461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28061C" w:rsidRPr="0028061C">
        <w:rPr>
          <w:rFonts w:ascii="Arial" w:hAnsi="Arial" w:cs="Arial"/>
          <w:color w:val="000000" w:themeColor="text1"/>
        </w:rPr>
        <w:t xml:space="preserve">require </w:t>
      </w:r>
      <w:r w:rsidR="00F622C5">
        <w:rPr>
          <w:rFonts w:ascii="Arial" w:hAnsi="Arial" w:cs="Arial"/>
          <w:color w:val="000000"/>
        </w:rPr>
        <w:t xml:space="preserve">only materials </w:t>
      </w:r>
      <w:r w:rsidR="00E43DDC">
        <w:rPr>
          <w:rFonts w:ascii="Arial" w:hAnsi="Arial" w:cs="Arial"/>
          <w:color w:val="000000"/>
        </w:rPr>
        <w:t>that</w:t>
      </w:r>
      <w:r w:rsidR="00F622C5">
        <w:rPr>
          <w:rFonts w:ascii="Arial" w:hAnsi="Arial" w:cs="Arial"/>
          <w:color w:val="000000"/>
        </w:rPr>
        <w:t xml:space="preserve"> have been approved by the procedure</w:t>
      </w:r>
      <w:r w:rsidR="001E2015">
        <w:rPr>
          <w:rFonts w:ascii="Arial" w:hAnsi="Arial" w:cs="Arial"/>
          <w:color w:val="000000"/>
        </w:rPr>
        <w:t>s</w:t>
      </w:r>
      <w:r w:rsidR="00F622C5">
        <w:rPr>
          <w:rFonts w:ascii="Arial" w:hAnsi="Arial" w:cs="Arial"/>
          <w:color w:val="000000"/>
        </w:rPr>
        <w:t xml:space="preserve"> described </w:t>
      </w:r>
      <w:r w:rsidR="00C90613">
        <w:rPr>
          <w:rFonts w:ascii="Arial" w:hAnsi="Arial" w:cs="Arial"/>
          <w:color w:val="000000"/>
        </w:rPr>
        <w:t>in Section 03</w:t>
      </w:r>
      <w:r w:rsidR="008755D7">
        <w:rPr>
          <w:rFonts w:ascii="Arial" w:hAnsi="Arial" w:cs="Arial"/>
          <w:color w:val="000000"/>
        </w:rPr>
        <w:t>.</w:t>
      </w:r>
      <w:r w:rsidR="004462D8">
        <w:rPr>
          <w:rFonts w:ascii="Arial" w:hAnsi="Arial" w:cs="Arial"/>
          <w:color w:val="000000"/>
        </w:rPr>
        <w:t xml:space="preserve"> of this policy</w:t>
      </w:r>
      <w:r w:rsidR="00C90613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which enforces</w:t>
      </w:r>
      <w:r w:rsidR="00936501" w:rsidRPr="00936501">
        <w:rPr>
          <w:rFonts w:ascii="Arial" w:hAnsi="Arial" w:cs="Arial"/>
          <w:color w:val="000000"/>
        </w:rPr>
        <w:t xml:space="preserve"> </w:t>
      </w:r>
      <w:hyperlink r:id="rId9" w:history="1">
        <w:r w:rsidR="00936501" w:rsidRPr="00936501">
          <w:rPr>
            <w:rStyle w:val="Hyperlink"/>
            <w:rFonts w:ascii="Arial" w:hAnsi="Arial" w:cs="Arial"/>
          </w:rPr>
          <w:t>T</w:t>
        </w:r>
        <w:r w:rsidR="008755D7" w:rsidRPr="00936501">
          <w:rPr>
            <w:rStyle w:val="Hyperlink"/>
            <w:rFonts w:ascii="Arial" w:hAnsi="Arial" w:cs="Arial"/>
          </w:rPr>
          <w:t xml:space="preserve">SUS </w:t>
        </w:r>
        <w:r w:rsidR="00F622C5" w:rsidRPr="00936501">
          <w:rPr>
            <w:rStyle w:val="Hyperlink"/>
            <w:rFonts w:ascii="Arial" w:hAnsi="Arial" w:cs="Arial"/>
          </w:rPr>
          <w:t>Rules</w:t>
        </w:r>
        <w:r w:rsidR="00AE13F5" w:rsidRPr="00936501">
          <w:rPr>
            <w:rStyle w:val="Hyperlink"/>
            <w:rFonts w:ascii="Arial" w:hAnsi="Arial" w:cs="Arial"/>
          </w:rPr>
          <w:t xml:space="preserve"> and Regulations</w:t>
        </w:r>
        <w:r w:rsidR="00F622C5" w:rsidRPr="00936501">
          <w:rPr>
            <w:rStyle w:val="Hyperlink"/>
            <w:rFonts w:ascii="Arial" w:hAnsi="Arial" w:cs="Arial"/>
          </w:rPr>
          <w:t xml:space="preserve">, Chapter V, </w:t>
        </w:r>
        <w:r w:rsidR="00936501">
          <w:rPr>
            <w:rStyle w:val="Hyperlink"/>
            <w:rFonts w:ascii="Arial" w:hAnsi="Arial" w:cs="Arial"/>
          </w:rPr>
          <w:t>P</w:t>
        </w:r>
        <w:r w:rsidR="00F622C5" w:rsidRPr="00936501">
          <w:rPr>
            <w:rStyle w:val="Hyperlink"/>
            <w:rFonts w:ascii="Arial" w:hAnsi="Arial" w:cs="Arial"/>
          </w:rPr>
          <w:t>aragrap</w:t>
        </w:r>
        <w:r w:rsidR="00F622C5" w:rsidRPr="00936501">
          <w:rPr>
            <w:rStyle w:val="Hyperlink"/>
            <w:rFonts w:ascii="Arial" w:hAnsi="Arial" w:cs="Arial"/>
          </w:rPr>
          <w:t>h</w:t>
        </w:r>
        <w:r w:rsidR="00F622C5" w:rsidRPr="00936501">
          <w:rPr>
            <w:rStyle w:val="Hyperlink"/>
            <w:rFonts w:ascii="Arial" w:hAnsi="Arial" w:cs="Arial"/>
          </w:rPr>
          <w:t xml:space="preserve"> 4.84</w:t>
        </w:r>
      </w:hyperlink>
      <w:r w:rsidR="00E43DDC" w:rsidRPr="00936501">
        <w:rPr>
          <w:rFonts w:ascii="Arial" w:hAnsi="Arial" w:cs="Arial"/>
        </w:rPr>
        <w:t>;</w:t>
      </w:r>
    </w:p>
    <w:p w14:paraId="43BC378E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26AC28CA" w14:textId="02EC4CD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</w:r>
      <w:proofErr w:type="gramStart"/>
      <w:r w:rsidR="001E7AC0">
        <w:rPr>
          <w:rFonts w:ascii="Arial" w:hAnsi="Arial" w:cs="Arial"/>
          <w:color w:val="000000"/>
        </w:rPr>
        <w:t>discontinue</w:t>
      </w:r>
      <w:proofErr w:type="gramEnd"/>
      <w:r w:rsidR="00F622C5">
        <w:rPr>
          <w:rFonts w:ascii="Arial" w:hAnsi="Arial" w:cs="Arial"/>
          <w:color w:val="000000"/>
        </w:rPr>
        <w:t xml:space="preserve"> the </w:t>
      </w:r>
      <w:r w:rsidR="009443D1">
        <w:rPr>
          <w:rFonts w:ascii="Arial" w:hAnsi="Arial" w:cs="Arial"/>
          <w:color w:val="000000"/>
        </w:rPr>
        <w:t xml:space="preserve">requirement </w:t>
      </w:r>
      <w:r w:rsidR="00F622C5">
        <w:rPr>
          <w:rFonts w:ascii="Arial" w:hAnsi="Arial" w:cs="Arial"/>
          <w:color w:val="000000"/>
        </w:rPr>
        <w:t xml:space="preserve">of </w:t>
      </w:r>
      <w:r w:rsidR="00A51581">
        <w:rPr>
          <w:rFonts w:ascii="Arial" w:hAnsi="Arial" w:cs="Arial"/>
          <w:color w:val="000000"/>
        </w:rPr>
        <w:t>a</w:t>
      </w:r>
      <w:r w:rsidR="00F622C5">
        <w:rPr>
          <w:rFonts w:ascii="Arial" w:hAnsi="Arial" w:cs="Arial"/>
          <w:color w:val="000000"/>
        </w:rPr>
        <w:t xml:space="preserve"> textbook, notebook, manual</w:t>
      </w:r>
      <w:r w:rsidR="008E761A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or other materials when the period of approval has expired</w:t>
      </w:r>
      <w:r w:rsidR="00E43DDC">
        <w:rPr>
          <w:rFonts w:ascii="Arial" w:hAnsi="Arial" w:cs="Arial"/>
          <w:color w:val="000000"/>
        </w:rPr>
        <w:t>;</w:t>
      </w:r>
      <w:r w:rsidR="009368E4">
        <w:rPr>
          <w:rFonts w:ascii="Arial" w:hAnsi="Arial" w:cs="Arial"/>
          <w:color w:val="000000"/>
        </w:rPr>
        <w:t xml:space="preserve"> and</w:t>
      </w:r>
    </w:p>
    <w:p w14:paraId="35A59DEF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2DA8976B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</w:t>
      </w:r>
      <w:r>
        <w:rPr>
          <w:rFonts w:ascii="Arial" w:hAnsi="Arial" w:cs="Arial"/>
          <w:color w:val="000000"/>
        </w:rPr>
        <w:tab/>
      </w:r>
      <w:proofErr w:type="gramStart"/>
      <w:r w:rsidR="00E43DDC">
        <w:rPr>
          <w:rFonts w:ascii="Arial" w:hAnsi="Arial" w:cs="Arial"/>
          <w:color w:val="000000"/>
        </w:rPr>
        <w:t>c</w:t>
      </w:r>
      <w:r w:rsidR="00F622C5">
        <w:rPr>
          <w:rFonts w:ascii="Arial" w:hAnsi="Arial" w:cs="Arial"/>
          <w:color w:val="000000"/>
        </w:rPr>
        <w:t>onform</w:t>
      </w:r>
      <w:proofErr w:type="gramEnd"/>
      <w:r w:rsidR="00F622C5">
        <w:rPr>
          <w:rFonts w:ascii="Arial" w:hAnsi="Arial" w:cs="Arial"/>
          <w:color w:val="000000"/>
        </w:rPr>
        <w:t xml:space="preserve"> strictly to all laws pertaining to copyright of materials involved.</w:t>
      </w:r>
    </w:p>
    <w:p w14:paraId="37C5A330" w14:textId="77777777" w:rsidR="00EF63D6" w:rsidRDefault="00EF63D6" w:rsidP="00F40C92">
      <w:pPr>
        <w:ind w:left="1800"/>
        <w:rPr>
          <w:rFonts w:ascii="Arial" w:hAnsi="Arial" w:cs="Arial"/>
          <w:color w:val="000000"/>
        </w:rPr>
      </w:pPr>
    </w:p>
    <w:p w14:paraId="34122E92" w14:textId="05F145DB" w:rsidR="00F622C5" w:rsidRDefault="00EF63D6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02.02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A faculty member who has prepared any type of teaching </w:t>
      </w:r>
      <w:r w:rsidR="00A32B8D" w:rsidRPr="00AE13F5">
        <w:rPr>
          <w:rFonts w:ascii="Arial" w:hAnsi="Arial" w:cs="Arial"/>
        </w:rPr>
        <w:t xml:space="preserve">or instructional </w:t>
      </w:r>
      <w:r w:rsidR="00F622C5">
        <w:rPr>
          <w:rFonts w:ascii="Arial" w:hAnsi="Arial" w:cs="Arial"/>
          <w:color w:val="000000"/>
        </w:rPr>
        <w:t xml:space="preserve">material </w:t>
      </w:r>
      <w:r w:rsidR="00E43DDC">
        <w:rPr>
          <w:rFonts w:ascii="Arial" w:hAnsi="Arial" w:cs="Arial"/>
          <w:color w:val="000000"/>
        </w:rPr>
        <w:t>that</w:t>
      </w:r>
      <w:r w:rsidR="00F622C5">
        <w:rPr>
          <w:rFonts w:ascii="Arial" w:hAnsi="Arial" w:cs="Arial"/>
          <w:color w:val="000000"/>
        </w:rPr>
        <w:t xml:space="preserve"> is sold only on other campuses or to the public is entitled to royalties following the disposition of intellectual property</w:t>
      </w:r>
      <w:r w:rsidR="004462D8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as prescribed per </w:t>
      </w:r>
      <w:hyperlink r:id="rId10" w:history="1">
        <w:r w:rsidR="008755D7" w:rsidRPr="00936501">
          <w:rPr>
            <w:rStyle w:val="Hyperlink"/>
            <w:rFonts w:ascii="Arial" w:hAnsi="Arial" w:cs="Arial"/>
          </w:rPr>
          <w:t xml:space="preserve">TSUS </w:t>
        </w:r>
        <w:r w:rsidR="00F622C5" w:rsidRPr="00936501">
          <w:rPr>
            <w:rStyle w:val="Hyperlink"/>
            <w:rFonts w:ascii="Arial" w:hAnsi="Arial" w:cs="Arial"/>
          </w:rPr>
          <w:t>Rules</w:t>
        </w:r>
        <w:r w:rsidR="008E761A" w:rsidRPr="00936501">
          <w:rPr>
            <w:rStyle w:val="Hyperlink"/>
            <w:rFonts w:ascii="Arial" w:hAnsi="Arial" w:cs="Arial"/>
          </w:rPr>
          <w:t xml:space="preserve"> and Regulati</w:t>
        </w:r>
        <w:r w:rsidR="008E761A" w:rsidRPr="00936501">
          <w:rPr>
            <w:rStyle w:val="Hyperlink"/>
            <w:rFonts w:ascii="Arial" w:hAnsi="Arial" w:cs="Arial"/>
          </w:rPr>
          <w:t>o</w:t>
        </w:r>
        <w:r w:rsidR="008E761A" w:rsidRPr="00936501">
          <w:rPr>
            <w:rStyle w:val="Hyperlink"/>
            <w:rFonts w:ascii="Arial" w:hAnsi="Arial" w:cs="Arial"/>
          </w:rPr>
          <w:t>ns</w:t>
        </w:r>
        <w:r w:rsidR="00F622C5" w:rsidRPr="00936501">
          <w:rPr>
            <w:rStyle w:val="Hyperlink"/>
            <w:rFonts w:ascii="Arial" w:hAnsi="Arial" w:cs="Arial"/>
          </w:rPr>
          <w:t>, Chapter III, Section 11.</w:t>
        </w:r>
        <w:r w:rsidR="00F622C5" w:rsidRPr="00936501">
          <w:rPr>
            <w:rStyle w:val="Hyperlink"/>
            <w:rFonts w:ascii="Arial" w:hAnsi="Arial" w:cs="Arial"/>
          </w:rPr>
          <w:t>1</w:t>
        </w:r>
      </w:hyperlink>
      <w:r w:rsidR="00431FA9" w:rsidRPr="00936501">
        <w:rPr>
          <w:rStyle w:val="Hyperlink"/>
          <w:rFonts w:ascii="Arial" w:hAnsi="Arial" w:cs="Arial"/>
          <w:color w:val="auto"/>
          <w:u w:val="none"/>
        </w:rPr>
        <w:t>.</w:t>
      </w:r>
      <w:r w:rsidR="00F622C5" w:rsidRPr="00936501">
        <w:rPr>
          <w:rFonts w:ascii="Arial" w:hAnsi="Arial" w:cs="Arial"/>
        </w:rPr>
        <w:t xml:space="preserve"> </w:t>
      </w:r>
      <w:r w:rsidR="00066C69">
        <w:rPr>
          <w:rFonts w:ascii="Arial" w:hAnsi="Arial" w:cs="Arial"/>
          <w:color w:val="000000"/>
        </w:rPr>
        <w:t>F</w:t>
      </w:r>
      <w:r w:rsidR="00F622C5">
        <w:rPr>
          <w:rFonts w:ascii="Arial" w:hAnsi="Arial" w:cs="Arial"/>
          <w:color w:val="000000"/>
        </w:rPr>
        <w:t xml:space="preserve">aculty members preparing materials for these uses should </w:t>
      </w:r>
      <w:r w:rsidR="00E43DDC">
        <w:rPr>
          <w:rFonts w:ascii="Arial" w:hAnsi="Arial" w:cs="Arial"/>
          <w:color w:val="000000"/>
        </w:rPr>
        <w:t>e</w:t>
      </w:r>
      <w:r w:rsidR="00F622C5">
        <w:rPr>
          <w:rFonts w:ascii="Arial" w:hAnsi="Arial" w:cs="Arial"/>
          <w:color w:val="000000"/>
        </w:rPr>
        <w:t xml:space="preserve">nsure that </w:t>
      </w:r>
      <w:r w:rsidR="00066C69">
        <w:rPr>
          <w:rFonts w:ascii="Arial" w:hAnsi="Arial" w:cs="Arial"/>
          <w:color w:val="000000"/>
        </w:rPr>
        <w:t>this work</w:t>
      </w:r>
      <w:r w:rsidR="00E43DDC">
        <w:rPr>
          <w:rFonts w:ascii="Arial" w:hAnsi="Arial" w:cs="Arial"/>
          <w:color w:val="000000"/>
        </w:rPr>
        <w:t xml:space="preserve"> does not conflict with </w:t>
      </w:r>
      <w:r w:rsidR="00066C69">
        <w:rPr>
          <w:rFonts w:ascii="Arial" w:hAnsi="Arial" w:cs="Arial"/>
          <w:color w:val="000000"/>
        </w:rPr>
        <w:t xml:space="preserve">the fulfillment of </w:t>
      </w:r>
      <w:r w:rsidR="00E43DDC">
        <w:rPr>
          <w:rFonts w:ascii="Arial" w:hAnsi="Arial" w:cs="Arial"/>
          <w:color w:val="000000"/>
        </w:rPr>
        <w:t xml:space="preserve">their </w:t>
      </w:r>
      <w:r w:rsidR="00066C69">
        <w:rPr>
          <w:rFonts w:ascii="Arial" w:hAnsi="Arial" w:cs="Arial"/>
          <w:color w:val="000000"/>
        </w:rPr>
        <w:t>responsibilities</w:t>
      </w:r>
      <w:r w:rsidR="00E43DDC">
        <w:rPr>
          <w:rFonts w:ascii="Arial" w:hAnsi="Arial" w:cs="Arial"/>
          <w:color w:val="000000"/>
        </w:rPr>
        <w:t xml:space="preserve"> </w:t>
      </w:r>
      <w:r w:rsidR="00066C69">
        <w:rPr>
          <w:rFonts w:ascii="Arial" w:hAnsi="Arial" w:cs="Arial"/>
          <w:color w:val="000000"/>
        </w:rPr>
        <w:t>at Texas State</w:t>
      </w:r>
      <w:r w:rsidR="00E43DDC">
        <w:rPr>
          <w:rFonts w:ascii="Arial" w:hAnsi="Arial" w:cs="Arial"/>
          <w:color w:val="000000"/>
        </w:rPr>
        <w:t xml:space="preserve">. </w:t>
      </w:r>
    </w:p>
    <w:p w14:paraId="3891717A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3EBB3860" w14:textId="77777777" w:rsidR="00F622C5" w:rsidRDefault="00765EDE" w:rsidP="00F40C92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03. </w:t>
      </w:r>
      <w:r>
        <w:rPr>
          <w:rStyle w:val="Strong"/>
          <w:rFonts w:ascii="Arial" w:hAnsi="Arial" w:cs="Arial"/>
          <w:color w:val="000000"/>
        </w:rPr>
        <w:tab/>
      </w:r>
      <w:r w:rsidR="00F622C5">
        <w:rPr>
          <w:rStyle w:val="Strong"/>
          <w:rFonts w:ascii="Arial" w:hAnsi="Arial" w:cs="Arial"/>
          <w:color w:val="000000"/>
        </w:rPr>
        <w:t>PROCEDURE FOR OBTAINING ADMINISTRATIVE APPROVAL</w:t>
      </w:r>
    </w:p>
    <w:p w14:paraId="2F6E99A9" w14:textId="77777777" w:rsidR="00EF63D6" w:rsidRDefault="00EF63D6" w:rsidP="00F40C92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4109B99E" w14:textId="4738547E" w:rsidR="00F622C5" w:rsidRDefault="00F622C5" w:rsidP="00F40C92">
      <w:pPr>
        <w:tabs>
          <w:tab w:val="left" w:pos="720"/>
          <w:tab w:val="left" w:pos="1440"/>
        </w:tabs>
        <w:ind w:left="1440" w:hanging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color w:val="000000"/>
        </w:rPr>
        <w:tab/>
      </w:r>
      <w:r w:rsidR="00765EDE">
        <w:rPr>
          <w:rStyle w:val="Strong"/>
          <w:rFonts w:ascii="Arial" w:hAnsi="Arial" w:cs="Arial"/>
          <w:b w:val="0"/>
          <w:color w:val="000000"/>
        </w:rPr>
        <w:t>03</w:t>
      </w:r>
      <w:r>
        <w:rPr>
          <w:rStyle w:val="Strong"/>
          <w:rFonts w:ascii="Arial" w:hAnsi="Arial" w:cs="Arial"/>
          <w:b w:val="0"/>
          <w:color w:val="000000"/>
        </w:rPr>
        <w:t>.</w:t>
      </w:r>
      <w:r w:rsidR="00765EDE">
        <w:rPr>
          <w:rStyle w:val="Strong"/>
          <w:rFonts w:ascii="Arial" w:hAnsi="Arial" w:cs="Arial"/>
          <w:b w:val="0"/>
          <w:color w:val="000000"/>
        </w:rPr>
        <w:t>01</w:t>
      </w:r>
      <w:r w:rsidR="00EF63D6">
        <w:rPr>
          <w:rStyle w:val="Strong"/>
          <w:rFonts w:ascii="Arial" w:hAnsi="Arial" w:cs="Arial"/>
          <w:b w:val="0"/>
          <w:color w:val="000000"/>
        </w:rPr>
        <w:tab/>
      </w:r>
      <w:r w:rsidR="001A5AAD">
        <w:rPr>
          <w:rStyle w:val="Strong"/>
          <w:rFonts w:ascii="Arial" w:hAnsi="Arial" w:cs="Arial"/>
          <w:b w:val="0"/>
          <w:color w:val="000000"/>
        </w:rPr>
        <w:t xml:space="preserve">Each academic year, an email </w:t>
      </w:r>
      <w:r>
        <w:rPr>
          <w:rStyle w:val="Strong"/>
          <w:rFonts w:ascii="Arial" w:hAnsi="Arial" w:cs="Arial"/>
          <w:b w:val="0"/>
          <w:color w:val="000000"/>
        </w:rPr>
        <w:t xml:space="preserve">notice from the </w:t>
      </w:r>
      <w:r w:rsidR="00B4285A">
        <w:rPr>
          <w:rStyle w:val="Strong"/>
          <w:rFonts w:ascii="Arial" w:hAnsi="Arial" w:cs="Arial"/>
          <w:b w:val="0"/>
          <w:color w:val="000000"/>
        </w:rPr>
        <w:t>p</w:t>
      </w:r>
      <w:r>
        <w:rPr>
          <w:rStyle w:val="Strong"/>
          <w:rFonts w:ascii="Arial" w:hAnsi="Arial" w:cs="Arial"/>
          <w:b w:val="0"/>
          <w:color w:val="000000"/>
        </w:rPr>
        <w:t xml:space="preserve">rovost </w:t>
      </w:r>
      <w:r w:rsidR="00B4285A">
        <w:rPr>
          <w:rStyle w:val="Strong"/>
          <w:rFonts w:ascii="Arial" w:hAnsi="Arial" w:cs="Arial"/>
          <w:b w:val="0"/>
          <w:color w:val="000000"/>
        </w:rPr>
        <w:t xml:space="preserve">and </w:t>
      </w:r>
      <w:r w:rsidR="006B32B5">
        <w:rPr>
          <w:rStyle w:val="Strong"/>
          <w:rFonts w:ascii="Arial" w:hAnsi="Arial" w:cs="Arial"/>
          <w:b w:val="0"/>
          <w:color w:val="000000"/>
        </w:rPr>
        <w:t xml:space="preserve">executive </w:t>
      </w:r>
      <w:r w:rsidR="00B4285A">
        <w:rPr>
          <w:rStyle w:val="Strong"/>
          <w:rFonts w:ascii="Arial" w:hAnsi="Arial" w:cs="Arial"/>
          <w:b w:val="0"/>
          <w:color w:val="000000"/>
        </w:rPr>
        <w:t>vice president for Academic Affairs</w:t>
      </w:r>
      <w:r w:rsidR="008E761A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sent to all faculty </w:t>
      </w:r>
      <w:r w:rsidR="001A5AAD">
        <w:rPr>
          <w:rStyle w:val="Strong"/>
          <w:rFonts w:ascii="Arial" w:hAnsi="Arial" w:cs="Arial"/>
          <w:b w:val="0"/>
          <w:color w:val="000000"/>
        </w:rPr>
        <w:t xml:space="preserve">regarding this policy and the </w:t>
      </w:r>
      <w:r w:rsidR="00765EDE">
        <w:rPr>
          <w:rStyle w:val="Strong"/>
          <w:rFonts w:ascii="Arial" w:hAnsi="Arial" w:cs="Arial"/>
          <w:b w:val="0"/>
          <w:color w:val="000000"/>
        </w:rPr>
        <w:t xml:space="preserve">deadlines </w:t>
      </w:r>
      <w:r>
        <w:rPr>
          <w:rStyle w:val="Strong"/>
          <w:rFonts w:ascii="Arial" w:hAnsi="Arial" w:cs="Arial"/>
          <w:b w:val="0"/>
          <w:color w:val="000000"/>
        </w:rPr>
        <w:t>for s</w:t>
      </w:r>
      <w:r w:rsidR="008755D7">
        <w:rPr>
          <w:rStyle w:val="Strong"/>
          <w:rFonts w:ascii="Arial" w:hAnsi="Arial" w:cs="Arial"/>
          <w:b w:val="0"/>
          <w:color w:val="000000"/>
        </w:rPr>
        <w:t>ubmitting a request for faculty-authored teaching</w:t>
      </w:r>
      <w:r w:rsidR="008E761A">
        <w:rPr>
          <w:rStyle w:val="Strong"/>
          <w:rFonts w:ascii="Arial" w:hAnsi="Arial" w:cs="Arial"/>
          <w:b w:val="0"/>
          <w:color w:val="000000"/>
        </w:rPr>
        <w:t xml:space="preserve"> and instructional</w:t>
      </w:r>
      <w:r w:rsidR="008755D7">
        <w:rPr>
          <w:rStyle w:val="Strong"/>
          <w:rFonts w:ascii="Arial" w:hAnsi="Arial" w:cs="Arial"/>
          <w:b w:val="0"/>
          <w:color w:val="000000"/>
        </w:rPr>
        <w:t xml:space="preserve"> material</w:t>
      </w:r>
      <w:r>
        <w:rPr>
          <w:rStyle w:val="Strong"/>
          <w:rFonts w:ascii="Arial" w:hAnsi="Arial" w:cs="Arial"/>
          <w:b w:val="0"/>
          <w:color w:val="000000"/>
        </w:rPr>
        <w:t xml:space="preserve">. </w:t>
      </w:r>
    </w:p>
    <w:p w14:paraId="2D22B858" w14:textId="77777777" w:rsidR="00F622C5" w:rsidRPr="007C4D49" w:rsidRDefault="007C4D49" w:rsidP="00F40C92">
      <w:pPr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Pr="007C4D49">
        <w:rPr>
          <w:rFonts w:ascii="Arial" w:hAnsi="Arial" w:cs="Arial"/>
          <w:color w:val="000000"/>
        </w:rPr>
        <w:tab/>
      </w:r>
      <w:r w:rsidRPr="007C4D49">
        <w:rPr>
          <w:rFonts w:ascii="Arial" w:hAnsi="Arial" w:cs="Arial"/>
          <w:color w:val="000000"/>
        </w:rPr>
        <w:tab/>
      </w:r>
      <w:r w:rsidRPr="007C4D49">
        <w:rPr>
          <w:rFonts w:ascii="Arial" w:hAnsi="Arial" w:cs="Arial"/>
          <w:color w:val="000000"/>
        </w:rPr>
        <w:tab/>
      </w:r>
    </w:p>
    <w:p w14:paraId="2806C88F" w14:textId="79B6D000" w:rsidR="00EF63D6" w:rsidRPr="00AE13F5" w:rsidRDefault="006F50A3" w:rsidP="00F40C92">
      <w:pPr>
        <w:ind w:left="1440" w:hanging="720"/>
        <w:rPr>
          <w:rFonts w:ascii="Arial" w:hAnsi="Arial" w:cs="Arial"/>
        </w:rPr>
      </w:pPr>
      <w:r w:rsidRPr="00BC3652">
        <w:rPr>
          <w:rFonts w:ascii="Arial" w:hAnsi="Arial" w:cs="Arial"/>
          <w:color w:val="000000"/>
        </w:rPr>
        <w:t>03.02</w:t>
      </w:r>
      <w:r w:rsidRPr="00BC3652">
        <w:rPr>
          <w:rFonts w:ascii="Arial" w:hAnsi="Arial" w:cs="Arial"/>
          <w:color w:val="000000"/>
        </w:rPr>
        <w:tab/>
      </w:r>
      <w:r w:rsidR="00BC3652" w:rsidRPr="00AE13F5">
        <w:rPr>
          <w:rFonts w:ascii="Arial" w:hAnsi="Arial" w:cs="Arial"/>
        </w:rPr>
        <w:t>T</w:t>
      </w:r>
      <w:r w:rsidR="00BC3652" w:rsidRPr="00AE13F5">
        <w:rPr>
          <w:rStyle w:val="highlight"/>
          <w:rFonts w:ascii="Arial" w:hAnsi="Arial" w:cs="Arial"/>
        </w:rPr>
        <w:t>extbooks</w:t>
      </w:r>
      <w:r w:rsidR="00BC3652" w:rsidRPr="00AE13F5">
        <w:rPr>
          <w:rFonts w:ascii="Arial" w:hAnsi="Arial" w:cs="Arial"/>
        </w:rPr>
        <w:t>, notebooks, manuals, or other materials for the use of Texas State students written or prepared by a member of the faculty of Texas State, shall not be prescribed for the use of</w:t>
      </w:r>
      <w:r w:rsidR="000E2D9D" w:rsidRPr="00AE13F5">
        <w:rPr>
          <w:rFonts w:ascii="Arial" w:hAnsi="Arial" w:cs="Arial"/>
        </w:rPr>
        <w:t xml:space="preserve"> Texas State students</w:t>
      </w:r>
      <w:r w:rsidR="00BC3652" w:rsidRPr="00AE13F5">
        <w:rPr>
          <w:rFonts w:ascii="Arial" w:hAnsi="Arial" w:cs="Arial"/>
        </w:rPr>
        <w:t xml:space="preserve"> or sold to Texas State students until such books, notes, manuals, or materials shall have been approved</w:t>
      </w:r>
      <w:r w:rsidR="00536A04" w:rsidRPr="00AE13F5">
        <w:rPr>
          <w:rFonts w:ascii="Arial" w:hAnsi="Arial" w:cs="Arial"/>
        </w:rPr>
        <w:t xml:space="preserve"> (i.e., students purchase or pay </w:t>
      </w:r>
      <w:r w:rsidR="00EA4F17" w:rsidRPr="00AE13F5">
        <w:rPr>
          <w:rFonts w:ascii="Arial" w:hAnsi="Arial" w:cs="Arial"/>
        </w:rPr>
        <w:t>a</w:t>
      </w:r>
      <w:r w:rsidR="00536A04" w:rsidRPr="00AE13F5">
        <w:rPr>
          <w:rFonts w:ascii="Arial" w:hAnsi="Arial" w:cs="Arial"/>
        </w:rPr>
        <w:t xml:space="preserve"> fee)</w:t>
      </w:r>
      <w:r w:rsidR="00BC3652" w:rsidRPr="00AE13F5">
        <w:rPr>
          <w:rFonts w:ascii="Arial" w:hAnsi="Arial" w:cs="Arial"/>
        </w:rPr>
        <w:t xml:space="preserve">. </w:t>
      </w:r>
      <w:r w:rsidR="00042E23" w:rsidRPr="00AE13F5">
        <w:rPr>
          <w:rFonts w:ascii="Arial" w:hAnsi="Arial" w:cs="Arial"/>
        </w:rPr>
        <w:t xml:space="preserve">Materials provided free of charge do not require approval. </w:t>
      </w:r>
    </w:p>
    <w:p w14:paraId="2748DF75" w14:textId="77777777" w:rsidR="006F50A3" w:rsidRDefault="006F50A3" w:rsidP="00F40C92">
      <w:pPr>
        <w:ind w:left="1440" w:hanging="720"/>
        <w:rPr>
          <w:rFonts w:ascii="Arial" w:hAnsi="Arial" w:cs="Arial"/>
          <w:color w:val="000000"/>
        </w:rPr>
      </w:pPr>
    </w:p>
    <w:p w14:paraId="31B14640" w14:textId="77777777" w:rsidR="00F622C5" w:rsidRDefault="00765EDE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</w:t>
      </w:r>
      <w:r w:rsidR="009F1A0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03</w:t>
      </w:r>
      <w:r w:rsidR="00EF63D6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>A request for authorization to be su</w:t>
      </w:r>
      <w:r w:rsidR="00C90613">
        <w:rPr>
          <w:rFonts w:ascii="Arial" w:hAnsi="Arial" w:cs="Arial"/>
          <w:color w:val="000000"/>
        </w:rPr>
        <w:t xml:space="preserve">bmitted to the department chair or </w:t>
      </w:r>
      <w:r w:rsidR="00F622C5">
        <w:rPr>
          <w:rFonts w:ascii="Arial" w:hAnsi="Arial" w:cs="Arial"/>
          <w:color w:val="000000"/>
        </w:rPr>
        <w:t xml:space="preserve">school director will include: </w:t>
      </w:r>
    </w:p>
    <w:p w14:paraId="78E0C84F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62716E57" w14:textId="58B6BB30" w:rsidR="00EF63D6" w:rsidRDefault="00EF63D6" w:rsidP="00F40C92">
      <w:pPr>
        <w:tabs>
          <w:tab w:val="left" w:pos="144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</w:t>
      </w:r>
      <w:r w:rsidR="009368E4">
        <w:rPr>
          <w:rFonts w:ascii="Arial" w:hAnsi="Arial" w:cs="Arial"/>
          <w:color w:val="000000"/>
        </w:rPr>
        <w:tab/>
        <w:t xml:space="preserve">a completed </w:t>
      </w:r>
      <w:hyperlink r:id="rId11" w:history="1">
        <w:r w:rsidR="009368E4" w:rsidRPr="006B32B5">
          <w:rPr>
            <w:rStyle w:val="Hyperlink"/>
            <w:rFonts w:ascii="Arial" w:hAnsi="Arial" w:cs="Arial"/>
          </w:rPr>
          <w:t>Request for Authorization to Prescribe Materials Authored by Faculty Members of Texas Sta</w:t>
        </w:r>
        <w:r w:rsidR="009368E4" w:rsidRPr="006B32B5">
          <w:rPr>
            <w:rStyle w:val="Hyperlink"/>
            <w:rFonts w:ascii="Arial" w:hAnsi="Arial" w:cs="Arial"/>
          </w:rPr>
          <w:t>t</w:t>
        </w:r>
        <w:r w:rsidR="009368E4" w:rsidRPr="006B32B5">
          <w:rPr>
            <w:rStyle w:val="Hyperlink"/>
            <w:rFonts w:ascii="Arial" w:hAnsi="Arial" w:cs="Arial"/>
          </w:rPr>
          <w:t>e for Class Use form;</w:t>
        </w:r>
      </w:hyperlink>
      <w:r w:rsidR="009368E4">
        <w:rPr>
          <w:rFonts w:ascii="Arial" w:hAnsi="Arial" w:cs="Arial"/>
          <w:color w:val="000000"/>
        </w:rPr>
        <w:t xml:space="preserve"> and</w:t>
      </w:r>
    </w:p>
    <w:p w14:paraId="34A2F252" w14:textId="77777777" w:rsidR="009368E4" w:rsidRDefault="009368E4" w:rsidP="00F40C92">
      <w:pPr>
        <w:ind w:left="1800" w:hanging="360"/>
        <w:rPr>
          <w:rFonts w:ascii="Arial" w:hAnsi="Arial" w:cs="Arial"/>
          <w:color w:val="000000"/>
        </w:rPr>
      </w:pPr>
    </w:p>
    <w:p w14:paraId="6A371126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1E7AC0">
        <w:rPr>
          <w:rFonts w:ascii="Arial" w:hAnsi="Arial" w:cs="Arial"/>
          <w:color w:val="000000"/>
        </w:rPr>
        <w:t>a</w:t>
      </w:r>
      <w:r w:rsidR="00F622C5">
        <w:rPr>
          <w:rFonts w:ascii="Arial" w:hAnsi="Arial" w:cs="Arial"/>
          <w:color w:val="000000"/>
        </w:rPr>
        <w:t xml:space="preserve"> copy of the materials to be approved.</w:t>
      </w:r>
    </w:p>
    <w:p w14:paraId="5D99C515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6F2A8E25" w14:textId="77777777" w:rsidR="00C90613" w:rsidRDefault="00EF63D6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03.04</w:t>
      </w:r>
      <w:r>
        <w:rPr>
          <w:rFonts w:ascii="Arial" w:hAnsi="Arial" w:cs="Arial"/>
          <w:color w:val="000000"/>
        </w:rPr>
        <w:tab/>
      </w:r>
      <w:r w:rsidR="001A5AAD">
        <w:rPr>
          <w:rFonts w:ascii="Arial" w:hAnsi="Arial" w:cs="Arial"/>
          <w:color w:val="000000"/>
        </w:rPr>
        <w:t xml:space="preserve">Each request for authorization must be submitted by </w:t>
      </w:r>
      <w:r w:rsidR="009F5822">
        <w:rPr>
          <w:rFonts w:ascii="Arial" w:hAnsi="Arial" w:cs="Arial"/>
          <w:color w:val="000000"/>
        </w:rPr>
        <w:t>the appropriate</w:t>
      </w:r>
      <w:r w:rsidR="001A5AAD">
        <w:rPr>
          <w:rFonts w:ascii="Arial" w:hAnsi="Arial" w:cs="Arial"/>
          <w:color w:val="000000"/>
        </w:rPr>
        <w:t xml:space="preserve"> d</w:t>
      </w:r>
      <w:r w:rsidR="00F622C5">
        <w:rPr>
          <w:rFonts w:ascii="Arial" w:hAnsi="Arial" w:cs="Arial"/>
          <w:color w:val="000000"/>
        </w:rPr>
        <w:t>eadline</w:t>
      </w:r>
      <w:r w:rsidR="009F5822">
        <w:rPr>
          <w:rFonts w:ascii="Arial" w:hAnsi="Arial" w:cs="Arial"/>
          <w:color w:val="000000"/>
        </w:rPr>
        <w:t xml:space="preserve">. </w:t>
      </w:r>
    </w:p>
    <w:p w14:paraId="4E9C0146" w14:textId="77777777" w:rsidR="00C90613" w:rsidRDefault="00C90613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1E9C08E" w14:textId="60915E55" w:rsidR="00C90613" w:rsidRDefault="008755D7" w:rsidP="00F40C9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A5AAD" w:rsidRPr="00C90613">
        <w:rPr>
          <w:rFonts w:ascii="Arial" w:hAnsi="Arial" w:cs="Arial"/>
          <w:color w:val="000000"/>
        </w:rPr>
        <w:t xml:space="preserve">aterials to be </w:t>
      </w:r>
      <w:r w:rsidR="00184FFD">
        <w:rPr>
          <w:rFonts w:ascii="Arial" w:hAnsi="Arial" w:cs="Arial"/>
          <w:color w:val="000000"/>
        </w:rPr>
        <w:t xml:space="preserve">used </w:t>
      </w:r>
      <w:r w:rsidR="001A5AAD" w:rsidRPr="00C90613">
        <w:rPr>
          <w:rFonts w:ascii="Arial" w:hAnsi="Arial" w:cs="Arial"/>
          <w:color w:val="000000"/>
        </w:rPr>
        <w:t xml:space="preserve">in a </w:t>
      </w:r>
      <w:r w:rsidR="00066C69" w:rsidRPr="00C90613">
        <w:rPr>
          <w:rFonts w:ascii="Arial" w:hAnsi="Arial" w:cs="Arial"/>
          <w:color w:val="000000"/>
        </w:rPr>
        <w:t>f</w:t>
      </w:r>
      <w:r w:rsidR="00F622C5" w:rsidRPr="00C90613">
        <w:rPr>
          <w:rFonts w:ascii="Arial" w:hAnsi="Arial" w:cs="Arial"/>
          <w:color w:val="000000"/>
        </w:rPr>
        <w:t xml:space="preserve">all </w:t>
      </w:r>
      <w:r w:rsidR="00066C69" w:rsidRPr="00C90613">
        <w:rPr>
          <w:rFonts w:ascii="Arial" w:hAnsi="Arial" w:cs="Arial"/>
          <w:color w:val="000000"/>
        </w:rPr>
        <w:t>s</w:t>
      </w:r>
      <w:r w:rsidR="00F622C5" w:rsidRPr="00C90613">
        <w:rPr>
          <w:rFonts w:ascii="Arial" w:hAnsi="Arial" w:cs="Arial"/>
          <w:color w:val="000000"/>
        </w:rPr>
        <w:t>emester</w:t>
      </w:r>
      <w:r w:rsidR="001A5AAD" w:rsidRPr="00C90613">
        <w:rPr>
          <w:rFonts w:ascii="Arial" w:hAnsi="Arial" w:cs="Arial"/>
          <w:color w:val="000000"/>
        </w:rPr>
        <w:t xml:space="preserve"> </w:t>
      </w:r>
      <w:r w:rsidR="00C90613">
        <w:rPr>
          <w:rFonts w:ascii="Arial" w:hAnsi="Arial" w:cs="Arial"/>
          <w:color w:val="000000"/>
        </w:rPr>
        <w:t>– July 1;</w:t>
      </w:r>
    </w:p>
    <w:p w14:paraId="0F8CF788" w14:textId="77777777" w:rsidR="00C90613" w:rsidRDefault="00C90613" w:rsidP="00F40C92">
      <w:pPr>
        <w:pStyle w:val="ListParagraph"/>
        <w:ind w:left="1800"/>
        <w:rPr>
          <w:rFonts w:ascii="Arial" w:hAnsi="Arial" w:cs="Arial"/>
          <w:color w:val="000000"/>
        </w:rPr>
      </w:pPr>
    </w:p>
    <w:p w14:paraId="2E00DE1F" w14:textId="77777777" w:rsidR="00C90613" w:rsidRDefault="008755D7" w:rsidP="00F40C9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C90613">
        <w:rPr>
          <w:rFonts w:ascii="Arial" w:hAnsi="Arial" w:cs="Arial"/>
          <w:color w:val="000000"/>
        </w:rPr>
        <w:t>a</w:t>
      </w:r>
      <w:r w:rsidR="001A5AAD" w:rsidRPr="00C90613">
        <w:rPr>
          <w:rFonts w:ascii="Arial" w:hAnsi="Arial" w:cs="Arial"/>
          <w:color w:val="000000"/>
        </w:rPr>
        <w:t>terial</w:t>
      </w:r>
      <w:r>
        <w:rPr>
          <w:rFonts w:ascii="Arial" w:hAnsi="Arial" w:cs="Arial"/>
          <w:color w:val="000000"/>
        </w:rPr>
        <w:t>s</w:t>
      </w:r>
      <w:r w:rsidR="001A5AAD" w:rsidRPr="00C90613">
        <w:rPr>
          <w:rFonts w:ascii="Arial" w:hAnsi="Arial" w:cs="Arial"/>
          <w:color w:val="000000"/>
        </w:rPr>
        <w:t xml:space="preserve"> to be used in a </w:t>
      </w:r>
      <w:r w:rsidR="00066C69" w:rsidRPr="00C90613">
        <w:rPr>
          <w:rFonts w:ascii="Arial" w:hAnsi="Arial" w:cs="Arial"/>
          <w:color w:val="000000"/>
        </w:rPr>
        <w:t>s</w:t>
      </w:r>
      <w:r w:rsidR="00F622C5" w:rsidRPr="00C90613">
        <w:rPr>
          <w:rFonts w:ascii="Arial" w:hAnsi="Arial" w:cs="Arial"/>
          <w:color w:val="000000"/>
        </w:rPr>
        <w:t xml:space="preserve">pring </w:t>
      </w:r>
      <w:r w:rsidR="00066C69" w:rsidRPr="00C90613">
        <w:rPr>
          <w:rFonts w:ascii="Arial" w:hAnsi="Arial" w:cs="Arial"/>
          <w:color w:val="000000"/>
        </w:rPr>
        <w:t>s</w:t>
      </w:r>
      <w:r w:rsidR="00F622C5" w:rsidRPr="00C90613">
        <w:rPr>
          <w:rFonts w:ascii="Arial" w:hAnsi="Arial" w:cs="Arial"/>
          <w:color w:val="000000"/>
        </w:rPr>
        <w:t>emester</w:t>
      </w:r>
      <w:r w:rsidR="00CC40D5" w:rsidRPr="00C906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="00F622C5" w:rsidRPr="00C90613">
        <w:rPr>
          <w:rFonts w:ascii="Arial" w:hAnsi="Arial" w:cs="Arial"/>
          <w:color w:val="000000"/>
        </w:rPr>
        <w:t>November 1</w:t>
      </w:r>
      <w:r w:rsidR="00C90613">
        <w:rPr>
          <w:rFonts w:ascii="Arial" w:hAnsi="Arial" w:cs="Arial"/>
          <w:color w:val="000000"/>
        </w:rPr>
        <w:t xml:space="preserve">; and </w:t>
      </w:r>
    </w:p>
    <w:p w14:paraId="72560A33" w14:textId="77777777" w:rsidR="00C90613" w:rsidRPr="00C90613" w:rsidRDefault="00C90613" w:rsidP="00F40C92">
      <w:pPr>
        <w:pStyle w:val="ListParagraph"/>
        <w:rPr>
          <w:rFonts w:ascii="Arial" w:hAnsi="Arial" w:cs="Arial"/>
          <w:color w:val="000000"/>
        </w:rPr>
      </w:pPr>
    </w:p>
    <w:p w14:paraId="69D2368B" w14:textId="77777777" w:rsidR="00F622C5" w:rsidRPr="00C90613" w:rsidRDefault="008755D7" w:rsidP="00F40C9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A5AAD" w:rsidRPr="00C90613">
        <w:rPr>
          <w:rFonts w:ascii="Arial" w:hAnsi="Arial" w:cs="Arial"/>
          <w:color w:val="000000"/>
        </w:rPr>
        <w:t xml:space="preserve">aterials to be used in the </w:t>
      </w:r>
      <w:r w:rsidR="00F622C5" w:rsidRPr="00C90613">
        <w:rPr>
          <w:rFonts w:ascii="Arial" w:hAnsi="Arial" w:cs="Arial"/>
          <w:color w:val="000000"/>
        </w:rPr>
        <w:t>summer sessions</w:t>
      </w:r>
      <w:r w:rsidR="00CC40D5" w:rsidRPr="00C906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="00F622C5" w:rsidRPr="00C90613">
        <w:rPr>
          <w:rFonts w:ascii="Arial" w:hAnsi="Arial" w:cs="Arial"/>
          <w:color w:val="000000"/>
        </w:rPr>
        <w:t>April 1</w:t>
      </w:r>
      <w:r w:rsidR="00CC40D5" w:rsidRPr="00C90613">
        <w:rPr>
          <w:rFonts w:ascii="Arial" w:hAnsi="Arial" w:cs="Arial"/>
          <w:color w:val="000000"/>
        </w:rPr>
        <w:t xml:space="preserve">. </w:t>
      </w:r>
    </w:p>
    <w:p w14:paraId="4083619D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0B44AC30" w14:textId="77777777" w:rsidR="00F622C5" w:rsidRDefault="000F2AB3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03.05</w:t>
      </w:r>
      <w:r w:rsidR="00EF63D6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>Authorization to use materials will be for one fiscal year, September 1 to August 31</w:t>
      </w:r>
      <w:r w:rsidR="00CF1FC2">
        <w:rPr>
          <w:rFonts w:ascii="Arial" w:hAnsi="Arial" w:cs="Arial"/>
          <w:color w:val="000000"/>
        </w:rPr>
        <w:t xml:space="preserve">. Subsequent use of the materials </w:t>
      </w:r>
      <w:r w:rsidR="00F622C5">
        <w:rPr>
          <w:rFonts w:ascii="Arial" w:hAnsi="Arial" w:cs="Arial"/>
          <w:color w:val="000000"/>
        </w:rPr>
        <w:t xml:space="preserve">must be </w:t>
      </w:r>
      <w:r w:rsidR="00CF1FC2">
        <w:rPr>
          <w:rFonts w:ascii="Arial" w:hAnsi="Arial" w:cs="Arial"/>
          <w:color w:val="000000"/>
        </w:rPr>
        <w:t>approved</w:t>
      </w:r>
      <w:r w:rsidR="00F622C5">
        <w:rPr>
          <w:rFonts w:ascii="Arial" w:hAnsi="Arial" w:cs="Arial"/>
          <w:color w:val="000000"/>
        </w:rPr>
        <w:t xml:space="preserve">. </w:t>
      </w:r>
    </w:p>
    <w:p w14:paraId="648E7358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4B0C349D" w14:textId="00C50BA6" w:rsidR="006B32B5" w:rsidRDefault="000F2AB3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03.06</w:t>
      </w:r>
      <w:r w:rsidR="00EF63D6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>Following</w:t>
      </w:r>
      <w:r w:rsidR="00C90613">
        <w:rPr>
          <w:rFonts w:ascii="Arial" w:hAnsi="Arial" w:cs="Arial"/>
          <w:color w:val="000000"/>
        </w:rPr>
        <w:t xml:space="preserve"> action by the department chair or </w:t>
      </w:r>
      <w:r w:rsidR="00F622C5">
        <w:rPr>
          <w:rFonts w:ascii="Arial" w:hAnsi="Arial" w:cs="Arial"/>
          <w:color w:val="000000"/>
        </w:rPr>
        <w:t>school director, the request will be fo</w:t>
      </w:r>
      <w:r>
        <w:rPr>
          <w:rFonts w:ascii="Arial" w:hAnsi="Arial" w:cs="Arial"/>
          <w:color w:val="000000"/>
        </w:rPr>
        <w:t xml:space="preserve">rwarded through the dean to </w:t>
      </w:r>
      <w:r w:rsidR="006B32B5">
        <w:rPr>
          <w:rFonts w:ascii="Arial" w:hAnsi="Arial" w:cs="Arial"/>
          <w:color w:val="000000"/>
        </w:rPr>
        <w:t xml:space="preserve">Faculty and Academic Resources. </w:t>
      </w:r>
    </w:p>
    <w:p w14:paraId="3F6B27B4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0CDF020E" w14:textId="3EBCB71D" w:rsidR="00F622C5" w:rsidRDefault="000F2AB3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03.07</w:t>
      </w:r>
      <w:r w:rsidR="00EF63D6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Following action by the dean and the </w:t>
      </w:r>
      <w:r w:rsidR="00A51581">
        <w:rPr>
          <w:rFonts w:ascii="Arial" w:hAnsi="Arial" w:cs="Arial"/>
          <w:color w:val="000000"/>
        </w:rPr>
        <w:t>p</w:t>
      </w:r>
      <w:r w:rsidR="00F622C5">
        <w:rPr>
          <w:rFonts w:ascii="Arial" w:hAnsi="Arial" w:cs="Arial"/>
          <w:color w:val="000000"/>
        </w:rPr>
        <w:t>rovost</w:t>
      </w:r>
      <w:r w:rsidR="00936501" w:rsidRPr="00936501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936501">
        <w:rPr>
          <w:rStyle w:val="Strong"/>
          <w:rFonts w:ascii="Arial" w:hAnsi="Arial" w:cs="Arial"/>
          <w:b w:val="0"/>
          <w:color w:val="000000"/>
        </w:rPr>
        <w:t>and executive vice president for Academic Affairs</w:t>
      </w:r>
      <w:r w:rsidR="00936501">
        <w:rPr>
          <w:rStyle w:val="Strong"/>
          <w:rFonts w:ascii="Arial" w:hAnsi="Arial" w:cs="Arial"/>
          <w:b w:val="0"/>
          <w:color w:val="000000"/>
        </w:rPr>
        <w:t xml:space="preserve">, or </w:t>
      </w:r>
      <w:r w:rsidR="006B32B5">
        <w:rPr>
          <w:rFonts w:ascii="Arial" w:hAnsi="Arial" w:cs="Arial"/>
          <w:color w:val="000000"/>
        </w:rPr>
        <w:t>designee</w:t>
      </w:r>
      <w:r w:rsidR="00F622C5">
        <w:rPr>
          <w:rFonts w:ascii="Arial" w:hAnsi="Arial" w:cs="Arial"/>
          <w:color w:val="000000"/>
        </w:rPr>
        <w:t>, the faculty member will be furnished a copy of the request form indicating approval or disapproval</w:t>
      </w:r>
      <w:r w:rsidR="001E7AC0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and the materials will be returned to the faculty member.</w:t>
      </w:r>
    </w:p>
    <w:p w14:paraId="625E8882" w14:textId="77777777" w:rsidR="00113AB0" w:rsidRDefault="00113AB0" w:rsidP="00F40C92">
      <w:pPr>
        <w:ind w:left="1440" w:hanging="720"/>
        <w:rPr>
          <w:rFonts w:ascii="Arial" w:hAnsi="Arial" w:cs="Arial"/>
          <w:color w:val="000000"/>
        </w:rPr>
      </w:pPr>
    </w:p>
    <w:p w14:paraId="5FA7D09F" w14:textId="78D205F0" w:rsidR="00113AB0" w:rsidRDefault="00113AB0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03.08</w:t>
      </w:r>
      <w:r>
        <w:rPr>
          <w:rFonts w:ascii="Arial" w:hAnsi="Arial" w:cs="Arial"/>
          <w:color w:val="000000"/>
        </w:rPr>
        <w:tab/>
        <w:t xml:space="preserve">After approval, the faculty member may </w:t>
      </w:r>
      <w:r w:rsidR="006F0261" w:rsidRPr="006F0261">
        <w:rPr>
          <w:rFonts w:ascii="Arial" w:hAnsi="Arial" w:cs="Arial"/>
          <w:color w:val="000000" w:themeColor="text1"/>
        </w:rPr>
        <w:t>require</w:t>
      </w:r>
      <w:r w:rsidR="00184FFD" w:rsidRPr="006F0261">
        <w:rPr>
          <w:rFonts w:ascii="Arial" w:hAnsi="Arial" w:cs="Arial"/>
          <w:color w:val="000000" w:themeColor="text1"/>
        </w:rPr>
        <w:t xml:space="preserve"> </w:t>
      </w:r>
      <w:r w:rsidRPr="006F0261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/>
        </w:rPr>
        <w:t xml:space="preserve">he instructional materials on </w:t>
      </w:r>
      <w:r w:rsidR="008E761A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</w:t>
      </w:r>
      <w:r w:rsidR="00E541F0">
        <w:rPr>
          <w:rFonts w:ascii="Arial" w:hAnsi="Arial" w:cs="Arial"/>
          <w:color w:val="000000"/>
        </w:rPr>
        <w:t xml:space="preserve">course </w:t>
      </w:r>
      <w:r w:rsidRPr="00AE13F5">
        <w:rPr>
          <w:rFonts w:ascii="Arial" w:hAnsi="Arial" w:cs="Arial"/>
        </w:rPr>
        <w:t>syllabus</w:t>
      </w:r>
      <w:r w:rsidR="00184FFD" w:rsidRPr="00AE13F5">
        <w:rPr>
          <w:rFonts w:ascii="Arial" w:hAnsi="Arial" w:cs="Arial"/>
        </w:rPr>
        <w:t xml:space="preserve"> and other course information</w:t>
      </w:r>
      <w:r w:rsidRPr="00AE13F5">
        <w:rPr>
          <w:rFonts w:ascii="Arial" w:hAnsi="Arial" w:cs="Arial"/>
        </w:rPr>
        <w:t xml:space="preserve">. </w:t>
      </w:r>
    </w:p>
    <w:p w14:paraId="43FB4518" w14:textId="77777777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199681B0" w14:textId="3466423D" w:rsidR="00F622C5" w:rsidRDefault="00765EDE" w:rsidP="00F40C92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04. </w:t>
      </w:r>
      <w:r w:rsidR="000F2AB3">
        <w:rPr>
          <w:rStyle w:val="Strong"/>
          <w:rFonts w:ascii="Arial" w:hAnsi="Arial" w:cs="Arial"/>
          <w:color w:val="000000"/>
        </w:rPr>
        <w:tab/>
      </w:r>
      <w:r w:rsidR="00C90613">
        <w:rPr>
          <w:rStyle w:val="Strong"/>
          <w:rFonts w:ascii="Arial" w:hAnsi="Arial" w:cs="Arial"/>
          <w:color w:val="000000"/>
        </w:rPr>
        <w:t xml:space="preserve">PROCEDURES </w:t>
      </w:r>
      <w:r w:rsidR="00F622C5">
        <w:rPr>
          <w:rStyle w:val="Strong"/>
          <w:rFonts w:ascii="Arial" w:hAnsi="Arial" w:cs="Arial"/>
          <w:color w:val="000000"/>
        </w:rPr>
        <w:t>FOR INVESTIGATING ALLEGED VIOLATIONS</w:t>
      </w:r>
      <w:r w:rsidR="00936501">
        <w:rPr>
          <w:rStyle w:val="Strong"/>
          <w:rFonts w:ascii="Arial" w:hAnsi="Arial" w:cs="Arial"/>
          <w:color w:val="000000"/>
        </w:rPr>
        <w:t xml:space="preserve"> OF THIS POLICY</w:t>
      </w:r>
    </w:p>
    <w:p w14:paraId="3DF9F9DB" w14:textId="77777777" w:rsidR="00EF63D6" w:rsidRDefault="00EF63D6" w:rsidP="00F40C92">
      <w:pPr>
        <w:rPr>
          <w:rFonts w:ascii="Arial" w:hAnsi="Arial" w:cs="Arial"/>
          <w:color w:val="000000"/>
        </w:rPr>
      </w:pPr>
    </w:p>
    <w:p w14:paraId="3D4EB053" w14:textId="5207F9DF" w:rsidR="00EF63D6" w:rsidRDefault="00EF63D6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</w:t>
      </w:r>
      <w:r w:rsidR="006A3EB9">
        <w:rPr>
          <w:rFonts w:ascii="Arial" w:hAnsi="Arial" w:cs="Arial"/>
          <w:color w:val="000000"/>
        </w:rPr>
        <w:t>1</w:t>
      </w:r>
      <w:r w:rsidR="007C4D49">
        <w:rPr>
          <w:rFonts w:ascii="Arial" w:hAnsi="Arial" w:cs="Arial"/>
          <w:color w:val="000000"/>
        </w:rPr>
        <w:t xml:space="preserve"> </w:t>
      </w:r>
      <w:r w:rsidR="008E761A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>The de</w:t>
      </w:r>
      <w:r w:rsidR="00C90613">
        <w:rPr>
          <w:rFonts w:ascii="Arial" w:hAnsi="Arial" w:cs="Arial"/>
          <w:color w:val="000000"/>
        </w:rPr>
        <w:t xml:space="preserve">ans will receive, via the chair or </w:t>
      </w:r>
      <w:r w:rsidR="00F622C5">
        <w:rPr>
          <w:rFonts w:ascii="Arial" w:hAnsi="Arial" w:cs="Arial"/>
          <w:color w:val="000000"/>
        </w:rPr>
        <w:t xml:space="preserve">director, and investigate </w:t>
      </w:r>
      <w:proofErr w:type="gramStart"/>
      <w:r w:rsidR="00F622C5">
        <w:rPr>
          <w:rFonts w:ascii="Arial" w:hAnsi="Arial" w:cs="Arial"/>
          <w:color w:val="000000"/>
        </w:rPr>
        <w:t>any and all</w:t>
      </w:r>
      <w:proofErr w:type="gramEnd"/>
      <w:r w:rsidR="00F622C5">
        <w:rPr>
          <w:rFonts w:ascii="Arial" w:hAnsi="Arial" w:cs="Arial"/>
          <w:color w:val="000000"/>
        </w:rPr>
        <w:t xml:space="preserve"> </w:t>
      </w:r>
      <w:r w:rsidR="00517D8E">
        <w:rPr>
          <w:rFonts w:ascii="Arial" w:hAnsi="Arial" w:cs="Arial"/>
          <w:color w:val="000000"/>
        </w:rPr>
        <w:t xml:space="preserve">written </w:t>
      </w:r>
      <w:r w:rsidR="00F622C5">
        <w:rPr>
          <w:rFonts w:ascii="Arial" w:hAnsi="Arial" w:cs="Arial"/>
          <w:color w:val="000000"/>
        </w:rPr>
        <w:t>complaints alleging violations of th</w:t>
      </w:r>
      <w:r w:rsidR="00517D8E">
        <w:rPr>
          <w:rFonts w:ascii="Arial" w:hAnsi="Arial" w:cs="Arial"/>
          <w:color w:val="000000"/>
        </w:rPr>
        <w:t>is</w:t>
      </w:r>
      <w:r w:rsidR="00F622C5">
        <w:rPr>
          <w:rFonts w:ascii="Arial" w:hAnsi="Arial" w:cs="Arial"/>
          <w:color w:val="000000"/>
        </w:rPr>
        <w:t xml:space="preserve"> polic</w:t>
      </w:r>
      <w:r w:rsidR="00517D8E">
        <w:rPr>
          <w:rFonts w:ascii="Arial" w:hAnsi="Arial" w:cs="Arial"/>
          <w:color w:val="000000"/>
        </w:rPr>
        <w:t>y</w:t>
      </w:r>
      <w:r w:rsidR="00F622C5">
        <w:rPr>
          <w:rFonts w:ascii="Arial" w:hAnsi="Arial" w:cs="Arial"/>
          <w:color w:val="000000"/>
        </w:rPr>
        <w:t xml:space="preserve">, to determine the accuracy of the allegations and whether or not any </w:t>
      </w:r>
      <w:r w:rsidR="00DE4DD8">
        <w:rPr>
          <w:rFonts w:ascii="Arial" w:hAnsi="Arial" w:cs="Arial"/>
          <w:color w:val="000000"/>
        </w:rPr>
        <w:t xml:space="preserve">further </w:t>
      </w:r>
      <w:r w:rsidR="00CF5A00">
        <w:rPr>
          <w:rFonts w:ascii="Arial" w:hAnsi="Arial" w:cs="Arial"/>
          <w:color w:val="000000"/>
        </w:rPr>
        <w:t>investigation</w:t>
      </w:r>
      <w:r w:rsidR="00DE4DD8">
        <w:rPr>
          <w:rFonts w:ascii="Arial" w:hAnsi="Arial" w:cs="Arial"/>
          <w:color w:val="000000"/>
        </w:rPr>
        <w:t xml:space="preserve"> is recommended</w:t>
      </w:r>
      <w:r w:rsidR="00F622C5">
        <w:rPr>
          <w:rFonts w:ascii="Arial" w:hAnsi="Arial" w:cs="Arial"/>
          <w:color w:val="000000"/>
        </w:rPr>
        <w:t>.</w:t>
      </w:r>
    </w:p>
    <w:p w14:paraId="6D0E9C23" w14:textId="77777777" w:rsidR="00936501" w:rsidRDefault="00936501" w:rsidP="00F40C92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</w:p>
    <w:p w14:paraId="3E863BBB" w14:textId="1283D1F1" w:rsidR="00F622C5" w:rsidRDefault="000F2AB3" w:rsidP="00F40C92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</w:t>
      </w:r>
      <w:r w:rsidR="006A3EB9">
        <w:rPr>
          <w:rFonts w:ascii="Arial" w:hAnsi="Arial" w:cs="Arial"/>
          <w:color w:val="000000"/>
        </w:rPr>
        <w:t>2</w:t>
      </w:r>
      <w:r w:rsidR="007C4D49">
        <w:rPr>
          <w:rFonts w:ascii="Arial" w:hAnsi="Arial" w:cs="Arial"/>
          <w:color w:val="000000"/>
        </w:rPr>
        <w:t xml:space="preserve"> </w:t>
      </w:r>
      <w:r w:rsidR="008E761A"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If </w:t>
      </w:r>
      <w:r w:rsidR="00DE4DD8">
        <w:rPr>
          <w:rFonts w:ascii="Arial" w:hAnsi="Arial" w:cs="Arial"/>
          <w:color w:val="000000"/>
        </w:rPr>
        <w:t xml:space="preserve">further </w:t>
      </w:r>
      <w:r w:rsidR="00CF5A00">
        <w:rPr>
          <w:rFonts w:ascii="Arial" w:hAnsi="Arial" w:cs="Arial"/>
          <w:color w:val="000000"/>
        </w:rPr>
        <w:t>investigation</w:t>
      </w:r>
      <w:r w:rsidR="00DE4DD8">
        <w:rPr>
          <w:rFonts w:ascii="Arial" w:hAnsi="Arial" w:cs="Arial"/>
          <w:color w:val="000000"/>
        </w:rPr>
        <w:t xml:space="preserve"> is recommended</w:t>
      </w:r>
      <w:r w:rsidR="00F622C5">
        <w:rPr>
          <w:rFonts w:ascii="Arial" w:hAnsi="Arial" w:cs="Arial"/>
          <w:color w:val="000000"/>
        </w:rPr>
        <w:t xml:space="preserve">, the </w:t>
      </w:r>
      <w:r w:rsidR="00AB37FD">
        <w:rPr>
          <w:rFonts w:ascii="Arial" w:hAnsi="Arial" w:cs="Arial"/>
          <w:color w:val="000000"/>
        </w:rPr>
        <w:t>d</w:t>
      </w:r>
      <w:r w:rsidR="00F622C5">
        <w:rPr>
          <w:rFonts w:ascii="Arial" w:hAnsi="Arial" w:cs="Arial"/>
          <w:color w:val="000000"/>
        </w:rPr>
        <w:t>ean will appoint an ad</w:t>
      </w:r>
      <w:r w:rsidR="009E6AF8">
        <w:rPr>
          <w:rFonts w:ascii="Arial" w:hAnsi="Arial" w:cs="Arial"/>
          <w:color w:val="000000"/>
        </w:rPr>
        <w:t xml:space="preserve"> </w:t>
      </w:r>
      <w:r w:rsidR="00F622C5">
        <w:rPr>
          <w:rFonts w:ascii="Arial" w:hAnsi="Arial" w:cs="Arial"/>
          <w:color w:val="000000"/>
        </w:rPr>
        <w:t>hoc committee chosen as follows</w:t>
      </w:r>
      <w:r w:rsidR="003848D4">
        <w:rPr>
          <w:rFonts w:ascii="Arial" w:hAnsi="Arial" w:cs="Arial"/>
          <w:color w:val="000000"/>
        </w:rPr>
        <w:t>:</w:t>
      </w:r>
    </w:p>
    <w:p w14:paraId="6619CE5C" w14:textId="77777777" w:rsidR="004365D2" w:rsidRPr="00422314" w:rsidRDefault="004365D2" w:rsidP="00F40C92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</w:p>
    <w:p w14:paraId="3EAE4D59" w14:textId="070E880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1E7AC0">
        <w:rPr>
          <w:rFonts w:ascii="Arial" w:hAnsi="Arial" w:cs="Arial"/>
          <w:color w:val="000000"/>
        </w:rPr>
        <w:t>o</w:t>
      </w:r>
      <w:r w:rsidR="00F622C5">
        <w:rPr>
          <w:rFonts w:ascii="Arial" w:hAnsi="Arial" w:cs="Arial"/>
          <w:color w:val="000000"/>
        </w:rPr>
        <w:t>ne senior facul</w:t>
      </w:r>
      <w:r w:rsidR="00C90613">
        <w:rPr>
          <w:rFonts w:ascii="Arial" w:hAnsi="Arial" w:cs="Arial"/>
          <w:color w:val="000000"/>
        </w:rPr>
        <w:t xml:space="preserve">ty member within the department or </w:t>
      </w:r>
      <w:r w:rsidR="00F622C5">
        <w:rPr>
          <w:rFonts w:ascii="Arial" w:hAnsi="Arial" w:cs="Arial"/>
          <w:color w:val="000000"/>
        </w:rPr>
        <w:t>school</w:t>
      </w:r>
      <w:r w:rsidR="008755D7">
        <w:rPr>
          <w:rFonts w:ascii="Arial" w:hAnsi="Arial" w:cs="Arial"/>
          <w:color w:val="000000"/>
        </w:rPr>
        <w:t>,</w:t>
      </w:r>
      <w:r w:rsidR="00F622C5">
        <w:rPr>
          <w:rFonts w:ascii="Arial" w:hAnsi="Arial" w:cs="Arial"/>
          <w:color w:val="000000"/>
        </w:rPr>
        <w:t xml:space="preserve"> </w:t>
      </w:r>
      <w:r w:rsidR="00C90613">
        <w:rPr>
          <w:rFonts w:ascii="Arial" w:hAnsi="Arial" w:cs="Arial"/>
          <w:color w:val="000000"/>
        </w:rPr>
        <w:t xml:space="preserve">acceptable to both the authors and the department chair or </w:t>
      </w:r>
      <w:r w:rsidR="00F622C5">
        <w:rPr>
          <w:rFonts w:ascii="Arial" w:hAnsi="Arial" w:cs="Arial"/>
          <w:color w:val="000000"/>
        </w:rPr>
        <w:t>school director in which the course is taught. If</w:t>
      </w:r>
      <w:r w:rsidR="004365D2">
        <w:rPr>
          <w:rFonts w:ascii="Arial" w:hAnsi="Arial" w:cs="Arial"/>
          <w:color w:val="000000"/>
        </w:rPr>
        <w:t xml:space="preserve"> </w:t>
      </w:r>
      <w:r w:rsidR="00F622C5">
        <w:rPr>
          <w:rFonts w:ascii="Arial" w:hAnsi="Arial" w:cs="Arial"/>
          <w:color w:val="000000"/>
        </w:rPr>
        <w:t>possible, the senior faculty member should hold the rank of a</w:t>
      </w:r>
      <w:r w:rsidR="009368E4">
        <w:rPr>
          <w:rFonts w:ascii="Arial" w:hAnsi="Arial" w:cs="Arial"/>
          <w:color w:val="000000"/>
        </w:rPr>
        <w:t>ssociate professor or professor;</w:t>
      </w:r>
    </w:p>
    <w:p w14:paraId="3FDA360F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3158B86A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1E7AC0">
        <w:rPr>
          <w:rFonts w:ascii="Arial" w:hAnsi="Arial" w:cs="Arial"/>
          <w:color w:val="000000"/>
        </w:rPr>
        <w:t>o</w:t>
      </w:r>
      <w:r w:rsidR="00F622C5">
        <w:rPr>
          <w:rFonts w:ascii="Arial" w:hAnsi="Arial" w:cs="Arial"/>
          <w:color w:val="000000"/>
        </w:rPr>
        <w:t>ne tenured a</w:t>
      </w:r>
      <w:r w:rsidR="008755D7">
        <w:rPr>
          <w:rFonts w:ascii="Arial" w:hAnsi="Arial" w:cs="Arial"/>
          <w:color w:val="000000"/>
        </w:rPr>
        <w:t>ssociate professor or professor</w:t>
      </w:r>
      <w:r w:rsidR="00F622C5">
        <w:rPr>
          <w:rFonts w:ascii="Arial" w:hAnsi="Arial" w:cs="Arial"/>
          <w:color w:val="000000"/>
        </w:rPr>
        <w:t xml:space="preserve"> </w:t>
      </w:r>
      <w:r w:rsidR="001E7AC0">
        <w:rPr>
          <w:rFonts w:ascii="Arial" w:hAnsi="Arial" w:cs="Arial"/>
          <w:color w:val="000000"/>
        </w:rPr>
        <w:t>from</w:t>
      </w:r>
      <w:r w:rsidR="00C90613">
        <w:rPr>
          <w:rFonts w:ascii="Arial" w:hAnsi="Arial" w:cs="Arial"/>
          <w:color w:val="000000"/>
        </w:rPr>
        <w:t xml:space="preserve"> another department or </w:t>
      </w:r>
      <w:r w:rsidR="00F622C5">
        <w:rPr>
          <w:rFonts w:ascii="Arial" w:hAnsi="Arial" w:cs="Arial"/>
          <w:color w:val="000000"/>
        </w:rPr>
        <w:t xml:space="preserve">school of </w:t>
      </w:r>
      <w:r w:rsidR="009368E4">
        <w:rPr>
          <w:rFonts w:ascii="Arial" w:hAnsi="Arial" w:cs="Arial"/>
          <w:color w:val="000000"/>
        </w:rPr>
        <w:t>the same college at Texas State; and</w:t>
      </w:r>
    </w:p>
    <w:p w14:paraId="33A7819E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3C244C56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1E7AC0">
        <w:rPr>
          <w:rFonts w:ascii="Arial" w:hAnsi="Arial" w:cs="Arial"/>
          <w:color w:val="000000"/>
        </w:rPr>
        <w:t>a</w:t>
      </w:r>
      <w:r w:rsidR="00F622C5">
        <w:rPr>
          <w:rFonts w:ascii="Arial" w:hAnsi="Arial" w:cs="Arial"/>
          <w:color w:val="000000"/>
        </w:rPr>
        <w:t>nother tenured a</w:t>
      </w:r>
      <w:r w:rsidR="008755D7">
        <w:rPr>
          <w:rFonts w:ascii="Arial" w:hAnsi="Arial" w:cs="Arial"/>
          <w:color w:val="000000"/>
        </w:rPr>
        <w:t>ssociate professor or professor</w:t>
      </w:r>
      <w:r w:rsidR="00F622C5">
        <w:rPr>
          <w:rFonts w:ascii="Arial" w:hAnsi="Arial" w:cs="Arial"/>
          <w:color w:val="000000"/>
        </w:rPr>
        <w:t xml:space="preserve"> </w:t>
      </w:r>
      <w:r w:rsidR="001E7AC0">
        <w:rPr>
          <w:rFonts w:ascii="Arial" w:hAnsi="Arial" w:cs="Arial"/>
          <w:color w:val="000000"/>
        </w:rPr>
        <w:t>from</w:t>
      </w:r>
      <w:r w:rsidR="00F622C5">
        <w:rPr>
          <w:rFonts w:ascii="Arial" w:hAnsi="Arial" w:cs="Arial"/>
          <w:color w:val="000000"/>
        </w:rPr>
        <w:t xml:space="preserve"> a departme</w:t>
      </w:r>
      <w:r w:rsidR="00C90613">
        <w:rPr>
          <w:rFonts w:ascii="Arial" w:hAnsi="Arial" w:cs="Arial"/>
          <w:color w:val="000000"/>
        </w:rPr>
        <w:t xml:space="preserve">nt or </w:t>
      </w:r>
      <w:r>
        <w:rPr>
          <w:rFonts w:ascii="Arial" w:hAnsi="Arial" w:cs="Arial"/>
          <w:color w:val="000000"/>
        </w:rPr>
        <w:t>school outside same college.</w:t>
      </w:r>
    </w:p>
    <w:p w14:paraId="57915316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7D2D56A5" w14:textId="77777777" w:rsidR="00F622C5" w:rsidRDefault="00EF63D6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</w:t>
      </w:r>
      <w:r w:rsidR="006A3EB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Duties of the ad hoc committee are as follows: </w:t>
      </w:r>
    </w:p>
    <w:p w14:paraId="4F61E81C" w14:textId="77777777" w:rsidR="00EF63D6" w:rsidRPr="00EF63D6" w:rsidRDefault="00EF63D6" w:rsidP="00F40C92">
      <w:pPr>
        <w:ind w:left="1440" w:hanging="720"/>
        <w:rPr>
          <w:rFonts w:ascii="Arial" w:hAnsi="Arial" w:cs="Arial"/>
          <w:color w:val="000000"/>
        </w:rPr>
      </w:pPr>
    </w:p>
    <w:p w14:paraId="7A1250DC" w14:textId="77777777" w:rsidR="00F622C5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The ad hoc committee will ascertain all facts connected with the allegations and determine whether or not </w:t>
      </w:r>
      <w:r w:rsidR="009E6AF8">
        <w:rPr>
          <w:rFonts w:ascii="Arial" w:hAnsi="Arial" w:cs="Arial"/>
          <w:color w:val="000000"/>
        </w:rPr>
        <w:t xml:space="preserve">any </w:t>
      </w:r>
      <w:r w:rsidR="00F622C5">
        <w:rPr>
          <w:rFonts w:ascii="Arial" w:hAnsi="Arial" w:cs="Arial"/>
          <w:color w:val="000000"/>
        </w:rPr>
        <w:t xml:space="preserve">provision of </w:t>
      </w:r>
      <w:r w:rsidR="009E6AF8">
        <w:rPr>
          <w:rFonts w:ascii="Arial" w:hAnsi="Arial" w:cs="Arial"/>
          <w:color w:val="000000"/>
        </w:rPr>
        <w:t>this policy</w:t>
      </w:r>
      <w:r w:rsidR="00F622C5">
        <w:rPr>
          <w:rFonts w:ascii="Arial" w:hAnsi="Arial" w:cs="Arial"/>
          <w:color w:val="000000"/>
        </w:rPr>
        <w:t xml:space="preserve"> </w:t>
      </w:r>
      <w:r w:rsidR="00C90613">
        <w:rPr>
          <w:rFonts w:ascii="Arial" w:hAnsi="Arial" w:cs="Arial"/>
          <w:color w:val="000000"/>
        </w:rPr>
        <w:t>was</w:t>
      </w:r>
      <w:r w:rsidR="00F622C5">
        <w:rPr>
          <w:rFonts w:ascii="Arial" w:hAnsi="Arial" w:cs="Arial"/>
          <w:color w:val="000000"/>
        </w:rPr>
        <w:t xml:space="preserve"> violated.</w:t>
      </w:r>
    </w:p>
    <w:p w14:paraId="2BB50E32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5BEE5AD2" w14:textId="77777777" w:rsidR="006D5977" w:rsidRDefault="00EF63D6" w:rsidP="00F40C92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>The ad hoc committee will submit a complete report to the dean of their findings, including documentation</w:t>
      </w:r>
      <w:r w:rsidR="001E7AC0">
        <w:rPr>
          <w:rFonts w:ascii="Arial" w:hAnsi="Arial" w:cs="Arial"/>
          <w:color w:val="000000"/>
        </w:rPr>
        <w:t xml:space="preserve"> </w:t>
      </w:r>
      <w:r w:rsidR="00F622C5">
        <w:rPr>
          <w:rFonts w:ascii="Arial" w:hAnsi="Arial" w:cs="Arial"/>
          <w:color w:val="000000"/>
        </w:rPr>
        <w:t xml:space="preserve">when appropriate, and recommend a course of action. </w:t>
      </w:r>
    </w:p>
    <w:p w14:paraId="621F0F24" w14:textId="77777777" w:rsidR="00EF63D6" w:rsidRDefault="00EF63D6" w:rsidP="00F40C92">
      <w:pPr>
        <w:ind w:left="1800" w:hanging="360"/>
        <w:rPr>
          <w:rFonts w:ascii="Arial" w:hAnsi="Arial" w:cs="Arial"/>
          <w:color w:val="000000"/>
        </w:rPr>
      </w:pPr>
    </w:p>
    <w:p w14:paraId="5C94C4A6" w14:textId="258FCF0F" w:rsidR="006D5977" w:rsidRDefault="008755D7" w:rsidP="00F40C9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04.04</w:t>
      </w: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The dean will </w:t>
      </w:r>
      <w:r w:rsidR="00113AB0">
        <w:rPr>
          <w:rFonts w:ascii="Arial" w:hAnsi="Arial" w:cs="Arial"/>
          <w:color w:val="000000"/>
        </w:rPr>
        <w:t>review the committee’</w:t>
      </w:r>
      <w:r w:rsidR="006D5977">
        <w:rPr>
          <w:rFonts w:ascii="Arial" w:hAnsi="Arial" w:cs="Arial"/>
          <w:color w:val="000000"/>
        </w:rPr>
        <w:t xml:space="preserve">s recommendations, </w:t>
      </w:r>
      <w:proofErr w:type="gramStart"/>
      <w:r w:rsidR="00113AB0">
        <w:rPr>
          <w:rFonts w:ascii="Arial" w:hAnsi="Arial" w:cs="Arial"/>
          <w:color w:val="000000"/>
        </w:rPr>
        <w:t>ma</w:t>
      </w:r>
      <w:r w:rsidR="00CF5A00">
        <w:rPr>
          <w:rFonts w:ascii="Arial" w:hAnsi="Arial" w:cs="Arial"/>
          <w:color w:val="000000"/>
        </w:rPr>
        <w:t>ke a</w:t>
      </w:r>
      <w:r w:rsidR="001E2015">
        <w:rPr>
          <w:rFonts w:ascii="Arial" w:hAnsi="Arial" w:cs="Arial"/>
          <w:color w:val="000000"/>
        </w:rPr>
        <w:t xml:space="preserve"> </w:t>
      </w:r>
      <w:r w:rsidR="00CF5A00">
        <w:rPr>
          <w:rFonts w:ascii="Arial" w:hAnsi="Arial" w:cs="Arial"/>
          <w:color w:val="000000"/>
        </w:rPr>
        <w:t>decision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CF5A00">
        <w:rPr>
          <w:rFonts w:ascii="Arial" w:hAnsi="Arial" w:cs="Arial"/>
          <w:color w:val="000000"/>
        </w:rPr>
        <w:t xml:space="preserve">regarding any further </w:t>
      </w:r>
      <w:r w:rsidR="006D5977">
        <w:rPr>
          <w:rFonts w:ascii="Arial" w:hAnsi="Arial" w:cs="Arial"/>
          <w:color w:val="000000"/>
        </w:rPr>
        <w:t>action, and keep the provost</w:t>
      </w:r>
      <w:r w:rsidR="00F40C92">
        <w:rPr>
          <w:rFonts w:ascii="Arial" w:hAnsi="Arial" w:cs="Arial"/>
          <w:color w:val="000000"/>
        </w:rPr>
        <w:t xml:space="preserve"> </w:t>
      </w:r>
      <w:r w:rsidR="00F40C92">
        <w:rPr>
          <w:rStyle w:val="Strong"/>
          <w:rFonts w:ascii="Arial" w:hAnsi="Arial" w:cs="Arial"/>
          <w:b w:val="0"/>
          <w:color w:val="000000"/>
        </w:rPr>
        <w:t>and executive vice president for Academic Affairs</w:t>
      </w:r>
      <w:r w:rsidR="006D5977">
        <w:rPr>
          <w:rFonts w:ascii="Arial" w:hAnsi="Arial" w:cs="Arial"/>
          <w:color w:val="000000"/>
        </w:rPr>
        <w:t xml:space="preserve"> informed of </w:t>
      </w:r>
      <w:r w:rsidR="001E2015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="006D5977">
        <w:rPr>
          <w:rFonts w:ascii="Arial" w:hAnsi="Arial" w:cs="Arial"/>
          <w:color w:val="000000"/>
        </w:rPr>
        <w:t xml:space="preserve">proceedings. </w:t>
      </w:r>
    </w:p>
    <w:p w14:paraId="5248F5B6" w14:textId="77777777" w:rsidR="00283366" w:rsidRDefault="007C4D49" w:rsidP="00F40C92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</w:p>
    <w:p w14:paraId="5407260D" w14:textId="19074433" w:rsidR="006D51FA" w:rsidRDefault="00283366" w:rsidP="00F40C92">
      <w:pPr>
        <w:ind w:left="720" w:hanging="720"/>
        <w:rPr>
          <w:rStyle w:val="style71"/>
          <w:color w:val="000000"/>
        </w:rPr>
      </w:pPr>
      <w:r>
        <w:rPr>
          <w:rStyle w:val="style71"/>
          <w:color w:val="000000"/>
        </w:rPr>
        <w:t>05.</w:t>
      </w:r>
      <w:r>
        <w:rPr>
          <w:rStyle w:val="style71"/>
          <w:color w:val="000000"/>
        </w:rPr>
        <w:tab/>
        <w:t>REVIEWER</w:t>
      </w:r>
      <w:r w:rsidR="00F40C92">
        <w:rPr>
          <w:rStyle w:val="style71"/>
          <w:color w:val="000000"/>
        </w:rPr>
        <w:t>S</w:t>
      </w:r>
      <w:r w:rsidR="006D51FA">
        <w:rPr>
          <w:rStyle w:val="style71"/>
          <w:color w:val="000000"/>
        </w:rPr>
        <w:t xml:space="preserve"> OF THIS PPS</w:t>
      </w:r>
    </w:p>
    <w:p w14:paraId="314B9FE2" w14:textId="77777777" w:rsidR="006D51FA" w:rsidRDefault="006D51FA" w:rsidP="00F40C92">
      <w:pPr>
        <w:ind w:left="720" w:hanging="720"/>
        <w:rPr>
          <w:rStyle w:val="style71"/>
          <w:color w:val="000000"/>
        </w:rPr>
      </w:pPr>
    </w:p>
    <w:p w14:paraId="3D416ECD" w14:textId="376368C9" w:rsidR="006D51FA" w:rsidRDefault="00283366" w:rsidP="00F40C92">
      <w:pPr>
        <w:ind w:left="1440" w:hanging="720"/>
        <w:rPr>
          <w:rStyle w:val="style71"/>
          <w:b w:val="0"/>
          <w:color w:val="000000"/>
        </w:rPr>
      </w:pPr>
      <w:r>
        <w:rPr>
          <w:rStyle w:val="style71"/>
          <w:b w:val="0"/>
          <w:color w:val="000000"/>
        </w:rPr>
        <w:t>05.01</w:t>
      </w:r>
      <w:r>
        <w:rPr>
          <w:rStyle w:val="style71"/>
          <w:b w:val="0"/>
          <w:color w:val="000000"/>
        </w:rPr>
        <w:tab/>
        <w:t>Reviewer</w:t>
      </w:r>
      <w:r w:rsidR="00F40C92">
        <w:rPr>
          <w:rStyle w:val="style71"/>
          <w:b w:val="0"/>
          <w:color w:val="000000"/>
        </w:rPr>
        <w:t>s</w:t>
      </w:r>
      <w:r w:rsidR="006D51FA">
        <w:rPr>
          <w:rStyle w:val="style71"/>
          <w:b w:val="0"/>
          <w:color w:val="000000"/>
        </w:rPr>
        <w:t xml:space="preserve"> of this PPS include the following:</w:t>
      </w:r>
    </w:p>
    <w:p w14:paraId="1244962D" w14:textId="77777777" w:rsidR="006D51FA" w:rsidRDefault="006D51FA" w:rsidP="00F40C92">
      <w:pPr>
        <w:ind w:left="1440" w:hanging="720"/>
        <w:rPr>
          <w:rStyle w:val="style71"/>
          <w:b w:val="0"/>
          <w:color w:val="000000"/>
        </w:rPr>
      </w:pPr>
    </w:p>
    <w:p w14:paraId="3AD92976" w14:textId="5A5BC433" w:rsidR="006D51FA" w:rsidRDefault="006D51FA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  <w:r w:rsidRPr="006D51FA">
        <w:rPr>
          <w:rStyle w:val="style71"/>
          <w:b w:val="0"/>
          <w:color w:val="000000"/>
          <w:u w:val="single"/>
        </w:rPr>
        <w:t>Position</w:t>
      </w:r>
      <w:r>
        <w:rPr>
          <w:rStyle w:val="style71"/>
          <w:b w:val="0"/>
          <w:color w:val="000000"/>
        </w:rPr>
        <w:tab/>
      </w:r>
      <w:r w:rsidRPr="006D51FA">
        <w:rPr>
          <w:rStyle w:val="style71"/>
          <w:b w:val="0"/>
          <w:color w:val="000000"/>
          <w:u w:val="single"/>
        </w:rPr>
        <w:t>Date</w:t>
      </w:r>
    </w:p>
    <w:p w14:paraId="0D82B96A" w14:textId="77777777" w:rsidR="008E761A" w:rsidRDefault="008E761A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</w:p>
    <w:p w14:paraId="781B7683" w14:textId="5AABF64B" w:rsidR="008E761A" w:rsidRDefault="008E761A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  <w:r>
        <w:rPr>
          <w:rStyle w:val="style71"/>
          <w:b w:val="0"/>
          <w:color w:val="000000"/>
        </w:rPr>
        <w:t xml:space="preserve">Associate Provost </w:t>
      </w:r>
      <w:r>
        <w:rPr>
          <w:rStyle w:val="style71"/>
          <w:b w:val="0"/>
          <w:color w:val="000000"/>
        </w:rPr>
        <w:tab/>
        <w:t>April 1 E5Y</w:t>
      </w:r>
    </w:p>
    <w:p w14:paraId="272C423C" w14:textId="77777777" w:rsidR="008E761A" w:rsidRDefault="008E761A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</w:p>
    <w:p w14:paraId="38185AD3" w14:textId="48036732" w:rsidR="006D51FA" w:rsidRDefault="006D51FA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  <w:r>
        <w:rPr>
          <w:rStyle w:val="style71"/>
          <w:b w:val="0"/>
          <w:color w:val="000000"/>
        </w:rPr>
        <w:t>Provost</w:t>
      </w:r>
      <w:r w:rsidR="008E761A">
        <w:rPr>
          <w:rStyle w:val="style71"/>
          <w:b w:val="0"/>
          <w:color w:val="000000"/>
        </w:rPr>
        <w:t xml:space="preserve"> and </w:t>
      </w:r>
      <w:r w:rsidR="006B32B5">
        <w:rPr>
          <w:rStyle w:val="style71"/>
          <w:b w:val="0"/>
          <w:color w:val="000000"/>
        </w:rPr>
        <w:t xml:space="preserve">Executive </w:t>
      </w:r>
      <w:r w:rsidR="008E761A">
        <w:rPr>
          <w:rStyle w:val="style71"/>
          <w:b w:val="0"/>
          <w:color w:val="000000"/>
        </w:rPr>
        <w:t xml:space="preserve">Vice </w:t>
      </w:r>
      <w:r w:rsidR="00F40C92">
        <w:rPr>
          <w:rStyle w:val="style71"/>
          <w:b w:val="0"/>
          <w:color w:val="000000"/>
        </w:rPr>
        <w:tab/>
      </w:r>
      <w:r>
        <w:rPr>
          <w:rStyle w:val="style71"/>
          <w:b w:val="0"/>
          <w:color w:val="000000"/>
        </w:rPr>
        <w:t>April 1 E</w:t>
      </w:r>
      <w:r w:rsidR="008C543A">
        <w:rPr>
          <w:rStyle w:val="style71"/>
          <w:b w:val="0"/>
          <w:color w:val="000000"/>
        </w:rPr>
        <w:t>5</w:t>
      </w:r>
      <w:r>
        <w:rPr>
          <w:rStyle w:val="style71"/>
          <w:b w:val="0"/>
          <w:color w:val="000000"/>
        </w:rPr>
        <w:t>Y</w:t>
      </w:r>
    </w:p>
    <w:p w14:paraId="3050477B" w14:textId="299E7C7F" w:rsidR="00F40C92" w:rsidRDefault="00F40C92" w:rsidP="006666F4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  <w:r>
        <w:rPr>
          <w:rStyle w:val="style71"/>
          <w:b w:val="0"/>
          <w:color w:val="000000"/>
        </w:rPr>
        <w:t xml:space="preserve">President for </w:t>
      </w:r>
      <w:r w:rsidR="008E761A">
        <w:rPr>
          <w:rStyle w:val="style71"/>
          <w:b w:val="0"/>
          <w:color w:val="000000"/>
        </w:rPr>
        <w:t xml:space="preserve">Academic Affairs </w:t>
      </w:r>
    </w:p>
    <w:p w14:paraId="46A3AD39" w14:textId="77777777" w:rsidR="00F40C92" w:rsidRPr="006D51FA" w:rsidRDefault="00F40C92" w:rsidP="00F40C92">
      <w:pPr>
        <w:tabs>
          <w:tab w:val="left" w:pos="5760"/>
        </w:tabs>
        <w:ind w:left="1440"/>
        <w:rPr>
          <w:rStyle w:val="style71"/>
          <w:b w:val="0"/>
          <w:color w:val="000000"/>
        </w:rPr>
      </w:pPr>
    </w:p>
    <w:p w14:paraId="3FBC148A" w14:textId="77777777" w:rsidR="00F622C5" w:rsidRDefault="006D51FA" w:rsidP="00F40C92">
      <w:pPr>
        <w:ind w:left="720" w:hanging="720"/>
        <w:rPr>
          <w:rStyle w:val="style71"/>
          <w:color w:val="000000"/>
        </w:rPr>
      </w:pPr>
      <w:r>
        <w:rPr>
          <w:rStyle w:val="style71"/>
          <w:color w:val="000000"/>
        </w:rPr>
        <w:t>06</w:t>
      </w:r>
      <w:r w:rsidR="00765EDE">
        <w:rPr>
          <w:rStyle w:val="style71"/>
          <w:color w:val="000000"/>
        </w:rPr>
        <w:t xml:space="preserve">. </w:t>
      </w:r>
      <w:r w:rsidR="000236F4">
        <w:rPr>
          <w:rStyle w:val="style71"/>
          <w:color w:val="000000"/>
        </w:rPr>
        <w:tab/>
      </w:r>
      <w:r w:rsidR="00F622C5">
        <w:rPr>
          <w:rStyle w:val="style71"/>
          <w:color w:val="000000"/>
        </w:rPr>
        <w:t>CERIFICATION STATEMENT</w:t>
      </w:r>
    </w:p>
    <w:p w14:paraId="2D6CD50A" w14:textId="77777777" w:rsidR="00EF63D6" w:rsidRDefault="00EF63D6" w:rsidP="00F40C92">
      <w:pPr>
        <w:ind w:left="720" w:hanging="720"/>
        <w:rPr>
          <w:color w:val="000000"/>
        </w:rPr>
      </w:pPr>
    </w:p>
    <w:p w14:paraId="4335B17B" w14:textId="77777777" w:rsidR="00F622C5" w:rsidRDefault="00066469" w:rsidP="00F40C92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622C5">
        <w:rPr>
          <w:rFonts w:ascii="Arial" w:hAnsi="Arial" w:cs="Arial"/>
          <w:color w:val="000000"/>
        </w:rPr>
        <w:t xml:space="preserve">This PPS has been approved by the </w:t>
      </w:r>
      <w:r w:rsidR="006D51FA">
        <w:rPr>
          <w:rFonts w:ascii="Arial" w:hAnsi="Arial" w:cs="Arial"/>
          <w:color w:val="000000"/>
        </w:rPr>
        <w:t xml:space="preserve">following </w:t>
      </w:r>
      <w:r w:rsidR="008755D7">
        <w:rPr>
          <w:rFonts w:ascii="Arial" w:hAnsi="Arial" w:cs="Arial"/>
          <w:color w:val="000000"/>
        </w:rPr>
        <w:t>individual in their official capacity</w:t>
      </w:r>
      <w:r w:rsidR="006E6A34">
        <w:rPr>
          <w:rFonts w:ascii="Arial" w:hAnsi="Arial" w:cs="Arial"/>
          <w:color w:val="000000"/>
        </w:rPr>
        <w:t xml:space="preserve"> and represents Texas State</w:t>
      </w:r>
      <w:r w:rsidR="00F622C5">
        <w:rPr>
          <w:rFonts w:ascii="Arial" w:hAnsi="Arial" w:cs="Arial"/>
          <w:color w:val="000000"/>
        </w:rPr>
        <w:t xml:space="preserve"> Academic Affairs policy and procedure from the date of this document until superseded.</w:t>
      </w:r>
    </w:p>
    <w:p w14:paraId="7DE69525" w14:textId="77777777" w:rsidR="006D51FA" w:rsidRDefault="006D51FA" w:rsidP="00F40C92">
      <w:pPr>
        <w:ind w:left="720"/>
        <w:rPr>
          <w:rFonts w:ascii="Arial" w:hAnsi="Arial" w:cs="Arial"/>
          <w:color w:val="000000"/>
        </w:rPr>
      </w:pPr>
    </w:p>
    <w:p w14:paraId="71DDCFB4" w14:textId="5FE7C9E6" w:rsidR="00EF63D6" w:rsidRDefault="006D51FA" w:rsidP="00F40C92">
      <w:pPr>
        <w:tabs>
          <w:tab w:val="left" w:pos="144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Provost</w:t>
      </w:r>
      <w:r w:rsidR="008E761A">
        <w:rPr>
          <w:rFonts w:ascii="Arial" w:hAnsi="Arial" w:cs="Arial"/>
          <w:color w:val="000000"/>
        </w:rPr>
        <w:t xml:space="preserve"> and </w:t>
      </w:r>
      <w:r w:rsidR="006B32B5">
        <w:rPr>
          <w:rFonts w:ascii="Arial" w:hAnsi="Arial" w:cs="Arial"/>
          <w:color w:val="000000"/>
        </w:rPr>
        <w:t xml:space="preserve">Executive </w:t>
      </w:r>
      <w:r w:rsidR="008E761A">
        <w:rPr>
          <w:rFonts w:ascii="Arial" w:hAnsi="Arial" w:cs="Arial"/>
          <w:color w:val="000000"/>
        </w:rPr>
        <w:t>Vice President for Academic Affairs</w:t>
      </w:r>
      <w:r>
        <w:rPr>
          <w:rFonts w:ascii="Arial" w:hAnsi="Arial" w:cs="Arial"/>
          <w:color w:val="000000"/>
        </w:rPr>
        <w:t>; senior reviewer of this PPS</w:t>
      </w:r>
      <w:r w:rsidR="001E2015">
        <w:rPr>
          <w:rFonts w:ascii="Arial" w:hAnsi="Arial" w:cs="Arial"/>
          <w:color w:val="000000"/>
        </w:rPr>
        <w:tab/>
      </w:r>
    </w:p>
    <w:sectPr w:rsidR="00EF63D6" w:rsidSect="00936501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C29E" w14:textId="77777777" w:rsidR="002615E0" w:rsidRDefault="002615E0" w:rsidP="00CB69A8">
      <w:r>
        <w:separator/>
      </w:r>
    </w:p>
  </w:endnote>
  <w:endnote w:type="continuationSeparator" w:id="0">
    <w:p w14:paraId="7AE1C4EB" w14:textId="77777777" w:rsidR="002615E0" w:rsidRDefault="002615E0" w:rsidP="00C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0A9C" w14:textId="77777777" w:rsidR="002615E0" w:rsidRDefault="002615E0" w:rsidP="00CB69A8">
      <w:r>
        <w:separator/>
      </w:r>
    </w:p>
  </w:footnote>
  <w:footnote w:type="continuationSeparator" w:id="0">
    <w:p w14:paraId="525E605A" w14:textId="77777777" w:rsidR="002615E0" w:rsidRDefault="002615E0" w:rsidP="00CB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D166" w14:textId="77777777" w:rsidR="00936501" w:rsidRDefault="00936501" w:rsidP="00936501">
    <w:pPr>
      <w:tabs>
        <w:tab w:val="left" w:pos="5040"/>
      </w:tabs>
      <w:rPr>
        <w:rFonts w:ascii="Arial" w:hAnsi="Arial" w:cs="Arial"/>
        <w:b/>
        <w:bCs/>
      </w:rPr>
    </w:pPr>
  </w:p>
  <w:p w14:paraId="0B9D780E" w14:textId="77777777" w:rsidR="006B32B5" w:rsidRDefault="006B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F95"/>
    <w:multiLevelType w:val="multilevel"/>
    <w:tmpl w:val="0E1E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2D9"/>
    <w:multiLevelType w:val="multilevel"/>
    <w:tmpl w:val="B2DC2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D0B1C"/>
    <w:multiLevelType w:val="multilevel"/>
    <w:tmpl w:val="E61430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4459B"/>
    <w:multiLevelType w:val="multilevel"/>
    <w:tmpl w:val="3EF83C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2D56"/>
    <w:multiLevelType w:val="hybridMultilevel"/>
    <w:tmpl w:val="6D946522"/>
    <w:lvl w:ilvl="0" w:tplc="4D7AC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252445"/>
    <w:multiLevelType w:val="multilevel"/>
    <w:tmpl w:val="458EAD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3756C"/>
    <w:multiLevelType w:val="multilevel"/>
    <w:tmpl w:val="0D32B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A27FD"/>
    <w:multiLevelType w:val="multilevel"/>
    <w:tmpl w:val="824C1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52166"/>
    <w:multiLevelType w:val="multilevel"/>
    <w:tmpl w:val="D9A42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A4157"/>
    <w:multiLevelType w:val="multilevel"/>
    <w:tmpl w:val="BBC40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A3F25"/>
    <w:multiLevelType w:val="multilevel"/>
    <w:tmpl w:val="4FC0F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37325">
    <w:abstractNumId w:val="0"/>
  </w:num>
  <w:num w:numId="2" w16cid:durableId="1796944545">
    <w:abstractNumId w:val="1"/>
  </w:num>
  <w:num w:numId="3" w16cid:durableId="61298484">
    <w:abstractNumId w:val="6"/>
  </w:num>
  <w:num w:numId="4" w16cid:durableId="1939092569">
    <w:abstractNumId w:val="10"/>
  </w:num>
  <w:num w:numId="5" w16cid:durableId="1319267162">
    <w:abstractNumId w:val="9"/>
  </w:num>
  <w:num w:numId="6" w16cid:durableId="737170306">
    <w:abstractNumId w:val="8"/>
  </w:num>
  <w:num w:numId="7" w16cid:durableId="1440025622">
    <w:abstractNumId w:val="5"/>
  </w:num>
  <w:num w:numId="8" w16cid:durableId="1096907445">
    <w:abstractNumId w:val="7"/>
  </w:num>
  <w:num w:numId="9" w16cid:durableId="1008747970">
    <w:abstractNumId w:val="2"/>
  </w:num>
  <w:num w:numId="10" w16cid:durableId="1631017058">
    <w:abstractNumId w:val="3"/>
  </w:num>
  <w:num w:numId="11" w16cid:durableId="908881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D1"/>
    <w:rsid w:val="000002E9"/>
    <w:rsid w:val="000236F4"/>
    <w:rsid w:val="00042E23"/>
    <w:rsid w:val="00066469"/>
    <w:rsid w:val="00066C69"/>
    <w:rsid w:val="000858F8"/>
    <w:rsid w:val="000E2D9D"/>
    <w:rsid w:val="000E5421"/>
    <w:rsid w:val="000F2AB3"/>
    <w:rsid w:val="001008B0"/>
    <w:rsid w:val="00113AB0"/>
    <w:rsid w:val="001176A0"/>
    <w:rsid w:val="00184FFD"/>
    <w:rsid w:val="001A5AAD"/>
    <w:rsid w:val="001D01BC"/>
    <w:rsid w:val="001E2015"/>
    <w:rsid w:val="001E7AC0"/>
    <w:rsid w:val="00244080"/>
    <w:rsid w:val="002615E0"/>
    <w:rsid w:val="00264589"/>
    <w:rsid w:val="0028061C"/>
    <w:rsid w:val="00283366"/>
    <w:rsid w:val="002A6FAF"/>
    <w:rsid w:val="002B2D49"/>
    <w:rsid w:val="002E4A2D"/>
    <w:rsid w:val="002E50BE"/>
    <w:rsid w:val="00376936"/>
    <w:rsid w:val="003848D4"/>
    <w:rsid w:val="00396C36"/>
    <w:rsid w:val="003D3E83"/>
    <w:rsid w:val="003F1913"/>
    <w:rsid w:val="004069BB"/>
    <w:rsid w:val="00421E05"/>
    <w:rsid w:val="00422314"/>
    <w:rsid w:val="00431FA9"/>
    <w:rsid w:val="00434C68"/>
    <w:rsid w:val="004365D2"/>
    <w:rsid w:val="004462D8"/>
    <w:rsid w:val="00463DED"/>
    <w:rsid w:val="004A46FF"/>
    <w:rsid w:val="004C4836"/>
    <w:rsid w:val="004D5EA7"/>
    <w:rsid w:val="004F62A5"/>
    <w:rsid w:val="00517D8E"/>
    <w:rsid w:val="0052242A"/>
    <w:rsid w:val="00536A04"/>
    <w:rsid w:val="005929C2"/>
    <w:rsid w:val="005F2312"/>
    <w:rsid w:val="005F49BF"/>
    <w:rsid w:val="00600C7D"/>
    <w:rsid w:val="006169C3"/>
    <w:rsid w:val="0065478E"/>
    <w:rsid w:val="006666F4"/>
    <w:rsid w:val="00674021"/>
    <w:rsid w:val="006A3EB9"/>
    <w:rsid w:val="006B25E5"/>
    <w:rsid w:val="006B32B5"/>
    <w:rsid w:val="006D51FA"/>
    <w:rsid w:val="006D5977"/>
    <w:rsid w:val="006E6A34"/>
    <w:rsid w:val="006F0261"/>
    <w:rsid w:val="006F50A3"/>
    <w:rsid w:val="007369E3"/>
    <w:rsid w:val="00757088"/>
    <w:rsid w:val="00765EDE"/>
    <w:rsid w:val="007823BA"/>
    <w:rsid w:val="00782CED"/>
    <w:rsid w:val="007C2CE0"/>
    <w:rsid w:val="007C4D49"/>
    <w:rsid w:val="00830AB1"/>
    <w:rsid w:val="008755D7"/>
    <w:rsid w:val="008A3EE1"/>
    <w:rsid w:val="008C543A"/>
    <w:rsid w:val="008E288F"/>
    <w:rsid w:val="008E761A"/>
    <w:rsid w:val="00936501"/>
    <w:rsid w:val="009368E4"/>
    <w:rsid w:val="009443D1"/>
    <w:rsid w:val="0094534F"/>
    <w:rsid w:val="00954BC1"/>
    <w:rsid w:val="00974BF5"/>
    <w:rsid w:val="00993B69"/>
    <w:rsid w:val="009B09E2"/>
    <w:rsid w:val="009E6AF8"/>
    <w:rsid w:val="009F1A07"/>
    <w:rsid w:val="009F5822"/>
    <w:rsid w:val="00A26B2D"/>
    <w:rsid w:val="00A32B8D"/>
    <w:rsid w:val="00A44C06"/>
    <w:rsid w:val="00A504EC"/>
    <w:rsid w:val="00A51581"/>
    <w:rsid w:val="00AB37FD"/>
    <w:rsid w:val="00AD04E0"/>
    <w:rsid w:val="00AE13F5"/>
    <w:rsid w:val="00B4285A"/>
    <w:rsid w:val="00B45992"/>
    <w:rsid w:val="00B967E9"/>
    <w:rsid w:val="00B97157"/>
    <w:rsid w:val="00BA0144"/>
    <w:rsid w:val="00BC3652"/>
    <w:rsid w:val="00C12103"/>
    <w:rsid w:val="00C90613"/>
    <w:rsid w:val="00C938FF"/>
    <w:rsid w:val="00CB69A8"/>
    <w:rsid w:val="00CC40D5"/>
    <w:rsid w:val="00CC42B6"/>
    <w:rsid w:val="00CF1FC2"/>
    <w:rsid w:val="00CF5A00"/>
    <w:rsid w:val="00D2367A"/>
    <w:rsid w:val="00D3668F"/>
    <w:rsid w:val="00D510E6"/>
    <w:rsid w:val="00D80178"/>
    <w:rsid w:val="00DA7A91"/>
    <w:rsid w:val="00DD2A99"/>
    <w:rsid w:val="00DE1907"/>
    <w:rsid w:val="00DE4DD8"/>
    <w:rsid w:val="00E01156"/>
    <w:rsid w:val="00E13328"/>
    <w:rsid w:val="00E2375C"/>
    <w:rsid w:val="00E43DDC"/>
    <w:rsid w:val="00E50FCE"/>
    <w:rsid w:val="00E541F0"/>
    <w:rsid w:val="00EA49AA"/>
    <w:rsid w:val="00EA4F17"/>
    <w:rsid w:val="00EF63D6"/>
    <w:rsid w:val="00F10792"/>
    <w:rsid w:val="00F40C92"/>
    <w:rsid w:val="00F622C5"/>
    <w:rsid w:val="00F63E97"/>
    <w:rsid w:val="00FB66D1"/>
    <w:rsid w:val="00FC3B69"/>
    <w:rsid w:val="00FC6A14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04E"/>
  <w15:chartTrackingRefBased/>
  <w15:docId w15:val="{9B7C5A86-9234-4E1C-99D8-F23FCE6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E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25E5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25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6">
    <w:name w:val="style6"/>
    <w:basedOn w:val="Normal"/>
    <w:rsid w:val="006B25E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rsid w:val="006B25E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e8">
    <w:name w:val="style8"/>
    <w:basedOn w:val="Normal"/>
    <w:rsid w:val="006B2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10">
    <w:name w:val="style10"/>
    <w:basedOn w:val="Normal"/>
    <w:rsid w:val="006B25E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character" w:customStyle="1" w:styleId="style71">
    <w:name w:val="style71"/>
    <w:rsid w:val="006B25E5"/>
    <w:rPr>
      <w:rFonts w:ascii="Arial" w:hAnsi="Arial" w:cs="Arial" w:hint="default"/>
      <w:b/>
      <w:bCs/>
    </w:rPr>
  </w:style>
  <w:style w:type="character" w:styleId="Strong">
    <w:name w:val="Strong"/>
    <w:uiPriority w:val="22"/>
    <w:qFormat/>
    <w:rsid w:val="006B25E5"/>
    <w:rPr>
      <w:b/>
      <w:bCs/>
    </w:rPr>
  </w:style>
  <w:style w:type="paragraph" w:styleId="NormalWeb">
    <w:name w:val="Normal (Web)"/>
    <w:basedOn w:val="Normal"/>
    <w:uiPriority w:val="99"/>
    <w:unhideWhenUsed/>
    <w:rsid w:val="006B25E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B25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25E5"/>
    <w:rPr>
      <w:color w:val="800080"/>
      <w:u w:val="single"/>
    </w:rPr>
  </w:style>
  <w:style w:type="character" w:customStyle="1" w:styleId="style101">
    <w:name w:val="style101"/>
    <w:rsid w:val="006B25E5"/>
    <w:rPr>
      <w:rFonts w:ascii="Arial" w:hAnsi="Arial" w:cs="Arial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B6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9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21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1FC2"/>
    <w:rPr>
      <w:i/>
      <w:iCs/>
    </w:rPr>
  </w:style>
  <w:style w:type="paragraph" w:styleId="ListParagraph">
    <w:name w:val="List Paragraph"/>
    <w:basedOn w:val="Normal"/>
    <w:uiPriority w:val="34"/>
    <w:qFormat/>
    <w:rsid w:val="00C90613"/>
    <w:pPr>
      <w:ind w:left="720"/>
      <w:contextualSpacing/>
    </w:pPr>
  </w:style>
  <w:style w:type="character" w:customStyle="1" w:styleId="highlight">
    <w:name w:val="highlight"/>
    <w:basedOn w:val="DefaultParagraphFont"/>
    <w:rsid w:val="00BC3652"/>
  </w:style>
  <w:style w:type="character" w:styleId="CommentReference">
    <w:name w:val="annotation reference"/>
    <w:basedOn w:val="DefaultParagraphFont"/>
    <w:uiPriority w:val="99"/>
    <w:semiHidden/>
    <w:unhideWhenUsed/>
    <w:rsid w:val="00CC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45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3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3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s.edu/about-tsus/polici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resources.provost.txst.edu/form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sus.edu/about-tsus/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us.edu/about-tsus/polic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91FD-DDE0-4231-9614-608F64BF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4.10</vt:lpstr>
    </vt:vector>
  </TitlesOfParts>
  <Company>Texas State University-San Marcos</Company>
  <LinksUpToDate>false</LinksUpToDate>
  <CharactersWithSpaces>7464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http://gato-docs.its.txstate.edu/provost-vpaa/office-pps-files/pps4/PPS4-10AppA.doc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4.10</dc:title>
  <dc:subject/>
  <dc:creator>tsp</dc:creator>
  <cp:keywords/>
  <cp:lastModifiedBy>Martinez, Iza N</cp:lastModifiedBy>
  <cp:revision>2</cp:revision>
  <cp:lastPrinted>2023-06-07T20:51:00Z</cp:lastPrinted>
  <dcterms:created xsi:type="dcterms:W3CDTF">2023-06-07T20:58:00Z</dcterms:created>
  <dcterms:modified xsi:type="dcterms:W3CDTF">2023-06-07T20:58:00Z</dcterms:modified>
</cp:coreProperties>
</file>