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A2B64" w14:textId="77777777" w:rsidR="0054286B" w:rsidRDefault="0054286B" w:rsidP="00296926">
      <w:pPr>
        <w:tabs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DBF8666" w14:textId="77777777" w:rsidR="0054286B" w:rsidRDefault="0054286B" w:rsidP="00296926">
      <w:pPr>
        <w:tabs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793E68C" w14:textId="77777777" w:rsidR="0054286B" w:rsidRDefault="0054286B" w:rsidP="00296926">
      <w:pPr>
        <w:tabs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40006D7D" w14:textId="77777777" w:rsidR="0070513C" w:rsidRPr="0070513C" w:rsidRDefault="00177612" w:rsidP="007051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Merrick Endowment</w:t>
      </w:r>
      <w:r w:rsidR="003A5D6B">
        <w:rPr>
          <w:rFonts w:ascii="Arial" w:hAnsi="Arial" w:cs="Arial"/>
          <w:b/>
          <w:bCs/>
          <w:sz w:val="24"/>
          <w:szCs w:val="24"/>
        </w:rPr>
        <w:t xml:space="preserve"> Funds</w:t>
      </w:r>
      <w:r w:rsidR="0070513C" w:rsidRPr="0070513C">
        <w:rPr>
          <w:rFonts w:ascii="Arial" w:hAnsi="Arial" w:cs="Arial"/>
          <w:b/>
          <w:bCs/>
          <w:sz w:val="24"/>
          <w:szCs w:val="24"/>
        </w:rPr>
        <w:t xml:space="preserve"> </w:t>
      </w:r>
      <w:r w:rsidR="0070513C" w:rsidRPr="0070513C">
        <w:rPr>
          <w:rFonts w:ascii="Arial" w:hAnsi="Arial" w:cs="Arial"/>
          <w:b/>
          <w:bCs/>
          <w:sz w:val="24"/>
          <w:szCs w:val="24"/>
        </w:rPr>
        <w:tab/>
      </w:r>
      <w:r w:rsidR="0070513C" w:rsidRPr="0070513C">
        <w:rPr>
          <w:rFonts w:ascii="Arial" w:hAnsi="Arial" w:cs="Arial"/>
          <w:b/>
          <w:bCs/>
          <w:sz w:val="24"/>
          <w:szCs w:val="24"/>
        </w:rPr>
        <w:tab/>
      </w:r>
      <w:r w:rsidR="0070513C" w:rsidRPr="0070513C">
        <w:rPr>
          <w:rFonts w:ascii="Arial" w:hAnsi="Arial" w:cs="Arial"/>
          <w:b/>
          <w:bCs/>
          <w:sz w:val="24"/>
          <w:szCs w:val="24"/>
        </w:rPr>
        <w:tab/>
        <w:t xml:space="preserve">AA/PPS No. </w:t>
      </w:r>
      <w:r w:rsidR="0070513C">
        <w:rPr>
          <w:rFonts w:ascii="Arial" w:hAnsi="Arial" w:cs="Arial"/>
          <w:b/>
          <w:bCs/>
          <w:sz w:val="24"/>
          <w:szCs w:val="24"/>
        </w:rPr>
        <w:t>03.02.05</w:t>
      </w:r>
    </w:p>
    <w:p w14:paraId="6B752C13" w14:textId="778E1AD5" w:rsidR="0070513C" w:rsidRDefault="00EF0757" w:rsidP="00F44D49">
      <w:pPr>
        <w:ind w:left="50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Issue No. </w:t>
      </w:r>
      <w:r w:rsidR="00CC7FFC">
        <w:rPr>
          <w:rFonts w:ascii="Arial" w:hAnsi="Arial" w:cs="Arial"/>
          <w:b/>
          <w:bCs/>
          <w:sz w:val="24"/>
          <w:szCs w:val="24"/>
        </w:rPr>
        <w:t>2</w:t>
      </w:r>
    </w:p>
    <w:p w14:paraId="60540735" w14:textId="41AC46B7" w:rsidR="00E523CA" w:rsidRDefault="00E523CA" w:rsidP="00F44D49">
      <w:pPr>
        <w:ind w:left="50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Revised Date: 04/22/2024</w:t>
      </w:r>
    </w:p>
    <w:p w14:paraId="0928C2AD" w14:textId="1EA29DFA" w:rsidR="0070513C" w:rsidRPr="0070513C" w:rsidRDefault="0070513C" w:rsidP="00F44D49">
      <w:pPr>
        <w:tabs>
          <w:tab w:val="center" w:pos="4680"/>
        </w:tabs>
        <w:ind w:left="5040"/>
        <w:rPr>
          <w:rFonts w:ascii="Arial" w:hAnsi="Arial" w:cs="Arial"/>
          <w:b/>
          <w:bCs/>
          <w:sz w:val="24"/>
          <w:szCs w:val="24"/>
        </w:rPr>
      </w:pPr>
      <w:r w:rsidRPr="0070513C">
        <w:rPr>
          <w:rFonts w:ascii="Arial" w:hAnsi="Arial" w:cs="Arial"/>
          <w:b/>
          <w:bCs/>
          <w:sz w:val="24"/>
          <w:szCs w:val="24"/>
        </w:rPr>
        <w:t xml:space="preserve">Effective Date: </w:t>
      </w:r>
      <w:r w:rsidR="00CC7FFC">
        <w:rPr>
          <w:rFonts w:ascii="Arial" w:hAnsi="Arial" w:cs="Arial"/>
          <w:b/>
          <w:bCs/>
          <w:sz w:val="24"/>
          <w:szCs w:val="24"/>
        </w:rPr>
        <w:t>05/24/2023</w:t>
      </w:r>
      <w:r w:rsidR="003A5D6B">
        <w:rPr>
          <w:rFonts w:ascii="Arial" w:hAnsi="Arial" w:cs="Arial"/>
          <w:b/>
          <w:bCs/>
          <w:sz w:val="24"/>
          <w:szCs w:val="24"/>
        </w:rPr>
        <w:br/>
        <w:t xml:space="preserve">Next Review Date: </w:t>
      </w:r>
      <w:r w:rsidR="00D86E09">
        <w:rPr>
          <w:rFonts w:ascii="Arial" w:hAnsi="Arial" w:cs="Arial"/>
          <w:b/>
          <w:bCs/>
          <w:sz w:val="24"/>
          <w:szCs w:val="24"/>
        </w:rPr>
        <w:t>04/01/202</w:t>
      </w:r>
      <w:r w:rsidR="00CC7FFC">
        <w:rPr>
          <w:rFonts w:ascii="Arial" w:hAnsi="Arial" w:cs="Arial"/>
          <w:b/>
          <w:bCs/>
          <w:sz w:val="24"/>
          <w:szCs w:val="24"/>
        </w:rPr>
        <w:t>6</w:t>
      </w:r>
      <w:r w:rsidR="00D86E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513C">
        <w:rPr>
          <w:rFonts w:ascii="Arial" w:hAnsi="Arial" w:cs="Arial"/>
          <w:b/>
          <w:bCs/>
          <w:sz w:val="24"/>
          <w:szCs w:val="24"/>
        </w:rPr>
        <w:t>(E3Y)</w:t>
      </w:r>
    </w:p>
    <w:p w14:paraId="37D5214D" w14:textId="2A9123D7" w:rsidR="00E93B19" w:rsidRDefault="0070513C" w:rsidP="00F44D49">
      <w:pPr>
        <w:ind w:left="5040"/>
        <w:rPr>
          <w:rFonts w:ascii="Arial" w:hAnsi="Arial" w:cs="Arial"/>
          <w:b/>
          <w:bCs/>
          <w:sz w:val="24"/>
          <w:szCs w:val="24"/>
        </w:rPr>
      </w:pPr>
      <w:r w:rsidRPr="0070513C">
        <w:rPr>
          <w:rFonts w:ascii="Arial" w:hAnsi="Arial" w:cs="Arial"/>
          <w:b/>
          <w:bCs/>
          <w:sz w:val="24"/>
          <w:szCs w:val="24"/>
        </w:rPr>
        <w:t>Sr</w:t>
      </w:r>
      <w:r w:rsidR="00CC7FFC">
        <w:rPr>
          <w:rFonts w:ascii="Arial" w:hAnsi="Arial" w:cs="Arial"/>
          <w:b/>
          <w:bCs/>
          <w:sz w:val="24"/>
          <w:szCs w:val="24"/>
        </w:rPr>
        <w:t>.</w:t>
      </w:r>
      <w:r w:rsidRPr="0070513C">
        <w:rPr>
          <w:rFonts w:ascii="Arial" w:hAnsi="Arial" w:cs="Arial"/>
          <w:b/>
          <w:bCs/>
          <w:sz w:val="24"/>
          <w:szCs w:val="24"/>
        </w:rPr>
        <w:t xml:space="preserve"> Reviewer: </w:t>
      </w:r>
      <w:r w:rsidR="003D6E9C">
        <w:rPr>
          <w:rFonts w:ascii="Arial" w:hAnsi="Arial" w:cs="Arial"/>
          <w:b/>
          <w:bCs/>
          <w:sz w:val="24"/>
          <w:szCs w:val="24"/>
        </w:rPr>
        <w:t xml:space="preserve">Associate </w:t>
      </w:r>
      <w:r w:rsidRPr="0070513C">
        <w:rPr>
          <w:rFonts w:ascii="Arial" w:hAnsi="Arial" w:cs="Arial"/>
          <w:b/>
          <w:bCs/>
          <w:sz w:val="24"/>
          <w:szCs w:val="24"/>
        </w:rPr>
        <w:t>Provost</w:t>
      </w:r>
    </w:p>
    <w:p w14:paraId="3109FDAE" w14:textId="77777777" w:rsidR="00137EC6" w:rsidRPr="0070513C" w:rsidRDefault="00137EC6" w:rsidP="00F44D49">
      <w:pPr>
        <w:ind w:left="5040"/>
        <w:rPr>
          <w:rFonts w:ascii="Arial" w:hAnsi="Arial" w:cs="Arial"/>
          <w:b/>
          <w:bCs/>
          <w:sz w:val="24"/>
          <w:szCs w:val="24"/>
        </w:rPr>
      </w:pPr>
    </w:p>
    <w:p w14:paraId="187F0928" w14:textId="77777777" w:rsidR="00137EC6" w:rsidRDefault="00137EC6" w:rsidP="00137EC6">
      <w:pPr>
        <w:rPr>
          <w:rFonts w:ascii="Arial" w:eastAsia="Times New Roman" w:hAnsi="Arial" w:cs="Arial"/>
          <w:bCs/>
          <w:color w:val="C00000"/>
          <w:sz w:val="24"/>
          <w:szCs w:val="24"/>
        </w:rPr>
      </w:pPr>
    </w:p>
    <w:p w14:paraId="004DF9C6" w14:textId="36987A75" w:rsidR="00137EC6" w:rsidRPr="00CC7FFC" w:rsidRDefault="00137EC6" w:rsidP="00137EC6">
      <w:pPr>
        <w:rPr>
          <w:rFonts w:ascii="Arial" w:eastAsia="Times New Roman" w:hAnsi="Arial" w:cs="Arial"/>
          <w:b/>
          <w:sz w:val="24"/>
          <w:szCs w:val="24"/>
        </w:rPr>
      </w:pPr>
      <w:r w:rsidRPr="00CC7FFC"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6D7D264C" w14:textId="77777777" w:rsidR="00137EC6" w:rsidRPr="00CC7FFC" w:rsidRDefault="00137EC6" w:rsidP="00137EC6">
      <w:pPr>
        <w:rPr>
          <w:rFonts w:ascii="Arial" w:eastAsia="Times New Roman" w:hAnsi="Arial" w:cs="Arial"/>
          <w:b/>
          <w:sz w:val="24"/>
          <w:szCs w:val="24"/>
        </w:rPr>
      </w:pPr>
    </w:p>
    <w:p w14:paraId="4770436E" w14:textId="11D394E8" w:rsidR="00137EC6" w:rsidRPr="00CC7FFC" w:rsidRDefault="0083405F" w:rsidP="00137EC6">
      <w:pPr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*</w:t>
      </w:r>
      <w:r w:rsidR="00137EC6" w:rsidRPr="00CC7FFC">
        <w:rPr>
          <w:rFonts w:ascii="Arial" w:eastAsia="Times New Roman" w:hAnsi="Arial" w:cs="Arial"/>
          <w:bCs/>
          <w:i/>
          <w:iCs/>
          <w:sz w:val="24"/>
          <w:szCs w:val="24"/>
        </w:rPr>
        <w:t>Texas State University is committed to the effective administration of the Louise Linds</w:t>
      </w:r>
      <w:r w:rsidR="00616A10">
        <w:rPr>
          <w:rFonts w:ascii="Arial" w:eastAsia="Times New Roman" w:hAnsi="Arial" w:cs="Arial"/>
          <w:bCs/>
          <w:i/>
          <w:iCs/>
          <w:sz w:val="24"/>
          <w:szCs w:val="24"/>
        </w:rPr>
        <w:t>e</w:t>
      </w:r>
      <w:r w:rsidR="00137EC6" w:rsidRPr="00CC7FF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y Merrick Endowment Fund. </w:t>
      </w:r>
    </w:p>
    <w:p w14:paraId="04E1D27C" w14:textId="77777777" w:rsidR="00050078" w:rsidRPr="00CF78EF" w:rsidRDefault="00050078" w:rsidP="00CF78EF">
      <w:pPr>
        <w:ind w:left="720"/>
        <w:rPr>
          <w:rFonts w:ascii="Arial" w:eastAsia="Times New Roman" w:hAnsi="Arial" w:cs="Arial"/>
          <w:bCs/>
          <w:color w:val="C00000"/>
          <w:sz w:val="24"/>
          <w:szCs w:val="24"/>
        </w:rPr>
      </w:pPr>
    </w:p>
    <w:p w14:paraId="6605822B" w14:textId="0BEAA45B" w:rsidR="00DA525A" w:rsidRPr="0054286B" w:rsidRDefault="00DA525A" w:rsidP="00DA525A">
      <w:pPr>
        <w:rPr>
          <w:rFonts w:ascii="Arial" w:eastAsia="Times New Roman" w:hAnsi="Arial" w:cs="Arial"/>
          <w:b/>
          <w:sz w:val="24"/>
          <w:szCs w:val="24"/>
        </w:rPr>
      </w:pPr>
      <w:r w:rsidRPr="0054286B">
        <w:rPr>
          <w:rFonts w:ascii="Arial" w:eastAsia="Times New Roman" w:hAnsi="Arial" w:cs="Arial"/>
          <w:b/>
          <w:sz w:val="24"/>
          <w:szCs w:val="24"/>
        </w:rPr>
        <w:t xml:space="preserve">01. </w:t>
      </w:r>
      <w:r w:rsidR="001F790B" w:rsidRPr="0054286B">
        <w:rPr>
          <w:rFonts w:ascii="Arial" w:eastAsia="Times New Roman" w:hAnsi="Arial" w:cs="Arial"/>
          <w:b/>
          <w:sz w:val="24"/>
          <w:szCs w:val="24"/>
        </w:rPr>
        <w:tab/>
      </w:r>
      <w:r w:rsidR="00137EC6">
        <w:rPr>
          <w:rFonts w:ascii="Arial" w:eastAsia="Times New Roman" w:hAnsi="Arial" w:cs="Arial"/>
          <w:b/>
          <w:sz w:val="24"/>
          <w:szCs w:val="24"/>
        </w:rPr>
        <w:t>PURPOSE</w:t>
      </w:r>
    </w:p>
    <w:p w14:paraId="7C5F9F62" w14:textId="77777777" w:rsidR="00DA525A" w:rsidRPr="0054286B" w:rsidRDefault="00DA525A" w:rsidP="00DA525A">
      <w:pPr>
        <w:tabs>
          <w:tab w:val="left" w:pos="702"/>
        </w:tabs>
        <w:rPr>
          <w:rFonts w:ascii="Arial" w:eastAsia="Times New Roman" w:hAnsi="Arial" w:cs="Arial"/>
          <w:sz w:val="24"/>
          <w:szCs w:val="24"/>
        </w:rPr>
      </w:pPr>
    </w:p>
    <w:p w14:paraId="7B7264CA" w14:textId="2BCA7ABE" w:rsidR="00DA525A" w:rsidRPr="0054286B" w:rsidRDefault="0083405F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</w:t>
      </w:r>
      <w:r w:rsidR="00DA525A" w:rsidRPr="0054286B">
        <w:rPr>
          <w:rFonts w:ascii="Arial" w:eastAsia="Times New Roman" w:hAnsi="Arial" w:cs="Arial"/>
          <w:sz w:val="24"/>
          <w:szCs w:val="24"/>
        </w:rPr>
        <w:t>01.01</w:t>
      </w:r>
      <w:r w:rsidR="00DA525A" w:rsidRPr="0054286B">
        <w:rPr>
          <w:rFonts w:ascii="Arial" w:eastAsia="Times New Roman" w:hAnsi="Arial" w:cs="Arial"/>
          <w:sz w:val="24"/>
          <w:szCs w:val="24"/>
        </w:rPr>
        <w:tab/>
        <w:t xml:space="preserve">This </w:t>
      </w:r>
      <w:r w:rsidR="00487AC8">
        <w:rPr>
          <w:rFonts w:ascii="Arial" w:eastAsia="Times New Roman" w:hAnsi="Arial" w:cs="Arial"/>
          <w:sz w:val="24"/>
          <w:szCs w:val="24"/>
        </w:rPr>
        <w:t>policy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establishes guidelines for requesting and administering funds generated from interest earned on the Louise Linds</w:t>
      </w:r>
      <w:r w:rsidR="00616A10">
        <w:rPr>
          <w:rFonts w:ascii="Arial" w:eastAsia="Times New Roman" w:hAnsi="Arial" w:cs="Arial"/>
          <w:sz w:val="24"/>
          <w:szCs w:val="24"/>
        </w:rPr>
        <w:t>e</w:t>
      </w:r>
      <w:r w:rsidR="00DA525A" w:rsidRPr="0054286B">
        <w:rPr>
          <w:rFonts w:ascii="Arial" w:eastAsia="Times New Roman" w:hAnsi="Arial" w:cs="Arial"/>
          <w:sz w:val="24"/>
          <w:szCs w:val="24"/>
        </w:rPr>
        <w:t>y Merrick Endowment Fund.</w:t>
      </w:r>
    </w:p>
    <w:p w14:paraId="6E9192B0" w14:textId="77777777" w:rsidR="00DA525A" w:rsidRPr="0054286B" w:rsidRDefault="00DA525A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22C6141" w14:textId="77777777" w:rsidR="00050078" w:rsidRDefault="00DA525A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54286B">
        <w:rPr>
          <w:rFonts w:ascii="Arial" w:eastAsia="Times New Roman" w:hAnsi="Arial" w:cs="Arial"/>
          <w:sz w:val="24"/>
          <w:szCs w:val="24"/>
        </w:rPr>
        <w:t>01.02</w:t>
      </w:r>
      <w:r w:rsidRPr="0054286B">
        <w:rPr>
          <w:rFonts w:ascii="Arial" w:eastAsia="Times New Roman" w:hAnsi="Arial" w:cs="Arial"/>
          <w:sz w:val="24"/>
          <w:szCs w:val="24"/>
        </w:rPr>
        <w:tab/>
        <w:t>In accordance with the express</w:t>
      </w:r>
      <w:r w:rsidR="00050078">
        <w:rPr>
          <w:rFonts w:ascii="Arial" w:eastAsia="Times New Roman" w:hAnsi="Arial" w:cs="Arial"/>
          <w:sz w:val="24"/>
          <w:szCs w:val="24"/>
        </w:rPr>
        <w:t>ed</w:t>
      </w:r>
      <w:r w:rsidRPr="0054286B">
        <w:rPr>
          <w:rFonts w:ascii="Arial" w:eastAsia="Times New Roman" w:hAnsi="Arial" w:cs="Arial"/>
          <w:sz w:val="24"/>
          <w:szCs w:val="24"/>
        </w:rPr>
        <w:t xml:space="preserve"> wishes of Mrs. Merrick, funds shall be used for</w:t>
      </w:r>
      <w:r w:rsidR="00050078">
        <w:rPr>
          <w:rFonts w:ascii="Arial" w:eastAsia="Times New Roman" w:hAnsi="Arial" w:cs="Arial"/>
          <w:sz w:val="24"/>
          <w:szCs w:val="24"/>
        </w:rPr>
        <w:t xml:space="preserve"> the following: </w:t>
      </w:r>
    </w:p>
    <w:p w14:paraId="17909118" w14:textId="77777777" w:rsidR="00050078" w:rsidRDefault="00050078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2484BD6" w14:textId="7EEEFCA5" w:rsidR="00050078" w:rsidRDefault="00DA525A" w:rsidP="000500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50078">
        <w:rPr>
          <w:rFonts w:ascii="Arial" w:eastAsia="Times New Roman" w:hAnsi="Arial" w:cs="Arial"/>
          <w:sz w:val="24"/>
          <w:szCs w:val="24"/>
        </w:rPr>
        <w:t xml:space="preserve">the promotion, furtherance, and improvement of education within the scope of the purposes of said </w:t>
      </w:r>
      <w:proofErr w:type="gramStart"/>
      <w:r w:rsidRPr="00050078">
        <w:rPr>
          <w:rFonts w:ascii="Arial" w:eastAsia="Times New Roman" w:hAnsi="Arial" w:cs="Arial"/>
          <w:sz w:val="24"/>
          <w:szCs w:val="24"/>
        </w:rPr>
        <w:t>beneficiary;</w:t>
      </w:r>
      <w:proofErr w:type="gramEnd"/>
    </w:p>
    <w:p w14:paraId="315F4219" w14:textId="77777777" w:rsidR="00050078" w:rsidRDefault="00050078" w:rsidP="00050078">
      <w:pPr>
        <w:pStyle w:val="ListParagraph"/>
        <w:ind w:left="1800"/>
        <w:rPr>
          <w:rFonts w:ascii="Arial" w:eastAsia="Times New Roman" w:hAnsi="Arial" w:cs="Arial"/>
          <w:sz w:val="24"/>
          <w:szCs w:val="24"/>
        </w:rPr>
      </w:pPr>
    </w:p>
    <w:p w14:paraId="3C2F7AB3" w14:textId="3384C6B2" w:rsidR="00050078" w:rsidRDefault="00DA525A" w:rsidP="000500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50078">
        <w:rPr>
          <w:rFonts w:ascii="Arial" w:eastAsia="Times New Roman" w:hAnsi="Arial" w:cs="Arial"/>
          <w:sz w:val="24"/>
          <w:szCs w:val="24"/>
        </w:rPr>
        <w:t xml:space="preserve">the establishment and support of scholarships for worthy students who are in need of financial </w:t>
      </w:r>
      <w:proofErr w:type="gramStart"/>
      <w:r w:rsidRPr="00050078">
        <w:rPr>
          <w:rFonts w:ascii="Arial" w:eastAsia="Times New Roman" w:hAnsi="Arial" w:cs="Arial"/>
          <w:sz w:val="24"/>
          <w:szCs w:val="24"/>
        </w:rPr>
        <w:t>support;</w:t>
      </w:r>
      <w:proofErr w:type="gramEnd"/>
      <w:r w:rsidRPr="0005007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830145" w14:textId="77777777" w:rsidR="00050078" w:rsidRPr="00050078" w:rsidRDefault="00050078" w:rsidP="0005007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640F368" w14:textId="77777777" w:rsidR="00050078" w:rsidRDefault="00A76E90" w:rsidP="000500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50078">
        <w:rPr>
          <w:rFonts w:ascii="Arial" w:eastAsia="Times New Roman" w:hAnsi="Arial" w:cs="Arial"/>
          <w:sz w:val="24"/>
          <w:szCs w:val="24"/>
        </w:rPr>
        <w:t xml:space="preserve">the </w:t>
      </w:r>
      <w:r w:rsidR="00DA525A" w:rsidRPr="00050078">
        <w:rPr>
          <w:rFonts w:ascii="Arial" w:eastAsia="Times New Roman" w:hAnsi="Arial" w:cs="Arial"/>
          <w:sz w:val="24"/>
          <w:szCs w:val="24"/>
        </w:rPr>
        <w:t>promot</w:t>
      </w:r>
      <w:r w:rsidR="00487AC8" w:rsidRPr="00050078">
        <w:rPr>
          <w:rFonts w:ascii="Arial" w:eastAsia="Times New Roman" w:hAnsi="Arial" w:cs="Arial"/>
          <w:sz w:val="24"/>
          <w:szCs w:val="24"/>
        </w:rPr>
        <w:t>ion of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growth and</w:t>
      </w:r>
      <w:r w:rsidR="00487AC8" w:rsidRPr="00050078">
        <w:rPr>
          <w:rFonts w:ascii="Arial" w:eastAsia="Times New Roman" w:hAnsi="Arial" w:cs="Arial"/>
          <w:sz w:val="24"/>
          <w:szCs w:val="24"/>
        </w:rPr>
        <w:t xml:space="preserve"> </w:t>
      </w:r>
      <w:r w:rsidR="00DA525A" w:rsidRPr="00050078">
        <w:rPr>
          <w:rFonts w:ascii="Arial" w:eastAsia="Times New Roman" w:hAnsi="Arial" w:cs="Arial"/>
          <w:sz w:val="24"/>
          <w:szCs w:val="24"/>
        </w:rPr>
        <w:t>increase</w:t>
      </w:r>
      <w:r w:rsidRPr="00050078">
        <w:rPr>
          <w:rFonts w:ascii="Arial" w:eastAsia="Times New Roman" w:hAnsi="Arial" w:cs="Arial"/>
          <w:sz w:val="24"/>
          <w:szCs w:val="24"/>
        </w:rPr>
        <w:t>d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opportunities offered to students and prospective students of the said institution; </w:t>
      </w:r>
      <w:r w:rsidR="00487AC8" w:rsidRPr="00050078">
        <w:rPr>
          <w:rFonts w:ascii="Arial" w:eastAsia="Times New Roman" w:hAnsi="Arial" w:cs="Arial"/>
          <w:sz w:val="24"/>
          <w:szCs w:val="24"/>
        </w:rPr>
        <w:t xml:space="preserve">and </w:t>
      </w:r>
    </w:p>
    <w:p w14:paraId="04C68DB7" w14:textId="77777777" w:rsidR="00050078" w:rsidRPr="00050078" w:rsidRDefault="00050078" w:rsidP="0005007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1B56D23" w14:textId="598ECE55" w:rsidR="00DA525A" w:rsidRPr="00050078" w:rsidRDefault="00A76E90" w:rsidP="000500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50078">
        <w:rPr>
          <w:rFonts w:ascii="Arial" w:eastAsia="Times New Roman" w:hAnsi="Arial" w:cs="Arial"/>
          <w:sz w:val="24"/>
          <w:szCs w:val="24"/>
        </w:rPr>
        <w:t xml:space="preserve">the </w:t>
      </w:r>
      <w:r w:rsidR="00DA525A" w:rsidRPr="00050078">
        <w:rPr>
          <w:rFonts w:ascii="Arial" w:eastAsia="Times New Roman" w:hAnsi="Arial" w:cs="Arial"/>
          <w:sz w:val="24"/>
          <w:szCs w:val="24"/>
        </w:rPr>
        <w:t>promot</w:t>
      </w:r>
      <w:r w:rsidR="007C4C2E" w:rsidRPr="00050078">
        <w:rPr>
          <w:rFonts w:ascii="Arial" w:eastAsia="Times New Roman" w:hAnsi="Arial" w:cs="Arial"/>
          <w:sz w:val="24"/>
          <w:szCs w:val="24"/>
        </w:rPr>
        <w:t>ion of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these purposes without discrimination for or against any person </w:t>
      </w:r>
      <w:r w:rsidR="002169B8">
        <w:rPr>
          <w:rFonts w:ascii="Arial" w:eastAsia="Times New Roman" w:hAnsi="Arial" w:cs="Arial"/>
          <w:sz w:val="24"/>
          <w:szCs w:val="24"/>
        </w:rPr>
        <w:t>due to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race, color, or religion</w:t>
      </w:r>
      <w:r w:rsidR="00487AC8" w:rsidRPr="00050078">
        <w:rPr>
          <w:rFonts w:ascii="Arial" w:eastAsia="Times New Roman" w:hAnsi="Arial" w:cs="Arial"/>
          <w:sz w:val="24"/>
          <w:szCs w:val="24"/>
        </w:rPr>
        <w:t>.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</w:t>
      </w:r>
      <w:r w:rsidR="00487AC8" w:rsidRPr="00050078">
        <w:rPr>
          <w:rFonts w:ascii="Arial" w:eastAsia="Times New Roman" w:hAnsi="Arial" w:cs="Arial"/>
          <w:sz w:val="24"/>
          <w:szCs w:val="24"/>
        </w:rPr>
        <w:t>T</w:t>
      </w:r>
      <w:r w:rsidR="00DA525A" w:rsidRPr="00050078">
        <w:rPr>
          <w:rFonts w:ascii="Arial" w:eastAsia="Times New Roman" w:hAnsi="Arial" w:cs="Arial"/>
          <w:sz w:val="24"/>
          <w:szCs w:val="24"/>
        </w:rPr>
        <w:t>he fund shall not be used for the benefit of athletic sports</w:t>
      </w:r>
      <w:r w:rsidR="00487AC8" w:rsidRPr="00050078">
        <w:rPr>
          <w:rFonts w:ascii="Arial" w:eastAsia="Times New Roman" w:hAnsi="Arial" w:cs="Arial"/>
          <w:sz w:val="24"/>
          <w:szCs w:val="24"/>
        </w:rPr>
        <w:t>,</w:t>
      </w:r>
      <w:r w:rsidR="00DA525A" w:rsidRPr="00050078">
        <w:rPr>
          <w:rFonts w:ascii="Arial" w:eastAsia="Times New Roman" w:hAnsi="Arial" w:cs="Arial"/>
          <w:sz w:val="24"/>
          <w:szCs w:val="24"/>
        </w:rPr>
        <w:t xml:space="preserve"> but for other educational purposes.</w:t>
      </w:r>
    </w:p>
    <w:p w14:paraId="0828B3A8" w14:textId="77777777" w:rsidR="00DA525A" w:rsidRPr="0054286B" w:rsidRDefault="00DA525A" w:rsidP="00DA525A">
      <w:pPr>
        <w:rPr>
          <w:rFonts w:ascii="Arial" w:eastAsia="Times New Roman" w:hAnsi="Arial" w:cs="Arial"/>
          <w:sz w:val="24"/>
          <w:szCs w:val="24"/>
        </w:rPr>
      </w:pPr>
    </w:p>
    <w:p w14:paraId="1C80E2A4" w14:textId="7C6DC817" w:rsidR="00DA525A" w:rsidRPr="0054286B" w:rsidRDefault="00DA525A" w:rsidP="00DA525A">
      <w:pPr>
        <w:rPr>
          <w:rFonts w:ascii="Arial" w:eastAsia="Times New Roman" w:hAnsi="Arial" w:cs="Arial"/>
          <w:b/>
          <w:sz w:val="24"/>
          <w:szCs w:val="24"/>
        </w:rPr>
      </w:pPr>
      <w:r w:rsidRPr="0054286B">
        <w:rPr>
          <w:rFonts w:ascii="Arial" w:eastAsia="Times New Roman" w:hAnsi="Arial" w:cs="Arial"/>
          <w:b/>
          <w:sz w:val="24"/>
          <w:szCs w:val="24"/>
        </w:rPr>
        <w:t xml:space="preserve">02. </w:t>
      </w:r>
      <w:r w:rsidR="001F790B" w:rsidRPr="0054286B">
        <w:rPr>
          <w:rFonts w:ascii="Arial" w:eastAsia="Times New Roman" w:hAnsi="Arial" w:cs="Arial"/>
          <w:b/>
          <w:sz w:val="24"/>
          <w:szCs w:val="24"/>
        </w:rPr>
        <w:tab/>
      </w:r>
      <w:r w:rsidRPr="0054286B">
        <w:rPr>
          <w:rFonts w:ascii="Arial" w:eastAsia="Times New Roman" w:hAnsi="Arial" w:cs="Arial"/>
          <w:b/>
          <w:sz w:val="24"/>
          <w:szCs w:val="24"/>
        </w:rPr>
        <w:t>PROCEDURES FOR REQUESTING AND A</w:t>
      </w:r>
      <w:r w:rsidR="00034C2D">
        <w:rPr>
          <w:rFonts w:ascii="Arial" w:eastAsia="Times New Roman" w:hAnsi="Arial" w:cs="Arial"/>
          <w:b/>
          <w:sz w:val="24"/>
          <w:szCs w:val="24"/>
        </w:rPr>
        <w:t>DMINISTER</w:t>
      </w:r>
      <w:r w:rsidRPr="0054286B">
        <w:rPr>
          <w:rFonts w:ascii="Arial" w:eastAsia="Times New Roman" w:hAnsi="Arial" w:cs="Arial"/>
          <w:b/>
          <w:sz w:val="24"/>
          <w:szCs w:val="24"/>
        </w:rPr>
        <w:t>ING FUNDS</w:t>
      </w:r>
    </w:p>
    <w:p w14:paraId="1783604F" w14:textId="77777777" w:rsidR="00DA525A" w:rsidRPr="0054286B" w:rsidRDefault="00DA525A" w:rsidP="00DA525A">
      <w:pPr>
        <w:tabs>
          <w:tab w:val="left" w:pos="701"/>
        </w:tabs>
        <w:rPr>
          <w:rFonts w:ascii="Arial" w:eastAsia="Times New Roman" w:hAnsi="Arial" w:cs="Arial"/>
          <w:sz w:val="24"/>
          <w:szCs w:val="24"/>
        </w:rPr>
      </w:pPr>
    </w:p>
    <w:p w14:paraId="2612690E" w14:textId="6A967B0F" w:rsidR="00B2517A" w:rsidRPr="0054286B" w:rsidRDefault="00DA525A" w:rsidP="002169B8">
      <w:pPr>
        <w:tabs>
          <w:tab w:val="left" w:pos="1800"/>
        </w:tabs>
        <w:ind w:left="1440" w:hanging="720"/>
        <w:rPr>
          <w:rFonts w:ascii="Arial" w:eastAsia="Times New Roman" w:hAnsi="Arial" w:cs="Arial"/>
          <w:sz w:val="24"/>
          <w:szCs w:val="24"/>
        </w:rPr>
      </w:pPr>
      <w:r w:rsidRPr="0054286B">
        <w:rPr>
          <w:rFonts w:ascii="Arial" w:eastAsia="Times New Roman" w:hAnsi="Arial" w:cs="Arial"/>
          <w:sz w:val="24"/>
          <w:szCs w:val="24"/>
        </w:rPr>
        <w:t>02.01</w:t>
      </w:r>
      <w:r w:rsidRPr="0054286B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="003A5D6B">
        <w:rPr>
          <w:rFonts w:ascii="Arial" w:eastAsia="Times New Roman" w:hAnsi="Arial" w:cs="Arial"/>
          <w:sz w:val="24"/>
          <w:szCs w:val="24"/>
        </w:rPr>
        <w:t>rovost</w:t>
      </w:r>
      <w:r w:rsidR="004A5817">
        <w:rPr>
          <w:rFonts w:ascii="Arial" w:eastAsia="Times New Roman" w:hAnsi="Arial" w:cs="Arial"/>
          <w:sz w:val="24"/>
          <w:szCs w:val="24"/>
        </w:rPr>
        <w:t xml:space="preserve"> and </w:t>
      </w:r>
      <w:r w:rsidR="002169B8">
        <w:rPr>
          <w:rFonts w:ascii="Arial" w:eastAsia="Times New Roman" w:hAnsi="Arial" w:cs="Arial"/>
          <w:sz w:val="24"/>
          <w:szCs w:val="24"/>
        </w:rPr>
        <w:t xml:space="preserve">executive </w:t>
      </w:r>
      <w:r w:rsidR="004A5817">
        <w:rPr>
          <w:rFonts w:ascii="Arial" w:eastAsia="Times New Roman" w:hAnsi="Arial" w:cs="Arial"/>
          <w:sz w:val="24"/>
          <w:szCs w:val="24"/>
        </w:rPr>
        <w:t>vice president for Academic Affairs</w:t>
      </w:r>
      <w:r w:rsidR="003A5D6B">
        <w:rPr>
          <w:rFonts w:ascii="Arial" w:eastAsia="Times New Roman" w:hAnsi="Arial" w:cs="Arial"/>
          <w:sz w:val="24"/>
          <w:szCs w:val="24"/>
        </w:rPr>
        <w:t xml:space="preserve"> </w:t>
      </w:r>
      <w:r w:rsidRPr="0054286B">
        <w:rPr>
          <w:rFonts w:ascii="Arial" w:eastAsia="Times New Roman" w:hAnsi="Arial" w:cs="Arial"/>
          <w:sz w:val="24"/>
          <w:szCs w:val="24"/>
        </w:rPr>
        <w:t xml:space="preserve">will inform 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Pr="0054286B">
        <w:rPr>
          <w:rFonts w:ascii="Arial" w:eastAsia="Times New Roman" w:hAnsi="Arial" w:cs="Arial"/>
          <w:sz w:val="24"/>
          <w:szCs w:val="24"/>
        </w:rPr>
        <w:t xml:space="preserve">resident of the available balance for the coming fiscal year based on the endowment spending policy </w:t>
      </w:r>
      <w:r w:rsidR="00137EC6">
        <w:rPr>
          <w:rFonts w:ascii="Arial" w:eastAsia="Times New Roman" w:hAnsi="Arial" w:cs="Arial"/>
          <w:sz w:val="24"/>
          <w:szCs w:val="24"/>
        </w:rPr>
        <w:t xml:space="preserve">in January </w:t>
      </w:r>
      <w:r w:rsidRPr="0054286B">
        <w:rPr>
          <w:rFonts w:ascii="Arial" w:eastAsia="Times New Roman" w:hAnsi="Arial" w:cs="Arial"/>
          <w:sz w:val="24"/>
          <w:szCs w:val="24"/>
        </w:rPr>
        <w:t>of each year</w:t>
      </w:r>
      <w:r w:rsidR="00050078">
        <w:rPr>
          <w:rFonts w:ascii="Arial" w:eastAsia="Times New Roman" w:hAnsi="Arial" w:cs="Arial"/>
          <w:sz w:val="24"/>
          <w:szCs w:val="24"/>
        </w:rPr>
        <w:t>,</w:t>
      </w:r>
      <w:r w:rsidR="00A76E90">
        <w:rPr>
          <w:rFonts w:ascii="Arial" w:eastAsia="Times New Roman" w:hAnsi="Arial" w:cs="Arial"/>
          <w:sz w:val="24"/>
          <w:szCs w:val="24"/>
        </w:rPr>
        <w:t xml:space="preserve"> or when available from the t</w:t>
      </w:r>
      <w:r w:rsidR="00B2517A" w:rsidRPr="0054286B">
        <w:rPr>
          <w:rFonts w:ascii="Arial" w:eastAsia="Times New Roman" w:hAnsi="Arial" w:cs="Arial"/>
          <w:sz w:val="24"/>
          <w:szCs w:val="24"/>
        </w:rPr>
        <w:t>reasurer</w:t>
      </w:r>
      <w:r w:rsidRPr="0054286B">
        <w:rPr>
          <w:rFonts w:ascii="Arial" w:eastAsia="Times New Roman" w:hAnsi="Arial" w:cs="Arial"/>
          <w:sz w:val="24"/>
          <w:szCs w:val="24"/>
        </w:rPr>
        <w:t>.</w:t>
      </w:r>
    </w:p>
    <w:p w14:paraId="2B54F3F6" w14:textId="77777777" w:rsidR="00B2517A" w:rsidRPr="0054286B" w:rsidRDefault="00B2517A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51AC370" w14:textId="211B0480" w:rsidR="00DA525A" w:rsidRPr="0054286B" w:rsidRDefault="00B2517A" w:rsidP="00E93B19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54286B">
        <w:rPr>
          <w:rFonts w:ascii="Arial" w:eastAsia="Times New Roman" w:hAnsi="Arial" w:cs="Arial"/>
          <w:sz w:val="24"/>
          <w:szCs w:val="24"/>
        </w:rPr>
        <w:lastRenderedPageBreak/>
        <w:t>02.02</w:t>
      </w:r>
      <w:r w:rsidRPr="0054286B">
        <w:rPr>
          <w:rFonts w:ascii="Arial" w:eastAsia="Times New Roman" w:hAnsi="Arial" w:cs="Arial"/>
          <w:sz w:val="24"/>
          <w:szCs w:val="24"/>
        </w:rPr>
        <w:tab/>
      </w:r>
      <w:r w:rsidR="00137EC6">
        <w:rPr>
          <w:rFonts w:ascii="Arial" w:eastAsia="Times New Roman" w:hAnsi="Arial" w:cs="Arial"/>
          <w:sz w:val="24"/>
          <w:szCs w:val="24"/>
        </w:rPr>
        <w:t>In the spring semester of each year</w:t>
      </w:r>
      <w:r w:rsidR="00A621EC">
        <w:rPr>
          <w:rFonts w:ascii="Arial" w:eastAsia="Times New Roman" w:hAnsi="Arial" w:cs="Arial"/>
          <w:sz w:val="24"/>
          <w:szCs w:val="24"/>
        </w:rPr>
        <w:t>, a</w:t>
      </w:r>
      <w:r w:rsidRPr="0054286B">
        <w:rPr>
          <w:rFonts w:ascii="Arial" w:eastAsia="Times New Roman" w:hAnsi="Arial" w:cs="Arial"/>
          <w:sz w:val="24"/>
          <w:szCs w:val="24"/>
        </w:rPr>
        <w:t xml:space="preserve"> call for project proposals in priority order will be announced</w:t>
      </w:r>
      <w:r w:rsidR="00A621EC">
        <w:rPr>
          <w:rFonts w:ascii="Arial" w:eastAsia="Times New Roman" w:hAnsi="Arial" w:cs="Arial"/>
          <w:sz w:val="24"/>
          <w:szCs w:val="24"/>
        </w:rPr>
        <w:t xml:space="preserve"> by 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="00751689">
        <w:rPr>
          <w:rFonts w:ascii="Arial" w:eastAsia="Times New Roman" w:hAnsi="Arial" w:cs="Arial"/>
          <w:sz w:val="24"/>
          <w:szCs w:val="24"/>
        </w:rPr>
        <w:t>rovost</w:t>
      </w:r>
      <w:r w:rsidR="004A5817">
        <w:rPr>
          <w:rFonts w:ascii="Arial" w:eastAsia="Times New Roman" w:hAnsi="Arial" w:cs="Arial"/>
          <w:sz w:val="24"/>
          <w:szCs w:val="24"/>
        </w:rPr>
        <w:t xml:space="preserve"> and </w:t>
      </w:r>
      <w:r w:rsidR="002169B8">
        <w:rPr>
          <w:rFonts w:ascii="Arial" w:eastAsia="Times New Roman" w:hAnsi="Arial" w:cs="Arial"/>
          <w:sz w:val="24"/>
          <w:szCs w:val="24"/>
        </w:rPr>
        <w:t xml:space="preserve">executive vice president for Academic Affairs </w:t>
      </w:r>
      <w:r w:rsidR="00751689" w:rsidRPr="0054286B">
        <w:rPr>
          <w:rFonts w:ascii="Arial" w:eastAsia="Times New Roman" w:hAnsi="Arial" w:cs="Arial"/>
          <w:sz w:val="24"/>
          <w:szCs w:val="24"/>
        </w:rPr>
        <w:t>to</w:t>
      </w:r>
      <w:r w:rsidR="00A76E90">
        <w:rPr>
          <w:rFonts w:ascii="Arial" w:eastAsia="Times New Roman" w:hAnsi="Arial" w:cs="Arial"/>
          <w:sz w:val="24"/>
          <w:szCs w:val="24"/>
        </w:rPr>
        <w:t xml:space="preserve"> the </w:t>
      </w:r>
      <w:r w:rsidRPr="0054286B">
        <w:rPr>
          <w:rFonts w:ascii="Arial" w:eastAsia="Times New Roman" w:hAnsi="Arial" w:cs="Arial"/>
          <w:sz w:val="24"/>
          <w:szCs w:val="24"/>
        </w:rPr>
        <w:t>vice presidents</w:t>
      </w:r>
      <w:r w:rsidR="003D6E9C">
        <w:rPr>
          <w:rFonts w:ascii="Arial" w:eastAsia="Times New Roman" w:hAnsi="Arial" w:cs="Arial"/>
          <w:sz w:val="24"/>
          <w:szCs w:val="24"/>
        </w:rPr>
        <w:t>.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</w:t>
      </w:r>
      <w:r w:rsidRPr="0054286B">
        <w:rPr>
          <w:rFonts w:ascii="Arial" w:eastAsia="Times New Roman" w:hAnsi="Arial" w:cs="Arial"/>
          <w:sz w:val="24"/>
          <w:szCs w:val="24"/>
        </w:rPr>
        <w:t xml:space="preserve">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="003A5D6B">
        <w:rPr>
          <w:rFonts w:ascii="Arial" w:eastAsia="Times New Roman" w:hAnsi="Arial" w:cs="Arial"/>
          <w:sz w:val="24"/>
          <w:szCs w:val="24"/>
        </w:rPr>
        <w:t>rovost</w:t>
      </w:r>
      <w:r w:rsidR="004A5817">
        <w:rPr>
          <w:rFonts w:ascii="Arial" w:eastAsia="Times New Roman" w:hAnsi="Arial" w:cs="Arial"/>
          <w:sz w:val="24"/>
          <w:szCs w:val="24"/>
        </w:rPr>
        <w:t xml:space="preserve"> and </w:t>
      </w:r>
      <w:r w:rsidR="002169B8">
        <w:rPr>
          <w:rFonts w:ascii="Arial" w:eastAsia="Times New Roman" w:hAnsi="Arial" w:cs="Arial"/>
          <w:sz w:val="24"/>
          <w:szCs w:val="24"/>
        </w:rPr>
        <w:t>executive vice president for Academic Affairs</w:t>
      </w:r>
      <w:r w:rsidRPr="0054286B">
        <w:rPr>
          <w:rFonts w:ascii="Arial" w:eastAsia="Times New Roman" w:hAnsi="Arial" w:cs="Arial"/>
          <w:sz w:val="24"/>
          <w:szCs w:val="24"/>
        </w:rPr>
        <w:t xml:space="preserve"> will then compile a spreadsheet of the requests</w:t>
      </w:r>
      <w:r w:rsidR="00034C2D">
        <w:rPr>
          <w:rFonts w:ascii="Arial" w:eastAsia="Times New Roman" w:hAnsi="Arial" w:cs="Arial"/>
          <w:sz w:val="24"/>
          <w:szCs w:val="24"/>
        </w:rPr>
        <w:t>,</w:t>
      </w:r>
      <w:r w:rsidRPr="0054286B">
        <w:rPr>
          <w:rFonts w:ascii="Arial" w:eastAsia="Times New Roman" w:hAnsi="Arial" w:cs="Arial"/>
          <w:sz w:val="24"/>
          <w:szCs w:val="24"/>
        </w:rPr>
        <w:t xml:space="preserve"> listing the projects in priority order by division.</w:t>
      </w:r>
      <w:r w:rsidR="00F44D49">
        <w:rPr>
          <w:rFonts w:ascii="Arial" w:eastAsia="Times New Roman" w:hAnsi="Arial" w:cs="Arial"/>
          <w:sz w:val="24"/>
          <w:szCs w:val="24"/>
        </w:rPr>
        <w:br/>
      </w:r>
    </w:p>
    <w:p w14:paraId="7BFC40EF" w14:textId="5A28E6C2" w:rsidR="00487AC8" w:rsidRDefault="00DA525A" w:rsidP="00E93B19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54286B">
        <w:rPr>
          <w:rFonts w:ascii="Arial" w:eastAsia="Times New Roman" w:hAnsi="Arial" w:cs="Arial"/>
          <w:sz w:val="24"/>
          <w:szCs w:val="24"/>
        </w:rPr>
        <w:t>02.0</w:t>
      </w:r>
      <w:r w:rsidR="00B2517A" w:rsidRPr="0054286B">
        <w:rPr>
          <w:rFonts w:ascii="Arial" w:eastAsia="Times New Roman" w:hAnsi="Arial" w:cs="Arial"/>
          <w:sz w:val="24"/>
          <w:szCs w:val="24"/>
        </w:rPr>
        <w:t>3</w:t>
      </w:r>
      <w:r w:rsidRPr="0054286B">
        <w:rPr>
          <w:rFonts w:ascii="Arial" w:eastAsia="Times New Roman" w:hAnsi="Arial" w:cs="Arial"/>
          <w:sz w:val="24"/>
          <w:szCs w:val="24"/>
        </w:rPr>
        <w:tab/>
        <w:t xml:space="preserve">The funds will be </w:t>
      </w:r>
      <w:r w:rsidR="00B2517A" w:rsidRPr="0054286B">
        <w:rPr>
          <w:rFonts w:ascii="Arial" w:eastAsia="Times New Roman" w:hAnsi="Arial" w:cs="Arial"/>
          <w:sz w:val="24"/>
          <w:szCs w:val="24"/>
        </w:rPr>
        <w:t>allocated by</w:t>
      </w:r>
      <w:r w:rsidRPr="0054286B">
        <w:rPr>
          <w:rFonts w:ascii="Arial" w:eastAsia="Times New Roman" w:hAnsi="Arial" w:cs="Arial"/>
          <w:sz w:val="24"/>
          <w:szCs w:val="24"/>
        </w:rPr>
        <w:t xml:space="preserve"> the </w:t>
      </w:r>
      <w:r w:rsidR="007C4C2E">
        <w:rPr>
          <w:rFonts w:ascii="Arial" w:eastAsia="Times New Roman" w:hAnsi="Arial" w:cs="Arial"/>
          <w:sz w:val="24"/>
          <w:szCs w:val="24"/>
        </w:rPr>
        <w:t>p</w:t>
      </w:r>
      <w:r w:rsidRPr="0054286B">
        <w:rPr>
          <w:rFonts w:ascii="Arial" w:eastAsia="Times New Roman" w:hAnsi="Arial" w:cs="Arial"/>
          <w:sz w:val="24"/>
          <w:szCs w:val="24"/>
        </w:rPr>
        <w:t xml:space="preserve">resident </w:t>
      </w:r>
      <w:r w:rsidR="00B2517A" w:rsidRPr="0054286B">
        <w:rPr>
          <w:rFonts w:ascii="Arial" w:eastAsia="Times New Roman" w:hAnsi="Arial" w:cs="Arial"/>
          <w:sz w:val="24"/>
          <w:szCs w:val="24"/>
        </w:rPr>
        <w:t xml:space="preserve">after discussion at President’s Cabinet </w:t>
      </w:r>
      <w:r w:rsidRPr="0054286B">
        <w:rPr>
          <w:rFonts w:ascii="Arial" w:eastAsia="Times New Roman" w:hAnsi="Arial" w:cs="Arial"/>
          <w:sz w:val="24"/>
          <w:szCs w:val="24"/>
        </w:rPr>
        <w:t xml:space="preserve">in accordance with </w:t>
      </w:r>
      <w:r w:rsidR="007C4C2E">
        <w:rPr>
          <w:rFonts w:ascii="Arial" w:eastAsia="Times New Roman" w:hAnsi="Arial" w:cs="Arial"/>
          <w:sz w:val="24"/>
          <w:szCs w:val="24"/>
        </w:rPr>
        <w:t>S</w:t>
      </w:r>
      <w:r w:rsidRPr="0054286B">
        <w:rPr>
          <w:rFonts w:ascii="Arial" w:eastAsia="Times New Roman" w:hAnsi="Arial" w:cs="Arial"/>
          <w:sz w:val="24"/>
          <w:szCs w:val="24"/>
        </w:rPr>
        <w:t>ection 01.02.</w:t>
      </w:r>
    </w:p>
    <w:p w14:paraId="6E299271" w14:textId="77777777" w:rsidR="00E93B19" w:rsidRDefault="00E93B19" w:rsidP="00E93B19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7541E37" w14:textId="5550BE80" w:rsidR="00DA525A" w:rsidRPr="0054286B" w:rsidRDefault="00DA525A" w:rsidP="00DA525A">
      <w:pPr>
        <w:rPr>
          <w:rFonts w:ascii="Arial" w:eastAsia="Times New Roman" w:hAnsi="Arial" w:cs="Arial"/>
          <w:b/>
          <w:sz w:val="24"/>
          <w:szCs w:val="24"/>
        </w:rPr>
      </w:pPr>
      <w:r w:rsidRPr="0054286B">
        <w:rPr>
          <w:rFonts w:ascii="Arial" w:eastAsia="Times New Roman" w:hAnsi="Arial" w:cs="Arial"/>
          <w:b/>
          <w:sz w:val="24"/>
          <w:szCs w:val="24"/>
        </w:rPr>
        <w:t xml:space="preserve">03. </w:t>
      </w:r>
      <w:r w:rsidR="001F790B" w:rsidRPr="0054286B">
        <w:rPr>
          <w:rFonts w:ascii="Arial" w:eastAsia="Times New Roman" w:hAnsi="Arial" w:cs="Arial"/>
          <w:b/>
          <w:sz w:val="24"/>
          <w:szCs w:val="24"/>
        </w:rPr>
        <w:tab/>
      </w:r>
      <w:r w:rsidR="0054286B">
        <w:rPr>
          <w:rFonts w:ascii="Arial" w:eastAsia="Times New Roman" w:hAnsi="Arial" w:cs="Arial"/>
          <w:b/>
          <w:sz w:val="24"/>
          <w:szCs w:val="24"/>
        </w:rPr>
        <w:t xml:space="preserve">REVIEWER OF </w:t>
      </w:r>
      <w:r w:rsidRPr="0054286B">
        <w:rPr>
          <w:rFonts w:ascii="Arial" w:eastAsia="Times New Roman" w:hAnsi="Arial" w:cs="Arial"/>
          <w:b/>
          <w:sz w:val="24"/>
          <w:szCs w:val="24"/>
        </w:rPr>
        <w:t>THIS PPS</w:t>
      </w:r>
    </w:p>
    <w:p w14:paraId="1117F488" w14:textId="77777777" w:rsidR="00DA525A" w:rsidRPr="0054286B" w:rsidRDefault="00DA525A" w:rsidP="00DA525A">
      <w:pPr>
        <w:rPr>
          <w:rFonts w:ascii="Arial" w:eastAsia="Times New Roman" w:hAnsi="Arial" w:cs="Arial"/>
          <w:sz w:val="24"/>
          <w:szCs w:val="24"/>
        </w:rPr>
      </w:pPr>
    </w:p>
    <w:p w14:paraId="5F0CC2FF" w14:textId="11FF6CA0" w:rsidR="00DA525A" w:rsidRPr="0054286B" w:rsidRDefault="0054286B" w:rsidP="0054286B">
      <w:pPr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 of </w:t>
      </w:r>
      <w:r w:rsidR="00DA525A" w:rsidRPr="0054286B">
        <w:rPr>
          <w:rFonts w:ascii="Arial" w:eastAsia="Times New Roman" w:hAnsi="Arial" w:cs="Arial"/>
          <w:sz w:val="24"/>
          <w:szCs w:val="24"/>
        </w:rPr>
        <w:t>this PPS include</w:t>
      </w:r>
      <w:r w:rsidR="00050078">
        <w:rPr>
          <w:rFonts w:ascii="Arial" w:eastAsia="Times New Roman" w:hAnsi="Arial" w:cs="Arial"/>
          <w:sz w:val="24"/>
          <w:szCs w:val="24"/>
        </w:rPr>
        <w:t>s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07A19651" w14:textId="77777777" w:rsidR="00DA525A" w:rsidRPr="0054286B" w:rsidRDefault="00DA525A" w:rsidP="00DA525A">
      <w:pPr>
        <w:tabs>
          <w:tab w:val="left" w:pos="4977"/>
          <w:tab w:val="left" w:pos="6545"/>
        </w:tabs>
        <w:ind w:left="75"/>
        <w:rPr>
          <w:rFonts w:ascii="Arial" w:eastAsia="Times New Roman" w:hAnsi="Arial" w:cs="Arial"/>
          <w:sz w:val="24"/>
          <w:szCs w:val="24"/>
          <w:u w:val="single"/>
        </w:rPr>
      </w:pPr>
    </w:p>
    <w:p w14:paraId="5961B363" w14:textId="54000141" w:rsidR="00DA525A" w:rsidRPr="00050078" w:rsidRDefault="00991999" w:rsidP="00050078">
      <w:pPr>
        <w:ind w:left="720"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54286B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</w:t>
      </w:r>
      <w:r w:rsidR="00DA525A" w:rsidRPr="0054286B">
        <w:rPr>
          <w:rFonts w:ascii="Arial" w:eastAsia="Times New Roman" w:hAnsi="Arial" w:cs="Arial"/>
          <w:sz w:val="24"/>
          <w:szCs w:val="24"/>
        </w:rPr>
        <w:tab/>
      </w:r>
      <w:r w:rsidR="00050078">
        <w:rPr>
          <w:rFonts w:ascii="Arial" w:eastAsia="Times New Roman" w:hAnsi="Arial" w:cs="Arial"/>
          <w:sz w:val="24"/>
          <w:szCs w:val="24"/>
        </w:rPr>
        <w:tab/>
      </w:r>
      <w:r w:rsidR="00050078">
        <w:rPr>
          <w:rFonts w:ascii="Arial" w:eastAsia="Times New Roman" w:hAnsi="Arial" w:cs="Arial"/>
          <w:sz w:val="24"/>
          <w:szCs w:val="24"/>
        </w:rPr>
        <w:tab/>
      </w:r>
      <w:r w:rsidR="00050078">
        <w:rPr>
          <w:rFonts w:ascii="Arial" w:eastAsia="Times New Roman" w:hAnsi="Arial" w:cs="Arial"/>
          <w:sz w:val="24"/>
          <w:szCs w:val="24"/>
        </w:rPr>
        <w:tab/>
      </w:r>
      <w:r w:rsidR="00050078">
        <w:rPr>
          <w:rFonts w:ascii="Arial" w:eastAsia="Times New Roman" w:hAnsi="Arial" w:cs="Arial"/>
          <w:sz w:val="24"/>
          <w:szCs w:val="24"/>
        </w:rPr>
        <w:tab/>
      </w:r>
      <w:r w:rsidR="00DA525A" w:rsidRPr="0054286B">
        <w:rPr>
          <w:rFonts w:ascii="Arial" w:eastAsia="Times New Roman" w:hAnsi="Arial" w:cs="Arial"/>
          <w:sz w:val="24"/>
          <w:szCs w:val="24"/>
          <w:u w:val="single"/>
        </w:rPr>
        <w:t>Date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2BC006" w14:textId="77777777" w:rsidR="00991999" w:rsidRPr="0054286B" w:rsidRDefault="00991999" w:rsidP="0054286B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</w:p>
    <w:p w14:paraId="6D725E99" w14:textId="77777777" w:rsidR="00DA525A" w:rsidRPr="0054286B" w:rsidRDefault="00487AC8" w:rsidP="00A76E90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Associate </w:t>
      </w:r>
      <w:r w:rsidR="00D86E09">
        <w:rPr>
          <w:rFonts w:ascii="Arial" w:eastAsia="Times New Roman" w:hAnsi="Arial" w:cs="Arial"/>
          <w:sz w:val="24"/>
          <w:szCs w:val="24"/>
        </w:rPr>
        <w:t>Provost</w:t>
      </w:r>
      <w:r w:rsidR="00D86E09" w:rsidRPr="00D86E09">
        <w:rPr>
          <w:rFonts w:ascii="Arial" w:eastAsia="Times New Roman" w:hAnsi="Arial" w:cs="Arial"/>
          <w:sz w:val="24"/>
          <w:szCs w:val="24"/>
        </w:rPr>
        <w:t xml:space="preserve"> </w:t>
      </w:r>
      <w:r w:rsidR="00D86E09">
        <w:rPr>
          <w:rFonts w:ascii="Arial" w:eastAsia="Times New Roman" w:hAnsi="Arial" w:cs="Arial"/>
          <w:sz w:val="24"/>
          <w:szCs w:val="24"/>
        </w:rPr>
        <w:tab/>
        <w:t>April 1 E3Y</w:t>
      </w:r>
      <w:r w:rsidR="00D86E09">
        <w:rPr>
          <w:rFonts w:ascii="Arial" w:eastAsia="Times New Roman" w:hAnsi="Arial" w:cs="Arial"/>
          <w:sz w:val="24"/>
          <w:szCs w:val="24"/>
        </w:rPr>
        <w:br/>
      </w:r>
      <w:r w:rsidR="0054286B">
        <w:rPr>
          <w:rFonts w:ascii="Arial" w:eastAsia="Times New Roman" w:hAnsi="Arial" w:cs="Arial"/>
          <w:sz w:val="24"/>
          <w:szCs w:val="24"/>
        </w:rPr>
        <w:tab/>
      </w:r>
    </w:p>
    <w:p w14:paraId="57A40B2B" w14:textId="77777777" w:rsidR="00DA525A" w:rsidRPr="0054286B" w:rsidRDefault="00DA525A" w:rsidP="00DA525A">
      <w:pPr>
        <w:rPr>
          <w:rFonts w:ascii="Arial" w:eastAsia="Times New Roman" w:hAnsi="Arial" w:cs="Arial"/>
          <w:b/>
          <w:sz w:val="24"/>
          <w:szCs w:val="24"/>
        </w:rPr>
      </w:pPr>
      <w:r w:rsidRPr="0054286B">
        <w:rPr>
          <w:rFonts w:ascii="Arial" w:eastAsia="Times New Roman" w:hAnsi="Arial" w:cs="Arial"/>
          <w:b/>
          <w:sz w:val="24"/>
          <w:szCs w:val="24"/>
        </w:rPr>
        <w:t xml:space="preserve">04. </w:t>
      </w:r>
      <w:r w:rsidR="001F790B" w:rsidRPr="0054286B">
        <w:rPr>
          <w:rFonts w:ascii="Arial" w:eastAsia="Times New Roman" w:hAnsi="Arial" w:cs="Arial"/>
          <w:b/>
          <w:sz w:val="24"/>
          <w:szCs w:val="24"/>
        </w:rPr>
        <w:tab/>
      </w:r>
      <w:r w:rsidR="0054286B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54286B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4B4D4690" w14:textId="77777777" w:rsidR="00DA525A" w:rsidRPr="0054286B" w:rsidRDefault="00DA525A" w:rsidP="00DA525A">
      <w:pPr>
        <w:rPr>
          <w:rFonts w:ascii="Arial" w:eastAsia="Times New Roman" w:hAnsi="Arial" w:cs="Arial"/>
          <w:sz w:val="24"/>
          <w:szCs w:val="24"/>
        </w:rPr>
      </w:pPr>
    </w:p>
    <w:p w14:paraId="6E98E943" w14:textId="77777777" w:rsidR="00DA525A" w:rsidRPr="0054286B" w:rsidRDefault="0054286B" w:rsidP="0054286B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DA525A" w:rsidRPr="0054286B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and represents</w:t>
      </w:r>
      <w:r>
        <w:rPr>
          <w:rFonts w:ascii="Arial" w:eastAsia="Times New Roman" w:hAnsi="Arial" w:cs="Arial"/>
          <w:sz w:val="24"/>
          <w:szCs w:val="24"/>
        </w:rPr>
        <w:t xml:space="preserve"> Texas </w:t>
      </w:r>
      <w:r w:rsidR="00751689">
        <w:rPr>
          <w:rFonts w:ascii="Arial" w:eastAsia="Times New Roman" w:hAnsi="Arial" w:cs="Arial"/>
          <w:sz w:val="24"/>
          <w:szCs w:val="24"/>
        </w:rPr>
        <w:t>State</w:t>
      </w:r>
      <w:r w:rsidR="00751689" w:rsidRPr="0054286B">
        <w:rPr>
          <w:rFonts w:ascii="Arial" w:eastAsia="Times New Roman" w:hAnsi="Arial" w:cs="Arial"/>
          <w:sz w:val="24"/>
          <w:szCs w:val="24"/>
        </w:rPr>
        <w:t xml:space="preserve"> </w:t>
      </w:r>
      <w:r w:rsidR="00751689">
        <w:rPr>
          <w:rFonts w:ascii="Arial" w:eastAsia="Times New Roman" w:hAnsi="Arial" w:cs="Arial"/>
          <w:sz w:val="24"/>
          <w:szCs w:val="24"/>
        </w:rPr>
        <w:t>Academic</w:t>
      </w:r>
      <w:r w:rsidR="00E93A92">
        <w:rPr>
          <w:rFonts w:ascii="Arial" w:eastAsia="Times New Roman" w:hAnsi="Arial" w:cs="Arial"/>
          <w:sz w:val="24"/>
          <w:szCs w:val="24"/>
        </w:rPr>
        <w:t xml:space="preserve"> Affairs</w:t>
      </w:r>
      <w:r w:rsidR="00DA525A" w:rsidRPr="0054286B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 </w:t>
      </w:r>
    </w:p>
    <w:p w14:paraId="7B399F34" w14:textId="77777777" w:rsidR="001F790B" w:rsidRPr="0054286B" w:rsidRDefault="001F790B" w:rsidP="0054286B">
      <w:pPr>
        <w:tabs>
          <w:tab w:val="left" w:pos="1125"/>
        </w:tabs>
        <w:ind w:left="720"/>
        <w:rPr>
          <w:rFonts w:ascii="Arial" w:eastAsia="Times New Roman" w:hAnsi="Arial" w:cs="Arial"/>
          <w:sz w:val="24"/>
          <w:szCs w:val="24"/>
        </w:rPr>
      </w:pPr>
    </w:p>
    <w:p w14:paraId="6C9D956F" w14:textId="77777777" w:rsidR="001F790B" w:rsidRDefault="00E93A92" w:rsidP="0054286B">
      <w:pPr>
        <w:tabs>
          <w:tab w:val="left" w:pos="1125"/>
        </w:tabs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Associate </w:t>
      </w:r>
      <w:r w:rsidR="008B1D4D">
        <w:rPr>
          <w:rFonts w:ascii="Arial" w:eastAsia="Times New Roman" w:hAnsi="Arial" w:cs="Arial"/>
          <w:sz w:val="24"/>
          <w:szCs w:val="24"/>
        </w:rPr>
        <w:t>Provost</w:t>
      </w:r>
      <w:r w:rsidR="0054286B">
        <w:rPr>
          <w:rFonts w:ascii="Arial" w:eastAsia="Times New Roman" w:hAnsi="Arial" w:cs="Arial"/>
          <w:sz w:val="24"/>
          <w:szCs w:val="24"/>
        </w:rPr>
        <w:t>; senior reviewer of this PPS</w:t>
      </w:r>
    </w:p>
    <w:p w14:paraId="747AB3CA" w14:textId="77777777" w:rsidR="00487AC8" w:rsidRDefault="00487AC8" w:rsidP="0054286B">
      <w:pPr>
        <w:tabs>
          <w:tab w:val="left" w:pos="1125"/>
        </w:tabs>
        <w:ind w:left="720"/>
        <w:rPr>
          <w:rFonts w:ascii="Arial" w:eastAsia="Times New Roman" w:hAnsi="Arial" w:cs="Arial"/>
          <w:sz w:val="24"/>
          <w:szCs w:val="24"/>
        </w:rPr>
      </w:pPr>
    </w:p>
    <w:p w14:paraId="3B49046B" w14:textId="09A99695" w:rsidR="00A96952" w:rsidRPr="008634E1" w:rsidRDefault="00487AC8" w:rsidP="008634E1">
      <w:pPr>
        <w:tabs>
          <w:tab w:val="left" w:pos="1125"/>
        </w:tabs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Provost</w:t>
      </w:r>
      <w:r w:rsidR="00855269">
        <w:rPr>
          <w:rFonts w:ascii="Arial" w:eastAsia="Times New Roman" w:hAnsi="Arial" w:cs="Arial"/>
          <w:sz w:val="24"/>
          <w:szCs w:val="24"/>
        </w:rPr>
        <w:t xml:space="preserve"> and </w:t>
      </w:r>
      <w:r w:rsidR="002169B8">
        <w:rPr>
          <w:rFonts w:ascii="Arial" w:eastAsia="Times New Roman" w:hAnsi="Arial" w:cs="Arial"/>
          <w:sz w:val="24"/>
          <w:szCs w:val="24"/>
        </w:rPr>
        <w:t xml:space="preserve">Executive </w:t>
      </w:r>
      <w:r w:rsidR="00855269">
        <w:rPr>
          <w:rFonts w:ascii="Arial" w:eastAsia="Times New Roman" w:hAnsi="Arial" w:cs="Arial"/>
          <w:sz w:val="24"/>
          <w:szCs w:val="24"/>
        </w:rPr>
        <w:t>Vice President for Academic Affairs</w:t>
      </w:r>
    </w:p>
    <w:sectPr w:rsidR="00A96952" w:rsidRPr="008634E1" w:rsidSect="00E93B1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356DE" w14:textId="77777777" w:rsidR="00712042" w:rsidRDefault="00712042" w:rsidP="00E93B19">
      <w:r>
        <w:separator/>
      </w:r>
    </w:p>
  </w:endnote>
  <w:endnote w:type="continuationSeparator" w:id="0">
    <w:p w14:paraId="4FC4A00C" w14:textId="77777777" w:rsidR="00712042" w:rsidRDefault="00712042" w:rsidP="00E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43980" w14:textId="77777777" w:rsidR="00712042" w:rsidRDefault="00712042" w:rsidP="00E93B19">
      <w:r>
        <w:separator/>
      </w:r>
    </w:p>
  </w:footnote>
  <w:footnote w:type="continuationSeparator" w:id="0">
    <w:p w14:paraId="5644F852" w14:textId="77777777" w:rsidR="00712042" w:rsidRDefault="00712042" w:rsidP="00E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A343BB"/>
    <w:multiLevelType w:val="hybridMultilevel"/>
    <w:tmpl w:val="CA383FEC"/>
    <w:lvl w:ilvl="0" w:tplc="9E3E17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015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5A"/>
    <w:rsid w:val="00034C2D"/>
    <w:rsid w:val="00050078"/>
    <w:rsid w:val="00090D43"/>
    <w:rsid w:val="00096C62"/>
    <w:rsid w:val="00137EC6"/>
    <w:rsid w:val="00157C67"/>
    <w:rsid w:val="00165A48"/>
    <w:rsid w:val="00177612"/>
    <w:rsid w:val="001E154D"/>
    <w:rsid w:val="001F790B"/>
    <w:rsid w:val="002169B8"/>
    <w:rsid w:val="00296926"/>
    <w:rsid w:val="00311BF6"/>
    <w:rsid w:val="00365B50"/>
    <w:rsid w:val="0037712F"/>
    <w:rsid w:val="003A2166"/>
    <w:rsid w:val="003A5D6B"/>
    <w:rsid w:val="003D6E9C"/>
    <w:rsid w:val="0042364B"/>
    <w:rsid w:val="004865A1"/>
    <w:rsid w:val="00487AC8"/>
    <w:rsid w:val="004962F3"/>
    <w:rsid w:val="004A5817"/>
    <w:rsid w:val="004F64FA"/>
    <w:rsid w:val="0054286B"/>
    <w:rsid w:val="00616A10"/>
    <w:rsid w:val="0070513C"/>
    <w:rsid w:val="00712042"/>
    <w:rsid w:val="00751689"/>
    <w:rsid w:val="007B1E7D"/>
    <w:rsid w:val="007C4C2E"/>
    <w:rsid w:val="0083405F"/>
    <w:rsid w:val="00855269"/>
    <w:rsid w:val="008634E1"/>
    <w:rsid w:val="008B1D4D"/>
    <w:rsid w:val="00975F17"/>
    <w:rsid w:val="00991999"/>
    <w:rsid w:val="009F39BD"/>
    <w:rsid w:val="00A621EC"/>
    <w:rsid w:val="00A66C42"/>
    <w:rsid w:val="00A766BA"/>
    <w:rsid w:val="00A76E90"/>
    <w:rsid w:val="00A81A0A"/>
    <w:rsid w:val="00A96952"/>
    <w:rsid w:val="00B2517A"/>
    <w:rsid w:val="00CC7FFC"/>
    <w:rsid w:val="00CF78EF"/>
    <w:rsid w:val="00D86E09"/>
    <w:rsid w:val="00DA525A"/>
    <w:rsid w:val="00E523CA"/>
    <w:rsid w:val="00E618E4"/>
    <w:rsid w:val="00E93A92"/>
    <w:rsid w:val="00E93B19"/>
    <w:rsid w:val="00E94A5C"/>
    <w:rsid w:val="00EF0757"/>
    <w:rsid w:val="00F0050D"/>
    <w:rsid w:val="00F44D49"/>
    <w:rsid w:val="00F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6235"/>
  <w15:docId w15:val="{0A1B4A18-5CC4-4FC1-81C2-2CAE4604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0B"/>
  </w:style>
  <w:style w:type="paragraph" w:styleId="Heading1">
    <w:name w:val="heading 1"/>
    <w:basedOn w:val="Normal"/>
    <w:link w:val="Heading1Char"/>
    <w:uiPriority w:val="9"/>
    <w:qFormat/>
    <w:rsid w:val="00DA52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25A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25A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A525A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DA5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19"/>
  </w:style>
  <w:style w:type="paragraph" w:styleId="Footer">
    <w:name w:val="footer"/>
    <w:basedOn w:val="Normal"/>
    <w:link w:val="FooterChar"/>
    <w:uiPriority w:val="99"/>
    <w:unhideWhenUsed/>
    <w:rsid w:val="00E93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19"/>
  </w:style>
  <w:style w:type="paragraph" w:styleId="Revision">
    <w:name w:val="Revision"/>
    <w:hidden/>
    <w:uiPriority w:val="99"/>
    <w:semiHidden/>
    <w:rsid w:val="0013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4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4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0049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31DA-154A-455E-8C12-DDCA7861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Nusbaum</dc:creator>
  <cp:keywords/>
  <dc:description/>
  <cp:lastModifiedBy>Martinez, Iza N</cp:lastModifiedBy>
  <cp:revision>2</cp:revision>
  <cp:lastPrinted>2023-06-07T19:07:00Z</cp:lastPrinted>
  <dcterms:created xsi:type="dcterms:W3CDTF">2024-04-23T13:55:00Z</dcterms:created>
  <dcterms:modified xsi:type="dcterms:W3CDTF">2024-04-23T13:55:00Z</dcterms:modified>
</cp:coreProperties>
</file>