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0C0" w14:textId="766A9E2B" w:rsidR="000C577C" w:rsidRDefault="000C577C" w:rsidP="00001BFB">
      <w:pPr>
        <w:tabs>
          <w:tab w:val="left" w:pos="5040"/>
        </w:tabs>
        <w:spacing w:after="0" w:line="240" w:lineRule="auto"/>
        <w:rPr>
          <w:rFonts w:ascii="Arial" w:hAnsi="Arial" w:cs="Arial"/>
        </w:rPr>
      </w:pPr>
    </w:p>
    <w:p w14:paraId="7342C756" w14:textId="63E627D9" w:rsidR="00DD6CD6" w:rsidRDefault="00DD6CD6" w:rsidP="00001BFB">
      <w:pPr>
        <w:tabs>
          <w:tab w:val="left" w:pos="5040"/>
        </w:tabs>
        <w:spacing w:after="0" w:line="240" w:lineRule="auto"/>
        <w:rPr>
          <w:rFonts w:ascii="Arial" w:hAnsi="Arial" w:cs="Arial"/>
        </w:rPr>
      </w:pPr>
    </w:p>
    <w:p w14:paraId="0F93A88B" w14:textId="77777777" w:rsidR="00DD6CD6" w:rsidRDefault="00DD6CD6" w:rsidP="00001BFB">
      <w:pPr>
        <w:tabs>
          <w:tab w:val="left" w:pos="5040"/>
        </w:tabs>
        <w:spacing w:after="0" w:line="240" w:lineRule="auto"/>
        <w:rPr>
          <w:rFonts w:ascii="Arial" w:hAnsi="Arial" w:cs="Arial"/>
        </w:rPr>
      </w:pPr>
    </w:p>
    <w:p w14:paraId="3F638B8A" w14:textId="3D1666E7" w:rsidR="001B2059" w:rsidRPr="000C577C" w:rsidRDefault="00EE2C7C" w:rsidP="00001BFB">
      <w:pPr>
        <w:tabs>
          <w:tab w:val="left" w:pos="5040"/>
        </w:tabs>
        <w:spacing w:after="0" w:line="240" w:lineRule="auto"/>
        <w:rPr>
          <w:rFonts w:ascii="Arial" w:hAnsi="Arial" w:cs="Arial"/>
          <w:b/>
        </w:rPr>
      </w:pPr>
      <w:r>
        <w:rPr>
          <w:rFonts w:ascii="Arial" w:hAnsi="Arial" w:cs="Arial"/>
          <w:b/>
        </w:rPr>
        <w:t>Hazard Communication Program</w:t>
      </w:r>
      <w:r w:rsidR="00883044" w:rsidRPr="000C577C">
        <w:rPr>
          <w:rFonts w:ascii="Arial" w:hAnsi="Arial" w:cs="Arial"/>
          <w:b/>
        </w:rPr>
        <w:tab/>
        <w:t>UPPS No. 04.05.</w:t>
      </w:r>
      <w:r w:rsidR="003418F5">
        <w:rPr>
          <w:rFonts w:ascii="Arial" w:hAnsi="Arial" w:cs="Arial"/>
          <w:b/>
        </w:rPr>
        <w:t>05</w:t>
      </w:r>
    </w:p>
    <w:p w14:paraId="68ED0C4A" w14:textId="31A274EE" w:rsidR="001B2059" w:rsidRPr="000C577C" w:rsidRDefault="001B2059" w:rsidP="00001BFB">
      <w:pPr>
        <w:tabs>
          <w:tab w:val="left" w:pos="5040"/>
        </w:tabs>
        <w:spacing w:after="0" w:line="240" w:lineRule="auto"/>
        <w:rPr>
          <w:rFonts w:ascii="Arial" w:hAnsi="Arial" w:cs="Arial"/>
          <w:b/>
        </w:rPr>
      </w:pPr>
      <w:r w:rsidRPr="000C577C">
        <w:rPr>
          <w:rFonts w:ascii="Arial" w:hAnsi="Arial" w:cs="Arial"/>
          <w:b/>
        </w:rPr>
        <w:tab/>
        <w:t xml:space="preserve">Issue No. </w:t>
      </w:r>
      <w:r w:rsidR="00DE4CEB">
        <w:rPr>
          <w:rFonts w:ascii="Arial" w:hAnsi="Arial" w:cs="Arial"/>
          <w:b/>
        </w:rPr>
        <w:t>1</w:t>
      </w:r>
    </w:p>
    <w:p w14:paraId="68FD66F2" w14:textId="6408316F" w:rsidR="001B2059" w:rsidRPr="000C577C" w:rsidRDefault="001B2059" w:rsidP="00001BFB">
      <w:pPr>
        <w:tabs>
          <w:tab w:val="left" w:pos="5040"/>
        </w:tabs>
        <w:spacing w:after="0" w:line="240" w:lineRule="auto"/>
        <w:rPr>
          <w:rFonts w:ascii="Arial" w:hAnsi="Arial" w:cs="Arial"/>
          <w:b/>
        </w:rPr>
      </w:pPr>
      <w:r w:rsidRPr="000C577C">
        <w:rPr>
          <w:rFonts w:ascii="Arial" w:hAnsi="Arial" w:cs="Arial"/>
          <w:b/>
        </w:rPr>
        <w:tab/>
        <w:t>Effective Date:</w:t>
      </w:r>
      <w:r w:rsidR="00A05598" w:rsidRPr="000C577C">
        <w:rPr>
          <w:rFonts w:ascii="Arial" w:hAnsi="Arial" w:cs="Arial"/>
          <w:b/>
        </w:rPr>
        <w:t xml:space="preserve"> </w:t>
      </w:r>
      <w:r w:rsidR="00352EC1">
        <w:rPr>
          <w:rFonts w:ascii="Arial" w:hAnsi="Arial" w:cs="Arial"/>
          <w:b/>
        </w:rPr>
        <w:t>06/1</w:t>
      </w:r>
      <w:r w:rsidR="00F766D1">
        <w:rPr>
          <w:rFonts w:ascii="Arial" w:hAnsi="Arial" w:cs="Arial"/>
          <w:b/>
        </w:rPr>
        <w:t>0</w:t>
      </w:r>
      <w:r w:rsidR="00352EC1">
        <w:rPr>
          <w:rFonts w:ascii="Arial" w:hAnsi="Arial" w:cs="Arial"/>
          <w:b/>
        </w:rPr>
        <w:t>/2022</w:t>
      </w:r>
    </w:p>
    <w:p w14:paraId="5C63399D" w14:textId="17F2F865" w:rsidR="001B2059" w:rsidRDefault="00B356A7" w:rsidP="00001BFB">
      <w:pPr>
        <w:tabs>
          <w:tab w:val="left" w:pos="5040"/>
        </w:tabs>
        <w:spacing w:after="0" w:line="240" w:lineRule="auto"/>
        <w:rPr>
          <w:rFonts w:ascii="Arial" w:hAnsi="Arial" w:cs="Arial"/>
          <w:b/>
        </w:rPr>
      </w:pPr>
      <w:r>
        <w:rPr>
          <w:rFonts w:ascii="Arial" w:hAnsi="Arial" w:cs="Arial"/>
          <w:b/>
        </w:rPr>
        <w:tab/>
        <w:t xml:space="preserve">Next Review Date: </w:t>
      </w:r>
      <w:r w:rsidR="00EE2C7C">
        <w:rPr>
          <w:rFonts w:ascii="Arial" w:hAnsi="Arial" w:cs="Arial"/>
          <w:b/>
        </w:rPr>
        <w:t>10/01</w:t>
      </w:r>
      <w:r>
        <w:rPr>
          <w:rFonts w:ascii="Arial" w:hAnsi="Arial" w:cs="Arial"/>
          <w:b/>
        </w:rPr>
        <w:t>/20</w:t>
      </w:r>
      <w:r w:rsidR="009A0078">
        <w:rPr>
          <w:rFonts w:ascii="Arial" w:hAnsi="Arial" w:cs="Arial"/>
          <w:b/>
        </w:rPr>
        <w:t>2</w:t>
      </w:r>
      <w:r w:rsidR="00A5122F">
        <w:rPr>
          <w:rFonts w:ascii="Arial" w:hAnsi="Arial" w:cs="Arial"/>
          <w:b/>
        </w:rPr>
        <w:t>6</w:t>
      </w:r>
      <w:r>
        <w:rPr>
          <w:rFonts w:ascii="Arial" w:hAnsi="Arial" w:cs="Arial"/>
          <w:b/>
        </w:rPr>
        <w:t xml:space="preserve"> (E4Y)</w:t>
      </w:r>
    </w:p>
    <w:p w14:paraId="31E0EA2F" w14:textId="12D98524" w:rsidR="00B356A7" w:rsidRDefault="00B356A7" w:rsidP="00001BFB">
      <w:pPr>
        <w:tabs>
          <w:tab w:val="left" w:pos="5040"/>
        </w:tabs>
        <w:spacing w:after="0" w:line="240" w:lineRule="auto"/>
        <w:ind w:left="5040"/>
        <w:rPr>
          <w:rFonts w:ascii="Arial" w:hAnsi="Arial" w:cs="Arial"/>
          <w:b/>
        </w:rPr>
      </w:pPr>
      <w:r>
        <w:rPr>
          <w:rFonts w:ascii="Arial" w:hAnsi="Arial" w:cs="Arial"/>
          <w:b/>
        </w:rPr>
        <w:t>Sr. Reviewer: Director</w:t>
      </w:r>
      <w:r w:rsidR="00F766D1">
        <w:rPr>
          <w:rFonts w:ascii="Arial" w:hAnsi="Arial" w:cs="Arial"/>
          <w:b/>
        </w:rPr>
        <w:t xml:space="preserve"> of </w:t>
      </w:r>
      <w:r w:rsidR="00DC1A74">
        <w:rPr>
          <w:rFonts w:ascii="Arial" w:hAnsi="Arial" w:cs="Arial"/>
          <w:b/>
        </w:rPr>
        <w:t>E</w:t>
      </w:r>
      <w:r>
        <w:rPr>
          <w:rFonts w:ascii="Arial" w:hAnsi="Arial" w:cs="Arial"/>
          <w:b/>
        </w:rPr>
        <w:t>nvironmental</w:t>
      </w:r>
      <w:r w:rsidR="00DC1A74">
        <w:rPr>
          <w:rFonts w:ascii="Arial" w:hAnsi="Arial" w:cs="Arial"/>
          <w:b/>
        </w:rPr>
        <w:t>,</w:t>
      </w:r>
      <w:r w:rsidR="00F766D1">
        <w:rPr>
          <w:rFonts w:ascii="Arial" w:hAnsi="Arial" w:cs="Arial"/>
          <w:b/>
        </w:rPr>
        <w:t xml:space="preserve"> </w:t>
      </w:r>
      <w:r>
        <w:rPr>
          <w:rFonts w:ascii="Arial" w:hAnsi="Arial" w:cs="Arial"/>
          <w:b/>
        </w:rPr>
        <w:t>Health, Safety, Risk</w:t>
      </w:r>
      <w:r w:rsidR="00EF4008">
        <w:rPr>
          <w:rFonts w:ascii="Arial" w:hAnsi="Arial" w:cs="Arial"/>
          <w:b/>
        </w:rPr>
        <w:t xml:space="preserve"> and Emergency</w:t>
      </w:r>
      <w:r>
        <w:rPr>
          <w:rFonts w:ascii="Arial" w:hAnsi="Arial" w:cs="Arial"/>
          <w:b/>
        </w:rPr>
        <w:t xml:space="preserve"> Management</w:t>
      </w:r>
    </w:p>
    <w:p w14:paraId="5B94FB2D" w14:textId="77777777" w:rsidR="00F766D1" w:rsidRDefault="00F766D1" w:rsidP="00001BFB">
      <w:pPr>
        <w:tabs>
          <w:tab w:val="left" w:pos="5040"/>
        </w:tabs>
        <w:spacing w:after="0" w:line="240" w:lineRule="auto"/>
        <w:ind w:left="5040"/>
        <w:rPr>
          <w:rFonts w:ascii="Arial" w:hAnsi="Arial" w:cs="Arial"/>
          <w:b/>
        </w:rPr>
      </w:pPr>
    </w:p>
    <w:p w14:paraId="1C84D3E2" w14:textId="5E3F4A68" w:rsidR="001B2059" w:rsidRDefault="00166ABF" w:rsidP="00001BFB">
      <w:pPr>
        <w:tabs>
          <w:tab w:val="left" w:pos="5040"/>
        </w:tabs>
        <w:spacing w:after="0" w:line="240" w:lineRule="auto"/>
        <w:rPr>
          <w:rFonts w:ascii="Arial" w:hAnsi="Arial" w:cs="Arial"/>
          <w:b/>
        </w:rPr>
      </w:pPr>
      <w:r>
        <w:rPr>
          <w:rFonts w:ascii="Arial" w:hAnsi="Arial" w:cs="Arial"/>
          <w:b/>
        </w:rPr>
        <w:tab/>
      </w:r>
    </w:p>
    <w:p w14:paraId="077AAC8F" w14:textId="7A12D5F2" w:rsidR="00F766D1" w:rsidRDefault="00F766D1" w:rsidP="00001BFB">
      <w:pPr>
        <w:spacing w:after="0" w:line="240" w:lineRule="auto"/>
        <w:rPr>
          <w:rFonts w:ascii="Arial" w:hAnsi="Arial" w:cs="Arial"/>
          <w:b/>
        </w:rPr>
      </w:pPr>
      <w:r w:rsidRPr="00F766D1">
        <w:rPr>
          <w:rFonts w:ascii="Arial" w:hAnsi="Arial" w:cs="Arial"/>
          <w:b/>
        </w:rPr>
        <w:t>POLICY STATEMENT</w:t>
      </w:r>
    </w:p>
    <w:p w14:paraId="3FA69143" w14:textId="741F83FD" w:rsidR="00F766D1" w:rsidRDefault="00F766D1" w:rsidP="00001BFB">
      <w:pPr>
        <w:spacing w:after="0" w:line="240" w:lineRule="auto"/>
        <w:rPr>
          <w:rFonts w:ascii="Arial" w:hAnsi="Arial" w:cs="Arial"/>
          <w:b/>
        </w:rPr>
      </w:pPr>
    </w:p>
    <w:p w14:paraId="37B5B363" w14:textId="5FC5DB36" w:rsidR="00F766D1" w:rsidRPr="007352E0" w:rsidRDefault="00F766D1" w:rsidP="00001BFB">
      <w:pPr>
        <w:pStyle w:val="NoSpacing"/>
        <w:rPr>
          <w:rFonts w:ascii="Arial" w:hAnsi="Arial" w:cs="Arial"/>
          <w:i/>
          <w:iCs/>
        </w:rPr>
      </w:pPr>
      <w:r>
        <w:rPr>
          <w:rFonts w:ascii="Arial" w:hAnsi="Arial" w:cs="Arial"/>
          <w:i/>
          <w:iCs/>
        </w:rPr>
        <w:t xml:space="preserve">Texas State University is committed to providing a safe environment for its employees. </w:t>
      </w:r>
    </w:p>
    <w:p w14:paraId="2EC15188" w14:textId="77777777" w:rsidR="000C577C" w:rsidRPr="000C577C" w:rsidRDefault="000C577C" w:rsidP="00001BFB">
      <w:pPr>
        <w:tabs>
          <w:tab w:val="left" w:pos="1440"/>
          <w:tab w:val="left" w:pos="4320"/>
        </w:tabs>
        <w:spacing w:after="0" w:line="240" w:lineRule="auto"/>
        <w:rPr>
          <w:rFonts w:ascii="Arial" w:hAnsi="Arial" w:cs="Arial"/>
          <w:b/>
        </w:rPr>
      </w:pPr>
    </w:p>
    <w:p w14:paraId="49618C5F" w14:textId="04547B8E" w:rsidR="006B1758" w:rsidRDefault="00F766D1" w:rsidP="00001BFB">
      <w:pPr>
        <w:pStyle w:val="ListParagraph"/>
        <w:numPr>
          <w:ilvl w:val="0"/>
          <w:numId w:val="3"/>
        </w:numPr>
        <w:spacing w:after="0" w:line="240" w:lineRule="auto"/>
        <w:contextualSpacing w:val="0"/>
        <w:rPr>
          <w:rFonts w:ascii="Arial" w:hAnsi="Arial" w:cs="Arial"/>
          <w:b/>
        </w:rPr>
      </w:pPr>
      <w:r>
        <w:rPr>
          <w:rFonts w:ascii="Arial" w:hAnsi="Arial" w:cs="Arial"/>
          <w:b/>
        </w:rPr>
        <w:t>BACKGROUND INFORMATION</w:t>
      </w:r>
    </w:p>
    <w:p w14:paraId="24360B80" w14:textId="77777777" w:rsidR="00D10886" w:rsidRPr="00F766D1" w:rsidRDefault="00D10886" w:rsidP="00001BFB">
      <w:pPr>
        <w:spacing w:after="0" w:line="240" w:lineRule="auto"/>
        <w:rPr>
          <w:rFonts w:ascii="Arial" w:hAnsi="Arial" w:cs="Arial"/>
        </w:rPr>
      </w:pPr>
    </w:p>
    <w:p w14:paraId="33E0638A" w14:textId="11A9DE94" w:rsidR="00EE2C7C" w:rsidRDefault="00EE2C7C" w:rsidP="00001BFB">
      <w:pPr>
        <w:pStyle w:val="ListParagraph"/>
        <w:numPr>
          <w:ilvl w:val="1"/>
          <w:numId w:val="3"/>
        </w:numPr>
        <w:spacing w:after="0" w:line="240" w:lineRule="auto"/>
        <w:rPr>
          <w:rFonts w:ascii="Arial" w:hAnsi="Arial" w:cs="Arial"/>
        </w:rPr>
      </w:pPr>
      <w:r w:rsidRPr="00EE2C7C">
        <w:rPr>
          <w:rFonts w:ascii="Arial" w:hAnsi="Arial" w:cs="Arial"/>
        </w:rPr>
        <w:t>This policy establishes a Hazard Communication Program (HCP) for complying with federal, state, and local hazard communication regulations, standards, and practices.</w:t>
      </w:r>
    </w:p>
    <w:p w14:paraId="3CCC818C" w14:textId="77777777" w:rsidR="00EE2C7C" w:rsidRPr="00EE2C7C" w:rsidRDefault="00EE2C7C" w:rsidP="00001BFB">
      <w:pPr>
        <w:pStyle w:val="ListParagraph"/>
        <w:spacing w:after="0" w:line="240" w:lineRule="auto"/>
        <w:ind w:left="1440"/>
        <w:rPr>
          <w:rFonts w:ascii="Arial" w:hAnsi="Arial" w:cs="Arial"/>
        </w:rPr>
      </w:pPr>
    </w:p>
    <w:p w14:paraId="3B7E1FB3" w14:textId="313C7854" w:rsidR="00D10886"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 xml:space="preserve">This policy establishes procedures for providing information to </w:t>
      </w:r>
      <w:r w:rsidR="00F766D1" w:rsidRPr="00F766D1">
        <w:rPr>
          <w:rFonts w:ascii="Arial" w:hAnsi="Arial" w:cs="Arial"/>
        </w:rPr>
        <w:t>Texas State University</w:t>
      </w:r>
      <w:r w:rsidRPr="00EE2C7C">
        <w:rPr>
          <w:rFonts w:ascii="Arial" w:hAnsi="Arial" w:cs="Arial"/>
        </w:rPr>
        <w:t xml:space="preserve"> employees and to members of the community who may be exposed to hazardous chemicals used or stored at </w:t>
      </w:r>
      <w:r w:rsidR="00A5122F">
        <w:rPr>
          <w:rFonts w:ascii="Arial" w:hAnsi="Arial" w:cs="Arial"/>
        </w:rPr>
        <w:t>Texas State</w:t>
      </w:r>
      <w:r w:rsidRPr="00EE2C7C">
        <w:rPr>
          <w:rFonts w:ascii="Arial" w:hAnsi="Arial" w:cs="Arial"/>
        </w:rPr>
        <w:t>.</w:t>
      </w:r>
    </w:p>
    <w:p w14:paraId="31525215" w14:textId="77777777" w:rsidR="00EE2C7C" w:rsidRPr="00EE2C7C" w:rsidRDefault="00EE2C7C" w:rsidP="00001BFB">
      <w:pPr>
        <w:pStyle w:val="ListParagraph"/>
        <w:spacing w:after="0" w:line="240" w:lineRule="auto"/>
        <w:rPr>
          <w:rFonts w:ascii="Arial" w:hAnsi="Arial" w:cs="Arial"/>
        </w:rPr>
      </w:pPr>
    </w:p>
    <w:p w14:paraId="60C99B29" w14:textId="71328AD5" w:rsidR="00EE2C7C"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Throughout this policy, the term “hazardous chemicals” refers to any materials that may pose a physical hazard or a health hazard. This includes chemicals in all physical forms – liquid, solid, gas, vapor, fumes, and mist – without regard to whether they are contained.</w:t>
      </w:r>
    </w:p>
    <w:p w14:paraId="7F88582F" w14:textId="77777777" w:rsidR="00EE2C7C" w:rsidRPr="00EE2C7C" w:rsidRDefault="00EE2C7C" w:rsidP="00001BFB">
      <w:pPr>
        <w:pStyle w:val="ListParagraph"/>
        <w:spacing w:after="0" w:line="240" w:lineRule="auto"/>
        <w:rPr>
          <w:rFonts w:ascii="Arial" w:hAnsi="Arial" w:cs="Arial"/>
        </w:rPr>
      </w:pPr>
    </w:p>
    <w:p w14:paraId="301A6458" w14:textId="3B04EE43" w:rsidR="00EE2C7C"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 xml:space="preserve">Due to security considerations, lists of hazardous chemicals and their Safety Data Sheet (SDS) information should not be posted on a university or departmental website without prior written approval of </w:t>
      </w:r>
      <w:r w:rsidR="00F46A09">
        <w:rPr>
          <w:rFonts w:ascii="Arial" w:hAnsi="Arial" w:cs="Arial"/>
        </w:rPr>
        <w:t xml:space="preserve">the </w:t>
      </w:r>
      <w:r w:rsidR="007E1759">
        <w:rPr>
          <w:rFonts w:ascii="Arial" w:hAnsi="Arial" w:cs="Arial"/>
        </w:rPr>
        <w:t xml:space="preserve">Department </w:t>
      </w:r>
      <w:r w:rsidR="00F46A09">
        <w:rPr>
          <w:rFonts w:ascii="Arial" w:hAnsi="Arial" w:cs="Arial"/>
        </w:rPr>
        <w:t>of Environmental</w:t>
      </w:r>
      <w:r w:rsidR="001B55C4">
        <w:rPr>
          <w:rFonts w:ascii="Arial" w:hAnsi="Arial" w:cs="Arial"/>
        </w:rPr>
        <w:t>,</w:t>
      </w:r>
      <w:r w:rsidR="00F46A09">
        <w:rPr>
          <w:rFonts w:ascii="Arial" w:hAnsi="Arial" w:cs="Arial"/>
        </w:rPr>
        <w:t xml:space="preserve"> Health, Safety</w:t>
      </w:r>
      <w:r w:rsidR="00A5122F">
        <w:rPr>
          <w:rFonts w:ascii="Arial" w:hAnsi="Arial" w:cs="Arial"/>
        </w:rPr>
        <w:t xml:space="preserve">, </w:t>
      </w:r>
      <w:r w:rsidR="00F46A09">
        <w:rPr>
          <w:rFonts w:ascii="Arial" w:hAnsi="Arial" w:cs="Arial"/>
        </w:rPr>
        <w:t>Risk</w:t>
      </w:r>
      <w:r w:rsidR="00A5122F">
        <w:rPr>
          <w:rFonts w:ascii="Arial" w:hAnsi="Arial" w:cs="Arial"/>
        </w:rPr>
        <w:t xml:space="preserve"> and Emergency</w:t>
      </w:r>
      <w:r w:rsidR="00F46A09">
        <w:rPr>
          <w:rFonts w:ascii="Arial" w:hAnsi="Arial" w:cs="Arial"/>
        </w:rPr>
        <w:t xml:space="preserve"> Management (</w:t>
      </w:r>
      <w:r w:rsidRPr="00EE2C7C">
        <w:rPr>
          <w:rFonts w:ascii="Arial" w:hAnsi="Arial" w:cs="Arial"/>
        </w:rPr>
        <w:t>EHSR</w:t>
      </w:r>
      <w:r w:rsidR="00DB29FF">
        <w:rPr>
          <w:rFonts w:ascii="Arial" w:hAnsi="Arial" w:cs="Arial"/>
        </w:rPr>
        <w:t>E</w:t>
      </w:r>
      <w:r w:rsidRPr="00EE2C7C">
        <w:rPr>
          <w:rFonts w:ascii="Arial" w:hAnsi="Arial" w:cs="Arial"/>
        </w:rPr>
        <w:t>M</w:t>
      </w:r>
      <w:r w:rsidR="00F46A09">
        <w:rPr>
          <w:rFonts w:ascii="Arial" w:hAnsi="Arial" w:cs="Arial"/>
        </w:rPr>
        <w:t>)</w:t>
      </w:r>
      <w:r w:rsidRPr="00EE2C7C">
        <w:rPr>
          <w:rFonts w:ascii="Arial" w:hAnsi="Arial" w:cs="Arial"/>
        </w:rPr>
        <w:t>.</w:t>
      </w:r>
    </w:p>
    <w:p w14:paraId="61745930" w14:textId="77777777" w:rsidR="00EE2C7C" w:rsidRPr="00EE2C7C" w:rsidRDefault="00EE2C7C" w:rsidP="00001BFB">
      <w:pPr>
        <w:pStyle w:val="ListParagraph"/>
        <w:spacing w:after="0" w:line="240" w:lineRule="auto"/>
        <w:rPr>
          <w:rFonts w:ascii="Arial" w:hAnsi="Arial" w:cs="Arial"/>
        </w:rPr>
      </w:pPr>
    </w:p>
    <w:p w14:paraId="2EC54853" w14:textId="2DD564B3" w:rsidR="00EE2C7C"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 xml:space="preserve">Non-compliance with this policy can result in violations being charged against </w:t>
      </w:r>
      <w:r w:rsidR="00DB29FF">
        <w:rPr>
          <w:rFonts w:ascii="Arial" w:hAnsi="Arial" w:cs="Arial"/>
        </w:rPr>
        <w:t>Texas State</w:t>
      </w:r>
      <w:r w:rsidRPr="00EE2C7C">
        <w:rPr>
          <w:rFonts w:ascii="Arial" w:hAnsi="Arial" w:cs="Arial"/>
        </w:rPr>
        <w:t xml:space="preserve"> by regulatory agencies, as well as the assessment of fines and other costs. Disciplinary action may be taken against university employees who do not comply with this policy and associated regulations.</w:t>
      </w:r>
    </w:p>
    <w:p w14:paraId="6E84EB82" w14:textId="77777777" w:rsidR="00105B12" w:rsidRPr="00105B12" w:rsidRDefault="00105B12" w:rsidP="00105B12">
      <w:pPr>
        <w:spacing w:after="0" w:line="240" w:lineRule="auto"/>
        <w:rPr>
          <w:rFonts w:ascii="Arial" w:hAnsi="Arial" w:cs="Arial"/>
        </w:rPr>
      </w:pPr>
    </w:p>
    <w:p w14:paraId="71A36CF0" w14:textId="06F83A74" w:rsidR="005078B3" w:rsidRDefault="00C61643" w:rsidP="00001BFB">
      <w:pPr>
        <w:pStyle w:val="ListParagraph"/>
        <w:keepNext/>
        <w:keepLines/>
        <w:numPr>
          <w:ilvl w:val="0"/>
          <w:numId w:val="3"/>
        </w:numPr>
        <w:spacing w:after="0" w:line="240" w:lineRule="auto"/>
        <w:contextualSpacing w:val="0"/>
        <w:rPr>
          <w:rFonts w:ascii="Arial" w:hAnsi="Arial" w:cs="Arial"/>
          <w:b/>
        </w:rPr>
      </w:pPr>
      <w:r>
        <w:rPr>
          <w:rFonts w:ascii="Arial" w:hAnsi="Arial" w:cs="Arial"/>
          <w:b/>
        </w:rPr>
        <w:lastRenderedPageBreak/>
        <w:t>PROGRAM COMPONENTS</w:t>
      </w:r>
    </w:p>
    <w:p w14:paraId="7BE717BA" w14:textId="77777777" w:rsidR="00001BFB" w:rsidRPr="002F482B" w:rsidRDefault="00001BFB" w:rsidP="00001BFB">
      <w:pPr>
        <w:pStyle w:val="ListParagraph"/>
        <w:keepNext/>
        <w:keepLines/>
        <w:spacing w:after="0" w:line="240" w:lineRule="auto"/>
        <w:contextualSpacing w:val="0"/>
        <w:rPr>
          <w:rFonts w:ascii="Arial" w:hAnsi="Arial" w:cs="Arial"/>
          <w:b/>
        </w:rPr>
      </w:pPr>
    </w:p>
    <w:p w14:paraId="3253CF41" w14:textId="18B62EC1" w:rsidR="005078B3" w:rsidRDefault="00EE2C7C" w:rsidP="00001BFB">
      <w:pPr>
        <w:pStyle w:val="ListParagraph"/>
        <w:keepNext/>
        <w:keepLines/>
        <w:numPr>
          <w:ilvl w:val="1"/>
          <w:numId w:val="3"/>
        </w:numPr>
        <w:spacing w:after="0" w:line="240" w:lineRule="auto"/>
        <w:contextualSpacing w:val="0"/>
        <w:rPr>
          <w:rFonts w:ascii="Arial" w:hAnsi="Arial" w:cs="Arial"/>
        </w:rPr>
      </w:pPr>
      <w:r w:rsidRPr="00EE2C7C">
        <w:rPr>
          <w:rFonts w:ascii="Arial" w:hAnsi="Arial" w:cs="Arial"/>
        </w:rPr>
        <w:t xml:space="preserve">Applicability – This policy applies to all university activities where individuals may be exposed </w:t>
      </w:r>
      <w:r w:rsidR="003400DB" w:rsidRPr="00EE2C7C">
        <w:rPr>
          <w:rFonts w:ascii="Arial" w:hAnsi="Arial" w:cs="Arial"/>
        </w:rPr>
        <w:t xml:space="preserve">to hazardous chemicals </w:t>
      </w:r>
      <w:r w:rsidRPr="00EE2C7C">
        <w:rPr>
          <w:rFonts w:ascii="Arial" w:hAnsi="Arial" w:cs="Arial"/>
        </w:rPr>
        <w:t>in the work area under normal operating conditions or in foreseeable emergencies.</w:t>
      </w:r>
    </w:p>
    <w:p w14:paraId="2F4FC4B6" w14:textId="77777777" w:rsidR="00D10886" w:rsidRPr="00DD6CD6" w:rsidRDefault="00D10886" w:rsidP="00001BFB">
      <w:pPr>
        <w:pStyle w:val="ListParagraph"/>
        <w:keepNext/>
        <w:keepLines/>
        <w:spacing w:after="0" w:line="240" w:lineRule="auto"/>
        <w:ind w:left="1440"/>
        <w:contextualSpacing w:val="0"/>
        <w:rPr>
          <w:rFonts w:ascii="Arial" w:hAnsi="Arial" w:cs="Arial"/>
        </w:rPr>
      </w:pPr>
    </w:p>
    <w:p w14:paraId="1172616D" w14:textId="2547EE37" w:rsidR="00D10886"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 xml:space="preserve">Workplace Chemical List (WPCL) – </w:t>
      </w:r>
      <w:r w:rsidR="00EF4008">
        <w:rPr>
          <w:rFonts w:ascii="Arial" w:hAnsi="Arial" w:cs="Arial"/>
        </w:rPr>
        <w:t>Texas State</w:t>
      </w:r>
      <w:r w:rsidRPr="00EE2C7C">
        <w:rPr>
          <w:rFonts w:ascii="Arial" w:hAnsi="Arial" w:cs="Arial"/>
        </w:rPr>
        <w:t xml:space="preserve"> compiles and maintains a WPCL that contains information for each hazardous chemical that could be considered a health or physical hazard, and which is normally used or stored at </w:t>
      </w:r>
      <w:r w:rsidR="00DB29FF">
        <w:rPr>
          <w:rFonts w:ascii="Arial" w:hAnsi="Arial" w:cs="Arial"/>
        </w:rPr>
        <w:t>the university</w:t>
      </w:r>
      <w:r w:rsidRPr="00EE2C7C">
        <w:rPr>
          <w:rFonts w:ascii="Arial" w:hAnsi="Arial" w:cs="Arial"/>
        </w:rPr>
        <w:t>. The WPCL is a composite of work area chemical lists (chemical inventories).</w:t>
      </w:r>
    </w:p>
    <w:p w14:paraId="19969B07" w14:textId="77777777" w:rsidR="00EE2C7C" w:rsidRPr="00EE2C7C" w:rsidRDefault="00EE2C7C" w:rsidP="00001BFB">
      <w:pPr>
        <w:spacing w:after="0" w:line="240" w:lineRule="auto"/>
        <w:rPr>
          <w:rFonts w:ascii="Arial" w:hAnsi="Arial" w:cs="Arial"/>
        </w:rPr>
      </w:pPr>
    </w:p>
    <w:p w14:paraId="53FC2494" w14:textId="135AF89A" w:rsidR="00D10886" w:rsidRPr="00EE2C7C"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bCs/>
        </w:rPr>
        <w:t xml:space="preserve">Safety Data Sheets (SDS) </w:t>
      </w:r>
      <w:r w:rsidR="00F766D1">
        <w:rPr>
          <w:rFonts w:ascii="Arial" w:hAnsi="Arial" w:cs="Arial"/>
          <w:bCs/>
        </w:rPr>
        <w:t>–</w:t>
      </w:r>
      <w:r w:rsidRPr="00EE2C7C">
        <w:rPr>
          <w:rFonts w:ascii="Arial" w:hAnsi="Arial" w:cs="Arial"/>
          <w:bCs/>
        </w:rPr>
        <w:t xml:space="preserve"> A</w:t>
      </w:r>
      <w:r w:rsidR="00DE4CEB">
        <w:rPr>
          <w:rFonts w:ascii="Arial" w:hAnsi="Arial" w:cs="Arial"/>
          <w:bCs/>
        </w:rPr>
        <w:t>n</w:t>
      </w:r>
      <w:r w:rsidRPr="00EE2C7C">
        <w:rPr>
          <w:rFonts w:ascii="Arial" w:hAnsi="Arial" w:cs="Arial"/>
          <w:bCs/>
        </w:rPr>
        <w:t xml:space="preserve"> SDS shall be readily available for each hazardous chemical used in </w:t>
      </w:r>
      <w:r w:rsidR="00DB29FF">
        <w:rPr>
          <w:rFonts w:ascii="Arial" w:hAnsi="Arial" w:cs="Arial"/>
          <w:bCs/>
        </w:rPr>
        <w:t>a</w:t>
      </w:r>
      <w:r w:rsidRPr="00EE2C7C">
        <w:rPr>
          <w:rFonts w:ascii="Arial" w:hAnsi="Arial" w:cs="Arial"/>
          <w:bCs/>
        </w:rPr>
        <w:t xml:space="preserve"> work area. SDS</w:t>
      </w:r>
      <w:r w:rsidR="00F766D1">
        <w:rPr>
          <w:rFonts w:ascii="Arial" w:hAnsi="Arial" w:cs="Arial"/>
          <w:bCs/>
        </w:rPr>
        <w:t>s</w:t>
      </w:r>
      <w:r w:rsidRPr="00EE2C7C">
        <w:rPr>
          <w:rFonts w:ascii="Arial" w:hAnsi="Arial" w:cs="Arial"/>
          <w:bCs/>
        </w:rPr>
        <w:t xml:space="preserve"> can be hardcopies</w:t>
      </w:r>
      <w:r w:rsidR="00B160D4">
        <w:rPr>
          <w:rFonts w:ascii="Arial" w:hAnsi="Arial" w:cs="Arial"/>
          <w:bCs/>
        </w:rPr>
        <w:t xml:space="preserve"> or </w:t>
      </w:r>
      <w:r w:rsidR="003400DB">
        <w:rPr>
          <w:rFonts w:ascii="Arial" w:hAnsi="Arial" w:cs="Arial"/>
          <w:bCs/>
        </w:rPr>
        <w:t xml:space="preserve">can be </w:t>
      </w:r>
      <w:r w:rsidRPr="00EE2C7C">
        <w:rPr>
          <w:rFonts w:ascii="Arial" w:hAnsi="Arial" w:cs="Arial"/>
          <w:bCs/>
        </w:rPr>
        <w:t xml:space="preserve">available through an electronic database or through manufacturers’ web sites. </w:t>
      </w:r>
      <w:bookmarkStart w:id="0" w:name="_Hlk71205822"/>
      <w:r w:rsidRPr="00EE2C7C">
        <w:rPr>
          <w:rFonts w:ascii="Arial" w:hAnsi="Arial" w:cs="Arial"/>
          <w:bCs/>
        </w:rPr>
        <w:t xml:space="preserve">The </w:t>
      </w:r>
      <w:r w:rsidR="00BC7CD7">
        <w:rPr>
          <w:rFonts w:ascii="Arial" w:hAnsi="Arial" w:cs="Arial"/>
          <w:bCs/>
        </w:rPr>
        <w:t xml:space="preserve">electronic copies </w:t>
      </w:r>
      <w:r w:rsidRPr="00EE2C7C">
        <w:rPr>
          <w:rFonts w:ascii="Arial" w:hAnsi="Arial" w:cs="Arial"/>
          <w:bCs/>
        </w:rPr>
        <w:t xml:space="preserve">must be made readily available </w:t>
      </w:r>
      <w:r w:rsidR="00BC7CD7">
        <w:rPr>
          <w:rFonts w:ascii="Arial" w:hAnsi="Arial" w:cs="Arial"/>
          <w:bCs/>
        </w:rPr>
        <w:t>via</w:t>
      </w:r>
      <w:r w:rsidRPr="00EE2C7C">
        <w:rPr>
          <w:rFonts w:ascii="Arial" w:hAnsi="Arial" w:cs="Arial"/>
          <w:bCs/>
        </w:rPr>
        <w:t xml:space="preserve"> signage </w:t>
      </w:r>
      <w:r w:rsidR="00BC7CD7">
        <w:rPr>
          <w:rFonts w:ascii="Arial" w:hAnsi="Arial" w:cs="Arial"/>
          <w:bCs/>
        </w:rPr>
        <w:t>or</w:t>
      </w:r>
      <w:r w:rsidRPr="00EE2C7C">
        <w:rPr>
          <w:rFonts w:ascii="Arial" w:hAnsi="Arial" w:cs="Arial"/>
          <w:bCs/>
        </w:rPr>
        <w:t xml:space="preserve"> weblinks to the SDS information in each work area.</w:t>
      </w:r>
    </w:p>
    <w:bookmarkEnd w:id="0"/>
    <w:p w14:paraId="4D419C54" w14:textId="77777777" w:rsidR="00EE2C7C" w:rsidRPr="00EE2C7C" w:rsidRDefault="00EE2C7C" w:rsidP="00001BFB">
      <w:pPr>
        <w:spacing w:after="0" w:line="240" w:lineRule="auto"/>
        <w:rPr>
          <w:rFonts w:ascii="Arial" w:hAnsi="Arial" w:cs="Arial"/>
        </w:rPr>
      </w:pPr>
    </w:p>
    <w:p w14:paraId="48C52138" w14:textId="4ECB4352" w:rsidR="00856145"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bCs/>
        </w:rPr>
        <w:t xml:space="preserve">Container Labels </w:t>
      </w:r>
      <w:r w:rsidR="00F766D1">
        <w:rPr>
          <w:rFonts w:ascii="Arial" w:hAnsi="Arial" w:cs="Arial"/>
          <w:bCs/>
        </w:rPr>
        <w:t>–</w:t>
      </w:r>
      <w:r w:rsidRPr="00EE2C7C">
        <w:rPr>
          <w:rFonts w:ascii="Arial" w:hAnsi="Arial" w:cs="Arial"/>
          <w:bCs/>
        </w:rPr>
        <w:t xml:space="preserve"> Original labels on incoming containers of hazardous chemicals must not be removed or defaced. Chemicals in original packaging transferred to other containers (</w:t>
      </w:r>
      <w:r w:rsidR="001B55C4" w:rsidRPr="00EE2C7C">
        <w:rPr>
          <w:rFonts w:ascii="Arial" w:hAnsi="Arial" w:cs="Arial"/>
          <w:bCs/>
        </w:rPr>
        <w:t>i.e.,</w:t>
      </w:r>
      <w:r w:rsidRPr="00EE2C7C">
        <w:rPr>
          <w:rFonts w:ascii="Arial" w:hAnsi="Arial" w:cs="Arial"/>
          <w:bCs/>
        </w:rPr>
        <w:t xml:space="preserve"> workplace container</w:t>
      </w:r>
      <w:r w:rsidR="00B160D4">
        <w:rPr>
          <w:rFonts w:ascii="Arial" w:hAnsi="Arial" w:cs="Arial"/>
          <w:bCs/>
        </w:rPr>
        <w:t xml:space="preserve">s or </w:t>
      </w:r>
      <w:r w:rsidRPr="00EE2C7C">
        <w:rPr>
          <w:rFonts w:ascii="Arial" w:hAnsi="Arial" w:cs="Arial"/>
          <w:bCs/>
        </w:rPr>
        <w:t>secondary containers) except those for immediate use</w:t>
      </w:r>
      <w:r w:rsidR="00B160D4">
        <w:rPr>
          <w:rFonts w:ascii="Arial" w:hAnsi="Arial" w:cs="Arial"/>
          <w:bCs/>
        </w:rPr>
        <w:t>,</w:t>
      </w:r>
      <w:r w:rsidRPr="00EE2C7C">
        <w:rPr>
          <w:rFonts w:ascii="Arial" w:hAnsi="Arial" w:cs="Arial"/>
          <w:bCs/>
        </w:rPr>
        <w:t xml:space="preserve"> must have labels affixed with at least the following information: chemical name and health or physical hazard warnings. No</w:t>
      </w:r>
      <w:r w:rsidR="00EF4008">
        <w:rPr>
          <w:rFonts w:ascii="Arial" w:hAnsi="Arial" w:cs="Arial"/>
          <w:bCs/>
        </w:rPr>
        <w:t xml:space="preserve"> </w:t>
      </w:r>
      <w:r w:rsidRPr="00EE2C7C">
        <w:rPr>
          <w:rFonts w:ascii="Arial" w:hAnsi="Arial" w:cs="Arial"/>
          <w:bCs/>
        </w:rPr>
        <w:t>one may be required to work with a hazardous chemical which has been transferred to an unlabeled container unless that person made the transfer and will immediately use the chemical.</w:t>
      </w:r>
    </w:p>
    <w:p w14:paraId="1FCAF2B6" w14:textId="77777777" w:rsidR="00D10886" w:rsidRPr="00D10886" w:rsidRDefault="00D10886" w:rsidP="00001BFB">
      <w:pPr>
        <w:spacing w:after="0" w:line="240" w:lineRule="auto"/>
        <w:rPr>
          <w:rFonts w:ascii="Arial" w:hAnsi="Arial" w:cs="Arial"/>
        </w:rPr>
      </w:pPr>
    </w:p>
    <w:p w14:paraId="711CB371" w14:textId="1027062C" w:rsidR="00D10886" w:rsidRPr="00D10886" w:rsidRDefault="00EE2C7C" w:rsidP="00001BFB">
      <w:pPr>
        <w:pStyle w:val="ListParagraph"/>
        <w:numPr>
          <w:ilvl w:val="1"/>
          <w:numId w:val="3"/>
        </w:numPr>
        <w:spacing w:after="0" w:line="240" w:lineRule="auto"/>
        <w:contextualSpacing w:val="0"/>
        <w:rPr>
          <w:rFonts w:ascii="Arial" w:hAnsi="Arial" w:cs="Arial"/>
        </w:rPr>
      </w:pPr>
      <w:r w:rsidRPr="00EE2C7C">
        <w:rPr>
          <w:rFonts w:ascii="Arial" w:hAnsi="Arial" w:cs="Arial"/>
        </w:rPr>
        <w:t>Training</w:t>
      </w:r>
      <w:r w:rsidR="00F766D1">
        <w:rPr>
          <w:rFonts w:ascii="Arial" w:hAnsi="Arial" w:cs="Arial"/>
        </w:rPr>
        <w:t xml:space="preserve"> – </w:t>
      </w:r>
      <w:r w:rsidRPr="00EE2C7C">
        <w:rPr>
          <w:rFonts w:ascii="Arial" w:hAnsi="Arial" w:cs="Arial"/>
        </w:rPr>
        <w:t>Education and training program</w:t>
      </w:r>
      <w:r w:rsidR="00B160D4">
        <w:rPr>
          <w:rFonts w:ascii="Arial" w:hAnsi="Arial" w:cs="Arial"/>
        </w:rPr>
        <w:t>s</w:t>
      </w:r>
      <w:r w:rsidRPr="00EE2C7C">
        <w:rPr>
          <w:rFonts w:ascii="Arial" w:hAnsi="Arial" w:cs="Arial"/>
        </w:rPr>
        <w:t xml:space="preserve"> for individuals who use or handle hazardous chemicals must be provided. At a minimum, training should </w:t>
      </w:r>
      <w:r w:rsidR="004E541E" w:rsidRPr="00EE2C7C">
        <w:rPr>
          <w:rFonts w:ascii="Arial" w:hAnsi="Arial" w:cs="Arial"/>
        </w:rPr>
        <w:t>include</w:t>
      </w:r>
      <w:r w:rsidRPr="00EE2C7C">
        <w:rPr>
          <w:rFonts w:ascii="Arial" w:hAnsi="Arial" w:cs="Arial"/>
        </w:rPr>
        <w:t xml:space="preserve"> applicable </w:t>
      </w:r>
      <w:r w:rsidR="00B160D4">
        <w:rPr>
          <w:rFonts w:ascii="Arial" w:hAnsi="Arial" w:cs="Arial"/>
        </w:rPr>
        <w:t>university policies</w:t>
      </w:r>
      <w:r w:rsidRPr="00EE2C7C">
        <w:rPr>
          <w:rFonts w:ascii="Arial" w:hAnsi="Arial" w:cs="Arial"/>
        </w:rPr>
        <w:t>, use information provided on the SDS and chemical container labels, the location of hazardous chemicals present in the work areas, the physical and health effects of exposure, proper use of personal protective equipment</w:t>
      </w:r>
      <w:r w:rsidR="00B160D4">
        <w:rPr>
          <w:rFonts w:ascii="Arial" w:hAnsi="Arial" w:cs="Arial"/>
        </w:rPr>
        <w:t xml:space="preserve"> (PPE)</w:t>
      </w:r>
      <w:r w:rsidRPr="00EE2C7C">
        <w:rPr>
          <w:rFonts w:ascii="Arial" w:hAnsi="Arial" w:cs="Arial"/>
        </w:rPr>
        <w:t>, safe handling of hazardous materials, first aid treatment for exposure to hazardous chemicals and safety instruction on clean-up and disposal of hazardous chemicals. Alternatively, departments can utilize the training provided by EHSR</w:t>
      </w:r>
      <w:r w:rsidR="00EF4008">
        <w:rPr>
          <w:rFonts w:ascii="Arial" w:hAnsi="Arial" w:cs="Arial"/>
        </w:rPr>
        <w:t>E</w:t>
      </w:r>
      <w:r w:rsidRPr="00EE2C7C">
        <w:rPr>
          <w:rFonts w:ascii="Arial" w:hAnsi="Arial" w:cs="Arial"/>
        </w:rPr>
        <w:t>M through classroom setting and online training.</w:t>
      </w:r>
      <w:r w:rsidR="00B160D4">
        <w:rPr>
          <w:rFonts w:ascii="Arial" w:hAnsi="Arial" w:cs="Arial"/>
        </w:rPr>
        <w:t xml:space="preserve"> </w:t>
      </w:r>
      <w:r w:rsidRPr="00EE2C7C">
        <w:rPr>
          <w:rFonts w:ascii="Arial" w:hAnsi="Arial" w:cs="Arial"/>
        </w:rPr>
        <w:t>Training records must be maintained and be available for review in the work area or central location.</w:t>
      </w:r>
    </w:p>
    <w:p w14:paraId="237F980E" w14:textId="77777777" w:rsidR="00D10886" w:rsidRPr="00D10886" w:rsidRDefault="00D10886" w:rsidP="00001BFB">
      <w:pPr>
        <w:spacing w:after="0" w:line="240" w:lineRule="auto"/>
        <w:rPr>
          <w:rFonts w:ascii="Arial" w:hAnsi="Arial" w:cs="Arial"/>
        </w:rPr>
      </w:pPr>
    </w:p>
    <w:p w14:paraId="64940E99" w14:textId="5E15B7CB" w:rsidR="00863C5B" w:rsidRDefault="00EE2C7C" w:rsidP="00001BFB">
      <w:pPr>
        <w:pStyle w:val="ListParagraph"/>
        <w:numPr>
          <w:ilvl w:val="0"/>
          <w:numId w:val="3"/>
        </w:numPr>
        <w:spacing w:after="0" w:line="240" w:lineRule="auto"/>
        <w:contextualSpacing w:val="0"/>
        <w:rPr>
          <w:rFonts w:ascii="Arial" w:hAnsi="Arial" w:cs="Arial"/>
          <w:b/>
          <w:caps/>
        </w:rPr>
      </w:pPr>
      <w:r w:rsidRPr="00EE2C7C">
        <w:rPr>
          <w:rFonts w:ascii="Arial" w:hAnsi="Arial" w:cs="Arial"/>
          <w:b/>
          <w:caps/>
        </w:rPr>
        <w:t>RESPONSIBILITIES</w:t>
      </w:r>
    </w:p>
    <w:p w14:paraId="2550F1B9" w14:textId="77777777" w:rsidR="00D10886" w:rsidRPr="003F5C9D" w:rsidRDefault="00D10886" w:rsidP="00001BFB">
      <w:pPr>
        <w:pStyle w:val="ListParagraph"/>
        <w:spacing w:after="0" w:line="240" w:lineRule="auto"/>
        <w:contextualSpacing w:val="0"/>
        <w:rPr>
          <w:rFonts w:ascii="Arial" w:hAnsi="Arial" w:cs="Arial"/>
          <w:b/>
          <w:caps/>
        </w:rPr>
      </w:pPr>
    </w:p>
    <w:p w14:paraId="038B1840" w14:textId="6879EBCB" w:rsidR="00055F66" w:rsidRDefault="002F1AFB" w:rsidP="003400DB">
      <w:pPr>
        <w:pStyle w:val="ListParagraph"/>
        <w:numPr>
          <w:ilvl w:val="1"/>
          <w:numId w:val="3"/>
        </w:numPr>
        <w:tabs>
          <w:tab w:val="left" w:pos="1530"/>
        </w:tabs>
        <w:spacing w:after="0" w:line="240" w:lineRule="auto"/>
        <w:contextualSpacing w:val="0"/>
        <w:rPr>
          <w:rFonts w:ascii="Arial" w:hAnsi="Arial" w:cs="Arial"/>
        </w:rPr>
      </w:pPr>
      <w:r w:rsidRPr="002F1AFB">
        <w:rPr>
          <w:rFonts w:ascii="Arial" w:hAnsi="Arial" w:cs="Arial"/>
        </w:rPr>
        <w:t>EHSR</w:t>
      </w:r>
      <w:r w:rsidR="00922185">
        <w:rPr>
          <w:rFonts w:ascii="Arial" w:hAnsi="Arial" w:cs="Arial"/>
        </w:rPr>
        <w:t>E</w:t>
      </w:r>
      <w:r w:rsidRPr="002F1AFB">
        <w:rPr>
          <w:rFonts w:ascii="Arial" w:hAnsi="Arial" w:cs="Arial"/>
        </w:rPr>
        <w:t>M is responsible for</w:t>
      </w:r>
      <w:r w:rsidR="00B160D4">
        <w:rPr>
          <w:rFonts w:ascii="Arial" w:hAnsi="Arial" w:cs="Arial"/>
        </w:rPr>
        <w:t xml:space="preserve"> the following</w:t>
      </w:r>
      <w:r w:rsidRPr="002F1AFB">
        <w:rPr>
          <w:rFonts w:ascii="Arial" w:hAnsi="Arial" w:cs="Arial"/>
        </w:rPr>
        <w:t>:</w:t>
      </w:r>
    </w:p>
    <w:p w14:paraId="2857AEED" w14:textId="77777777" w:rsidR="00105B12" w:rsidRPr="003400DB" w:rsidRDefault="00105B12" w:rsidP="00105B12">
      <w:pPr>
        <w:pStyle w:val="ListParagraph"/>
        <w:tabs>
          <w:tab w:val="left" w:pos="1530"/>
        </w:tabs>
        <w:spacing w:after="0" w:line="240" w:lineRule="auto"/>
        <w:ind w:left="1440"/>
        <w:contextualSpacing w:val="0"/>
        <w:rPr>
          <w:rFonts w:ascii="Arial" w:hAnsi="Arial" w:cs="Arial"/>
        </w:rPr>
      </w:pPr>
    </w:p>
    <w:p w14:paraId="56CE5AF1" w14:textId="3B254CC2" w:rsidR="00D10886" w:rsidRDefault="002F1AFB" w:rsidP="003400DB">
      <w:pPr>
        <w:pStyle w:val="ListParagraph"/>
        <w:numPr>
          <w:ilvl w:val="2"/>
          <w:numId w:val="3"/>
        </w:numPr>
        <w:tabs>
          <w:tab w:val="left" w:pos="2160"/>
        </w:tabs>
        <w:spacing w:after="0" w:line="240" w:lineRule="auto"/>
        <w:ind w:left="1800" w:hanging="360"/>
        <w:contextualSpacing w:val="0"/>
        <w:rPr>
          <w:rFonts w:ascii="Arial" w:hAnsi="Arial" w:cs="Arial"/>
        </w:rPr>
      </w:pPr>
      <w:r w:rsidRPr="002F1AFB">
        <w:rPr>
          <w:rFonts w:ascii="Arial" w:hAnsi="Arial" w:cs="Arial"/>
        </w:rPr>
        <w:t xml:space="preserve">developing policies for </w:t>
      </w:r>
      <w:r w:rsidR="00922185">
        <w:rPr>
          <w:rFonts w:ascii="Arial" w:hAnsi="Arial" w:cs="Arial"/>
        </w:rPr>
        <w:t>Texas State</w:t>
      </w:r>
      <w:r w:rsidRPr="002F1AFB">
        <w:rPr>
          <w:rFonts w:ascii="Arial" w:hAnsi="Arial" w:cs="Arial"/>
        </w:rPr>
        <w:t xml:space="preserve"> that follow federal, state, local regulations, </w:t>
      </w:r>
      <w:r w:rsidR="007E1759" w:rsidRPr="002F1AFB">
        <w:rPr>
          <w:rFonts w:ascii="Arial" w:hAnsi="Arial" w:cs="Arial"/>
        </w:rPr>
        <w:t>standards,</w:t>
      </w:r>
      <w:r w:rsidRPr="002F1AFB">
        <w:rPr>
          <w:rFonts w:ascii="Arial" w:hAnsi="Arial" w:cs="Arial"/>
        </w:rPr>
        <w:t xml:space="preserve"> and practices related to hazard </w:t>
      </w:r>
      <w:proofErr w:type="gramStart"/>
      <w:r w:rsidRPr="002F1AFB">
        <w:rPr>
          <w:rFonts w:ascii="Arial" w:hAnsi="Arial" w:cs="Arial"/>
        </w:rPr>
        <w:t>communication</w:t>
      </w:r>
      <w:r w:rsidR="00B160D4">
        <w:rPr>
          <w:rFonts w:ascii="Arial" w:hAnsi="Arial" w:cs="Arial"/>
        </w:rPr>
        <w:t>;</w:t>
      </w:r>
      <w:proofErr w:type="gramEnd"/>
      <w:r w:rsidR="00B160D4">
        <w:rPr>
          <w:rFonts w:ascii="Arial" w:hAnsi="Arial" w:cs="Arial"/>
        </w:rPr>
        <w:t xml:space="preserve"> </w:t>
      </w:r>
    </w:p>
    <w:p w14:paraId="6E0627C8" w14:textId="77777777" w:rsidR="00DD6CD6" w:rsidRPr="00DD6CD6" w:rsidRDefault="00DD6CD6" w:rsidP="00001BFB">
      <w:pPr>
        <w:pStyle w:val="ListParagraph"/>
        <w:spacing w:after="0" w:line="240" w:lineRule="auto"/>
        <w:ind w:left="2160"/>
        <w:contextualSpacing w:val="0"/>
        <w:rPr>
          <w:rFonts w:ascii="Arial" w:hAnsi="Arial" w:cs="Arial"/>
        </w:rPr>
      </w:pPr>
    </w:p>
    <w:p w14:paraId="35A3572E" w14:textId="6E45EA3B" w:rsidR="00D10886" w:rsidRDefault="00B160D4"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c</w:t>
      </w:r>
      <w:r w:rsidR="002F1AFB" w:rsidRPr="002F1AFB">
        <w:rPr>
          <w:rFonts w:ascii="Arial" w:hAnsi="Arial" w:cs="Arial"/>
        </w:rPr>
        <w:t>ompil</w:t>
      </w:r>
      <w:r w:rsidR="00922185">
        <w:rPr>
          <w:rFonts w:ascii="Arial" w:hAnsi="Arial" w:cs="Arial"/>
        </w:rPr>
        <w:t>ing</w:t>
      </w:r>
      <w:r w:rsidR="002F1AFB" w:rsidRPr="002F1AFB">
        <w:rPr>
          <w:rFonts w:ascii="Arial" w:hAnsi="Arial" w:cs="Arial"/>
        </w:rPr>
        <w:t xml:space="preserve"> and review</w:t>
      </w:r>
      <w:r w:rsidR="00922185">
        <w:rPr>
          <w:rFonts w:ascii="Arial" w:hAnsi="Arial" w:cs="Arial"/>
        </w:rPr>
        <w:t>ing</w:t>
      </w:r>
      <w:r w:rsidR="002F1AFB" w:rsidRPr="002F1AFB">
        <w:rPr>
          <w:rFonts w:ascii="Arial" w:hAnsi="Arial" w:cs="Arial"/>
        </w:rPr>
        <w:t xml:space="preserve"> the departmental Work Area Chemical Lists (WACL) to comprise </w:t>
      </w:r>
      <w:r w:rsidR="00922185">
        <w:rPr>
          <w:rFonts w:ascii="Arial" w:hAnsi="Arial" w:cs="Arial"/>
        </w:rPr>
        <w:t>Texas State’s</w:t>
      </w:r>
      <w:r w:rsidR="002F1AFB" w:rsidRPr="002F1AFB">
        <w:rPr>
          <w:rFonts w:ascii="Arial" w:hAnsi="Arial" w:cs="Arial"/>
        </w:rPr>
        <w:t xml:space="preserve"> WPCL. EHSR</w:t>
      </w:r>
      <w:r w:rsidR="00922185">
        <w:rPr>
          <w:rFonts w:ascii="Arial" w:hAnsi="Arial" w:cs="Arial"/>
        </w:rPr>
        <w:t>E</w:t>
      </w:r>
      <w:r w:rsidR="002F1AFB" w:rsidRPr="002F1AFB">
        <w:rPr>
          <w:rFonts w:ascii="Arial" w:hAnsi="Arial" w:cs="Arial"/>
        </w:rPr>
        <w:t xml:space="preserve">M will compile the WPCL at the end of the year as updated annual WACLs are submitted by each applicable laboratory and work </w:t>
      </w:r>
      <w:proofErr w:type="gramStart"/>
      <w:r w:rsidR="002F1AFB" w:rsidRPr="002F1AFB">
        <w:rPr>
          <w:rFonts w:ascii="Arial" w:hAnsi="Arial" w:cs="Arial"/>
        </w:rPr>
        <w:t>area</w:t>
      </w:r>
      <w:r>
        <w:rPr>
          <w:rFonts w:ascii="Arial" w:hAnsi="Arial" w:cs="Arial"/>
        </w:rPr>
        <w:t>;</w:t>
      </w:r>
      <w:proofErr w:type="gramEnd"/>
      <w:r>
        <w:rPr>
          <w:rFonts w:ascii="Arial" w:hAnsi="Arial" w:cs="Arial"/>
        </w:rPr>
        <w:t xml:space="preserve"> </w:t>
      </w:r>
    </w:p>
    <w:p w14:paraId="61718D75" w14:textId="77777777" w:rsidR="002F1AFB" w:rsidRPr="002F1AFB" w:rsidRDefault="002F1AFB" w:rsidP="00001BFB">
      <w:pPr>
        <w:spacing w:after="0" w:line="240" w:lineRule="auto"/>
        <w:rPr>
          <w:rFonts w:ascii="Arial" w:hAnsi="Arial" w:cs="Arial"/>
        </w:rPr>
      </w:pPr>
    </w:p>
    <w:p w14:paraId="5FD5428C" w14:textId="5110EF46" w:rsidR="008C40CC" w:rsidRPr="002F1AFB" w:rsidRDefault="00B160D4"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p</w:t>
      </w:r>
      <w:r w:rsidR="00C61643">
        <w:rPr>
          <w:rFonts w:ascii="Arial" w:hAnsi="Arial" w:cs="Arial"/>
        </w:rPr>
        <w:t>repar</w:t>
      </w:r>
      <w:r w:rsidR="00922185">
        <w:rPr>
          <w:rFonts w:ascii="Arial" w:hAnsi="Arial" w:cs="Arial"/>
        </w:rPr>
        <w:t xml:space="preserve">ing </w:t>
      </w:r>
      <w:r w:rsidR="00C61643">
        <w:rPr>
          <w:rFonts w:ascii="Arial" w:hAnsi="Arial" w:cs="Arial"/>
        </w:rPr>
        <w:t>and submi</w:t>
      </w:r>
      <w:r w:rsidR="00922185">
        <w:rPr>
          <w:rFonts w:ascii="Arial" w:hAnsi="Arial" w:cs="Arial"/>
        </w:rPr>
        <w:t>tting</w:t>
      </w:r>
      <w:r w:rsidR="00C61643">
        <w:rPr>
          <w:rFonts w:ascii="Arial" w:hAnsi="Arial" w:cs="Arial"/>
        </w:rPr>
        <w:t xml:space="preserve"> the annual Texas Tier Two Report to the Texas Commission on Environmental </w:t>
      </w:r>
      <w:proofErr w:type="gramStart"/>
      <w:r w:rsidR="00C61643">
        <w:rPr>
          <w:rFonts w:ascii="Arial" w:hAnsi="Arial" w:cs="Arial"/>
        </w:rPr>
        <w:t>Quality</w:t>
      </w:r>
      <w:r>
        <w:rPr>
          <w:rFonts w:ascii="Arial" w:hAnsi="Arial" w:cs="Arial"/>
        </w:rPr>
        <w:t>;</w:t>
      </w:r>
      <w:proofErr w:type="gramEnd"/>
      <w:r>
        <w:rPr>
          <w:rFonts w:ascii="Arial" w:hAnsi="Arial" w:cs="Arial"/>
        </w:rPr>
        <w:t xml:space="preserve"> </w:t>
      </w:r>
    </w:p>
    <w:p w14:paraId="108F6A9B" w14:textId="77777777" w:rsidR="002F1AFB" w:rsidRDefault="002F1AFB" w:rsidP="00001BFB">
      <w:pPr>
        <w:pStyle w:val="ListParagraph"/>
        <w:spacing w:after="0" w:line="240" w:lineRule="auto"/>
        <w:ind w:left="1800"/>
        <w:contextualSpacing w:val="0"/>
        <w:rPr>
          <w:rFonts w:ascii="Arial" w:hAnsi="Arial" w:cs="Arial"/>
        </w:rPr>
      </w:pPr>
    </w:p>
    <w:p w14:paraId="3A943605" w14:textId="50E8C64E" w:rsidR="00EA10D3" w:rsidRDefault="00B160D4"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p</w:t>
      </w:r>
      <w:r w:rsidR="002F1AFB" w:rsidRPr="002F1AFB">
        <w:rPr>
          <w:rFonts w:ascii="Arial" w:hAnsi="Arial" w:cs="Arial"/>
        </w:rPr>
        <w:t>rovid</w:t>
      </w:r>
      <w:r w:rsidR="00922185">
        <w:rPr>
          <w:rFonts w:ascii="Arial" w:hAnsi="Arial" w:cs="Arial"/>
        </w:rPr>
        <w:t>ing</w:t>
      </w:r>
      <w:r w:rsidR="002F1AFB" w:rsidRPr="002F1AFB">
        <w:rPr>
          <w:rFonts w:ascii="Arial" w:hAnsi="Arial" w:cs="Arial"/>
        </w:rPr>
        <w:t xml:space="preserve"> the Local Emergency Planning Committee (LEPC) and the San Marcos Fire Department (SMFD) with a copy of the Texas Tier Two </w:t>
      </w:r>
      <w:proofErr w:type="gramStart"/>
      <w:r w:rsidR="002F1AFB" w:rsidRPr="002F1AFB">
        <w:rPr>
          <w:rFonts w:ascii="Arial" w:hAnsi="Arial" w:cs="Arial"/>
        </w:rPr>
        <w:t>Report</w:t>
      </w:r>
      <w:r>
        <w:rPr>
          <w:rFonts w:ascii="Arial" w:hAnsi="Arial" w:cs="Arial"/>
        </w:rPr>
        <w:t>;</w:t>
      </w:r>
      <w:proofErr w:type="gramEnd"/>
      <w:r>
        <w:rPr>
          <w:rFonts w:ascii="Arial" w:hAnsi="Arial" w:cs="Arial"/>
        </w:rPr>
        <w:t xml:space="preserve"> </w:t>
      </w:r>
    </w:p>
    <w:p w14:paraId="2CCF34AB" w14:textId="77777777" w:rsidR="00D10886" w:rsidRPr="003F5C9D" w:rsidRDefault="00D10886" w:rsidP="00001BFB">
      <w:pPr>
        <w:pStyle w:val="ListParagraph"/>
        <w:spacing w:after="0" w:line="240" w:lineRule="auto"/>
        <w:ind w:left="1800"/>
        <w:contextualSpacing w:val="0"/>
        <w:rPr>
          <w:rFonts w:ascii="Arial" w:hAnsi="Arial" w:cs="Arial"/>
        </w:rPr>
      </w:pPr>
    </w:p>
    <w:p w14:paraId="20D9A7B1" w14:textId="33A73629" w:rsidR="00D10886" w:rsidRDefault="00B160D4"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p</w:t>
      </w:r>
      <w:r w:rsidR="002F1AFB" w:rsidRPr="002F1AFB">
        <w:rPr>
          <w:rFonts w:ascii="Arial" w:hAnsi="Arial" w:cs="Arial"/>
        </w:rPr>
        <w:t xml:space="preserve">roviding hazard communication training </w:t>
      </w:r>
      <w:r w:rsidR="00C17DE0">
        <w:rPr>
          <w:rFonts w:ascii="Arial" w:hAnsi="Arial" w:cs="Arial"/>
        </w:rPr>
        <w:t xml:space="preserve">either </w:t>
      </w:r>
      <w:r w:rsidR="002F1AFB" w:rsidRPr="002F1AFB">
        <w:rPr>
          <w:rFonts w:ascii="Arial" w:hAnsi="Arial" w:cs="Arial"/>
        </w:rPr>
        <w:t xml:space="preserve">in </w:t>
      </w:r>
      <w:r w:rsidR="004E541E" w:rsidRPr="002F1AFB">
        <w:rPr>
          <w:rFonts w:ascii="Arial" w:hAnsi="Arial" w:cs="Arial"/>
        </w:rPr>
        <w:t xml:space="preserve">person </w:t>
      </w:r>
      <w:r w:rsidR="004E541E">
        <w:rPr>
          <w:rFonts w:ascii="Arial" w:hAnsi="Arial" w:cs="Arial"/>
        </w:rPr>
        <w:t>or</w:t>
      </w:r>
      <w:r w:rsidR="00C17DE0">
        <w:rPr>
          <w:rFonts w:ascii="Arial" w:hAnsi="Arial" w:cs="Arial"/>
        </w:rPr>
        <w:t xml:space="preserve"> electronically</w:t>
      </w:r>
      <w:r>
        <w:rPr>
          <w:rFonts w:ascii="Arial" w:hAnsi="Arial" w:cs="Arial"/>
        </w:rPr>
        <w:t xml:space="preserve">; and </w:t>
      </w:r>
    </w:p>
    <w:p w14:paraId="58D4022A" w14:textId="77777777" w:rsidR="002F1AFB" w:rsidRPr="002F1AFB" w:rsidRDefault="002F1AFB" w:rsidP="00001BFB">
      <w:pPr>
        <w:pStyle w:val="ListParagraph"/>
        <w:spacing w:after="0" w:line="240" w:lineRule="auto"/>
        <w:rPr>
          <w:rFonts w:ascii="Arial" w:hAnsi="Arial" w:cs="Arial"/>
        </w:rPr>
      </w:pPr>
    </w:p>
    <w:p w14:paraId="20D9A678" w14:textId="156E9118" w:rsidR="002F1AFB" w:rsidRDefault="00B160D4"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d</w:t>
      </w:r>
      <w:r w:rsidR="002F1AFB" w:rsidRPr="002F1AFB">
        <w:rPr>
          <w:rFonts w:ascii="Arial" w:hAnsi="Arial" w:cs="Arial"/>
        </w:rPr>
        <w:t>isseminat</w:t>
      </w:r>
      <w:r w:rsidR="00922185">
        <w:rPr>
          <w:rFonts w:ascii="Arial" w:hAnsi="Arial" w:cs="Arial"/>
        </w:rPr>
        <w:t>ing</w:t>
      </w:r>
      <w:r w:rsidR="002F1AFB" w:rsidRPr="002F1AFB">
        <w:rPr>
          <w:rFonts w:ascii="Arial" w:hAnsi="Arial" w:cs="Arial"/>
        </w:rPr>
        <w:t xml:space="preserve"> the </w:t>
      </w:r>
      <w:hyperlink r:id="rId11" w:history="1">
        <w:r w:rsidR="002F1AFB" w:rsidRPr="00DE4CEB">
          <w:rPr>
            <w:rStyle w:val="Hyperlink"/>
            <w:rFonts w:ascii="Arial" w:hAnsi="Arial" w:cs="Arial"/>
          </w:rPr>
          <w:t>Notice to Employees</w:t>
        </w:r>
      </w:hyperlink>
      <w:r w:rsidR="002F1AFB" w:rsidRPr="002F1AFB">
        <w:rPr>
          <w:rFonts w:ascii="Arial" w:hAnsi="Arial" w:cs="Arial"/>
        </w:rPr>
        <w:t xml:space="preserve"> to apprise them of their rights</w:t>
      </w:r>
      <w:r>
        <w:rPr>
          <w:rFonts w:ascii="Arial" w:hAnsi="Arial" w:cs="Arial"/>
        </w:rPr>
        <w:t xml:space="preserve">. </w:t>
      </w:r>
      <w:r w:rsidR="002F1AFB" w:rsidRPr="002F1AFB">
        <w:rPr>
          <w:rFonts w:ascii="Arial" w:hAnsi="Arial" w:cs="Arial"/>
        </w:rPr>
        <w:t xml:space="preserve"> </w:t>
      </w:r>
    </w:p>
    <w:p w14:paraId="2D35372F" w14:textId="77777777" w:rsidR="002F1AFB" w:rsidRPr="002F1AFB" w:rsidRDefault="002F1AFB" w:rsidP="00001BFB">
      <w:pPr>
        <w:pStyle w:val="ListParagraph"/>
        <w:tabs>
          <w:tab w:val="left" w:pos="1440"/>
        </w:tabs>
        <w:spacing w:after="0" w:line="240" w:lineRule="auto"/>
        <w:rPr>
          <w:rFonts w:ascii="Arial" w:hAnsi="Arial" w:cs="Arial"/>
        </w:rPr>
      </w:pPr>
    </w:p>
    <w:p w14:paraId="04DA1924" w14:textId="2CCB12FF" w:rsidR="00D10886" w:rsidRPr="007C1E3C" w:rsidRDefault="002F1AFB" w:rsidP="00001BFB">
      <w:pPr>
        <w:pStyle w:val="ListParagraph"/>
        <w:numPr>
          <w:ilvl w:val="1"/>
          <w:numId w:val="3"/>
        </w:numPr>
        <w:spacing w:after="0" w:line="240" w:lineRule="auto"/>
        <w:contextualSpacing w:val="0"/>
        <w:rPr>
          <w:rFonts w:ascii="Arial" w:hAnsi="Arial" w:cs="Arial"/>
        </w:rPr>
      </w:pPr>
      <w:r w:rsidRPr="007C1E3C">
        <w:rPr>
          <w:rFonts w:ascii="Arial" w:hAnsi="Arial" w:cs="Arial"/>
        </w:rPr>
        <w:t>University employees who are responsible for areas that use or store hazardous chemicals in areas other than laboratories are responsible for:</w:t>
      </w:r>
    </w:p>
    <w:p w14:paraId="05A4814E" w14:textId="77777777" w:rsidR="002F1AFB" w:rsidRPr="007C1E3C" w:rsidRDefault="002F1AFB" w:rsidP="00001BFB">
      <w:pPr>
        <w:pStyle w:val="ListParagraph"/>
        <w:spacing w:after="0" w:line="240" w:lineRule="auto"/>
        <w:ind w:left="1440"/>
        <w:contextualSpacing w:val="0"/>
        <w:rPr>
          <w:rFonts w:ascii="Arial" w:hAnsi="Arial" w:cs="Arial"/>
        </w:rPr>
      </w:pPr>
    </w:p>
    <w:p w14:paraId="023F9B03" w14:textId="009D53E6" w:rsidR="00F42945" w:rsidRPr="007C1E3C" w:rsidRDefault="003C797B" w:rsidP="00001BFB">
      <w:pPr>
        <w:pStyle w:val="ListParagraph"/>
        <w:numPr>
          <w:ilvl w:val="2"/>
          <w:numId w:val="3"/>
        </w:numPr>
        <w:spacing w:after="0" w:line="240" w:lineRule="auto"/>
        <w:ind w:left="1800" w:hanging="360"/>
        <w:contextualSpacing w:val="0"/>
        <w:rPr>
          <w:rFonts w:ascii="Arial" w:hAnsi="Arial" w:cs="Arial"/>
        </w:rPr>
      </w:pPr>
      <w:r w:rsidRPr="007C1E3C">
        <w:rPr>
          <w:rFonts w:ascii="Arial" w:hAnsi="Arial" w:cs="Arial"/>
        </w:rPr>
        <w:t>f</w:t>
      </w:r>
      <w:r w:rsidR="002F1AFB" w:rsidRPr="007C1E3C">
        <w:rPr>
          <w:rFonts w:ascii="Arial" w:hAnsi="Arial" w:cs="Arial"/>
        </w:rPr>
        <w:t>ollowing policies developed by EHSR</w:t>
      </w:r>
      <w:r w:rsidR="00922185" w:rsidRPr="007C1E3C">
        <w:rPr>
          <w:rFonts w:ascii="Arial" w:hAnsi="Arial" w:cs="Arial"/>
        </w:rPr>
        <w:t>E</w:t>
      </w:r>
      <w:r w:rsidR="002F1AFB" w:rsidRPr="007C1E3C">
        <w:rPr>
          <w:rFonts w:ascii="Arial" w:hAnsi="Arial" w:cs="Arial"/>
        </w:rPr>
        <w:t>M.</w:t>
      </w:r>
    </w:p>
    <w:p w14:paraId="2B8EBC07" w14:textId="77777777" w:rsidR="000D3182" w:rsidRPr="007C1E3C" w:rsidRDefault="000D3182" w:rsidP="00001BFB">
      <w:pPr>
        <w:tabs>
          <w:tab w:val="left" w:pos="1800"/>
          <w:tab w:val="left" w:pos="2160"/>
        </w:tabs>
        <w:spacing w:after="0" w:line="240" w:lineRule="auto"/>
        <w:ind w:left="1440"/>
        <w:rPr>
          <w:rFonts w:ascii="Arial" w:hAnsi="Arial" w:cs="Arial"/>
        </w:rPr>
      </w:pPr>
    </w:p>
    <w:p w14:paraId="292597F7" w14:textId="0A258E90" w:rsidR="002F1AFB" w:rsidRPr="007C1E3C" w:rsidRDefault="007C1E3C"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developing</w:t>
      </w:r>
      <w:r w:rsidR="002F1AFB" w:rsidRPr="007C1E3C">
        <w:rPr>
          <w:rFonts w:ascii="Arial" w:hAnsi="Arial" w:cs="Arial"/>
        </w:rPr>
        <w:t xml:space="preserve"> a written </w:t>
      </w:r>
      <w:r w:rsidR="00955729">
        <w:rPr>
          <w:rFonts w:ascii="Arial" w:hAnsi="Arial" w:cs="Arial"/>
        </w:rPr>
        <w:t>HCP</w:t>
      </w:r>
      <w:r w:rsidR="002F1AFB" w:rsidRPr="007C1E3C">
        <w:rPr>
          <w:rFonts w:ascii="Arial" w:hAnsi="Arial" w:cs="Arial"/>
        </w:rPr>
        <w:t>. EHSR</w:t>
      </w:r>
      <w:r w:rsidR="00922185" w:rsidRPr="007C1E3C">
        <w:rPr>
          <w:rFonts w:ascii="Arial" w:hAnsi="Arial" w:cs="Arial"/>
        </w:rPr>
        <w:t>E</w:t>
      </w:r>
      <w:r w:rsidR="002F1AFB" w:rsidRPr="007C1E3C">
        <w:rPr>
          <w:rFonts w:ascii="Arial" w:hAnsi="Arial" w:cs="Arial"/>
        </w:rPr>
        <w:t>M maintains a master copy of the written program</w:t>
      </w:r>
      <w:r>
        <w:rPr>
          <w:rFonts w:ascii="Arial" w:hAnsi="Arial" w:cs="Arial"/>
        </w:rPr>
        <w:t>,</w:t>
      </w:r>
      <w:r w:rsidR="002F1AFB" w:rsidRPr="007C1E3C">
        <w:rPr>
          <w:rFonts w:ascii="Arial" w:hAnsi="Arial" w:cs="Arial"/>
        </w:rPr>
        <w:t xml:space="preserve"> and it can be modified as needed for each department. The master copy may be obtained upon request from </w:t>
      </w:r>
      <w:proofErr w:type="gramStart"/>
      <w:r w:rsidR="002F1AFB" w:rsidRPr="007C1E3C">
        <w:rPr>
          <w:rFonts w:ascii="Arial" w:hAnsi="Arial" w:cs="Arial"/>
        </w:rPr>
        <w:t>EHSR</w:t>
      </w:r>
      <w:r w:rsidR="00922185" w:rsidRPr="007C1E3C">
        <w:rPr>
          <w:rFonts w:ascii="Arial" w:hAnsi="Arial" w:cs="Arial"/>
        </w:rPr>
        <w:t>E</w:t>
      </w:r>
      <w:r w:rsidR="002F1AFB" w:rsidRPr="007C1E3C">
        <w:rPr>
          <w:rFonts w:ascii="Arial" w:hAnsi="Arial" w:cs="Arial"/>
        </w:rPr>
        <w:t>M</w:t>
      </w:r>
      <w:r>
        <w:rPr>
          <w:rFonts w:ascii="Arial" w:hAnsi="Arial" w:cs="Arial"/>
        </w:rPr>
        <w:t>;</w:t>
      </w:r>
      <w:proofErr w:type="gramEnd"/>
      <w:r>
        <w:rPr>
          <w:rFonts w:ascii="Arial" w:hAnsi="Arial" w:cs="Arial"/>
        </w:rPr>
        <w:t xml:space="preserve"> </w:t>
      </w:r>
    </w:p>
    <w:p w14:paraId="33A87E31" w14:textId="77777777" w:rsidR="000D3182" w:rsidRPr="007C1E3C" w:rsidRDefault="000D3182" w:rsidP="00001BFB">
      <w:pPr>
        <w:pStyle w:val="ListParagraph"/>
        <w:spacing w:after="0" w:line="240" w:lineRule="auto"/>
        <w:ind w:left="1800"/>
        <w:contextualSpacing w:val="0"/>
        <w:rPr>
          <w:rFonts w:ascii="Arial" w:hAnsi="Arial" w:cs="Arial"/>
        </w:rPr>
      </w:pPr>
    </w:p>
    <w:p w14:paraId="2D7E44AA" w14:textId="00D4B634" w:rsidR="002F1AFB" w:rsidRPr="007C1E3C" w:rsidRDefault="003C797B" w:rsidP="00001BFB">
      <w:pPr>
        <w:pStyle w:val="ListParagraph"/>
        <w:numPr>
          <w:ilvl w:val="2"/>
          <w:numId w:val="3"/>
        </w:numPr>
        <w:spacing w:after="0" w:line="240" w:lineRule="auto"/>
        <w:ind w:left="1800" w:hanging="360"/>
        <w:contextualSpacing w:val="0"/>
        <w:rPr>
          <w:rFonts w:ascii="Arial" w:hAnsi="Arial" w:cs="Arial"/>
        </w:rPr>
      </w:pPr>
      <w:r w:rsidRPr="007C1E3C">
        <w:rPr>
          <w:rFonts w:ascii="Arial" w:hAnsi="Arial" w:cs="Arial"/>
        </w:rPr>
        <w:t>p</w:t>
      </w:r>
      <w:r w:rsidR="002F1AFB" w:rsidRPr="007C1E3C">
        <w:rPr>
          <w:rFonts w:ascii="Arial" w:hAnsi="Arial" w:cs="Arial"/>
        </w:rPr>
        <w:t xml:space="preserve">osting the </w:t>
      </w:r>
      <w:hyperlink r:id="rId12" w:history="1">
        <w:r w:rsidR="002F1AFB" w:rsidRPr="007C1E3C">
          <w:rPr>
            <w:rStyle w:val="Hyperlink"/>
            <w:rFonts w:ascii="Arial" w:hAnsi="Arial" w:cs="Arial"/>
          </w:rPr>
          <w:t>Notice to Employee</w:t>
        </w:r>
        <w:r w:rsidRPr="007C1E3C">
          <w:rPr>
            <w:rStyle w:val="Hyperlink"/>
            <w:rFonts w:ascii="Arial" w:hAnsi="Arial" w:cs="Arial"/>
          </w:rPr>
          <w:t>s</w:t>
        </w:r>
      </w:hyperlink>
      <w:r w:rsidR="002F1AFB" w:rsidRPr="007C1E3C">
        <w:rPr>
          <w:rFonts w:ascii="Arial" w:hAnsi="Arial" w:cs="Arial"/>
        </w:rPr>
        <w:t xml:space="preserve"> poster in the work </w:t>
      </w:r>
      <w:proofErr w:type="gramStart"/>
      <w:r w:rsidR="002F1AFB" w:rsidRPr="007C1E3C">
        <w:rPr>
          <w:rFonts w:ascii="Arial" w:hAnsi="Arial" w:cs="Arial"/>
        </w:rPr>
        <w:t>area</w:t>
      </w:r>
      <w:r w:rsidR="007C1E3C">
        <w:rPr>
          <w:rFonts w:ascii="Arial" w:hAnsi="Arial" w:cs="Arial"/>
        </w:rPr>
        <w:t>;</w:t>
      </w:r>
      <w:proofErr w:type="gramEnd"/>
      <w:r w:rsidR="007C1E3C">
        <w:rPr>
          <w:rFonts w:ascii="Arial" w:hAnsi="Arial" w:cs="Arial"/>
        </w:rPr>
        <w:t xml:space="preserve"> </w:t>
      </w:r>
    </w:p>
    <w:p w14:paraId="67C1785C" w14:textId="77777777" w:rsidR="000D3182" w:rsidRPr="007C1E3C" w:rsidRDefault="000D3182" w:rsidP="00001BFB">
      <w:pPr>
        <w:pStyle w:val="ListParagraph"/>
        <w:spacing w:after="0" w:line="240" w:lineRule="auto"/>
        <w:ind w:left="1800"/>
        <w:contextualSpacing w:val="0"/>
        <w:rPr>
          <w:rFonts w:ascii="Arial" w:hAnsi="Arial" w:cs="Arial"/>
        </w:rPr>
      </w:pPr>
    </w:p>
    <w:p w14:paraId="60B3C5AD" w14:textId="5B17F326" w:rsidR="002F1AFB" w:rsidRPr="007C1E3C" w:rsidRDefault="003C797B" w:rsidP="00001BFB">
      <w:pPr>
        <w:pStyle w:val="ListParagraph"/>
        <w:numPr>
          <w:ilvl w:val="2"/>
          <w:numId w:val="3"/>
        </w:numPr>
        <w:spacing w:after="0" w:line="240" w:lineRule="auto"/>
        <w:ind w:left="1800" w:hanging="360"/>
        <w:contextualSpacing w:val="0"/>
        <w:rPr>
          <w:rFonts w:ascii="Arial" w:hAnsi="Arial" w:cs="Arial"/>
        </w:rPr>
      </w:pPr>
      <w:r w:rsidRPr="007C1E3C">
        <w:rPr>
          <w:rFonts w:ascii="Arial" w:hAnsi="Arial" w:cs="Arial"/>
        </w:rPr>
        <w:t>m</w:t>
      </w:r>
      <w:r w:rsidR="002F1AFB" w:rsidRPr="007C1E3C">
        <w:rPr>
          <w:rFonts w:ascii="Arial" w:hAnsi="Arial" w:cs="Arial"/>
        </w:rPr>
        <w:t xml:space="preserve">aintaining and making available to employees an accurate WACL in the format designated by </w:t>
      </w:r>
      <w:proofErr w:type="gramStart"/>
      <w:r w:rsidR="002F1AFB" w:rsidRPr="007C1E3C">
        <w:rPr>
          <w:rFonts w:ascii="Arial" w:hAnsi="Arial" w:cs="Arial"/>
        </w:rPr>
        <w:t>EHSR</w:t>
      </w:r>
      <w:r w:rsidR="00BE411E" w:rsidRPr="007C1E3C">
        <w:rPr>
          <w:rFonts w:ascii="Arial" w:hAnsi="Arial" w:cs="Arial"/>
        </w:rPr>
        <w:t>E</w:t>
      </w:r>
      <w:r w:rsidR="002F1AFB" w:rsidRPr="007C1E3C">
        <w:rPr>
          <w:rFonts w:ascii="Arial" w:hAnsi="Arial" w:cs="Arial"/>
        </w:rPr>
        <w:t>M</w:t>
      </w:r>
      <w:r w:rsidR="007C1E3C">
        <w:rPr>
          <w:rFonts w:ascii="Arial" w:hAnsi="Arial" w:cs="Arial"/>
        </w:rPr>
        <w:t>;</w:t>
      </w:r>
      <w:proofErr w:type="gramEnd"/>
      <w:r w:rsidR="007C1E3C">
        <w:rPr>
          <w:rFonts w:ascii="Arial" w:hAnsi="Arial" w:cs="Arial"/>
        </w:rPr>
        <w:t xml:space="preserve"> </w:t>
      </w:r>
    </w:p>
    <w:p w14:paraId="3EF64E2C" w14:textId="77777777" w:rsidR="000D3182" w:rsidRPr="007C1E3C" w:rsidRDefault="000D3182" w:rsidP="00001BFB">
      <w:pPr>
        <w:pStyle w:val="ListParagraph"/>
        <w:spacing w:after="0" w:line="240" w:lineRule="auto"/>
        <w:ind w:left="1800"/>
        <w:contextualSpacing w:val="0"/>
        <w:rPr>
          <w:rFonts w:ascii="Arial" w:hAnsi="Arial" w:cs="Arial"/>
        </w:rPr>
      </w:pPr>
    </w:p>
    <w:p w14:paraId="66337088" w14:textId="6B666314" w:rsidR="007C1E3C" w:rsidRDefault="003C797B" w:rsidP="00001BFB">
      <w:pPr>
        <w:pStyle w:val="ListParagraph"/>
        <w:numPr>
          <w:ilvl w:val="2"/>
          <w:numId w:val="3"/>
        </w:numPr>
        <w:spacing w:after="0" w:line="240" w:lineRule="auto"/>
        <w:ind w:left="1800" w:hanging="360"/>
        <w:contextualSpacing w:val="0"/>
        <w:rPr>
          <w:rFonts w:ascii="Arial" w:hAnsi="Arial" w:cs="Arial"/>
        </w:rPr>
      </w:pPr>
      <w:r w:rsidRPr="007C1E3C">
        <w:rPr>
          <w:rFonts w:ascii="Arial" w:hAnsi="Arial" w:cs="Arial"/>
        </w:rPr>
        <w:t>p</w:t>
      </w:r>
      <w:r w:rsidR="002F1AFB" w:rsidRPr="007C1E3C">
        <w:rPr>
          <w:rFonts w:ascii="Arial" w:hAnsi="Arial" w:cs="Arial"/>
        </w:rPr>
        <w:t>roviding a work</w:t>
      </w:r>
      <w:r w:rsidR="007C1E3C">
        <w:rPr>
          <w:rFonts w:ascii="Arial" w:hAnsi="Arial" w:cs="Arial"/>
        </w:rPr>
        <w:t>-</w:t>
      </w:r>
      <w:r w:rsidR="002F1AFB" w:rsidRPr="007C1E3C">
        <w:rPr>
          <w:rFonts w:ascii="Arial" w:hAnsi="Arial" w:cs="Arial"/>
        </w:rPr>
        <w:t>area specific training session for new and newly assigned employees, including student workers before they can work with, or in, a work area containing hazardous chemicals</w:t>
      </w:r>
    </w:p>
    <w:p w14:paraId="32980107" w14:textId="77777777" w:rsidR="007C1E3C" w:rsidRDefault="007C1E3C" w:rsidP="00001BFB">
      <w:pPr>
        <w:pStyle w:val="ListParagraph"/>
        <w:spacing w:after="0" w:line="240" w:lineRule="auto"/>
        <w:ind w:left="1800"/>
        <w:contextualSpacing w:val="0"/>
        <w:rPr>
          <w:rFonts w:ascii="Arial" w:hAnsi="Arial" w:cs="Arial"/>
        </w:rPr>
      </w:pPr>
    </w:p>
    <w:p w14:paraId="18A762E3" w14:textId="20CB11E2" w:rsidR="007C1E3C" w:rsidRDefault="007C1E3C" w:rsidP="00001BFB">
      <w:pPr>
        <w:pStyle w:val="ListParagraph"/>
        <w:tabs>
          <w:tab w:val="left" w:pos="2160"/>
        </w:tabs>
        <w:spacing w:after="0" w:line="240" w:lineRule="auto"/>
        <w:ind w:left="2160" w:hanging="360"/>
        <w:contextualSpacing w:val="0"/>
        <w:rPr>
          <w:rFonts w:ascii="Arial" w:hAnsi="Arial" w:cs="Arial"/>
        </w:rPr>
      </w:pPr>
      <w:r>
        <w:rPr>
          <w:rFonts w:ascii="Arial" w:hAnsi="Arial" w:cs="Arial"/>
        </w:rPr>
        <w:t xml:space="preserve">1) </w:t>
      </w:r>
      <w:r>
        <w:rPr>
          <w:rFonts w:ascii="Arial" w:hAnsi="Arial" w:cs="Arial"/>
        </w:rPr>
        <w:tab/>
      </w:r>
      <w:r w:rsidR="002F1AFB" w:rsidRPr="007C1E3C">
        <w:rPr>
          <w:rFonts w:ascii="Arial" w:hAnsi="Arial" w:cs="Arial"/>
        </w:rPr>
        <w:t>Content of training programs must include the information set forth in Section 02.05.</w:t>
      </w:r>
    </w:p>
    <w:p w14:paraId="2979CE17" w14:textId="77777777" w:rsidR="00001BFB" w:rsidRDefault="00001BFB" w:rsidP="00001BFB">
      <w:pPr>
        <w:pStyle w:val="ListParagraph"/>
        <w:tabs>
          <w:tab w:val="left" w:pos="2160"/>
        </w:tabs>
        <w:spacing w:after="0" w:line="240" w:lineRule="auto"/>
        <w:ind w:left="1800"/>
        <w:contextualSpacing w:val="0"/>
        <w:rPr>
          <w:rFonts w:ascii="Arial" w:hAnsi="Arial" w:cs="Arial"/>
        </w:rPr>
      </w:pPr>
    </w:p>
    <w:p w14:paraId="71226E76" w14:textId="6345F899" w:rsidR="00001BFB" w:rsidRDefault="007C1E3C" w:rsidP="00001BFB">
      <w:pPr>
        <w:pStyle w:val="ListParagraph"/>
        <w:spacing w:after="0" w:line="240" w:lineRule="auto"/>
        <w:ind w:left="1800"/>
        <w:contextualSpacing w:val="0"/>
        <w:rPr>
          <w:rFonts w:ascii="Arial" w:hAnsi="Arial" w:cs="Arial"/>
        </w:rPr>
      </w:pPr>
      <w:r>
        <w:rPr>
          <w:rFonts w:ascii="Arial" w:hAnsi="Arial" w:cs="Arial"/>
        </w:rPr>
        <w:t xml:space="preserve">2) </w:t>
      </w:r>
      <w:r w:rsidR="00001BFB">
        <w:rPr>
          <w:rFonts w:ascii="Arial" w:hAnsi="Arial" w:cs="Arial"/>
        </w:rPr>
        <w:tab/>
      </w:r>
      <w:r w:rsidR="002F1AFB" w:rsidRPr="007C1E3C">
        <w:rPr>
          <w:rFonts w:ascii="Arial" w:hAnsi="Arial" w:cs="Arial"/>
        </w:rPr>
        <w:t>The employing department</w:t>
      </w:r>
      <w:r w:rsidR="00001BFB">
        <w:rPr>
          <w:rFonts w:ascii="Arial" w:hAnsi="Arial" w:cs="Arial"/>
        </w:rPr>
        <w:t xml:space="preserve"> or</w:t>
      </w:r>
      <w:r w:rsidR="002F1AFB" w:rsidRPr="007C1E3C">
        <w:rPr>
          <w:rFonts w:ascii="Arial" w:hAnsi="Arial" w:cs="Arial"/>
        </w:rPr>
        <w:t xml:space="preserve"> office</w:t>
      </w:r>
      <w:r w:rsidR="00001BFB">
        <w:rPr>
          <w:rFonts w:ascii="Arial" w:hAnsi="Arial" w:cs="Arial"/>
        </w:rPr>
        <w:t xml:space="preserve"> </w:t>
      </w:r>
      <w:r w:rsidR="002F1AFB" w:rsidRPr="007C1E3C">
        <w:rPr>
          <w:rFonts w:ascii="Arial" w:hAnsi="Arial" w:cs="Arial"/>
        </w:rPr>
        <w:t xml:space="preserve">will maintain a record of </w:t>
      </w:r>
    </w:p>
    <w:p w14:paraId="524E2DCD" w14:textId="48508102" w:rsidR="00001BFB" w:rsidRDefault="002F1AFB" w:rsidP="00001BFB">
      <w:pPr>
        <w:pStyle w:val="ListParagraph"/>
        <w:spacing w:after="0" w:line="240" w:lineRule="auto"/>
        <w:ind w:left="2160"/>
        <w:contextualSpacing w:val="0"/>
        <w:rPr>
          <w:rFonts w:ascii="Arial" w:hAnsi="Arial" w:cs="Arial"/>
        </w:rPr>
      </w:pPr>
      <w:r w:rsidRPr="007C1E3C">
        <w:rPr>
          <w:rFonts w:ascii="Arial" w:hAnsi="Arial" w:cs="Arial"/>
        </w:rPr>
        <w:t>training for five years and provide it to EHSR</w:t>
      </w:r>
      <w:r w:rsidR="00BE411E" w:rsidRPr="007C1E3C">
        <w:rPr>
          <w:rFonts w:ascii="Arial" w:hAnsi="Arial" w:cs="Arial"/>
        </w:rPr>
        <w:t>E</w:t>
      </w:r>
      <w:r w:rsidRPr="007C1E3C">
        <w:rPr>
          <w:rFonts w:ascii="Arial" w:hAnsi="Arial" w:cs="Arial"/>
        </w:rPr>
        <w:t>M upon request.  EHSR</w:t>
      </w:r>
      <w:r w:rsidR="00BE411E" w:rsidRPr="007C1E3C">
        <w:rPr>
          <w:rFonts w:ascii="Arial" w:hAnsi="Arial" w:cs="Arial"/>
        </w:rPr>
        <w:t>E</w:t>
      </w:r>
      <w:r w:rsidRPr="007C1E3C">
        <w:rPr>
          <w:rFonts w:ascii="Arial" w:hAnsi="Arial" w:cs="Arial"/>
        </w:rPr>
        <w:t>M maintains records of training for personnel trained through EHSR</w:t>
      </w:r>
      <w:r w:rsidR="00BE411E" w:rsidRPr="007C1E3C">
        <w:rPr>
          <w:rFonts w:ascii="Arial" w:hAnsi="Arial" w:cs="Arial"/>
        </w:rPr>
        <w:t>E</w:t>
      </w:r>
      <w:r w:rsidRPr="007C1E3C">
        <w:rPr>
          <w:rFonts w:ascii="Arial" w:hAnsi="Arial" w:cs="Arial"/>
        </w:rPr>
        <w:t>M</w:t>
      </w:r>
      <w:r w:rsidR="00001BFB">
        <w:rPr>
          <w:rFonts w:ascii="Arial" w:hAnsi="Arial" w:cs="Arial"/>
        </w:rPr>
        <w:t>-</w:t>
      </w:r>
      <w:r w:rsidRPr="007C1E3C">
        <w:rPr>
          <w:rFonts w:ascii="Arial" w:hAnsi="Arial" w:cs="Arial"/>
        </w:rPr>
        <w:t>led training (in-person).</w:t>
      </w:r>
    </w:p>
    <w:p w14:paraId="5371FB3F" w14:textId="77777777" w:rsidR="003400DB" w:rsidRPr="00001BFB" w:rsidRDefault="003400DB" w:rsidP="00001BFB">
      <w:pPr>
        <w:pStyle w:val="ListParagraph"/>
        <w:spacing w:after="0" w:line="240" w:lineRule="auto"/>
        <w:ind w:left="2160"/>
        <w:contextualSpacing w:val="0"/>
        <w:rPr>
          <w:rFonts w:ascii="Arial" w:hAnsi="Arial" w:cs="Arial"/>
        </w:rPr>
      </w:pPr>
    </w:p>
    <w:p w14:paraId="57104817" w14:textId="77777777" w:rsidR="00001BFB" w:rsidRDefault="007C1E3C" w:rsidP="00001BFB">
      <w:pPr>
        <w:pStyle w:val="ListParagraph"/>
        <w:spacing w:after="0" w:line="240" w:lineRule="auto"/>
        <w:ind w:left="1800"/>
        <w:contextualSpacing w:val="0"/>
        <w:rPr>
          <w:rFonts w:ascii="Arial" w:hAnsi="Arial" w:cs="Arial"/>
        </w:rPr>
      </w:pPr>
      <w:r>
        <w:rPr>
          <w:rFonts w:ascii="Arial" w:hAnsi="Arial" w:cs="Arial"/>
        </w:rPr>
        <w:t xml:space="preserve">3) </w:t>
      </w:r>
      <w:r w:rsidR="002F1AFB" w:rsidRPr="007C1E3C">
        <w:rPr>
          <w:rFonts w:ascii="Arial" w:hAnsi="Arial" w:cs="Arial"/>
        </w:rPr>
        <w:t xml:space="preserve">The supervisor must document the employee’s participation in the </w:t>
      </w:r>
    </w:p>
    <w:p w14:paraId="78E0F8EF" w14:textId="2392F00F" w:rsidR="007C1E3C" w:rsidRDefault="002F1AFB" w:rsidP="00001BFB">
      <w:pPr>
        <w:pStyle w:val="ListParagraph"/>
        <w:spacing w:after="0" w:line="240" w:lineRule="auto"/>
        <w:ind w:left="2160"/>
        <w:contextualSpacing w:val="0"/>
        <w:rPr>
          <w:rFonts w:ascii="Arial" w:hAnsi="Arial" w:cs="Arial"/>
        </w:rPr>
      </w:pPr>
      <w:r w:rsidRPr="007C1E3C">
        <w:rPr>
          <w:rFonts w:ascii="Arial" w:hAnsi="Arial" w:cs="Arial"/>
        </w:rPr>
        <w:lastRenderedPageBreak/>
        <w:t xml:space="preserve">training. Documentation must include date of training, name of instructor, topics covered, name of the employee, and the employee’s signature attesting to their participation. </w:t>
      </w:r>
    </w:p>
    <w:p w14:paraId="5EF62269" w14:textId="77777777" w:rsidR="00001BFB" w:rsidRDefault="00001BFB" w:rsidP="00001BFB">
      <w:pPr>
        <w:pStyle w:val="ListParagraph"/>
        <w:spacing w:after="0" w:line="240" w:lineRule="auto"/>
        <w:ind w:left="1800"/>
        <w:contextualSpacing w:val="0"/>
        <w:rPr>
          <w:rFonts w:ascii="Arial" w:hAnsi="Arial" w:cs="Arial"/>
        </w:rPr>
      </w:pPr>
    </w:p>
    <w:p w14:paraId="1695FCD2" w14:textId="26AA6FA0" w:rsidR="002F1AFB" w:rsidRPr="007C1E3C" w:rsidRDefault="007C1E3C" w:rsidP="00001BFB">
      <w:pPr>
        <w:pStyle w:val="ListParagraph"/>
        <w:spacing w:after="0" w:line="240" w:lineRule="auto"/>
        <w:ind w:left="2160" w:hanging="360"/>
        <w:contextualSpacing w:val="0"/>
        <w:rPr>
          <w:rFonts w:ascii="Arial" w:hAnsi="Arial" w:cs="Arial"/>
        </w:rPr>
      </w:pPr>
      <w:r>
        <w:rPr>
          <w:rFonts w:ascii="Arial" w:hAnsi="Arial" w:cs="Arial"/>
        </w:rPr>
        <w:t>4)</w:t>
      </w:r>
      <w:r w:rsidR="00001BFB">
        <w:rPr>
          <w:rFonts w:ascii="Arial" w:hAnsi="Arial" w:cs="Arial"/>
        </w:rPr>
        <w:tab/>
      </w:r>
      <w:r w:rsidR="002F1AFB" w:rsidRPr="007C1E3C">
        <w:rPr>
          <w:rFonts w:ascii="Arial" w:hAnsi="Arial" w:cs="Arial"/>
        </w:rPr>
        <w:t>The supervisor must provide annual refresher training on all hazardous chemicals used or stored in the work area. The supervisor must give training throughout the year to cover chemicals introduced into the work area that pose new hazards to employees.</w:t>
      </w:r>
    </w:p>
    <w:p w14:paraId="1C8F6AE0" w14:textId="77777777" w:rsidR="002F1AFB" w:rsidRDefault="002F1AFB" w:rsidP="00001BFB">
      <w:pPr>
        <w:pStyle w:val="ListParagraph"/>
        <w:spacing w:after="0" w:line="240" w:lineRule="auto"/>
        <w:ind w:left="2520"/>
        <w:rPr>
          <w:rFonts w:ascii="Arial" w:hAnsi="Arial" w:cs="Arial"/>
        </w:rPr>
      </w:pPr>
    </w:p>
    <w:p w14:paraId="75440640" w14:textId="6CC2BC4F" w:rsidR="00D10886" w:rsidRDefault="00001BFB" w:rsidP="0063265B">
      <w:pPr>
        <w:pStyle w:val="ListParagraph"/>
        <w:numPr>
          <w:ilvl w:val="2"/>
          <w:numId w:val="3"/>
        </w:numPr>
        <w:tabs>
          <w:tab w:val="left" w:pos="2160"/>
        </w:tabs>
        <w:spacing w:after="0" w:line="240" w:lineRule="auto"/>
        <w:ind w:left="1800" w:hanging="360"/>
        <w:contextualSpacing w:val="0"/>
        <w:rPr>
          <w:rFonts w:ascii="Arial" w:hAnsi="Arial" w:cs="Arial"/>
        </w:rPr>
      </w:pPr>
      <w:r>
        <w:rPr>
          <w:rFonts w:ascii="Arial" w:hAnsi="Arial" w:cs="Arial"/>
        </w:rPr>
        <w:t>e</w:t>
      </w:r>
      <w:r w:rsidR="000A0CE5" w:rsidRPr="000A0CE5">
        <w:rPr>
          <w:rFonts w:ascii="Arial" w:hAnsi="Arial" w:cs="Arial"/>
        </w:rPr>
        <w:t xml:space="preserve">nsuring all containers are properly </w:t>
      </w:r>
      <w:proofErr w:type="gramStart"/>
      <w:r w:rsidR="000A0CE5" w:rsidRPr="000A0CE5">
        <w:rPr>
          <w:rFonts w:ascii="Arial" w:hAnsi="Arial" w:cs="Arial"/>
        </w:rPr>
        <w:t>labeled</w:t>
      </w:r>
      <w:r>
        <w:rPr>
          <w:rFonts w:ascii="Arial" w:hAnsi="Arial" w:cs="Arial"/>
        </w:rPr>
        <w:t>;</w:t>
      </w:r>
      <w:proofErr w:type="gramEnd"/>
      <w:r>
        <w:rPr>
          <w:rFonts w:ascii="Arial" w:hAnsi="Arial" w:cs="Arial"/>
        </w:rPr>
        <w:t xml:space="preserve"> </w:t>
      </w:r>
    </w:p>
    <w:p w14:paraId="32C5CC64" w14:textId="77777777" w:rsidR="000A0CE5" w:rsidRDefault="000A0CE5" w:rsidP="00001BFB">
      <w:pPr>
        <w:pStyle w:val="ListParagraph"/>
        <w:spacing w:after="0" w:line="240" w:lineRule="auto"/>
        <w:ind w:left="1800"/>
        <w:contextualSpacing w:val="0"/>
        <w:rPr>
          <w:rFonts w:ascii="Arial" w:hAnsi="Arial" w:cs="Arial"/>
        </w:rPr>
      </w:pPr>
    </w:p>
    <w:p w14:paraId="0ED66472" w14:textId="32106CED" w:rsidR="00D10886" w:rsidRDefault="00001BFB"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m</w:t>
      </w:r>
      <w:r w:rsidR="000A0CE5" w:rsidRPr="000A0CE5">
        <w:rPr>
          <w:rFonts w:ascii="Arial" w:hAnsi="Arial" w:cs="Arial"/>
        </w:rPr>
        <w:t xml:space="preserve">aintaining </w:t>
      </w:r>
      <w:proofErr w:type="gramStart"/>
      <w:r w:rsidR="000A0CE5" w:rsidRPr="000A0CE5">
        <w:rPr>
          <w:rFonts w:ascii="Arial" w:hAnsi="Arial" w:cs="Arial"/>
        </w:rPr>
        <w:t>up</w:t>
      </w:r>
      <w:r w:rsidR="000D3182">
        <w:rPr>
          <w:rFonts w:ascii="Arial" w:hAnsi="Arial" w:cs="Arial"/>
        </w:rPr>
        <w:t>-</w:t>
      </w:r>
      <w:r w:rsidR="000A0CE5" w:rsidRPr="000A0CE5">
        <w:rPr>
          <w:rFonts w:ascii="Arial" w:hAnsi="Arial" w:cs="Arial"/>
        </w:rPr>
        <w:t>to</w:t>
      </w:r>
      <w:r w:rsidR="000D3182">
        <w:rPr>
          <w:rFonts w:ascii="Arial" w:hAnsi="Arial" w:cs="Arial"/>
        </w:rPr>
        <w:t>-</w:t>
      </w:r>
      <w:r w:rsidR="000A0CE5" w:rsidRPr="000A0CE5">
        <w:rPr>
          <w:rFonts w:ascii="Arial" w:hAnsi="Arial" w:cs="Arial"/>
        </w:rPr>
        <w:t>date</w:t>
      </w:r>
      <w:proofErr w:type="gramEnd"/>
      <w:r w:rsidR="000A0CE5" w:rsidRPr="000A0CE5">
        <w:rPr>
          <w:rFonts w:ascii="Arial" w:hAnsi="Arial" w:cs="Arial"/>
        </w:rPr>
        <w:t xml:space="preserve"> SDS for each chemical in the work area. The SDSs can be hardcopies or available through an electronic database or through manufacturers’ </w:t>
      </w:r>
      <w:proofErr w:type="gramStart"/>
      <w:r w:rsidR="000A0CE5" w:rsidRPr="000A0CE5">
        <w:rPr>
          <w:rFonts w:ascii="Arial" w:hAnsi="Arial" w:cs="Arial"/>
        </w:rPr>
        <w:t>website</w:t>
      </w:r>
      <w:r>
        <w:rPr>
          <w:rFonts w:ascii="Arial" w:hAnsi="Arial" w:cs="Arial"/>
        </w:rPr>
        <w:t>s;</w:t>
      </w:r>
      <w:proofErr w:type="gramEnd"/>
      <w:r>
        <w:rPr>
          <w:rFonts w:ascii="Arial" w:hAnsi="Arial" w:cs="Arial"/>
        </w:rPr>
        <w:t xml:space="preserve"> </w:t>
      </w:r>
    </w:p>
    <w:p w14:paraId="25A5F2A5" w14:textId="77777777" w:rsidR="000A0CE5" w:rsidRPr="000A0CE5" w:rsidRDefault="000A0CE5" w:rsidP="00001BFB">
      <w:pPr>
        <w:pStyle w:val="ListParagraph"/>
        <w:spacing w:after="0" w:line="240" w:lineRule="auto"/>
        <w:rPr>
          <w:rFonts w:ascii="Arial" w:hAnsi="Arial" w:cs="Arial"/>
        </w:rPr>
      </w:pPr>
    </w:p>
    <w:p w14:paraId="1A2557CC" w14:textId="0FE0E54D" w:rsidR="000A0CE5" w:rsidRDefault="00001BFB"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p</w:t>
      </w:r>
      <w:r w:rsidR="000A0CE5" w:rsidRPr="000A0CE5">
        <w:rPr>
          <w:rFonts w:ascii="Arial" w:hAnsi="Arial" w:cs="Arial"/>
        </w:rPr>
        <w:t>roviding appropriate PPE for the hazardous chemicals in use</w:t>
      </w:r>
      <w:r>
        <w:rPr>
          <w:rFonts w:ascii="Arial" w:hAnsi="Arial" w:cs="Arial"/>
        </w:rPr>
        <w:t xml:space="preserve">; and </w:t>
      </w:r>
    </w:p>
    <w:p w14:paraId="18204206" w14:textId="77777777" w:rsidR="000A0CE5" w:rsidRPr="000A0CE5" w:rsidRDefault="000A0CE5" w:rsidP="00001BFB">
      <w:pPr>
        <w:pStyle w:val="ListParagraph"/>
        <w:spacing w:after="0" w:line="240" w:lineRule="auto"/>
        <w:rPr>
          <w:rFonts w:ascii="Arial" w:hAnsi="Arial" w:cs="Arial"/>
        </w:rPr>
      </w:pPr>
    </w:p>
    <w:p w14:paraId="71BDC44A" w14:textId="1B09F1F4" w:rsidR="000A0CE5" w:rsidRPr="000A0CE5" w:rsidRDefault="00001BFB"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b</w:t>
      </w:r>
      <w:r w:rsidR="000A0CE5" w:rsidRPr="000A0CE5">
        <w:rPr>
          <w:rFonts w:ascii="Arial" w:hAnsi="Arial" w:cs="Arial"/>
        </w:rPr>
        <w:t xml:space="preserve">udgeting funds to adequately support the availability of proper </w:t>
      </w:r>
      <w:r w:rsidR="0063265B">
        <w:rPr>
          <w:rFonts w:ascii="Arial" w:hAnsi="Arial" w:cs="Arial"/>
        </w:rPr>
        <w:t>PPE</w:t>
      </w:r>
      <w:r w:rsidR="000A0CE5" w:rsidRPr="000A0CE5">
        <w:rPr>
          <w:rFonts w:ascii="Arial" w:hAnsi="Arial" w:cs="Arial"/>
        </w:rPr>
        <w:t xml:space="preserve"> for employees and students exposed to hazardous chemicals.</w:t>
      </w:r>
    </w:p>
    <w:p w14:paraId="4DD31C67" w14:textId="77777777" w:rsidR="00825849" w:rsidRPr="003F5C9D" w:rsidRDefault="00825849" w:rsidP="00001BFB">
      <w:pPr>
        <w:spacing w:after="0" w:line="240" w:lineRule="auto"/>
      </w:pPr>
    </w:p>
    <w:p w14:paraId="6CF60DEC" w14:textId="36A19F2D" w:rsidR="00825849" w:rsidRPr="008C681B" w:rsidRDefault="000A0CE5" w:rsidP="0063265B">
      <w:pPr>
        <w:pStyle w:val="ListParagraph"/>
        <w:numPr>
          <w:ilvl w:val="1"/>
          <w:numId w:val="3"/>
        </w:numPr>
        <w:spacing w:after="0" w:line="240" w:lineRule="auto"/>
        <w:contextualSpacing w:val="0"/>
      </w:pPr>
      <w:r w:rsidRPr="000A0CE5">
        <w:rPr>
          <w:rFonts w:ascii="Arial" w:hAnsi="Arial" w:cs="Arial"/>
        </w:rPr>
        <w:t xml:space="preserve">University employees who </w:t>
      </w:r>
      <w:r w:rsidR="00F46A09">
        <w:rPr>
          <w:rFonts w:ascii="Arial" w:hAnsi="Arial" w:cs="Arial"/>
        </w:rPr>
        <w:t xml:space="preserve">are </w:t>
      </w:r>
      <w:r w:rsidRPr="000A0CE5">
        <w:rPr>
          <w:rFonts w:ascii="Arial" w:hAnsi="Arial" w:cs="Arial"/>
        </w:rPr>
        <w:t xml:space="preserve">responsible for laboratories or supervise personnel who work in laboratories where hazardous chemicals are present must ensure compliance with all, applicable </w:t>
      </w:r>
      <w:r w:rsidR="00BE411E">
        <w:rPr>
          <w:rFonts w:ascii="Arial" w:hAnsi="Arial" w:cs="Arial"/>
        </w:rPr>
        <w:t>Texas State</w:t>
      </w:r>
      <w:r w:rsidRPr="000A0CE5">
        <w:rPr>
          <w:rFonts w:ascii="Arial" w:hAnsi="Arial" w:cs="Arial"/>
        </w:rPr>
        <w:t xml:space="preserve"> policies</w:t>
      </w:r>
      <w:r w:rsidR="0063265B">
        <w:rPr>
          <w:rFonts w:ascii="Arial" w:hAnsi="Arial" w:cs="Arial"/>
        </w:rPr>
        <w:t xml:space="preserve"> </w:t>
      </w:r>
      <w:r w:rsidRPr="000A0CE5">
        <w:rPr>
          <w:rFonts w:ascii="Arial" w:hAnsi="Arial" w:cs="Arial"/>
        </w:rPr>
        <w:t xml:space="preserve">and with the </w:t>
      </w:r>
      <w:hyperlink r:id="rId13" w:history="1">
        <w:r w:rsidR="00BE411E">
          <w:rPr>
            <w:rStyle w:val="Hyperlink"/>
            <w:rFonts w:ascii="Arial" w:hAnsi="Arial" w:cs="Arial"/>
          </w:rPr>
          <w:t>Campus</w:t>
        </w:r>
        <w:r w:rsidRPr="000A0CE5">
          <w:rPr>
            <w:rStyle w:val="Hyperlink"/>
            <w:rFonts w:ascii="Arial" w:hAnsi="Arial" w:cs="Arial"/>
          </w:rPr>
          <w:t xml:space="preserve"> Chemical Hygiene Plan</w:t>
        </w:r>
      </w:hyperlink>
      <w:r w:rsidRPr="000A0CE5">
        <w:rPr>
          <w:rFonts w:ascii="Arial" w:hAnsi="Arial" w:cs="Arial"/>
        </w:rPr>
        <w:t>. In addition, they have the responsibility to:</w:t>
      </w:r>
    </w:p>
    <w:p w14:paraId="5BCFA022" w14:textId="77777777" w:rsidR="008C681B" w:rsidRPr="008C681B" w:rsidRDefault="008C681B" w:rsidP="00001BFB">
      <w:pPr>
        <w:pStyle w:val="ListParagraph"/>
        <w:spacing w:after="0" w:line="240" w:lineRule="auto"/>
        <w:ind w:left="1440"/>
        <w:contextualSpacing w:val="0"/>
      </w:pPr>
    </w:p>
    <w:p w14:paraId="5F93CBC0" w14:textId="190362D1" w:rsidR="00D41E88" w:rsidRPr="00A277DF" w:rsidRDefault="009C0892"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d</w:t>
      </w:r>
      <w:r w:rsidR="000A0CE5" w:rsidRPr="00A277DF">
        <w:rPr>
          <w:rFonts w:ascii="Arial" w:hAnsi="Arial" w:cs="Arial"/>
        </w:rPr>
        <w:t xml:space="preserve">evelop, </w:t>
      </w:r>
      <w:r w:rsidR="00DE4CEB" w:rsidRPr="00A277DF">
        <w:rPr>
          <w:rFonts w:ascii="Arial" w:hAnsi="Arial" w:cs="Arial"/>
        </w:rPr>
        <w:t>maintain,</w:t>
      </w:r>
      <w:r w:rsidR="000A0CE5" w:rsidRPr="00A277DF">
        <w:rPr>
          <w:rFonts w:ascii="Arial" w:hAnsi="Arial" w:cs="Arial"/>
        </w:rPr>
        <w:t xml:space="preserve"> and make available to employees an accurate chemical inventory in the format designated by EHSR</w:t>
      </w:r>
      <w:r w:rsidR="00BE411E" w:rsidRPr="00A277DF">
        <w:rPr>
          <w:rFonts w:ascii="Arial" w:hAnsi="Arial" w:cs="Arial"/>
        </w:rPr>
        <w:t>E</w:t>
      </w:r>
      <w:r w:rsidR="000A0CE5" w:rsidRPr="00A277DF">
        <w:rPr>
          <w:rFonts w:ascii="Arial" w:hAnsi="Arial" w:cs="Arial"/>
        </w:rPr>
        <w:t>M.</w:t>
      </w:r>
      <w:r w:rsidR="00A277DF">
        <w:rPr>
          <w:rFonts w:ascii="Arial" w:hAnsi="Arial" w:cs="Arial"/>
        </w:rPr>
        <w:br/>
      </w:r>
    </w:p>
    <w:p w14:paraId="5FAC9878" w14:textId="716447DA" w:rsidR="00D41E88" w:rsidRDefault="009C0892"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m</w:t>
      </w:r>
      <w:r w:rsidR="000A0CE5" w:rsidRPr="000A0CE5">
        <w:rPr>
          <w:rFonts w:ascii="Arial" w:hAnsi="Arial" w:cs="Arial"/>
        </w:rPr>
        <w:t xml:space="preserve">aintain </w:t>
      </w:r>
      <w:r w:rsidRPr="000A0CE5">
        <w:rPr>
          <w:rFonts w:ascii="Arial" w:hAnsi="Arial" w:cs="Arial"/>
        </w:rPr>
        <w:t>up to date</w:t>
      </w:r>
      <w:r w:rsidR="000A0CE5" w:rsidRPr="000A0CE5">
        <w:rPr>
          <w:rFonts w:ascii="Arial" w:hAnsi="Arial" w:cs="Arial"/>
        </w:rPr>
        <w:t xml:space="preserve"> SDS</w:t>
      </w:r>
      <w:r>
        <w:rPr>
          <w:rFonts w:ascii="Arial" w:hAnsi="Arial" w:cs="Arial"/>
        </w:rPr>
        <w:t>s</w:t>
      </w:r>
      <w:r w:rsidR="000A0CE5" w:rsidRPr="000A0CE5">
        <w:rPr>
          <w:rFonts w:ascii="Arial" w:hAnsi="Arial" w:cs="Arial"/>
        </w:rPr>
        <w:t xml:space="preserve"> for each chemical in the laboratory. The SDSs can be hardcopies or available through an electronic database or through manufacturers’ websites.</w:t>
      </w:r>
      <w:r w:rsidR="00003FB5">
        <w:rPr>
          <w:rFonts w:ascii="Arial" w:hAnsi="Arial" w:cs="Arial"/>
        </w:rPr>
        <w:t xml:space="preserve"> The electronic copies must be made readily available via signage or weblinks to the SDS information in each work area.</w:t>
      </w:r>
    </w:p>
    <w:p w14:paraId="36B2FC14" w14:textId="77777777" w:rsidR="00003FB5" w:rsidRDefault="00003FB5" w:rsidP="00001BFB">
      <w:pPr>
        <w:pStyle w:val="ListParagraph"/>
        <w:spacing w:after="0" w:line="240" w:lineRule="auto"/>
        <w:ind w:left="1800"/>
        <w:contextualSpacing w:val="0"/>
        <w:rPr>
          <w:rFonts w:ascii="Arial" w:hAnsi="Arial" w:cs="Arial"/>
        </w:rPr>
      </w:pPr>
    </w:p>
    <w:p w14:paraId="2A1D59AF" w14:textId="35402F93" w:rsidR="00083DA4" w:rsidRPr="000A0CE5" w:rsidRDefault="009C0892" w:rsidP="00001BFB">
      <w:pPr>
        <w:pStyle w:val="ListParagraph"/>
        <w:numPr>
          <w:ilvl w:val="2"/>
          <w:numId w:val="3"/>
        </w:numPr>
        <w:spacing w:after="0" w:line="240" w:lineRule="auto"/>
        <w:ind w:left="1800" w:hanging="360"/>
        <w:contextualSpacing w:val="0"/>
        <w:rPr>
          <w:rFonts w:ascii="Arial" w:hAnsi="Arial" w:cs="Arial"/>
        </w:rPr>
      </w:pPr>
      <w:r>
        <w:rPr>
          <w:rFonts w:ascii="Arial" w:hAnsi="Arial" w:cs="Arial"/>
        </w:rPr>
        <w:t>p</w:t>
      </w:r>
      <w:r w:rsidR="000A0CE5" w:rsidRPr="000A0CE5">
        <w:rPr>
          <w:rFonts w:ascii="Arial" w:hAnsi="Arial" w:cs="Arial"/>
        </w:rPr>
        <w:t>rovide laboratory specific training in accordance with this policy</w:t>
      </w:r>
      <w:r>
        <w:rPr>
          <w:rFonts w:ascii="Arial" w:hAnsi="Arial" w:cs="Arial"/>
        </w:rPr>
        <w:t xml:space="preserve"> (s</w:t>
      </w:r>
      <w:r w:rsidR="000A0CE5" w:rsidRPr="000A0CE5">
        <w:rPr>
          <w:rFonts w:ascii="Arial" w:hAnsi="Arial" w:cs="Arial"/>
        </w:rPr>
        <w:t>ee 02.05</w:t>
      </w:r>
      <w:r>
        <w:rPr>
          <w:rFonts w:ascii="Arial" w:hAnsi="Arial" w:cs="Arial"/>
        </w:rPr>
        <w:t xml:space="preserve"> for more information)</w:t>
      </w:r>
      <w:r w:rsidR="00003FB5">
        <w:rPr>
          <w:rFonts w:ascii="Arial" w:hAnsi="Arial" w:cs="Arial"/>
        </w:rPr>
        <w:t>.</w:t>
      </w:r>
    </w:p>
    <w:p w14:paraId="0DA4B198" w14:textId="77777777" w:rsidR="001B55C4" w:rsidRDefault="001B55C4" w:rsidP="009C0892">
      <w:pPr>
        <w:tabs>
          <w:tab w:val="left" w:pos="1440"/>
        </w:tabs>
        <w:spacing w:after="0" w:line="240" w:lineRule="auto"/>
        <w:rPr>
          <w:rFonts w:ascii="Arial" w:hAnsi="Arial" w:cs="Arial"/>
        </w:rPr>
      </w:pPr>
    </w:p>
    <w:p w14:paraId="3F6869B6" w14:textId="77777777" w:rsidR="009C0892" w:rsidRDefault="009C0892" w:rsidP="00001BFB">
      <w:pPr>
        <w:pStyle w:val="ListParagraph"/>
        <w:numPr>
          <w:ilvl w:val="1"/>
          <w:numId w:val="3"/>
        </w:numPr>
        <w:spacing w:after="0" w:line="240" w:lineRule="auto"/>
        <w:contextualSpacing w:val="0"/>
        <w:rPr>
          <w:rFonts w:ascii="Arial" w:hAnsi="Arial" w:cs="Arial"/>
        </w:rPr>
      </w:pPr>
      <w:r>
        <w:rPr>
          <w:rFonts w:ascii="Arial" w:hAnsi="Arial" w:cs="Arial"/>
        </w:rPr>
        <w:t xml:space="preserve">Additional resources include: </w:t>
      </w:r>
    </w:p>
    <w:p w14:paraId="36DA8867" w14:textId="77777777" w:rsidR="0063265B" w:rsidRDefault="0063265B" w:rsidP="0063265B">
      <w:pPr>
        <w:tabs>
          <w:tab w:val="left" w:pos="1530"/>
          <w:tab w:val="left" w:pos="1800"/>
        </w:tabs>
        <w:spacing w:after="0" w:line="240" w:lineRule="auto"/>
        <w:rPr>
          <w:rFonts w:ascii="Arial" w:hAnsi="Arial" w:cs="Arial"/>
        </w:rPr>
      </w:pPr>
    </w:p>
    <w:p w14:paraId="2DDD01B8" w14:textId="09FFD6A7" w:rsidR="009C0892" w:rsidRPr="0063265B" w:rsidRDefault="009C0892" w:rsidP="0063265B">
      <w:pPr>
        <w:tabs>
          <w:tab w:val="left" w:pos="1530"/>
          <w:tab w:val="left" w:pos="1800"/>
        </w:tabs>
        <w:spacing w:after="0" w:line="240" w:lineRule="auto"/>
        <w:ind w:firstLine="1440"/>
        <w:rPr>
          <w:rFonts w:ascii="Arial" w:hAnsi="Arial" w:cs="Arial"/>
        </w:rPr>
      </w:pPr>
      <w:r w:rsidRPr="0063265B">
        <w:rPr>
          <w:rFonts w:ascii="Arial" w:hAnsi="Arial" w:cs="Arial"/>
        </w:rPr>
        <w:t xml:space="preserve">a. </w:t>
      </w:r>
      <w:r w:rsidRPr="0063265B">
        <w:rPr>
          <w:rFonts w:ascii="Arial" w:hAnsi="Arial" w:cs="Arial"/>
        </w:rPr>
        <w:tab/>
      </w:r>
      <w:hyperlink r:id="rId14" w:history="1">
        <w:r w:rsidR="000A0CE5" w:rsidRPr="0063265B">
          <w:rPr>
            <w:rStyle w:val="Hyperlink"/>
            <w:rFonts w:ascii="Arial" w:hAnsi="Arial" w:cs="Arial"/>
          </w:rPr>
          <w:t>Occupational Safety and Health Standards Act, 29 CFR, Part 1910</w:t>
        </w:r>
      </w:hyperlink>
      <w:r w:rsidR="000A0CE5" w:rsidRPr="0063265B">
        <w:rPr>
          <w:rFonts w:ascii="Arial" w:hAnsi="Arial" w:cs="Arial"/>
        </w:rPr>
        <w:t xml:space="preserve">, </w:t>
      </w:r>
    </w:p>
    <w:p w14:paraId="37D08C69" w14:textId="141B8DF1" w:rsidR="009C0892" w:rsidRDefault="000A0CE5" w:rsidP="009C0892">
      <w:pPr>
        <w:pStyle w:val="ListParagraph"/>
        <w:tabs>
          <w:tab w:val="left" w:pos="1530"/>
          <w:tab w:val="left" w:pos="1800"/>
        </w:tabs>
        <w:spacing w:after="0" w:line="240" w:lineRule="auto"/>
        <w:ind w:left="1800"/>
        <w:contextualSpacing w:val="0"/>
        <w:rPr>
          <w:rFonts w:ascii="Arial" w:hAnsi="Arial" w:cs="Arial"/>
        </w:rPr>
      </w:pPr>
      <w:r w:rsidRPr="000A0CE5">
        <w:rPr>
          <w:rFonts w:ascii="Arial" w:hAnsi="Arial" w:cs="Arial"/>
        </w:rPr>
        <w:t xml:space="preserve">relating to working in areas with hazardous substances; </w:t>
      </w:r>
      <w:r w:rsidR="009C0892">
        <w:rPr>
          <w:rFonts w:ascii="Arial" w:hAnsi="Arial" w:cs="Arial"/>
        </w:rPr>
        <w:t xml:space="preserve">provided by the </w:t>
      </w:r>
      <w:hyperlink r:id="rId15" w:history="1">
        <w:r w:rsidRPr="00DE4CEB">
          <w:rPr>
            <w:rStyle w:val="Hyperlink"/>
            <w:rFonts w:ascii="Arial" w:hAnsi="Arial" w:cs="Arial"/>
          </w:rPr>
          <w:t>Occupational Health and Safety Administration</w:t>
        </w:r>
      </w:hyperlink>
      <w:r w:rsidRPr="000A0CE5">
        <w:rPr>
          <w:rFonts w:ascii="Arial" w:hAnsi="Arial" w:cs="Arial"/>
        </w:rPr>
        <w:t xml:space="preserve"> (OSHA</w:t>
      </w:r>
      <w:r w:rsidR="00DE4CEB" w:rsidRPr="000A0CE5">
        <w:rPr>
          <w:rFonts w:ascii="Arial" w:hAnsi="Arial" w:cs="Arial"/>
        </w:rPr>
        <w:t>)</w:t>
      </w:r>
      <w:r w:rsidR="0063265B">
        <w:rPr>
          <w:rFonts w:ascii="Arial" w:hAnsi="Arial" w:cs="Arial"/>
        </w:rPr>
        <w:t xml:space="preserve">; and </w:t>
      </w:r>
    </w:p>
    <w:p w14:paraId="2FC9BB0B" w14:textId="77777777" w:rsidR="0063265B" w:rsidRDefault="0063265B" w:rsidP="009C0892">
      <w:pPr>
        <w:pStyle w:val="ListParagraph"/>
        <w:tabs>
          <w:tab w:val="left" w:pos="1530"/>
          <w:tab w:val="left" w:pos="1800"/>
        </w:tabs>
        <w:spacing w:after="0" w:line="240" w:lineRule="auto"/>
        <w:ind w:left="2160" w:hanging="360"/>
        <w:contextualSpacing w:val="0"/>
        <w:rPr>
          <w:rFonts w:ascii="Arial" w:hAnsi="Arial" w:cs="Arial"/>
        </w:rPr>
      </w:pPr>
    </w:p>
    <w:p w14:paraId="34F3F826" w14:textId="34F3E885" w:rsidR="007567EC" w:rsidRPr="009C0892" w:rsidRDefault="009C0892" w:rsidP="0063265B">
      <w:pPr>
        <w:pStyle w:val="ListParagraph"/>
        <w:tabs>
          <w:tab w:val="left" w:pos="1530"/>
          <w:tab w:val="left" w:pos="1800"/>
        </w:tabs>
        <w:spacing w:after="0" w:line="240" w:lineRule="auto"/>
        <w:ind w:left="1800" w:hanging="360"/>
        <w:contextualSpacing w:val="0"/>
        <w:rPr>
          <w:rFonts w:ascii="Arial" w:hAnsi="Arial" w:cs="Arial"/>
        </w:rPr>
      </w:pPr>
      <w:r>
        <w:rPr>
          <w:rFonts w:ascii="Arial" w:hAnsi="Arial" w:cs="Arial"/>
        </w:rPr>
        <w:lastRenderedPageBreak/>
        <w:t xml:space="preserve">b. </w:t>
      </w:r>
      <w:r>
        <w:rPr>
          <w:rFonts w:ascii="Arial" w:hAnsi="Arial" w:cs="Arial"/>
        </w:rPr>
        <w:tab/>
      </w:r>
      <w:hyperlink r:id="rId16" w:history="1">
        <w:r w:rsidR="0046315B" w:rsidRPr="0063265B">
          <w:rPr>
            <w:rStyle w:val="Hyperlink"/>
            <w:rFonts w:ascii="Arial" w:hAnsi="Arial" w:cs="Arial"/>
          </w:rPr>
          <w:t>Texas Hazard Communication Act (Worker Right</w:t>
        </w:r>
        <w:r w:rsidR="0063265B" w:rsidRPr="0063265B">
          <w:rPr>
            <w:rStyle w:val="Hyperlink"/>
            <w:rFonts w:ascii="Arial" w:hAnsi="Arial" w:cs="Arial"/>
          </w:rPr>
          <w:t>-</w:t>
        </w:r>
        <w:r w:rsidR="0046315B" w:rsidRPr="0063265B">
          <w:rPr>
            <w:rStyle w:val="Hyperlink"/>
            <w:rFonts w:ascii="Arial" w:hAnsi="Arial" w:cs="Arial"/>
          </w:rPr>
          <w:t>to</w:t>
        </w:r>
        <w:r w:rsidR="0063265B" w:rsidRPr="0063265B">
          <w:rPr>
            <w:rStyle w:val="Hyperlink"/>
            <w:rFonts w:ascii="Arial" w:hAnsi="Arial" w:cs="Arial"/>
          </w:rPr>
          <w:t>-</w:t>
        </w:r>
        <w:r w:rsidR="0046315B" w:rsidRPr="0063265B">
          <w:rPr>
            <w:rStyle w:val="Hyperlink"/>
            <w:rFonts w:ascii="Arial" w:hAnsi="Arial" w:cs="Arial"/>
          </w:rPr>
          <w:t xml:space="preserve">Know </w:t>
        </w:r>
        <w:r w:rsidR="0063265B" w:rsidRPr="0063265B">
          <w:rPr>
            <w:rStyle w:val="Hyperlink"/>
            <w:rFonts w:ascii="Arial" w:hAnsi="Arial" w:cs="Arial"/>
          </w:rPr>
          <w:t>Program</w:t>
        </w:r>
        <w:r w:rsidR="0046315B" w:rsidRPr="0063265B">
          <w:rPr>
            <w:rStyle w:val="Hyperlink"/>
            <w:rFonts w:ascii="Arial" w:hAnsi="Arial" w:cs="Arial"/>
          </w:rPr>
          <w:t>)</w:t>
        </w:r>
      </w:hyperlink>
      <w:r w:rsidR="0046315B" w:rsidRPr="009C0892">
        <w:rPr>
          <w:rFonts w:ascii="Arial" w:hAnsi="Arial" w:cs="Arial"/>
        </w:rPr>
        <w:t xml:space="preserve">, </w:t>
      </w:r>
      <w:hyperlink r:id="rId17" w:history="1">
        <w:r w:rsidR="0046315B" w:rsidRPr="0063265B">
          <w:rPr>
            <w:rStyle w:val="Hyperlink"/>
            <w:rFonts w:ascii="Arial" w:hAnsi="Arial" w:cs="Arial"/>
          </w:rPr>
          <w:t>Texas Health and Safety Code Chapter 502</w:t>
        </w:r>
      </w:hyperlink>
      <w:r w:rsidR="0046315B" w:rsidRPr="009C0892">
        <w:rPr>
          <w:rFonts w:ascii="Arial" w:hAnsi="Arial" w:cs="Arial"/>
        </w:rPr>
        <w:t xml:space="preserve">, relating to working in </w:t>
      </w:r>
      <w:r w:rsidR="00DE4CEB" w:rsidRPr="009C0892">
        <w:rPr>
          <w:rFonts w:ascii="Arial" w:hAnsi="Arial" w:cs="Arial"/>
        </w:rPr>
        <w:t xml:space="preserve">areas </w:t>
      </w:r>
      <w:r w:rsidR="0046315B" w:rsidRPr="009C0892">
        <w:rPr>
          <w:rFonts w:ascii="Arial" w:hAnsi="Arial" w:cs="Arial"/>
        </w:rPr>
        <w:t>with hazardous substances in Texas,</w:t>
      </w:r>
      <w:r>
        <w:rPr>
          <w:rFonts w:ascii="Arial" w:hAnsi="Arial" w:cs="Arial"/>
        </w:rPr>
        <w:t xml:space="preserve"> provided by the</w:t>
      </w:r>
      <w:r w:rsidR="0046315B" w:rsidRPr="009C0892">
        <w:rPr>
          <w:rFonts w:ascii="Arial" w:hAnsi="Arial" w:cs="Arial"/>
        </w:rPr>
        <w:t xml:space="preserve"> </w:t>
      </w:r>
      <w:hyperlink r:id="rId18" w:history="1">
        <w:r w:rsidR="0046315B" w:rsidRPr="009C0892">
          <w:rPr>
            <w:rStyle w:val="Hyperlink"/>
            <w:rFonts w:ascii="Arial" w:hAnsi="Arial" w:cs="Arial"/>
          </w:rPr>
          <w:t>Texas Department of Health and Human Services</w:t>
        </w:r>
      </w:hyperlink>
      <w:r w:rsidR="00DE4CEB" w:rsidRPr="009C0892">
        <w:rPr>
          <w:rFonts w:ascii="Arial" w:hAnsi="Arial" w:cs="Arial"/>
        </w:rPr>
        <w:t xml:space="preserve">. </w:t>
      </w:r>
    </w:p>
    <w:p w14:paraId="461F760B" w14:textId="77777777" w:rsidR="00677011" w:rsidRPr="00677011" w:rsidRDefault="00677011" w:rsidP="0063265B">
      <w:pPr>
        <w:tabs>
          <w:tab w:val="left" w:pos="720"/>
          <w:tab w:val="left" w:pos="1440"/>
        </w:tabs>
        <w:spacing w:after="0" w:line="240" w:lineRule="auto"/>
        <w:rPr>
          <w:rFonts w:ascii="Arial" w:hAnsi="Arial" w:cs="Arial"/>
        </w:rPr>
      </w:pPr>
    </w:p>
    <w:p w14:paraId="66011C71" w14:textId="452ACC5C" w:rsidR="00863C5B" w:rsidRDefault="00863C5B" w:rsidP="00001BFB">
      <w:pPr>
        <w:pStyle w:val="ListParagraph"/>
        <w:numPr>
          <w:ilvl w:val="0"/>
          <w:numId w:val="3"/>
        </w:numPr>
        <w:spacing w:after="0" w:line="240" w:lineRule="auto"/>
        <w:contextualSpacing w:val="0"/>
        <w:rPr>
          <w:rFonts w:ascii="Arial" w:hAnsi="Arial" w:cs="Arial"/>
          <w:b/>
        </w:rPr>
      </w:pPr>
      <w:r w:rsidRPr="00B6078D">
        <w:rPr>
          <w:rFonts w:ascii="Arial" w:hAnsi="Arial" w:cs="Arial"/>
          <w:b/>
        </w:rPr>
        <w:t>REVIEWERS OF THIS UPPS</w:t>
      </w:r>
    </w:p>
    <w:p w14:paraId="15EEC602" w14:textId="77777777" w:rsidR="00677011" w:rsidRPr="00B6078D" w:rsidRDefault="00677011" w:rsidP="00001BFB">
      <w:pPr>
        <w:pStyle w:val="ListParagraph"/>
        <w:spacing w:after="0" w:line="240" w:lineRule="auto"/>
        <w:contextualSpacing w:val="0"/>
        <w:rPr>
          <w:rFonts w:ascii="Arial" w:hAnsi="Arial" w:cs="Arial"/>
          <w:b/>
        </w:rPr>
      </w:pPr>
    </w:p>
    <w:p w14:paraId="30189F86" w14:textId="042EF360" w:rsidR="004A309B" w:rsidRDefault="00863C5B" w:rsidP="00001BFB">
      <w:pPr>
        <w:pStyle w:val="ListParagraph"/>
        <w:numPr>
          <w:ilvl w:val="1"/>
          <w:numId w:val="3"/>
        </w:numPr>
        <w:spacing w:after="0" w:line="240" w:lineRule="auto"/>
        <w:contextualSpacing w:val="0"/>
        <w:rPr>
          <w:rFonts w:ascii="Arial" w:hAnsi="Arial" w:cs="Arial"/>
        </w:rPr>
      </w:pPr>
      <w:r>
        <w:rPr>
          <w:rFonts w:ascii="Arial" w:hAnsi="Arial" w:cs="Arial"/>
        </w:rPr>
        <w:t>Reviewers of this UPPS include the followin</w:t>
      </w:r>
      <w:r w:rsidR="002F482B">
        <w:rPr>
          <w:rFonts w:ascii="Arial" w:hAnsi="Arial" w:cs="Arial"/>
        </w:rPr>
        <w:t>g:</w:t>
      </w:r>
    </w:p>
    <w:p w14:paraId="183B69A4" w14:textId="77777777" w:rsidR="00677011" w:rsidRDefault="00677011" w:rsidP="00001BFB">
      <w:pPr>
        <w:pStyle w:val="ListParagraph"/>
        <w:spacing w:after="0" w:line="240" w:lineRule="auto"/>
        <w:ind w:left="1440"/>
        <w:contextualSpacing w:val="0"/>
        <w:rPr>
          <w:rFonts w:ascii="Arial" w:hAnsi="Arial" w:cs="Arial"/>
        </w:rPr>
      </w:pPr>
    </w:p>
    <w:p w14:paraId="68D007C2" w14:textId="24379FD5" w:rsidR="002F482B" w:rsidRDefault="002F482B" w:rsidP="00001BFB">
      <w:pPr>
        <w:pStyle w:val="ListParagraph"/>
        <w:spacing w:after="0" w:line="240" w:lineRule="auto"/>
        <w:ind w:left="1440"/>
        <w:contextualSpacing w:val="0"/>
        <w:rPr>
          <w:rFonts w:ascii="Arial" w:hAnsi="Arial" w:cs="Arial"/>
          <w:u w:val="single"/>
        </w:rPr>
      </w:pPr>
      <w:r>
        <w:rPr>
          <w:rFonts w:ascii="Arial" w:hAnsi="Arial" w:cs="Arial"/>
          <w:u w:val="single"/>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5C9D">
        <w:rPr>
          <w:rFonts w:ascii="Arial" w:hAnsi="Arial" w:cs="Arial"/>
        </w:rPr>
        <w:tab/>
      </w:r>
      <w:r w:rsidRPr="002F482B">
        <w:rPr>
          <w:rFonts w:ascii="Arial" w:hAnsi="Arial" w:cs="Arial"/>
          <w:u w:val="single"/>
        </w:rPr>
        <w:t>Date</w:t>
      </w:r>
    </w:p>
    <w:p w14:paraId="29015CB7" w14:textId="77777777" w:rsidR="008C681B" w:rsidRDefault="008C681B" w:rsidP="00001BFB">
      <w:pPr>
        <w:pStyle w:val="NoSpacing"/>
        <w:ind w:left="1440"/>
        <w:rPr>
          <w:rFonts w:ascii="Arial" w:hAnsi="Arial" w:cs="Arial"/>
        </w:rPr>
      </w:pPr>
    </w:p>
    <w:p w14:paraId="4D26C13A" w14:textId="7DF134C3" w:rsidR="002F482B" w:rsidRPr="002F482B" w:rsidRDefault="002F482B" w:rsidP="00001BFB">
      <w:pPr>
        <w:pStyle w:val="NoSpacing"/>
        <w:ind w:left="1440"/>
        <w:rPr>
          <w:rFonts w:ascii="Arial" w:hAnsi="Arial" w:cs="Arial"/>
        </w:rPr>
      </w:pPr>
      <w:r w:rsidRPr="002F482B">
        <w:rPr>
          <w:rFonts w:ascii="Arial" w:hAnsi="Arial" w:cs="Arial"/>
        </w:rPr>
        <w:t>Director</w:t>
      </w:r>
      <w:r w:rsidR="009C0892">
        <w:rPr>
          <w:rFonts w:ascii="Arial" w:hAnsi="Arial" w:cs="Arial"/>
        </w:rPr>
        <w:t xml:space="preserve"> of</w:t>
      </w:r>
      <w:r w:rsidRPr="002F482B">
        <w:rPr>
          <w:rFonts w:ascii="Arial" w:hAnsi="Arial" w:cs="Arial"/>
        </w:rPr>
        <w:t xml:space="preserve"> Environmental</w:t>
      </w:r>
      <w:r w:rsidR="0045086F">
        <w:rPr>
          <w:rFonts w:ascii="Arial" w:hAnsi="Arial" w:cs="Arial"/>
        </w:rPr>
        <w:t>,</w:t>
      </w:r>
      <w:r w:rsidRPr="002F482B">
        <w:rPr>
          <w:rFonts w:ascii="Arial" w:hAnsi="Arial" w:cs="Arial"/>
        </w:rPr>
        <w:t xml:space="preserve"> Health,</w:t>
      </w:r>
      <w:r w:rsidR="00486E2B">
        <w:rPr>
          <w:rFonts w:ascii="Arial" w:hAnsi="Arial" w:cs="Arial"/>
        </w:rPr>
        <w:tab/>
      </w:r>
      <w:r w:rsidR="00486E2B">
        <w:rPr>
          <w:rFonts w:ascii="Arial" w:hAnsi="Arial" w:cs="Arial"/>
        </w:rPr>
        <w:tab/>
      </w:r>
      <w:r w:rsidR="0046315B">
        <w:rPr>
          <w:rFonts w:ascii="Arial" w:hAnsi="Arial" w:cs="Arial"/>
        </w:rPr>
        <w:t>October</w:t>
      </w:r>
      <w:r>
        <w:rPr>
          <w:rFonts w:ascii="Arial" w:hAnsi="Arial" w:cs="Arial"/>
        </w:rPr>
        <w:t xml:space="preserve"> 1 E4Y</w:t>
      </w:r>
    </w:p>
    <w:p w14:paraId="7DC6B627" w14:textId="77777777" w:rsidR="00955729" w:rsidRDefault="002F482B" w:rsidP="00001BFB">
      <w:pPr>
        <w:pStyle w:val="NoSpacing"/>
        <w:ind w:left="1440"/>
        <w:rPr>
          <w:rFonts w:ascii="Arial" w:hAnsi="Arial" w:cs="Arial"/>
        </w:rPr>
      </w:pPr>
      <w:r w:rsidRPr="002F482B">
        <w:rPr>
          <w:rFonts w:ascii="Arial" w:hAnsi="Arial" w:cs="Arial"/>
        </w:rPr>
        <w:t>Safety</w:t>
      </w:r>
      <w:r w:rsidR="00BE411E">
        <w:rPr>
          <w:rFonts w:ascii="Arial" w:hAnsi="Arial" w:cs="Arial"/>
        </w:rPr>
        <w:t>,</w:t>
      </w:r>
      <w:r w:rsidRPr="002F482B">
        <w:rPr>
          <w:rFonts w:ascii="Arial" w:hAnsi="Arial" w:cs="Arial"/>
        </w:rPr>
        <w:t xml:space="preserve"> Risk</w:t>
      </w:r>
      <w:r w:rsidR="00BE411E">
        <w:rPr>
          <w:rFonts w:ascii="Arial" w:hAnsi="Arial" w:cs="Arial"/>
        </w:rPr>
        <w:t xml:space="preserve"> and </w:t>
      </w:r>
      <w:r w:rsidR="001B55C4">
        <w:rPr>
          <w:rFonts w:ascii="Arial" w:hAnsi="Arial" w:cs="Arial"/>
        </w:rPr>
        <w:t>Emergency</w:t>
      </w:r>
      <w:r w:rsidRPr="002F482B">
        <w:rPr>
          <w:rFonts w:ascii="Arial" w:hAnsi="Arial" w:cs="Arial"/>
        </w:rPr>
        <w:t xml:space="preserve"> </w:t>
      </w:r>
    </w:p>
    <w:p w14:paraId="62CF99E5" w14:textId="298210AE" w:rsidR="002F482B" w:rsidRDefault="002F482B" w:rsidP="00001BFB">
      <w:pPr>
        <w:pStyle w:val="NoSpacing"/>
        <w:ind w:left="1440"/>
        <w:rPr>
          <w:rFonts w:ascii="Arial" w:hAnsi="Arial" w:cs="Arial"/>
        </w:rPr>
      </w:pPr>
      <w:r w:rsidRPr="002F482B">
        <w:rPr>
          <w:rFonts w:ascii="Arial" w:hAnsi="Arial" w:cs="Arial"/>
        </w:rPr>
        <w:t>Management</w:t>
      </w:r>
    </w:p>
    <w:p w14:paraId="3D9E209B" w14:textId="77777777" w:rsidR="00677011" w:rsidRDefault="00677011" w:rsidP="00001BFB">
      <w:pPr>
        <w:pStyle w:val="NoSpacing"/>
        <w:rPr>
          <w:rFonts w:ascii="Arial" w:hAnsi="Arial" w:cs="Arial"/>
        </w:rPr>
      </w:pPr>
    </w:p>
    <w:p w14:paraId="67B5F53B" w14:textId="47521FD1" w:rsidR="002F482B" w:rsidRDefault="0019363D" w:rsidP="00001BFB">
      <w:pPr>
        <w:pStyle w:val="NoSpacing"/>
        <w:ind w:left="1440"/>
        <w:rPr>
          <w:rFonts w:ascii="Arial" w:hAnsi="Arial" w:cs="Arial"/>
        </w:rPr>
      </w:pPr>
      <w:r>
        <w:rPr>
          <w:rFonts w:ascii="Arial" w:hAnsi="Arial" w:cs="Arial"/>
        </w:rPr>
        <w:t>Supervisor</w:t>
      </w:r>
      <w:r w:rsidR="00DE4CEB">
        <w:rPr>
          <w:rFonts w:ascii="Arial" w:hAnsi="Arial" w:cs="Arial"/>
        </w:rPr>
        <w:t xml:space="preserve">, </w:t>
      </w:r>
      <w:r>
        <w:rPr>
          <w:rFonts w:ascii="Arial" w:hAnsi="Arial" w:cs="Arial"/>
        </w:rPr>
        <w:t>Laboratory Safety Division</w:t>
      </w:r>
      <w:r w:rsidR="003F5C9D">
        <w:rPr>
          <w:rFonts w:ascii="Arial" w:hAnsi="Arial" w:cs="Arial"/>
        </w:rPr>
        <w:tab/>
      </w:r>
      <w:r>
        <w:rPr>
          <w:rFonts w:ascii="Arial" w:hAnsi="Arial" w:cs="Arial"/>
        </w:rPr>
        <w:tab/>
      </w:r>
      <w:r w:rsidR="0046315B">
        <w:rPr>
          <w:rFonts w:ascii="Arial" w:hAnsi="Arial" w:cs="Arial"/>
        </w:rPr>
        <w:t>October</w:t>
      </w:r>
      <w:r w:rsidR="00D752D9">
        <w:rPr>
          <w:rFonts w:ascii="Arial" w:hAnsi="Arial" w:cs="Arial"/>
        </w:rPr>
        <w:t xml:space="preserve"> 1 E4Y</w:t>
      </w:r>
    </w:p>
    <w:p w14:paraId="5F2A7BAC" w14:textId="7BD74FFF" w:rsidR="0046315B" w:rsidRDefault="0046315B" w:rsidP="00001BFB">
      <w:pPr>
        <w:pStyle w:val="NoSpacing"/>
        <w:ind w:left="1440"/>
        <w:rPr>
          <w:rFonts w:ascii="Arial" w:hAnsi="Arial" w:cs="Arial"/>
        </w:rPr>
      </w:pPr>
    </w:p>
    <w:p w14:paraId="0E24D3AA" w14:textId="6764CDB0" w:rsidR="0046315B" w:rsidRDefault="0019363D" w:rsidP="00001BFB">
      <w:pPr>
        <w:pStyle w:val="NoSpacing"/>
        <w:ind w:left="1440"/>
        <w:rPr>
          <w:rFonts w:ascii="Arial" w:hAnsi="Arial" w:cs="Arial"/>
        </w:rPr>
      </w:pPr>
      <w:r>
        <w:rPr>
          <w:rFonts w:ascii="Arial" w:hAnsi="Arial" w:cs="Arial"/>
        </w:rPr>
        <w:t>Chair, University Laboratory</w:t>
      </w:r>
      <w:r w:rsidR="0046315B">
        <w:rPr>
          <w:rFonts w:ascii="Arial" w:hAnsi="Arial" w:cs="Arial"/>
        </w:rPr>
        <w:tab/>
      </w:r>
      <w:r w:rsidR="0046315B">
        <w:rPr>
          <w:rFonts w:ascii="Arial" w:hAnsi="Arial" w:cs="Arial"/>
        </w:rPr>
        <w:tab/>
      </w:r>
      <w:r w:rsidR="00352EC1">
        <w:rPr>
          <w:rFonts w:ascii="Arial" w:hAnsi="Arial" w:cs="Arial"/>
        </w:rPr>
        <w:tab/>
      </w:r>
      <w:r w:rsidR="0046315B">
        <w:rPr>
          <w:rFonts w:ascii="Arial" w:hAnsi="Arial" w:cs="Arial"/>
        </w:rPr>
        <w:t>October 1 E4Y</w:t>
      </w:r>
    </w:p>
    <w:p w14:paraId="59B7636B" w14:textId="54D41963" w:rsidR="007E1759" w:rsidRDefault="00352EC1" w:rsidP="00001BFB">
      <w:pPr>
        <w:pStyle w:val="NoSpacing"/>
        <w:ind w:left="1440"/>
        <w:rPr>
          <w:rFonts w:ascii="Arial" w:hAnsi="Arial" w:cs="Arial"/>
        </w:rPr>
      </w:pPr>
      <w:r>
        <w:rPr>
          <w:rFonts w:ascii="Arial" w:hAnsi="Arial" w:cs="Arial"/>
        </w:rPr>
        <w:t xml:space="preserve">Safety Committee </w:t>
      </w:r>
    </w:p>
    <w:p w14:paraId="67DEBF7B" w14:textId="77777777" w:rsidR="00352EC1" w:rsidRDefault="00352EC1" w:rsidP="00001BFB">
      <w:pPr>
        <w:pStyle w:val="NoSpacing"/>
        <w:ind w:left="1440"/>
        <w:rPr>
          <w:rFonts w:ascii="Arial" w:hAnsi="Arial" w:cs="Arial"/>
        </w:rPr>
      </w:pPr>
    </w:p>
    <w:p w14:paraId="7467BD32" w14:textId="0D1CD85C" w:rsidR="007E1759" w:rsidRDefault="004C7DF8" w:rsidP="00001BFB">
      <w:pPr>
        <w:pStyle w:val="NoSpacing"/>
        <w:ind w:left="1440"/>
        <w:rPr>
          <w:rFonts w:ascii="Arial" w:hAnsi="Arial" w:cs="Arial"/>
        </w:rPr>
      </w:pPr>
      <w:r>
        <w:rPr>
          <w:rFonts w:ascii="Arial" w:hAnsi="Arial" w:cs="Arial"/>
        </w:rPr>
        <w:t>Associate V</w:t>
      </w:r>
      <w:r w:rsidR="00A169E8">
        <w:rPr>
          <w:rFonts w:ascii="Arial" w:hAnsi="Arial" w:cs="Arial"/>
        </w:rPr>
        <w:t xml:space="preserve">ice </w:t>
      </w:r>
      <w:r>
        <w:rPr>
          <w:rFonts w:ascii="Arial" w:hAnsi="Arial" w:cs="Arial"/>
        </w:rPr>
        <w:t>P</w:t>
      </w:r>
      <w:r w:rsidR="00A169E8">
        <w:rPr>
          <w:rFonts w:ascii="Arial" w:hAnsi="Arial" w:cs="Arial"/>
        </w:rPr>
        <w:t>resident</w:t>
      </w:r>
      <w:r>
        <w:rPr>
          <w:rFonts w:ascii="Arial" w:hAnsi="Arial" w:cs="Arial"/>
        </w:rPr>
        <w:t>, Facilities</w:t>
      </w:r>
      <w:r>
        <w:rPr>
          <w:rFonts w:ascii="Arial" w:hAnsi="Arial" w:cs="Arial"/>
        </w:rPr>
        <w:tab/>
      </w:r>
      <w:r>
        <w:rPr>
          <w:rFonts w:ascii="Arial" w:hAnsi="Arial" w:cs="Arial"/>
        </w:rPr>
        <w:tab/>
        <w:t>October 1 E4Y</w:t>
      </w:r>
      <w:r>
        <w:rPr>
          <w:rFonts w:ascii="Arial" w:hAnsi="Arial" w:cs="Arial"/>
        </w:rPr>
        <w:tab/>
      </w:r>
      <w:r>
        <w:rPr>
          <w:rFonts w:ascii="Arial" w:hAnsi="Arial" w:cs="Arial"/>
        </w:rPr>
        <w:tab/>
      </w:r>
    </w:p>
    <w:p w14:paraId="56883F3C" w14:textId="77777777" w:rsidR="00677011" w:rsidRDefault="00677011" w:rsidP="00001BFB">
      <w:pPr>
        <w:pStyle w:val="NoSpacing"/>
        <w:rPr>
          <w:rFonts w:ascii="Arial" w:hAnsi="Arial" w:cs="Arial"/>
        </w:rPr>
      </w:pPr>
    </w:p>
    <w:p w14:paraId="4A8DD0EB" w14:textId="43EECD11" w:rsidR="002F482B" w:rsidRDefault="002F482B" w:rsidP="00001BFB">
      <w:pPr>
        <w:pStyle w:val="NoSpacing"/>
        <w:numPr>
          <w:ilvl w:val="0"/>
          <w:numId w:val="3"/>
        </w:numPr>
        <w:rPr>
          <w:rFonts w:ascii="Arial" w:hAnsi="Arial" w:cs="Arial"/>
          <w:b/>
        </w:rPr>
      </w:pPr>
      <w:r w:rsidRPr="00B6078D">
        <w:rPr>
          <w:rFonts w:ascii="Arial" w:hAnsi="Arial" w:cs="Arial"/>
          <w:b/>
        </w:rPr>
        <w:t>CERTIFICATION STATEMENT</w:t>
      </w:r>
    </w:p>
    <w:p w14:paraId="3B3DF113" w14:textId="77777777" w:rsidR="00677011" w:rsidRPr="00B6078D" w:rsidRDefault="00677011" w:rsidP="00001BFB">
      <w:pPr>
        <w:pStyle w:val="NoSpacing"/>
        <w:ind w:left="720"/>
        <w:rPr>
          <w:rFonts w:ascii="Arial" w:hAnsi="Arial" w:cs="Arial"/>
          <w:b/>
        </w:rPr>
      </w:pPr>
    </w:p>
    <w:p w14:paraId="0C94484A" w14:textId="25ADF4DD" w:rsidR="002F482B" w:rsidRDefault="002F482B" w:rsidP="00001BFB">
      <w:pPr>
        <w:pStyle w:val="NoSpacing"/>
        <w:ind w:left="720"/>
        <w:rPr>
          <w:rFonts w:ascii="Arial" w:hAnsi="Arial" w:cs="Arial"/>
        </w:rPr>
      </w:pPr>
      <w:r w:rsidRPr="002F482B">
        <w:rPr>
          <w:rFonts w:ascii="Arial" w:hAnsi="Arial" w:cs="Arial"/>
        </w:rPr>
        <w:t>This UPPS has been approved by the following individuals in their official capacities and represents Texas State policy and procedure from the date of this document until superseded.</w:t>
      </w:r>
    </w:p>
    <w:p w14:paraId="1D977F34" w14:textId="77777777" w:rsidR="00677011" w:rsidRPr="002F482B" w:rsidRDefault="00677011" w:rsidP="00001BFB">
      <w:pPr>
        <w:pStyle w:val="NoSpacing"/>
        <w:ind w:left="720"/>
        <w:rPr>
          <w:rFonts w:ascii="Arial" w:hAnsi="Arial" w:cs="Arial"/>
        </w:rPr>
      </w:pPr>
    </w:p>
    <w:p w14:paraId="0CB140B3" w14:textId="1A1A9E77" w:rsidR="002F482B" w:rsidRDefault="002F482B" w:rsidP="00001BFB">
      <w:pPr>
        <w:pStyle w:val="NoSpacing"/>
        <w:ind w:left="720"/>
        <w:rPr>
          <w:rFonts w:ascii="Arial" w:hAnsi="Arial" w:cs="Arial"/>
        </w:rPr>
      </w:pPr>
      <w:r w:rsidRPr="002F482B">
        <w:rPr>
          <w:rFonts w:ascii="Arial" w:hAnsi="Arial" w:cs="Arial"/>
        </w:rPr>
        <w:t>Director</w:t>
      </w:r>
      <w:r w:rsidR="009C0892">
        <w:rPr>
          <w:rFonts w:ascii="Arial" w:hAnsi="Arial" w:cs="Arial"/>
        </w:rPr>
        <w:t xml:space="preserve"> of</w:t>
      </w:r>
      <w:r w:rsidR="00BF6042">
        <w:rPr>
          <w:rFonts w:ascii="Arial" w:hAnsi="Arial" w:cs="Arial"/>
        </w:rPr>
        <w:t xml:space="preserve"> Environmental</w:t>
      </w:r>
      <w:r w:rsidR="001B55C4">
        <w:rPr>
          <w:rFonts w:ascii="Arial" w:hAnsi="Arial" w:cs="Arial"/>
        </w:rPr>
        <w:t>,</w:t>
      </w:r>
      <w:r w:rsidR="00BF6042">
        <w:rPr>
          <w:rFonts w:ascii="Arial" w:hAnsi="Arial" w:cs="Arial"/>
        </w:rPr>
        <w:t xml:space="preserve"> Health, Safety</w:t>
      </w:r>
      <w:r w:rsidR="001B55C4">
        <w:rPr>
          <w:rFonts w:ascii="Arial" w:hAnsi="Arial" w:cs="Arial"/>
        </w:rPr>
        <w:t>,</w:t>
      </w:r>
      <w:r w:rsidR="00BF6042">
        <w:rPr>
          <w:rFonts w:ascii="Arial" w:hAnsi="Arial" w:cs="Arial"/>
        </w:rPr>
        <w:t xml:space="preserve"> </w:t>
      </w:r>
      <w:r w:rsidRPr="002F482B">
        <w:rPr>
          <w:rFonts w:ascii="Arial" w:hAnsi="Arial" w:cs="Arial"/>
        </w:rPr>
        <w:t>Risk</w:t>
      </w:r>
      <w:r w:rsidR="001B55C4">
        <w:rPr>
          <w:rFonts w:ascii="Arial" w:hAnsi="Arial" w:cs="Arial"/>
        </w:rPr>
        <w:t xml:space="preserve"> </w:t>
      </w:r>
      <w:r w:rsidR="009C0892">
        <w:rPr>
          <w:rFonts w:ascii="Arial" w:hAnsi="Arial" w:cs="Arial"/>
        </w:rPr>
        <w:t>and</w:t>
      </w:r>
      <w:r w:rsidR="001B55C4">
        <w:rPr>
          <w:rFonts w:ascii="Arial" w:hAnsi="Arial" w:cs="Arial"/>
        </w:rPr>
        <w:t xml:space="preserve"> Emergency</w:t>
      </w:r>
      <w:r w:rsidRPr="002F482B">
        <w:rPr>
          <w:rFonts w:ascii="Arial" w:hAnsi="Arial" w:cs="Arial"/>
        </w:rPr>
        <w:t xml:space="preserve"> Management; senior reviewer of this UPPS</w:t>
      </w:r>
    </w:p>
    <w:p w14:paraId="1FB0401C" w14:textId="77777777" w:rsidR="009C0892" w:rsidRPr="002F482B" w:rsidRDefault="009C0892" w:rsidP="00001BFB">
      <w:pPr>
        <w:pStyle w:val="NoSpacing"/>
        <w:ind w:left="720"/>
        <w:rPr>
          <w:rFonts w:ascii="Arial" w:hAnsi="Arial" w:cs="Arial"/>
        </w:rPr>
      </w:pPr>
    </w:p>
    <w:p w14:paraId="6BB97E4A" w14:textId="0A3DF77A" w:rsidR="002F482B" w:rsidRDefault="002F482B" w:rsidP="00001BFB">
      <w:pPr>
        <w:pStyle w:val="NoSpacing"/>
        <w:ind w:left="720"/>
        <w:rPr>
          <w:rFonts w:ascii="Arial" w:hAnsi="Arial" w:cs="Arial"/>
        </w:rPr>
      </w:pPr>
      <w:r w:rsidRPr="002F482B">
        <w:rPr>
          <w:rFonts w:ascii="Arial" w:hAnsi="Arial" w:cs="Arial"/>
        </w:rPr>
        <w:t>Vice President for Finance and Support Services</w:t>
      </w:r>
    </w:p>
    <w:p w14:paraId="064BB84C" w14:textId="77777777" w:rsidR="009C0892" w:rsidRPr="002F482B" w:rsidRDefault="009C0892" w:rsidP="00001BFB">
      <w:pPr>
        <w:pStyle w:val="NoSpacing"/>
        <w:ind w:left="720"/>
        <w:rPr>
          <w:rFonts w:ascii="Arial" w:hAnsi="Arial" w:cs="Arial"/>
        </w:rPr>
      </w:pPr>
    </w:p>
    <w:p w14:paraId="0C15C713" w14:textId="77777777" w:rsidR="007F5E4B" w:rsidRPr="00B56CA9" w:rsidRDefault="002F482B" w:rsidP="00001BFB">
      <w:pPr>
        <w:spacing w:after="0" w:line="240" w:lineRule="auto"/>
        <w:ind w:firstLine="720"/>
        <w:rPr>
          <w:rFonts w:ascii="Arial" w:hAnsi="Arial" w:cs="Arial"/>
          <w:b/>
        </w:rPr>
      </w:pPr>
      <w:r w:rsidRPr="002F482B">
        <w:rPr>
          <w:rFonts w:ascii="Arial" w:hAnsi="Arial" w:cs="Arial"/>
        </w:rPr>
        <w:t>President</w:t>
      </w:r>
    </w:p>
    <w:sectPr w:rsidR="007F5E4B" w:rsidRPr="00B56CA9" w:rsidSect="00080F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ED85" w14:textId="77777777" w:rsidR="00A6146D" w:rsidRDefault="00A6146D" w:rsidP="00AC7F47">
      <w:pPr>
        <w:spacing w:after="0" w:line="240" w:lineRule="auto"/>
      </w:pPr>
      <w:r>
        <w:separator/>
      </w:r>
    </w:p>
  </w:endnote>
  <w:endnote w:type="continuationSeparator" w:id="0">
    <w:p w14:paraId="666198B2" w14:textId="77777777" w:rsidR="00A6146D" w:rsidRDefault="00A6146D" w:rsidP="00AC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2C69" w14:textId="77777777" w:rsidR="00A6146D" w:rsidRDefault="00A6146D" w:rsidP="00AC7F47">
      <w:pPr>
        <w:spacing w:after="0" w:line="240" w:lineRule="auto"/>
      </w:pPr>
      <w:r>
        <w:separator/>
      </w:r>
    </w:p>
  </w:footnote>
  <w:footnote w:type="continuationSeparator" w:id="0">
    <w:p w14:paraId="4330CA17" w14:textId="77777777" w:rsidR="00A6146D" w:rsidRDefault="00A6146D" w:rsidP="00AC7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C8442"/>
    <w:multiLevelType w:val="hybridMultilevel"/>
    <w:tmpl w:val="FF0901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D4276"/>
    <w:multiLevelType w:val="hybridMultilevel"/>
    <w:tmpl w:val="D86C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433994"/>
    <w:multiLevelType w:val="hybridMultilevel"/>
    <w:tmpl w:val="AA10D908"/>
    <w:lvl w:ilvl="0" w:tplc="49AEFE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D8B2451"/>
    <w:multiLevelType w:val="multilevel"/>
    <w:tmpl w:val="9BFA6C2A"/>
    <w:name w:val="UPPS2"/>
    <w:lvl w:ilvl="0">
      <w:start w:val="1"/>
      <w:numFmt w:val="decimalZero"/>
      <w:lvlText w:val="%1."/>
      <w:lvlJc w:val="left"/>
      <w:pPr>
        <w:ind w:left="2160" w:hanging="720"/>
      </w:pPr>
      <w:rPr>
        <w:rFonts w:ascii="Arial" w:hAnsi="Arial" w:hint="default"/>
        <w:color w:val="000000" w:themeColor="text1"/>
        <w:sz w:val="24"/>
      </w:rPr>
    </w:lvl>
    <w:lvl w:ilvl="1">
      <w:start w:val="1"/>
      <w:numFmt w:val="decimalZero"/>
      <w:lvlText w:val="%1.%2"/>
      <w:lvlJc w:val="left"/>
      <w:pPr>
        <w:ind w:left="2880" w:hanging="720"/>
      </w:pPr>
      <w:rPr>
        <w:rFonts w:ascii="Arial" w:hAnsi="Arial" w:hint="default"/>
        <w:b w:val="0"/>
        <w:i w:val="0"/>
        <w:color w:val="000000" w:themeColor="text1"/>
        <w:sz w:val="24"/>
      </w:rPr>
    </w:lvl>
    <w:lvl w:ilvl="2">
      <w:start w:val="1"/>
      <w:numFmt w:val="lowerLetter"/>
      <w:lvlText w:val="%3."/>
      <w:lvlJc w:val="left"/>
      <w:pPr>
        <w:tabs>
          <w:tab w:val="num" w:pos="3600"/>
        </w:tabs>
        <w:ind w:left="3600" w:hanging="720"/>
      </w:pPr>
      <w:rPr>
        <w:rFonts w:ascii="Arial" w:hAnsi="Arial" w:hint="default"/>
        <w:b w:val="0"/>
        <w:i w:val="0"/>
        <w:color w:val="auto"/>
        <w:sz w:val="24"/>
      </w:rPr>
    </w:lvl>
    <w:lvl w:ilvl="3">
      <w:start w:val="1"/>
      <w:numFmt w:val="decimal"/>
      <w:lvlText w:val="%4)"/>
      <w:lvlJc w:val="left"/>
      <w:pPr>
        <w:ind w:left="4320" w:hanging="720"/>
      </w:pPr>
      <w:rPr>
        <w:rFonts w:ascii="Arial" w:hAnsi="Arial" w:hint="default"/>
        <w:b w:val="0"/>
        <w:i w:val="0"/>
        <w:sz w:val="24"/>
      </w:rPr>
    </w:lvl>
    <w:lvl w:ilvl="4">
      <w:start w:val="1"/>
      <w:numFmt w:val="lowerLetter"/>
      <w:lvlText w:val="%5)"/>
      <w:lvlJc w:val="left"/>
      <w:pPr>
        <w:ind w:left="4320" w:hanging="360"/>
      </w:pPr>
      <w:rPr>
        <w:rFonts w:ascii="Arial" w:hAnsi="Arial" w:hint="default"/>
        <w:color w:val="000000" w:themeColor="text1"/>
        <w:sz w:val="24"/>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22B82B67"/>
    <w:multiLevelType w:val="multilevel"/>
    <w:tmpl w:val="9BFA6C2A"/>
    <w:name w:val="UPPS3"/>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B9F1E81"/>
    <w:multiLevelType w:val="hybridMultilevel"/>
    <w:tmpl w:val="03CC0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6D1B10"/>
    <w:multiLevelType w:val="multilevel"/>
    <w:tmpl w:val="E9C4C692"/>
    <w:lvl w:ilvl="0">
      <w:start w:val="1"/>
      <w:numFmt w:val="decimalZero"/>
      <w:lvlText w:val="%1."/>
      <w:lvlJc w:val="left"/>
      <w:pPr>
        <w:ind w:left="360" w:hanging="360"/>
      </w:pPr>
      <w:rPr>
        <w:rFonts w:ascii="Arial" w:hAnsi="Arial" w:hint="default"/>
        <w:color w:val="000000" w:themeColor="text1"/>
        <w:sz w:val="24"/>
      </w:rPr>
    </w:lvl>
    <w:lvl w:ilvl="1">
      <w:start w:val="1"/>
      <w:numFmt w:val="decimalZero"/>
      <w:lvlText w:val=".%1%2"/>
      <w:lvlJc w:val="left"/>
      <w:pPr>
        <w:ind w:left="720" w:hanging="360"/>
      </w:pPr>
      <w:rPr>
        <w:rFonts w:ascii="Arial" w:hAnsi="Arial" w:hint="default"/>
        <w:b w:val="0"/>
        <w:i w:val="0"/>
        <w:color w:val="000000" w:themeColor="text1"/>
        <w:sz w:val="24"/>
      </w:rPr>
    </w:lvl>
    <w:lvl w:ilvl="2">
      <w:start w:val="1"/>
      <w:numFmt w:val="lowerLetter"/>
      <w:lvlText w:val="%3."/>
      <w:lvlJc w:val="left"/>
      <w:pPr>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432089"/>
    <w:multiLevelType w:val="multilevel"/>
    <w:tmpl w:val="9BFA6C2A"/>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00F1FF5"/>
    <w:multiLevelType w:val="hybridMultilevel"/>
    <w:tmpl w:val="BCEC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7C9B"/>
    <w:multiLevelType w:val="multilevel"/>
    <w:tmpl w:val="CC5A3618"/>
    <w:name w:val="UPPS"/>
    <w:lvl w:ilvl="0">
      <w:start w:val="1"/>
      <w:numFmt w:val="decimalZero"/>
      <w:lvlText w:val="%1."/>
      <w:lvlJc w:val="left"/>
      <w:pPr>
        <w:ind w:left="720" w:hanging="720"/>
      </w:pPr>
      <w:rPr>
        <w:rFonts w:ascii="Arial" w:hAnsi="Arial" w:hint="default"/>
        <w:b/>
        <w:bCs/>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880"/>
        </w:tabs>
        <w:ind w:left="2880" w:hanging="720"/>
      </w:pPr>
      <w:rPr>
        <w:rFonts w:ascii="Arial" w:hAnsi="Arial" w:hint="default"/>
        <w:b w:val="0"/>
        <w:i w:val="0"/>
        <w:color w:val="auto"/>
        <w:sz w:val="24"/>
      </w:rPr>
    </w:lvl>
    <w:lvl w:ilvl="3">
      <w:start w:val="1"/>
      <w:numFmt w:val="upperLetter"/>
      <w:lvlText w:val="%4."/>
      <w:lvlJc w:val="left"/>
      <w:pPr>
        <w:ind w:left="2520" w:hanging="720"/>
      </w:pPr>
      <w:rPr>
        <w:rFonts w:ascii="Arial" w:eastAsiaTheme="minorHAnsi" w:hAnsi="Arial" w:cs="Arial"/>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646302C6"/>
    <w:multiLevelType w:val="multilevel"/>
    <w:tmpl w:val="0978B470"/>
    <w:name w:val="UPPS"/>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663713D5"/>
    <w:multiLevelType w:val="hybridMultilevel"/>
    <w:tmpl w:val="FB6AD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04C21"/>
    <w:multiLevelType w:val="hybridMultilevel"/>
    <w:tmpl w:val="AC363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C13C9F"/>
    <w:multiLevelType w:val="multilevel"/>
    <w:tmpl w:val="E9C4C692"/>
    <w:lvl w:ilvl="0">
      <w:start w:val="1"/>
      <w:numFmt w:val="decimalZero"/>
      <w:lvlText w:val="%1."/>
      <w:lvlJc w:val="left"/>
      <w:pPr>
        <w:ind w:left="360" w:hanging="360"/>
      </w:pPr>
      <w:rPr>
        <w:rFonts w:ascii="Arial" w:hAnsi="Arial" w:hint="default"/>
        <w:color w:val="000000" w:themeColor="text1"/>
        <w:sz w:val="24"/>
      </w:rPr>
    </w:lvl>
    <w:lvl w:ilvl="1">
      <w:start w:val="1"/>
      <w:numFmt w:val="decimalZero"/>
      <w:lvlText w:val=".%1%2"/>
      <w:lvlJc w:val="left"/>
      <w:pPr>
        <w:ind w:left="720" w:hanging="360"/>
      </w:pPr>
      <w:rPr>
        <w:rFonts w:ascii="Arial" w:hAnsi="Arial" w:hint="default"/>
        <w:b w:val="0"/>
        <w:i w:val="0"/>
        <w:color w:val="000000" w:themeColor="text1"/>
        <w:sz w:val="24"/>
      </w:rPr>
    </w:lvl>
    <w:lvl w:ilvl="2">
      <w:start w:val="1"/>
      <w:numFmt w:val="lowerLetter"/>
      <w:lvlText w:val="%3."/>
      <w:lvlJc w:val="left"/>
      <w:pPr>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2672968">
    <w:abstractNumId w:val="6"/>
  </w:num>
  <w:num w:numId="2" w16cid:durableId="925766946">
    <w:abstractNumId w:val="13"/>
  </w:num>
  <w:num w:numId="3" w16cid:durableId="470708416">
    <w:abstractNumId w:val="9"/>
  </w:num>
  <w:num w:numId="4" w16cid:durableId="2142185309">
    <w:abstractNumId w:val="7"/>
  </w:num>
  <w:num w:numId="5" w16cid:durableId="175464700">
    <w:abstractNumId w:val="3"/>
  </w:num>
  <w:num w:numId="6" w16cid:durableId="1253708656">
    <w:abstractNumId w:val="10"/>
  </w:num>
  <w:num w:numId="7" w16cid:durableId="1021278340">
    <w:abstractNumId w:val="4"/>
  </w:num>
  <w:num w:numId="8" w16cid:durableId="1812408628">
    <w:abstractNumId w:val="8"/>
  </w:num>
  <w:num w:numId="9" w16cid:durableId="398596793">
    <w:abstractNumId w:val="5"/>
  </w:num>
  <w:num w:numId="10" w16cid:durableId="637878757">
    <w:abstractNumId w:val="1"/>
  </w:num>
  <w:num w:numId="11" w16cid:durableId="1318220766">
    <w:abstractNumId w:val="12"/>
  </w:num>
  <w:num w:numId="12" w16cid:durableId="1634676195">
    <w:abstractNumId w:val="0"/>
  </w:num>
  <w:num w:numId="13" w16cid:durableId="1289048011">
    <w:abstractNumId w:val="11"/>
  </w:num>
  <w:num w:numId="14" w16cid:durableId="213347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5C"/>
    <w:rsid w:val="00001BFB"/>
    <w:rsid w:val="000023A9"/>
    <w:rsid w:val="0000351F"/>
    <w:rsid w:val="00003FB5"/>
    <w:rsid w:val="00005F9B"/>
    <w:rsid w:val="00007BE6"/>
    <w:rsid w:val="000123B0"/>
    <w:rsid w:val="0004135E"/>
    <w:rsid w:val="00044DB3"/>
    <w:rsid w:val="00050D43"/>
    <w:rsid w:val="00051C2D"/>
    <w:rsid w:val="000530B6"/>
    <w:rsid w:val="00055F66"/>
    <w:rsid w:val="00056511"/>
    <w:rsid w:val="000600EF"/>
    <w:rsid w:val="0007541A"/>
    <w:rsid w:val="00076ACD"/>
    <w:rsid w:val="00080F88"/>
    <w:rsid w:val="00083DA4"/>
    <w:rsid w:val="000855F2"/>
    <w:rsid w:val="000A0CA0"/>
    <w:rsid w:val="000A0CE5"/>
    <w:rsid w:val="000B1066"/>
    <w:rsid w:val="000C577C"/>
    <w:rsid w:val="000D21A1"/>
    <w:rsid w:val="000D2613"/>
    <w:rsid w:val="000D3182"/>
    <w:rsid w:val="000D6E76"/>
    <w:rsid w:val="000E0AA1"/>
    <w:rsid w:val="000E60F9"/>
    <w:rsid w:val="000F0148"/>
    <w:rsid w:val="000F041A"/>
    <w:rsid w:val="000F24F0"/>
    <w:rsid w:val="00105B12"/>
    <w:rsid w:val="00112D5C"/>
    <w:rsid w:val="00116199"/>
    <w:rsid w:val="001273BC"/>
    <w:rsid w:val="00127EBB"/>
    <w:rsid w:val="00131159"/>
    <w:rsid w:val="0013186F"/>
    <w:rsid w:val="001360D1"/>
    <w:rsid w:val="00142BBF"/>
    <w:rsid w:val="00143D13"/>
    <w:rsid w:val="00151C5C"/>
    <w:rsid w:val="00154A5A"/>
    <w:rsid w:val="00162B11"/>
    <w:rsid w:val="00166ABF"/>
    <w:rsid w:val="001816EB"/>
    <w:rsid w:val="00187D7E"/>
    <w:rsid w:val="00187E28"/>
    <w:rsid w:val="001904CA"/>
    <w:rsid w:val="0019363D"/>
    <w:rsid w:val="001A1201"/>
    <w:rsid w:val="001A1500"/>
    <w:rsid w:val="001A61D0"/>
    <w:rsid w:val="001B2059"/>
    <w:rsid w:val="001B2BBA"/>
    <w:rsid w:val="001B50E0"/>
    <w:rsid w:val="001B54FF"/>
    <w:rsid w:val="001B55C4"/>
    <w:rsid w:val="001B739D"/>
    <w:rsid w:val="001C2057"/>
    <w:rsid w:val="001C59D8"/>
    <w:rsid w:val="001D6DB3"/>
    <w:rsid w:val="001E0DE8"/>
    <w:rsid w:val="001E37FB"/>
    <w:rsid w:val="001F22BC"/>
    <w:rsid w:val="00211F0C"/>
    <w:rsid w:val="0021348C"/>
    <w:rsid w:val="00214887"/>
    <w:rsid w:val="00221E6D"/>
    <w:rsid w:val="00222F25"/>
    <w:rsid w:val="00224079"/>
    <w:rsid w:val="00225A1B"/>
    <w:rsid w:val="00225B7B"/>
    <w:rsid w:val="002264A9"/>
    <w:rsid w:val="00233139"/>
    <w:rsid w:val="00241BAE"/>
    <w:rsid w:val="00242075"/>
    <w:rsid w:val="00253ADE"/>
    <w:rsid w:val="002574D1"/>
    <w:rsid w:val="0026046A"/>
    <w:rsid w:val="00260557"/>
    <w:rsid w:val="0026057C"/>
    <w:rsid w:val="00262AFD"/>
    <w:rsid w:val="00273404"/>
    <w:rsid w:val="00273444"/>
    <w:rsid w:val="002A1E1C"/>
    <w:rsid w:val="002A3661"/>
    <w:rsid w:val="002A6A92"/>
    <w:rsid w:val="002B535B"/>
    <w:rsid w:val="002C0E86"/>
    <w:rsid w:val="002C518A"/>
    <w:rsid w:val="002C757A"/>
    <w:rsid w:val="002D233E"/>
    <w:rsid w:val="002D4A31"/>
    <w:rsid w:val="002D5F1D"/>
    <w:rsid w:val="002D7FBD"/>
    <w:rsid w:val="002E2BBD"/>
    <w:rsid w:val="002E3764"/>
    <w:rsid w:val="002E4CD2"/>
    <w:rsid w:val="002E6D5F"/>
    <w:rsid w:val="002F1AFB"/>
    <w:rsid w:val="002F3208"/>
    <w:rsid w:val="002F482B"/>
    <w:rsid w:val="002F760B"/>
    <w:rsid w:val="002F78A9"/>
    <w:rsid w:val="00302536"/>
    <w:rsid w:val="00304F58"/>
    <w:rsid w:val="003057C0"/>
    <w:rsid w:val="00306CB3"/>
    <w:rsid w:val="003079BC"/>
    <w:rsid w:val="003126A4"/>
    <w:rsid w:val="00314C2B"/>
    <w:rsid w:val="003178DF"/>
    <w:rsid w:val="00320D12"/>
    <w:rsid w:val="00325B62"/>
    <w:rsid w:val="003354CB"/>
    <w:rsid w:val="00336753"/>
    <w:rsid w:val="003400DB"/>
    <w:rsid w:val="003418F5"/>
    <w:rsid w:val="00352EC1"/>
    <w:rsid w:val="00354415"/>
    <w:rsid w:val="0036021D"/>
    <w:rsid w:val="0036765C"/>
    <w:rsid w:val="00370044"/>
    <w:rsid w:val="0037117A"/>
    <w:rsid w:val="00376E06"/>
    <w:rsid w:val="00380FFE"/>
    <w:rsid w:val="0038446A"/>
    <w:rsid w:val="00386E5D"/>
    <w:rsid w:val="0038778A"/>
    <w:rsid w:val="003916C4"/>
    <w:rsid w:val="003919C2"/>
    <w:rsid w:val="00391B9B"/>
    <w:rsid w:val="00392164"/>
    <w:rsid w:val="00392ACC"/>
    <w:rsid w:val="00394984"/>
    <w:rsid w:val="003A4254"/>
    <w:rsid w:val="003A64E1"/>
    <w:rsid w:val="003C23CE"/>
    <w:rsid w:val="003C6443"/>
    <w:rsid w:val="003C797B"/>
    <w:rsid w:val="003C7DCD"/>
    <w:rsid w:val="003D0645"/>
    <w:rsid w:val="003D589E"/>
    <w:rsid w:val="003D60B6"/>
    <w:rsid w:val="003E5B74"/>
    <w:rsid w:val="003F052F"/>
    <w:rsid w:val="003F5C9D"/>
    <w:rsid w:val="003F752C"/>
    <w:rsid w:val="004054EE"/>
    <w:rsid w:val="004102AC"/>
    <w:rsid w:val="00411D1B"/>
    <w:rsid w:val="00412CC7"/>
    <w:rsid w:val="00415B6C"/>
    <w:rsid w:val="0042090E"/>
    <w:rsid w:val="00425763"/>
    <w:rsid w:val="00425D05"/>
    <w:rsid w:val="004329E5"/>
    <w:rsid w:val="00441F37"/>
    <w:rsid w:val="0045086F"/>
    <w:rsid w:val="0045112F"/>
    <w:rsid w:val="00452063"/>
    <w:rsid w:val="00452944"/>
    <w:rsid w:val="004601D8"/>
    <w:rsid w:val="0046315B"/>
    <w:rsid w:val="0046424C"/>
    <w:rsid w:val="0047612D"/>
    <w:rsid w:val="004831A1"/>
    <w:rsid w:val="00486E2B"/>
    <w:rsid w:val="00487E4C"/>
    <w:rsid w:val="004A1584"/>
    <w:rsid w:val="004A309B"/>
    <w:rsid w:val="004B1BE3"/>
    <w:rsid w:val="004C7DF8"/>
    <w:rsid w:val="004D0257"/>
    <w:rsid w:val="004D130C"/>
    <w:rsid w:val="004D4D64"/>
    <w:rsid w:val="004D732B"/>
    <w:rsid w:val="004E00D9"/>
    <w:rsid w:val="004E47F8"/>
    <w:rsid w:val="004E541E"/>
    <w:rsid w:val="004E60B0"/>
    <w:rsid w:val="004F18E1"/>
    <w:rsid w:val="004F1F4F"/>
    <w:rsid w:val="004F273C"/>
    <w:rsid w:val="004F3850"/>
    <w:rsid w:val="004F7F8C"/>
    <w:rsid w:val="0050234F"/>
    <w:rsid w:val="00504CD6"/>
    <w:rsid w:val="005078B3"/>
    <w:rsid w:val="005171FE"/>
    <w:rsid w:val="005335A3"/>
    <w:rsid w:val="00533856"/>
    <w:rsid w:val="00535AB3"/>
    <w:rsid w:val="00550A8E"/>
    <w:rsid w:val="00553917"/>
    <w:rsid w:val="00557310"/>
    <w:rsid w:val="0056054F"/>
    <w:rsid w:val="005768C0"/>
    <w:rsid w:val="00580EEC"/>
    <w:rsid w:val="0058123E"/>
    <w:rsid w:val="00587BD9"/>
    <w:rsid w:val="00591FBB"/>
    <w:rsid w:val="0059593E"/>
    <w:rsid w:val="005A2CD4"/>
    <w:rsid w:val="005A4E55"/>
    <w:rsid w:val="005B107F"/>
    <w:rsid w:val="005B4B76"/>
    <w:rsid w:val="005B7019"/>
    <w:rsid w:val="005C4C5D"/>
    <w:rsid w:val="005E2C23"/>
    <w:rsid w:val="005E7E14"/>
    <w:rsid w:val="005F066E"/>
    <w:rsid w:val="005F77BC"/>
    <w:rsid w:val="00602367"/>
    <w:rsid w:val="00605EB1"/>
    <w:rsid w:val="00624820"/>
    <w:rsid w:val="0063265B"/>
    <w:rsid w:val="00634CF3"/>
    <w:rsid w:val="00637923"/>
    <w:rsid w:val="006453C2"/>
    <w:rsid w:val="006469CA"/>
    <w:rsid w:val="00656991"/>
    <w:rsid w:val="0066042B"/>
    <w:rsid w:val="00663331"/>
    <w:rsid w:val="006747CF"/>
    <w:rsid w:val="00677011"/>
    <w:rsid w:val="00682A0E"/>
    <w:rsid w:val="00686017"/>
    <w:rsid w:val="00691207"/>
    <w:rsid w:val="00695796"/>
    <w:rsid w:val="006A1712"/>
    <w:rsid w:val="006A1CB5"/>
    <w:rsid w:val="006A5FD1"/>
    <w:rsid w:val="006A7444"/>
    <w:rsid w:val="006B1758"/>
    <w:rsid w:val="006B2BD8"/>
    <w:rsid w:val="006B3558"/>
    <w:rsid w:val="006B7995"/>
    <w:rsid w:val="006C0F53"/>
    <w:rsid w:val="006C1A99"/>
    <w:rsid w:val="006C2935"/>
    <w:rsid w:val="006C361A"/>
    <w:rsid w:val="006C3A8E"/>
    <w:rsid w:val="006C43E2"/>
    <w:rsid w:val="006C59AD"/>
    <w:rsid w:val="006C67BC"/>
    <w:rsid w:val="006F1DA4"/>
    <w:rsid w:val="006F44B7"/>
    <w:rsid w:val="006F708E"/>
    <w:rsid w:val="00703785"/>
    <w:rsid w:val="007146D2"/>
    <w:rsid w:val="00714FD9"/>
    <w:rsid w:val="007232E1"/>
    <w:rsid w:val="007274FA"/>
    <w:rsid w:val="00727FA6"/>
    <w:rsid w:val="00730C5F"/>
    <w:rsid w:val="007567EC"/>
    <w:rsid w:val="00756D5A"/>
    <w:rsid w:val="0075709E"/>
    <w:rsid w:val="00764793"/>
    <w:rsid w:val="00771762"/>
    <w:rsid w:val="00775851"/>
    <w:rsid w:val="0078486C"/>
    <w:rsid w:val="0079379B"/>
    <w:rsid w:val="007B6FBC"/>
    <w:rsid w:val="007C1E3C"/>
    <w:rsid w:val="007C5D9A"/>
    <w:rsid w:val="007D3E57"/>
    <w:rsid w:val="007E1759"/>
    <w:rsid w:val="007E181F"/>
    <w:rsid w:val="007E2D21"/>
    <w:rsid w:val="007F5E4B"/>
    <w:rsid w:val="00805622"/>
    <w:rsid w:val="008120E9"/>
    <w:rsid w:val="00820493"/>
    <w:rsid w:val="00821455"/>
    <w:rsid w:val="0082364C"/>
    <w:rsid w:val="00825849"/>
    <w:rsid w:val="0083360D"/>
    <w:rsid w:val="008364F4"/>
    <w:rsid w:val="00844D24"/>
    <w:rsid w:val="00844F87"/>
    <w:rsid w:val="00853A33"/>
    <w:rsid w:val="00856145"/>
    <w:rsid w:val="00857106"/>
    <w:rsid w:val="00863C5B"/>
    <w:rsid w:val="00866E4B"/>
    <w:rsid w:val="008722B0"/>
    <w:rsid w:val="00880DDD"/>
    <w:rsid w:val="00883044"/>
    <w:rsid w:val="00886A0A"/>
    <w:rsid w:val="0089366C"/>
    <w:rsid w:val="008A4CB3"/>
    <w:rsid w:val="008A6AB4"/>
    <w:rsid w:val="008B1B71"/>
    <w:rsid w:val="008B4F6A"/>
    <w:rsid w:val="008C40CC"/>
    <w:rsid w:val="008C681B"/>
    <w:rsid w:val="008F1F74"/>
    <w:rsid w:val="008F548E"/>
    <w:rsid w:val="008F5A8B"/>
    <w:rsid w:val="00905756"/>
    <w:rsid w:val="00906FFE"/>
    <w:rsid w:val="009109B0"/>
    <w:rsid w:val="00917280"/>
    <w:rsid w:val="00922185"/>
    <w:rsid w:val="0092244A"/>
    <w:rsid w:val="009235DA"/>
    <w:rsid w:val="00943EDB"/>
    <w:rsid w:val="009524AB"/>
    <w:rsid w:val="00955729"/>
    <w:rsid w:val="009573D7"/>
    <w:rsid w:val="009667F0"/>
    <w:rsid w:val="00975AD4"/>
    <w:rsid w:val="0098354D"/>
    <w:rsid w:val="00984F2A"/>
    <w:rsid w:val="009A0078"/>
    <w:rsid w:val="009A22AC"/>
    <w:rsid w:val="009A4F24"/>
    <w:rsid w:val="009A6BB6"/>
    <w:rsid w:val="009C0892"/>
    <w:rsid w:val="009C6794"/>
    <w:rsid w:val="009C78DC"/>
    <w:rsid w:val="009D6EBF"/>
    <w:rsid w:val="009E2C34"/>
    <w:rsid w:val="009E6847"/>
    <w:rsid w:val="009F0117"/>
    <w:rsid w:val="009F1AC1"/>
    <w:rsid w:val="009F2BB0"/>
    <w:rsid w:val="00A037B6"/>
    <w:rsid w:val="00A05598"/>
    <w:rsid w:val="00A058B9"/>
    <w:rsid w:val="00A14DBB"/>
    <w:rsid w:val="00A169E8"/>
    <w:rsid w:val="00A21C17"/>
    <w:rsid w:val="00A277DF"/>
    <w:rsid w:val="00A3261C"/>
    <w:rsid w:val="00A341C9"/>
    <w:rsid w:val="00A41344"/>
    <w:rsid w:val="00A43B72"/>
    <w:rsid w:val="00A45D7F"/>
    <w:rsid w:val="00A5122F"/>
    <w:rsid w:val="00A519C2"/>
    <w:rsid w:val="00A54FB3"/>
    <w:rsid w:val="00A6146D"/>
    <w:rsid w:val="00A64F32"/>
    <w:rsid w:val="00A6639B"/>
    <w:rsid w:val="00A6736D"/>
    <w:rsid w:val="00A70B00"/>
    <w:rsid w:val="00A730A7"/>
    <w:rsid w:val="00A742DB"/>
    <w:rsid w:val="00A80A19"/>
    <w:rsid w:val="00A87F82"/>
    <w:rsid w:val="00A90F54"/>
    <w:rsid w:val="00A966FA"/>
    <w:rsid w:val="00AB4E3D"/>
    <w:rsid w:val="00AC6E8E"/>
    <w:rsid w:val="00AC7F47"/>
    <w:rsid w:val="00AD0DA5"/>
    <w:rsid w:val="00AD30D4"/>
    <w:rsid w:val="00AD589E"/>
    <w:rsid w:val="00AD6AD5"/>
    <w:rsid w:val="00AE5E91"/>
    <w:rsid w:val="00AE693F"/>
    <w:rsid w:val="00AE775F"/>
    <w:rsid w:val="00AF08F6"/>
    <w:rsid w:val="00AF36BF"/>
    <w:rsid w:val="00B00814"/>
    <w:rsid w:val="00B01CE4"/>
    <w:rsid w:val="00B04185"/>
    <w:rsid w:val="00B05DEB"/>
    <w:rsid w:val="00B160D4"/>
    <w:rsid w:val="00B21374"/>
    <w:rsid w:val="00B2410F"/>
    <w:rsid w:val="00B24F2D"/>
    <w:rsid w:val="00B35391"/>
    <w:rsid w:val="00B356A7"/>
    <w:rsid w:val="00B413D0"/>
    <w:rsid w:val="00B462BF"/>
    <w:rsid w:val="00B50835"/>
    <w:rsid w:val="00B513ED"/>
    <w:rsid w:val="00B547A4"/>
    <w:rsid w:val="00B5531D"/>
    <w:rsid w:val="00B56CA9"/>
    <w:rsid w:val="00B6078D"/>
    <w:rsid w:val="00B6162C"/>
    <w:rsid w:val="00B71139"/>
    <w:rsid w:val="00B8142E"/>
    <w:rsid w:val="00B81FBA"/>
    <w:rsid w:val="00B877B4"/>
    <w:rsid w:val="00B907B9"/>
    <w:rsid w:val="00B92B9A"/>
    <w:rsid w:val="00B94A43"/>
    <w:rsid w:val="00B9596C"/>
    <w:rsid w:val="00BA0017"/>
    <w:rsid w:val="00BA2D73"/>
    <w:rsid w:val="00BB5594"/>
    <w:rsid w:val="00BB723B"/>
    <w:rsid w:val="00BC4649"/>
    <w:rsid w:val="00BC7CBE"/>
    <w:rsid w:val="00BC7CD7"/>
    <w:rsid w:val="00BD46E1"/>
    <w:rsid w:val="00BE257B"/>
    <w:rsid w:val="00BE411E"/>
    <w:rsid w:val="00BE4B95"/>
    <w:rsid w:val="00BE4DD5"/>
    <w:rsid w:val="00BE5955"/>
    <w:rsid w:val="00BF3221"/>
    <w:rsid w:val="00BF3A9D"/>
    <w:rsid w:val="00BF6042"/>
    <w:rsid w:val="00C00CAE"/>
    <w:rsid w:val="00C113C8"/>
    <w:rsid w:val="00C17DE0"/>
    <w:rsid w:val="00C24FBF"/>
    <w:rsid w:val="00C27454"/>
    <w:rsid w:val="00C33E35"/>
    <w:rsid w:val="00C35802"/>
    <w:rsid w:val="00C40F41"/>
    <w:rsid w:val="00C463FD"/>
    <w:rsid w:val="00C5447F"/>
    <w:rsid w:val="00C61643"/>
    <w:rsid w:val="00C64C14"/>
    <w:rsid w:val="00C728AB"/>
    <w:rsid w:val="00C742AD"/>
    <w:rsid w:val="00C763AF"/>
    <w:rsid w:val="00C84891"/>
    <w:rsid w:val="00C8724E"/>
    <w:rsid w:val="00C91761"/>
    <w:rsid w:val="00C9265E"/>
    <w:rsid w:val="00C933EC"/>
    <w:rsid w:val="00CB0137"/>
    <w:rsid w:val="00CB0631"/>
    <w:rsid w:val="00CB10C3"/>
    <w:rsid w:val="00CB29D8"/>
    <w:rsid w:val="00CB457E"/>
    <w:rsid w:val="00CC2067"/>
    <w:rsid w:val="00CC3FBE"/>
    <w:rsid w:val="00CC6CA6"/>
    <w:rsid w:val="00CC78EA"/>
    <w:rsid w:val="00CD0428"/>
    <w:rsid w:val="00CE4AF6"/>
    <w:rsid w:val="00D10886"/>
    <w:rsid w:val="00D11793"/>
    <w:rsid w:val="00D14EBA"/>
    <w:rsid w:val="00D236E0"/>
    <w:rsid w:val="00D27B56"/>
    <w:rsid w:val="00D41E88"/>
    <w:rsid w:val="00D47899"/>
    <w:rsid w:val="00D52A91"/>
    <w:rsid w:val="00D55AA7"/>
    <w:rsid w:val="00D571A9"/>
    <w:rsid w:val="00D6482D"/>
    <w:rsid w:val="00D67EAF"/>
    <w:rsid w:val="00D73415"/>
    <w:rsid w:val="00D752D9"/>
    <w:rsid w:val="00D90CA5"/>
    <w:rsid w:val="00DA1843"/>
    <w:rsid w:val="00DA420E"/>
    <w:rsid w:val="00DB09EF"/>
    <w:rsid w:val="00DB29FF"/>
    <w:rsid w:val="00DC04FE"/>
    <w:rsid w:val="00DC0EDB"/>
    <w:rsid w:val="00DC1A74"/>
    <w:rsid w:val="00DD6CD6"/>
    <w:rsid w:val="00DE041A"/>
    <w:rsid w:val="00DE0F11"/>
    <w:rsid w:val="00DE1A2D"/>
    <w:rsid w:val="00DE4CEB"/>
    <w:rsid w:val="00DE5717"/>
    <w:rsid w:val="00DF6B00"/>
    <w:rsid w:val="00DF6D45"/>
    <w:rsid w:val="00E03CBA"/>
    <w:rsid w:val="00E05554"/>
    <w:rsid w:val="00E109E3"/>
    <w:rsid w:val="00E14B37"/>
    <w:rsid w:val="00E15CBC"/>
    <w:rsid w:val="00E349D7"/>
    <w:rsid w:val="00E34E67"/>
    <w:rsid w:val="00E40CF2"/>
    <w:rsid w:val="00E41BDA"/>
    <w:rsid w:val="00E45B5C"/>
    <w:rsid w:val="00E53FBC"/>
    <w:rsid w:val="00E62F4E"/>
    <w:rsid w:val="00E671EF"/>
    <w:rsid w:val="00E727F8"/>
    <w:rsid w:val="00E73932"/>
    <w:rsid w:val="00E81CF6"/>
    <w:rsid w:val="00E86E60"/>
    <w:rsid w:val="00E87779"/>
    <w:rsid w:val="00E902E3"/>
    <w:rsid w:val="00E96052"/>
    <w:rsid w:val="00EA10D3"/>
    <w:rsid w:val="00EA5AF6"/>
    <w:rsid w:val="00EB4BAD"/>
    <w:rsid w:val="00EC6CAA"/>
    <w:rsid w:val="00EE04DA"/>
    <w:rsid w:val="00EE1103"/>
    <w:rsid w:val="00EE2C7C"/>
    <w:rsid w:val="00EE4463"/>
    <w:rsid w:val="00EF3713"/>
    <w:rsid w:val="00EF4008"/>
    <w:rsid w:val="00F04E7E"/>
    <w:rsid w:val="00F13CC7"/>
    <w:rsid w:val="00F22825"/>
    <w:rsid w:val="00F264D0"/>
    <w:rsid w:val="00F27265"/>
    <w:rsid w:val="00F27E1B"/>
    <w:rsid w:val="00F3305A"/>
    <w:rsid w:val="00F42945"/>
    <w:rsid w:val="00F43EE1"/>
    <w:rsid w:val="00F46A09"/>
    <w:rsid w:val="00F50FE2"/>
    <w:rsid w:val="00F53831"/>
    <w:rsid w:val="00F55F73"/>
    <w:rsid w:val="00F56F21"/>
    <w:rsid w:val="00F57E1E"/>
    <w:rsid w:val="00F66597"/>
    <w:rsid w:val="00F668F5"/>
    <w:rsid w:val="00F71A90"/>
    <w:rsid w:val="00F766D1"/>
    <w:rsid w:val="00F77138"/>
    <w:rsid w:val="00F808AA"/>
    <w:rsid w:val="00F81EE4"/>
    <w:rsid w:val="00F84D19"/>
    <w:rsid w:val="00F90235"/>
    <w:rsid w:val="00F949AD"/>
    <w:rsid w:val="00F949E5"/>
    <w:rsid w:val="00FA3C49"/>
    <w:rsid w:val="00FB0152"/>
    <w:rsid w:val="00FB17CD"/>
    <w:rsid w:val="00FB1C42"/>
    <w:rsid w:val="00FB5BE8"/>
    <w:rsid w:val="00FC3791"/>
    <w:rsid w:val="00FC4ABB"/>
    <w:rsid w:val="00FD7EA4"/>
    <w:rsid w:val="00FF3C78"/>
    <w:rsid w:val="00FF4567"/>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0254D"/>
  <w15:docId w15:val="{F79D88BA-C26E-4052-9B4F-44A712E5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84"/>
    <w:pPr>
      <w:ind w:left="720"/>
      <w:contextualSpacing/>
    </w:pPr>
  </w:style>
  <w:style w:type="paragraph" w:customStyle="1" w:styleId="Default">
    <w:name w:val="Default"/>
    <w:rsid w:val="006C3A8E"/>
    <w:pPr>
      <w:autoSpaceDE w:val="0"/>
      <w:autoSpaceDN w:val="0"/>
      <w:adjustRightInd w:val="0"/>
      <w:spacing w:after="0" w:line="240" w:lineRule="auto"/>
    </w:pPr>
    <w:rPr>
      <w:rFonts w:ascii="Georgia" w:hAnsi="Georgia" w:cs="Georgia"/>
      <w:color w:val="000000"/>
    </w:rPr>
  </w:style>
  <w:style w:type="character" w:styleId="Hyperlink">
    <w:name w:val="Hyperlink"/>
    <w:basedOn w:val="DefaultParagraphFont"/>
    <w:uiPriority w:val="99"/>
    <w:unhideWhenUsed/>
    <w:rsid w:val="007F5E4B"/>
    <w:rPr>
      <w:color w:val="0000FF" w:themeColor="hyperlink"/>
      <w:u w:val="single"/>
    </w:rPr>
  </w:style>
  <w:style w:type="paragraph" w:styleId="NoSpacing">
    <w:name w:val="No Spacing"/>
    <w:uiPriority w:val="1"/>
    <w:qFormat/>
    <w:rsid w:val="002F482B"/>
    <w:pPr>
      <w:spacing w:after="0" w:line="240" w:lineRule="auto"/>
    </w:pPr>
  </w:style>
  <w:style w:type="paragraph" w:styleId="BalloonText">
    <w:name w:val="Balloon Text"/>
    <w:basedOn w:val="Normal"/>
    <w:link w:val="BalloonTextChar"/>
    <w:uiPriority w:val="99"/>
    <w:semiHidden/>
    <w:unhideWhenUsed/>
    <w:rsid w:val="0041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6C"/>
    <w:rPr>
      <w:rFonts w:ascii="Tahoma" w:hAnsi="Tahoma" w:cs="Tahoma"/>
      <w:sz w:val="16"/>
      <w:szCs w:val="16"/>
    </w:rPr>
  </w:style>
  <w:style w:type="paragraph" w:styleId="Revision">
    <w:name w:val="Revision"/>
    <w:hidden/>
    <w:uiPriority w:val="99"/>
    <w:semiHidden/>
    <w:rsid w:val="001360D1"/>
    <w:pPr>
      <w:spacing w:after="0" w:line="240" w:lineRule="auto"/>
    </w:pPr>
  </w:style>
  <w:style w:type="character" w:styleId="CommentReference">
    <w:name w:val="annotation reference"/>
    <w:basedOn w:val="DefaultParagraphFont"/>
    <w:uiPriority w:val="99"/>
    <w:semiHidden/>
    <w:unhideWhenUsed/>
    <w:rsid w:val="00336753"/>
    <w:rPr>
      <w:sz w:val="16"/>
      <w:szCs w:val="16"/>
    </w:rPr>
  </w:style>
  <w:style w:type="paragraph" w:styleId="CommentText">
    <w:name w:val="annotation text"/>
    <w:basedOn w:val="Normal"/>
    <w:link w:val="CommentTextChar"/>
    <w:uiPriority w:val="99"/>
    <w:unhideWhenUsed/>
    <w:rsid w:val="00336753"/>
    <w:pPr>
      <w:spacing w:line="240" w:lineRule="auto"/>
    </w:pPr>
    <w:rPr>
      <w:sz w:val="20"/>
      <w:szCs w:val="20"/>
    </w:rPr>
  </w:style>
  <w:style w:type="character" w:customStyle="1" w:styleId="CommentTextChar">
    <w:name w:val="Comment Text Char"/>
    <w:basedOn w:val="DefaultParagraphFont"/>
    <w:link w:val="CommentText"/>
    <w:uiPriority w:val="99"/>
    <w:rsid w:val="00336753"/>
    <w:rPr>
      <w:sz w:val="20"/>
      <w:szCs w:val="20"/>
    </w:rPr>
  </w:style>
  <w:style w:type="paragraph" w:styleId="CommentSubject">
    <w:name w:val="annotation subject"/>
    <w:basedOn w:val="CommentText"/>
    <w:next w:val="CommentText"/>
    <w:link w:val="CommentSubjectChar"/>
    <w:uiPriority w:val="99"/>
    <w:semiHidden/>
    <w:unhideWhenUsed/>
    <w:rsid w:val="00336753"/>
    <w:rPr>
      <w:b/>
      <w:bCs/>
    </w:rPr>
  </w:style>
  <w:style w:type="character" w:customStyle="1" w:styleId="CommentSubjectChar">
    <w:name w:val="Comment Subject Char"/>
    <w:basedOn w:val="CommentTextChar"/>
    <w:link w:val="CommentSubject"/>
    <w:uiPriority w:val="99"/>
    <w:semiHidden/>
    <w:rsid w:val="00336753"/>
    <w:rPr>
      <w:b/>
      <w:bCs/>
      <w:sz w:val="20"/>
      <w:szCs w:val="20"/>
    </w:rPr>
  </w:style>
  <w:style w:type="paragraph" w:styleId="Header">
    <w:name w:val="header"/>
    <w:basedOn w:val="Normal"/>
    <w:link w:val="HeaderChar"/>
    <w:uiPriority w:val="99"/>
    <w:unhideWhenUsed/>
    <w:rsid w:val="00AC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47"/>
  </w:style>
  <w:style w:type="paragraph" w:styleId="Footer">
    <w:name w:val="footer"/>
    <w:basedOn w:val="Normal"/>
    <w:link w:val="FooterChar"/>
    <w:uiPriority w:val="99"/>
    <w:unhideWhenUsed/>
    <w:rsid w:val="00AC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47"/>
  </w:style>
  <w:style w:type="character" w:styleId="FollowedHyperlink">
    <w:name w:val="FollowedHyperlink"/>
    <w:basedOn w:val="DefaultParagraphFont"/>
    <w:uiPriority w:val="99"/>
    <w:semiHidden/>
    <w:unhideWhenUsed/>
    <w:rsid w:val="00B71139"/>
    <w:rPr>
      <w:color w:val="800080" w:themeColor="followedHyperlink"/>
      <w:u w:val="single"/>
    </w:rPr>
  </w:style>
  <w:style w:type="character" w:styleId="UnresolvedMention">
    <w:name w:val="Unresolved Mention"/>
    <w:basedOn w:val="DefaultParagraphFont"/>
    <w:uiPriority w:val="99"/>
    <w:semiHidden/>
    <w:unhideWhenUsed/>
    <w:rsid w:val="0041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154">
      <w:bodyDiv w:val="1"/>
      <w:marLeft w:val="0"/>
      <w:marRight w:val="0"/>
      <w:marTop w:val="0"/>
      <w:marBottom w:val="0"/>
      <w:divBdr>
        <w:top w:val="none" w:sz="0" w:space="0" w:color="auto"/>
        <w:left w:val="none" w:sz="0" w:space="0" w:color="auto"/>
        <w:bottom w:val="none" w:sz="0" w:space="0" w:color="auto"/>
        <w:right w:val="none" w:sz="0" w:space="0" w:color="auto"/>
      </w:divBdr>
      <w:divsChild>
        <w:div w:id="881287724">
          <w:marLeft w:val="0"/>
          <w:marRight w:val="0"/>
          <w:marTop w:val="0"/>
          <w:marBottom w:val="0"/>
          <w:divBdr>
            <w:top w:val="none" w:sz="0" w:space="0" w:color="auto"/>
            <w:left w:val="none" w:sz="0" w:space="0" w:color="auto"/>
            <w:bottom w:val="none" w:sz="0" w:space="0" w:color="auto"/>
            <w:right w:val="none" w:sz="0" w:space="0" w:color="auto"/>
          </w:divBdr>
        </w:div>
        <w:div w:id="1776359557">
          <w:marLeft w:val="0"/>
          <w:marRight w:val="0"/>
          <w:marTop w:val="0"/>
          <w:marBottom w:val="0"/>
          <w:divBdr>
            <w:top w:val="none" w:sz="0" w:space="0" w:color="auto"/>
            <w:left w:val="none" w:sz="0" w:space="0" w:color="auto"/>
            <w:bottom w:val="none" w:sz="0" w:space="0" w:color="auto"/>
            <w:right w:val="none" w:sz="0" w:space="0" w:color="auto"/>
          </w:divBdr>
        </w:div>
        <w:div w:id="624237223">
          <w:marLeft w:val="0"/>
          <w:marRight w:val="0"/>
          <w:marTop w:val="0"/>
          <w:marBottom w:val="0"/>
          <w:divBdr>
            <w:top w:val="none" w:sz="0" w:space="0" w:color="auto"/>
            <w:left w:val="none" w:sz="0" w:space="0" w:color="auto"/>
            <w:bottom w:val="none" w:sz="0" w:space="0" w:color="auto"/>
            <w:right w:val="none" w:sz="0" w:space="0" w:color="auto"/>
          </w:divBdr>
        </w:div>
        <w:div w:id="84810986">
          <w:marLeft w:val="0"/>
          <w:marRight w:val="0"/>
          <w:marTop w:val="0"/>
          <w:marBottom w:val="0"/>
          <w:divBdr>
            <w:top w:val="none" w:sz="0" w:space="0" w:color="auto"/>
            <w:left w:val="none" w:sz="0" w:space="0" w:color="auto"/>
            <w:bottom w:val="none" w:sz="0" w:space="0" w:color="auto"/>
            <w:right w:val="none" w:sz="0" w:space="0" w:color="auto"/>
          </w:divBdr>
        </w:div>
        <w:div w:id="1029798538">
          <w:marLeft w:val="0"/>
          <w:marRight w:val="0"/>
          <w:marTop w:val="0"/>
          <w:marBottom w:val="0"/>
          <w:divBdr>
            <w:top w:val="none" w:sz="0" w:space="0" w:color="auto"/>
            <w:left w:val="none" w:sz="0" w:space="0" w:color="auto"/>
            <w:bottom w:val="none" w:sz="0" w:space="0" w:color="auto"/>
            <w:right w:val="none" w:sz="0" w:space="0" w:color="auto"/>
          </w:divBdr>
        </w:div>
        <w:div w:id="616984121">
          <w:marLeft w:val="0"/>
          <w:marRight w:val="0"/>
          <w:marTop w:val="0"/>
          <w:marBottom w:val="0"/>
          <w:divBdr>
            <w:top w:val="none" w:sz="0" w:space="0" w:color="auto"/>
            <w:left w:val="none" w:sz="0" w:space="0" w:color="auto"/>
            <w:bottom w:val="none" w:sz="0" w:space="0" w:color="auto"/>
            <w:right w:val="none" w:sz="0" w:space="0" w:color="auto"/>
          </w:divBdr>
        </w:div>
        <w:div w:id="661083529">
          <w:marLeft w:val="0"/>
          <w:marRight w:val="0"/>
          <w:marTop w:val="0"/>
          <w:marBottom w:val="0"/>
          <w:divBdr>
            <w:top w:val="none" w:sz="0" w:space="0" w:color="auto"/>
            <w:left w:val="none" w:sz="0" w:space="0" w:color="auto"/>
            <w:bottom w:val="none" w:sz="0" w:space="0" w:color="auto"/>
            <w:right w:val="none" w:sz="0" w:space="0" w:color="auto"/>
          </w:divBdr>
        </w:div>
      </w:divsChild>
    </w:div>
    <w:div w:id="17636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o-docs.its.txstate.edu/jcr:566a6a5a-2cca-422a-a537-556f1ddf23ce/Texas%20State%20Chemical%20Hygiene%20Plan.pdf" TargetMode="External"/><Relationship Id="rId18" Type="http://schemas.openxmlformats.org/officeDocument/2006/relationships/hyperlink" Target="http://www.dshs.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shs.state.tx.us/hazcom/" TargetMode="External"/><Relationship Id="rId17" Type="http://schemas.openxmlformats.org/officeDocument/2006/relationships/hyperlink" Target="https://statutes.capitol.texas.gov/Docs/HS/htm/HS.502.htm" TargetMode="External"/><Relationship Id="rId2" Type="http://schemas.openxmlformats.org/officeDocument/2006/relationships/customXml" Target="../customXml/item2.xml"/><Relationship Id="rId16" Type="http://schemas.openxmlformats.org/officeDocument/2006/relationships/hyperlink" Target="https://dshs.texas.gov/hazcom/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hs.state.tx.us/hazcom/" TargetMode="External"/><Relationship Id="rId5" Type="http://schemas.openxmlformats.org/officeDocument/2006/relationships/numbering" Target="numbering.xml"/><Relationship Id="rId15" Type="http://schemas.openxmlformats.org/officeDocument/2006/relationships/hyperlink" Target="http://www.osh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laws-regs/regulations/standardnumber/1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2693-DFB7-4675-92F5-B54D04EE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3A812-4937-4BEF-B0EC-3E0552FF401C}">
  <ds:schemaRefs>
    <ds:schemaRef ds:uri="http://schemas.microsoft.com/sharepoint/v3/contenttype/forms"/>
  </ds:schemaRefs>
</ds:datastoreItem>
</file>

<file path=customXml/itemProps3.xml><?xml version="1.0" encoding="utf-8"?>
<ds:datastoreItem xmlns:ds="http://schemas.openxmlformats.org/officeDocument/2006/customXml" ds:itemID="{E09FCCEB-D197-4964-8AB4-9E4A1B5255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115F5-32CE-44FC-ABC1-15048CC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Arceneaux</dc:creator>
  <cp:lastModifiedBy>Martinez, Iza N</cp:lastModifiedBy>
  <cp:revision>2</cp:revision>
  <cp:lastPrinted>2022-07-12T19:26:00Z</cp:lastPrinted>
  <dcterms:created xsi:type="dcterms:W3CDTF">2022-07-28T19:25:00Z</dcterms:created>
  <dcterms:modified xsi:type="dcterms:W3CDTF">2022-07-28T19:25:00Z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