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D362" w14:textId="77777777" w:rsidR="00F80A8D" w:rsidRDefault="00F80A8D" w:rsidP="00F80A8D">
      <w:bookmarkStart w:id="0" w:name="_GoBack"/>
      <w:bookmarkEnd w:id="0"/>
    </w:p>
    <w:p w14:paraId="13FD2C3F" w14:textId="77777777" w:rsidR="00F80A8D" w:rsidRDefault="00F80A8D" w:rsidP="00F80A8D"/>
    <w:p w14:paraId="729737F6" w14:textId="77777777" w:rsidR="00F80A8D" w:rsidRDefault="00F80A8D" w:rsidP="00F80A8D"/>
    <w:p w14:paraId="2E4AD8B9" w14:textId="77777777" w:rsidR="00F80A8D" w:rsidRDefault="00F80A8D" w:rsidP="00F80A8D"/>
    <w:p w14:paraId="0868EA88" w14:textId="77777777" w:rsidR="00F80A8D" w:rsidRDefault="00F80A8D" w:rsidP="00F80A8D">
      <w:pPr>
        <w:jc w:val="center"/>
      </w:pPr>
      <w:r>
        <w:rPr>
          <w:noProof/>
          <w:lang w:eastAsia="en-US"/>
        </w:rPr>
        <w:drawing>
          <wp:inline distT="0" distB="0" distL="0" distR="0" wp14:anchorId="0A852231" wp14:editId="307D5C70">
            <wp:extent cx="4429125" cy="1733550"/>
            <wp:effectExtent l="19050" t="0" r="9525" b="0"/>
            <wp:docPr id="1" name="Picture 1"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
                    <pic:cNvPicPr>
                      <a:picLocks noChangeAspect="1" noChangeArrowheads="1"/>
                    </pic:cNvPicPr>
                  </pic:nvPicPr>
                  <pic:blipFill>
                    <a:blip r:embed="rId8" cstate="print"/>
                    <a:srcRect/>
                    <a:stretch>
                      <a:fillRect/>
                    </a:stretch>
                  </pic:blipFill>
                  <pic:spPr bwMode="auto">
                    <a:xfrm>
                      <a:off x="0" y="0"/>
                      <a:ext cx="4429125" cy="1733550"/>
                    </a:xfrm>
                    <a:prstGeom prst="rect">
                      <a:avLst/>
                    </a:prstGeom>
                    <a:noFill/>
                    <a:ln w="9525">
                      <a:noFill/>
                      <a:miter lim="800000"/>
                      <a:headEnd/>
                      <a:tailEnd/>
                    </a:ln>
                  </pic:spPr>
                </pic:pic>
              </a:graphicData>
            </a:graphic>
          </wp:inline>
        </w:drawing>
      </w:r>
    </w:p>
    <w:p w14:paraId="3BFA1529" w14:textId="77777777" w:rsidR="00F80A8D" w:rsidRDefault="00F80A8D" w:rsidP="00F80A8D"/>
    <w:p w14:paraId="040A90C0" w14:textId="77777777" w:rsidR="00F80A8D" w:rsidRPr="000E2793" w:rsidRDefault="00F80A8D" w:rsidP="00F80A8D">
      <w:pPr>
        <w:rPr>
          <w:rFonts w:ascii="Arial Black" w:hAnsi="Arial Black"/>
        </w:rPr>
      </w:pPr>
    </w:p>
    <w:p w14:paraId="245FDAD6" w14:textId="77777777" w:rsidR="00F80A8D" w:rsidRDefault="00F80A8D" w:rsidP="00F80A8D">
      <w:pPr>
        <w:jc w:val="center"/>
        <w:rPr>
          <w:rFonts w:ascii="Arial" w:hAnsi="Arial" w:cs="Arial"/>
          <w:b/>
          <w:sz w:val="40"/>
          <w:szCs w:val="40"/>
        </w:rPr>
      </w:pPr>
      <w:r>
        <w:rPr>
          <w:rFonts w:ascii="Arial" w:hAnsi="Arial" w:cs="Arial"/>
          <w:b/>
          <w:sz w:val="40"/>
          <w:szCs w:val="40"/>
        </w:rPr>
        <w:t>DIRECT ASSESSMENT RESULTS</w:t>
      </w:r>
      <w:r w:rsidRPr="000E2793">
        <w:rPr>
          <w:rFonts w:ascii="Arial" w:hAnsi="Arial" w:cs="Arial"/>
          <w:b/>
          <w:sz w:val="40"/>
          <w:szCs w:val="40"/>
        </w:rPr>
        <w:t xml:space="preserve"> </w:t>
      </w:r>
    </w:p>
    <w:p w14:paraId="0C5B095B" w14:textId="77777777" w:rsidR="00BE2897" w:rsidRPr="000E2793" w:rsidRDefault="00BE2897" w:rsidP="00F80A8D">
      <w:pPr>
        <w:jc w:val="center"/>
        <w:rPr>
          <w:rFonts w:ascii="Arial" w:hAnsi="Arial" w:cs="Arial"/>
          <w:b/>
          <w:sz w:val="40"/>
          <w:szCs w:val="40"/>
        </w:rPr>
      </w:pPr>
    </w:p>
    <w:p w14:paraId="1B8291B9" w14:textId="77777777" w:rsidR="00BE2897" w:rsidRDefault="00B10F56" w:rsidP="00F80A8D">
      <w:pPr>
        <w:jc w:val="center"/>
        <w:rPr>
          <w:rFonts w:ascii="Arial" w:hAnsi="Arial" w:cs="Arial"/>
          <w:b/>
          <w:sz w:val="40"/>
          <w:szCs w:val="40"/>
        </w:rPr>
      </w:pPr>
      <w:r>
        <w:rPr>
          <w:rFonts w:ascii="Arial" w:hAnsi="Arial" w:cs="Arial"/>
          <w:b/>
          <w:sz w:val="40"/>
          <w:szCs w:val="40"/>
        </w:rPr>
        <w:t xml:space="preserve">Goal 4:  </w:t>
      </w:r>
      <w:r w:rsidR="00A63AC1">
        <w:rPr>
          <w:rFonts w:ascii="Arial" w:hAnsi="Arial" w:cs="Arial"/>
          <w:b/>
          <w:sz w:val="40"/>
          <w:szCs w:val="40"/>
        </w:rPr>
        <w:t>ETHICAL BEHAVIOR</w:t>
      </w:r>
    </w:p>
    <w:p w14:paraId="7B1D1961" w14:textId="77777777" w:rsidR="00BE2897" w:rsidRDefault="00BE2897" w:rsidP="00F80A8D">
      <w:pPr>
        <w:jc w:val="center"/>
        <w:rPr>
          <w:rFonts w:ascii="Arial" w:hAnsi="Arial" w:cs="Arial"/>
          <w:b/>
          <w:sz w:val="40"/>
          <w:szCs w:val="40"/>
        </w:rPr>
      </w:pPr>
    </w:p>
    <w:p w14:paraId="2663A0C4" w14:textId="77777777" w:rsidR="00F80A8D" w:rsidRPr="000E2793" w:rsidRDefault="00B10F56" w:rsidP="00F80A8D">
      <w:pPr>
        <w:jc w:val="center"/>
        <w:rPr>
          <w:rFonts w:ascii="Arial" w:hAnsi="Arial" w:cs="Arial"/>
          <w:b/>
          <w:sz w:val="40"/>
          <w:szCs w:val="40"/>
        </w:rPr>
      </w:pPr>
      <w:r>
        <w:rPr>
          <w:rFonts w:ascii="Arial" w:hAnsi="Arial" w:cs="Arial"/>
          <w:b/>
          <w:sz w:val="40"/>
          <w:szCs w:val="40"/>
        </w:rPr>
        <w:t xml:space="preserve">Goal 6:  </w:t>
      </w:r>
      <w:r w:rsidR="00A63AC1">
        <w:rPr>
          <w:rFonts w:ascii="Arial" w:hAnsi="Arial" w:cs="Arial"/>
          <w:b/>
          <w:sz w:val="40"/>
          <w:szCs w:val="40"/>
        </w:rPr>
        <w:t>CULTURE/</w:t>
      </w:r>
      <w:r w:rsidR="00813B36">
        <w:rPr>
          <w:rFonts w:ascii="Arial" w:hAnsi="Arial" w:cs="Arial"/>
          <w:b/>
          <w:sz w:val="40"/>
          <w:szCs w:val="40"/>
        </w:rPr>
        <w:t>DIVERSITY</w:t>
      </w:r>
      <w:r w:rsidR="00A63AC1">
        <w:rPr>
          <w:rFonts w:ascii="Arial" w:hAnsi="Arial" w:cs="Arial"/>
          <w:b/>
          <w:sz w:val="40"/>
          <w:szCs w:val="40"/>
        </w:rPr>
        <w:t>/GLOBALIZATION</w:t>
      </w:r>
    </w:p>
    <w:p w14:paraId="571B42DD" w14:textId="77777777" w:rsidR="00F80A8D" w:rsidRDefault="00F80A8D" w:rsidP="00F80A8D"/>
    <w:p w14:paraId="4BE0F2F3" w14:textId="77777777" w:rsidR="00F80A8D" w:rsidRDefault="00F80A8D" w:rsidP="00F80A8D"/>
    <w:p w14:paraId="0FD525E1" w14:textId="77777777" w:rsidR="00F80A8D" w:rsidRDefault="00F80A8D" w:rsidP="00F80A8D"/>
    <w:p w14:paraId="7F1AD4CB" w14:textId="77777777" w:rsidR="00F80A8D" w:rsidRDefault="00F80A8D" w:rsidP="00F80A8D"/>
    <w:p w14:paraId="43626875" w14:textId="77777777" w:rsidR="00F80A8D" w:rsidRDefault="00F80A8D" w:rsidP="00F80A8D"/>
    <w:p w14:paraId="314E1BF5" w14:textId="77777777" w:rsidR="00F80A8D" w:rsidRDefault="00F80A8D" w:rsidP="00F80A8D"/>
    <w:p w14:paraId="1C935C79" w14:textId="77777777" w:rsidR="00F80A8D" w:rsidRDefault="00F80A8D" w:rsidP="00F80A8D"/>
    <w:p w14:paraId="5C4F58F5" w14:textId="77777777" w:rsidR="00F80A8D" w:rsidRDefault="00F80A8D" w:rsidP="00F80A8D"/>
    <w:p w14:paraId="6B14A863" w14:textId="77777777" w:rsidR="00F80A8D" w:rsidRDefault="00F80A8D" w:rsidP="00F80A8D"/>
    <w:p w14:paraId="128CC1B3" w14:textId="77777777" w:rsidR="00F80A8D" w:rsidRDefault="00F80A8D" w:rsidP="00F80A8D"/>
    <w:p w14:paraId="3CEF9A83" w14:textId="77777777" w:rsidR="00F80A8D" w:rsidRDefault="00F80A8D" w:rsidP="00F80A8D">
      <w:pPr>
        <w:jc w:val="center"/>
      </w:pPr>
      <w:r>
        <w:t>Prepared by the McCoy College Ass</w:t>
      </w:r>
      <w:r w:rsidR="009D466D">
        <w:t>urance of Learning</w:t>
      </w:r>
      <w:r>
        <w:t xml:space="preserve"> Committee:</w:t>
      </w:r>
    </w:p>
    <w:p w14:paraId="4F076D0E" w14:textId="77777777" w:rsidR="00F80A8D" w:rsidRDefault="00F80A8D" w:rsidP="00F80A8D">
      <w:pPr>
        <w:jc w:val="center"/>
      </w:pPr>
    </w:p>
    <w:p w14:paraId="6AEF8747" w14:textId="77777777" w:rsidR="00F80A8D" w:rsidRDefault="00F80A8D" w:rsidP="00F80A8D">
      <w:pPr>
        <w:jc w:val="center"/>
      </w:pPr>
      <w:r>
        <w:t xml:space="preserve">Dr. </w:t>
      </w:r>
      <w:r w:rsidR="002C4445">
        <w:t>Melissa Baucus</w:t>
      </w:r>
      <w:r>
        <w:t>, Department of Management</w:t>
      </w:r>
    </w:p>
    <w:p w14:paraId="02259CCB" w14:textId="77777777" w:rsidR="00F80A8D" w:rsidRDefault="002C4445" w:rsidP="00F80A8D">
      <w:pPr>
        <w:jc w:val="center"/>
      </w:pPr>
      <w:r>
        <w:t>Prof. Ken Murdock</w:t>
      </w:r>
      <w:r w:rsidR="00F80A8D">
        <w:t>, Department of Marketing</w:t>
      </w:r>
    </w:p>
    <w:p w14:paraId="77FCBDBB" w14:textId="77777777" w:rsidR="002C4445" w:rsidRDefault="00F80A8D" w:rsidP="002C4445">
      <w:pPr>
        <w:jc w:val="center"/>
      </w:pPr>
      <w:r>
        <w:t xml:space="preserve">Prof. </w:t>
      </w:r>
      <w:r w:rsidR="002C4445">
        <w:t>Elizabeth Ponder</w:t>
      </w:r>
      <w:r>
        <w:t>, Department of Accounting</w:t>
      </w:r>
      <w:r w:rsidR="002C4445" w:rsidRPr="002C4445">
        <w:t xml:space="preserve"> </w:t>
      </w:r>
    </w:p>
    <w:p w14:paraId="3607B2A9" w14:textId="77777777" w:rsidR="00F80A8D" w:rsidRDefault="002C4445" w:rsidP="00F80A8D">
      <w:pPr>
        <w:jc w:val="center"/>
      </w:pPr>
      <w:r>
        <w:t xml:space="preserve">Dr. </w:t>
      </w:r>
      <w:proofErr w:type="spellStart"/>
      <w:r>
        <w:t>Vivek</w:t>
      </w:r>
      <w:proofErr w:type="spellEnd"/>
      <w:r>
        <w:t xml:space="preserve"> Shah, Department of CIS/QM</w:t>
      </w:r>
    </w:p>
    <w:p w14:paraId="605DD462" w14:textId="77777777" w:rsidR="00F80A8D" w:rsidRDefault="00F80A8D" w:rsidP="00F80A8D">
      <w:pPr>
        <w:jc w:val="center"/>
      </w:pPr>
      <w:r>
        <w:t xml:space="preserve">Dr. </w:t>
      </w:r>
      <w:r w:rsidR="00FB4138">
        <w:t xml:space="preserve">Vance </w:t>
      </w:r>
      <w:proofErr w:type="spellStart"/>
      <w:r w:rsidR="00FB4138">
        <w:t>Lesseig</w:t>
      </w:r>
      <w:proofErr w:type="spellEnd"/>
      <w:r>
        <w:t xml:space="preserve">, </w:t>
      </w:r>
      <w:r w:rsidR="008F1201">
        <w:t xml:space="preserve">Committee Chair, </w:t>
      </w:r>
      <w:r>
        <w:t>Department of Finance &amp; Economics</w:t>
      </w:r>
    </w:p>
    <w:p w14:paraId="0AA9AF63" w14:textId="77777777" w:rsidR="00F80A8D" w:rsidRDefault="00F80A8D" w:rsidP="00F80A8D">
      <w:pPr>
        <w:jc w:val="center"/>
      </w:pPr>
      <w:r>
        <w:t xml:space="preserve">Dr. </w:t>
      </w:r>
      <w:r w:rsidR="002C4445">
        <w:t>David Wierschem</w:t>
      </w:r>
      <w:r>
        <w:t>, Associate Dean, Ex-officio</w:t>
      </w:r>
    </w:p>
    <w:p w14:paraId="2ABA1F24" w14:textId="77777777" w:rsidR="00F80A8D" w:rsidRDefault="00F80A8D" w:rsidP="00F80A8D"/>
    <w:p w14:paraId="41496811" w14:textId="77777777" w:rsidR="00F80A8D" w:rsidRDefault="00F80A8D" w:rsidP="00F80A8D"/>
    <w:p w14:paraId="382A32A9" w14:textId="77777777" w:rsidR="00F80A8D" w:rsidRPr="003F1354" w:rsidRDefault="00F80A8D" w:rsidP="00F80A8D">
      <w:pPr>
        <w:jc w:val="center"/>
        <w:rPr>
          <w:i/>
        </w:rPr>
      </w:pPr>
      <w:r w:rsidRPr="003F1354">
        <w:rPr>
          <w:i/>
        </w:rPr>
        <w:t xml:space="preserve">Document </w:t>
      </w:r>
      <w:r>
        <w:rPr>
          <w:i/>
        </w:rPr>
        <w:t xml:space="preserve">Submitted:  </w:t>
      </w:r>
      <w:r w:rsidR="00FF1BFD">
        <w:rPr>
          <w:i/>
        </w:rPr>
        <w:t>Fall 201</w:t>
      </w:r>
      <w:r w:rsidR="00813B36">
        <w:rPr>
          <w:i/>
        </w:rPr>
        <w:t>7</w:t>
      </w:r>
    </w:p>
    <w:p w14:paraId="45E6591B" w14:textId="77777777" w:rsidR="00F80A8D" w:rsidRDefault="00F80A8D" w:rsidP="00F80A8D"/>
    <w:p w14:paraId="30F5473D" w14:textId="77777777" w:rsidR="00554603" w:rsidRPr="00D34F4B" w:rsidRDefault="00514483">
      <w:pPr>
        <w:rPr>
          <w:b/>
          <w:i/>
          <w:sz w:val="32"/>
          <w:szCs w:val="32"/>
        </w:rPr>
      </w:pPr>
      <w:r w:rsidRPr="00D34F4B">
        <w:rPr>
          <w:b/>
          <w:i/>
          <w:sz w:val="32"/>
          <w:szCs w:val="32"/>
        </w:rPr>
        <w:lastRenderedPageBreak/>
        <w:t>Embedded Assessment Results for</w:t>
      </w:r>
      <w:r w:rsidR="000516AA">
        <w:rPr>
          <w:b/>
          <w:i/>
          <w:sz w:val="32"/>
          <w:szCs w:val="32"/>
        </w:rPr>
        <w:t xml:space="preserve"> BBA Program</w:t>
      </w:r>
      <w:r w:rsidRPr="00D34F4B">
        <w:rPr>
          <w:b/>
          <w:i/>
          <w:sz w:val="32"/>
          <w:szCs w:val="32"/>
        </w:rPr>
        <w:t xml:space="preserve"> Goal</w:t>
      </w:r>
      <w:r w:rsidR="000516AA">
        <w:rPr>
          <w:b/>
          <w:i/>
          <w:sz w:val="32"/>
          <w:szCs w:val="32"/>
        </w:rPr>
        <w:t>s</w:t>
      </w:r>
      <w:r w:rsidRPr="00D34F4B">
        <w:rPr>
          <w:b/>
          <w:i/>
          <w:sz w:val="32"/>
          <w:szCs w:val="32"/>
        </w:rPr>
        <w:t xml:space="preserve"> </w:t>
      </w:r>
      <w:r w:rsidR="00813B36">
        <w:rPr>
          <w:b/>
          <w:i/>
          <w:sz w:val="32"/>
          <w:szCs w:val="32"/>
        </w:rPr>
        <w:t>4</w:t>
      </w:r>
      <w:r w:rsidRPr="00D34F4B">
        <w:rPr>
          <w:b/>
          <w:i/>
          <w:sz w:val="32"/>
          <w:szCs w:val="32"/>
        </w:rPr>
        <w:t xml:space="preserve"> and </w:t>
      </w:r>
      <w:r w:rsidR="00813B36">
        <w:rPr>
          <w:b/>
          <w:i/>
          <w:sz w:val="32"/>
          <w:szCs w:val="32"/>
        </w:rPr>
        <w:t>6</w:t>
      </w:r>
    </w:p>
    <w:p w14:paraId="4CBAAE40" w14:textId="77777777" w:rsidR="00514483" w:rsidRDefault="00514483"/>
    <w:p w14:paraId="30BBA4D8" w14:textId="77777777" w:rsidR="00D34F4B" w:rsidRPr="00FF5156" w:rsidRDefault="00D34F4B"/>
    <w:p w14:paraId="29AFB2E9" w14:textId="77777777" w:rsidR="00D34F4B" w:rsidRPr="00FF5156" w:rsidRDefault="00D34F4B">
      <w:pPr>
        <w:rPr>
          <w:b/>
          <w:i/>
        </w:rPr>
      </w:pPr>
      <w:r w:rsidRPr="00FF5156">
        <w:rPr>
          <w:b/>
          <w:i/>
        </w:rPr>
        <w:t>BBA Program Level Goal</w:t>
      </w:r>
      <w:r w:rsidR="00813B36">
        <w:rPr>
          <w:b/>
          <w:i/>
        </w:rPr>
        <w:t>s</w:t>
      </w:r>
      <w:r w:rsidRPr="00FF5156">
        <w:rPr>
          <w:b/>
          <w:i/>
        </w:rPr>
        <w:t xml:space="preserve"> </w:t>
      </w:r>
      <w:r w:rsidR="00813B36">
        <w:rPr>
          <w:b/>
          <w:i/>
        </w:rPr>
        <w:t>4</w:t>
      </w:r>
      <w:r w:rsidRPr="00FF5156">
        <w:rPr>
          <w:b/>
          <w:i/>
        </w:rPr>
        <w:t xml:space="preserve"> and </w:t>
      </w:r>
      <w:r w:rsidR="00813B36">
        <w:rPr>
          <w:b/>
          <w:i/>
        </w:rPr>
        <w:t>6</w:t>
      </w:r>
      <w:r w:rsidRPr="00FF5156">
        <w:rPr>
          <w:b/>
          <w:i/>
        </w:rPr>
        <w:t>:</w:t>
      </w:r>
    </w:p>
    <w:p w14:paraId="546F5036" w14:textId="77777777" w:rsidR="00D34F4B" w:rsidRPr="00FF5156" w:rsidRDefault="00D34F4B" w:rsidP="00D34F4B"/>
    <w:p w14:paraId="4D6510F7" w14:textId="77777777" w:rsidR="00813B36" w:rsidRPr="004D0F67" w:rsidRDefault="00813B36" w:rsidP="00813B36">
      <w:pPr>
        <w:jc w:val="both"/>
        <w:rPr>
          <w:b/>
        </w:rPr>
      </w:pPr>
      <w:r w:rsidRPr="004D0F67">
        <w:rPr>
          <w:b/>
        </w:rPr>
        <w:t>Understand ethical behavior in personal and business interactions.</w:t>
      </w:r>
    </w:p>
    <w:p w14:paraId="3948BC68" w14:textId="77777777" w:rsidR="00813B36" w:rsidRPr="004D0F67" w:rsidRDefault="00813B36" w:rsidP="00813B36">
      <w:pPr>
        <w:jc w:val="both"/>
        <w:rPr>
          <w:b/>
        </w:rPr>
      </w:pPr>
    </w:p>
    <w:p w14:paraId="3670B21B" w14:textId="77777777" w:rsidR="00813B36" w:rsidRPr="004D0F67" w:rsidRDefault="00813B36" w:rsidP="00813B36">
      <w:pPr>
        <w:jc w:val="both"/>
      </w:pPr>
      <w:r w:rsidRPr="004D0F67">
        <w:t>Graduates should understand ethical concepts, recognize ethical dilemmas, and employ ethical reasoning in assessing how those dilemmas should be resolved.</w:t>
      </w:r>
    </w:p>
    <w:p w14:paraId="1C6D84DC" w14:textId="77777777" w:rsidR="001A05BA" w:rsidRPr="00FF5156" w:rsidRDefault="001A05BA" w:rsidP="001A05BA"/>
    <w:p w14:paraId="308EB79A" w14:textId="77777777" w:rsidR="00813B36" w:rsidRPr="004D0F67" w:rsidRDefault="00813B36" w:rsidP="00813B36">
      <w:pPr>
        <w:jc w:val="both"/>
        <w:rPr>
          <w:b/>
        </w:rPr>
      </w:pPr>
      <w:r w:rsidRPr="004D0F67">
        <w:rPr>
          <w:b/>
        </w:rPr>
        <w:t>Comprehend the importance of pluralism and cross-cultural diversity.</w:t>
      </w:r>
    </w:p>
    <w:p w14:paraId="6E2653F4" w14:textId="77777777" w:rsidR="00813B36" w:rsidRPr="004D0F67" w:rsidRDefault="00813B36" w:rsidP="00813B36">
      <w:pPr>
        <w:jc w:val="both"/>
        <w:rPr>
          <w:b/>
        </w:rPr>
      </w:pPr>
    </w:p>
    <w:p w14:paraId="4F6F9CA5" w14:textId="77777777" w:rsidR="00813B36" w:rsidRPr="004D0F67" w:rsidRDefault="00813B36" w:rsidP="00813B36">
      <w:pPr>
        <w:jc w:val="both"/>
      </w:pPr>
      <w:r w:rsidRPr="004D0F67">
        <w:t>Graduates should appreciate the benefits of cultural, ethnic, religious, and other background differences that individuals and groups bring to an organization.  They should understand the impact of globalization and pluralism in their personal and professional relationships.</w:t>
      </w:r>
    </w:p>
    <w:p w14:paraId="07D93A17" w14:textId="77777777" w:rsidR="001A05BA" w:rsidRPr="00FF5156" w:rsidRDefault="001A05BA" w:rsidP="001A05BA"/>
    <w:p w14:paraId="33963728" w14:textId="77777777" w:rsidR="00D34F4B" w:rsidRPr="00FF5156" w:rsidRDefault="00D34F4B" w:rsidP="00D34F4B">
      <w:pPr>
        <w:rPr>
          <w:b/>
          <w:i/>
        </w:rPr>
      </w:pPr>
      <w:r w:rsidRPr="00FF5156">
        <w:rPr>
          <w:b/>
          <w:i/>
        </w:rPr>
        <w:t>Method</w:t>
      </w:r>
      <w:r w:rsidR="00714E9D">
        <w:rPr>
          <w:b/>
          <w:i/>
        </w:rPr>
        <w:t>ology</w:t>
      </w:r>
      <w:r w:rsidR="00F35445" w:rsidRPr="00FF5156">
        <w:rPr>
          <w:b/>
          <w:i/>
        </w:rPr>
        <w:t>:</w:t>
      </w:r>
    </w:p>
    <w:p w14:paraId="24CED937" w14:textId="77777777" w:rsidR="00D34F4B" w:rsidRPr="00FF5156" w:rsidRDefault="00D34F4B" w:rsidP="00D34F4B"/>
    <w:p w14:paraId="2E6FEB19" w14:textId="77777777" w:rsidR="00262F49" w:rsidRPr="00FF5156" w:rsidRDefault="00171119" w:rsidP="00D34F4B">
      <w:r w:rsidRPr="00FF5156">
        <w:t>The</w:t>
      </w:r>
      <w:r w:rsidR="00FD6561" w:rsidRPr="00FF5156">
        <w:t xml:space="preserve"> BBA Course Alignment Grid</w:t>
      </w:r>
      <w:r w:rsidRPr="00FF5156">
        <w:t xml:space="preserve"> identifies core courses that </w:t>
      </w:r>
      <w:r w:rsidR="002C73F6" w:rsidRPr="00FF5156">
        <w:t>both cover and assess</w:t>
      </w:r>
      <w:r w:rsidR="00FD6561" w:rsidRPr="00FF5156">
        <w:t xml:space="preserve"> critical thinking skills and informational technology skills.</w:t>
      </w:r>
      <w:r w:rsidRPr="00FF5156">
        <w:t xml:space="preserve">  Faculty in each of these </w:t>
      </w:r>
      <w:r w:rsidR="00F35445" w:rsidRPr="00FF5156">
        <w:t xml:space="preserve">core </w:t>
      </w:r>
      <w:r w:rsidR="00CC68EC" w:rsidRPr="00FF5156">
        <w:t>course-teaching</w:t>
      </w:r>
      <w:r w:rsidR="00F35445" w:rsidRPr="00FF5156">
        <w:t xml:space="preserve"> groups</w:t>
      </w:r>
      <w:r w:rsidRPr="00FF5156">
        <w:t xml:space="preserve"> participated in this assessment. </w:t>
      </w:r>
      <w:r w:rsidR="00F35445" w:rsidRPr="00FF5156">
        <w:t>F</w:t>
      </w:r>
      <w:r w:rsidR="00D1603F" w:rsidRPr="00FF5156">
        <w:t>aculty were asked to assess students</w:t>
      </w:r>
      <w:r w:rsidR="00A56C33" w:rsidRPr="00FF5156">
        <w:t xml:space="preserve">’ performance on college learning goals </w:t>
      </w:r>
      <w:r w:rsidR="00010042" w:rsidRPr="00FF5156">
        <w:t>using course specific criteria</w:t>
      </w:r>
      <w:r w:rsidR="005F5902" w:rsidRPr="00FF5156">
        <w:t xml:space="preserve"> and report results in the format of</w:t>
      </w:r>
      <w:r w:rsidR="00D1603F" w:rsidRPr="00FF5156">
        <w:t xml:space="preserve"> Exceeds Expectations, Meets </w:t>
      </w:r>
      <w:r w:rsidR="00FD6561" w:rsidRPr="00FF5156">
        <w:t xml:space="preserve">Expectations, or Does Not Meet Expectations. </w:t>
      </w:r>
      <w:r w:rsidR="00AD0622" w:rsidRPr="00FF5156">
        <w:t xml:space="preserve"> </w:t>
      </w:r>
      <w:r w:rsidR="00CC68EC" w:rsidRPr="00FF5156">
        <w:t xml:space="preserve">Working with faculty teaching core course sections, each core course coordinator chose their course’s common method of direct, course-embedded assessment, </w:t>
      </w:r>
      <w:r w:rsidR="00F622C5">
        <w:t xml:space="preserve">which </w:t>
      </w:r>
      <w:r w:rsidR="00CC68EC" w:rsidRPr="00FF5156">
        <w:t>includ</w:t>
      </w:r>
      <w:r w:rsidR="00F622C5">
        <w:t>ed</w:t>
      </w:r>
      <w:r w:rsidR="00CC68EC" w:rsidRPr="00FF5156">
        <w:t xml:space="preserve"> multiple methodologies ranging from common test questions and assignments to written assessment rubrics.  </w:t>
      </w:r>
      <w:r w:rsidR="00682F05" w:rsidRPr="00FF5156">
        <w:t>Methods</w:t>
      </w:r>
      <w:r w:rsidR="004712ED">
        <w:t>, by course, are discussed below and</w:t>
      </w:r>
      <w:r w:rsidR="00682F05" w:rsidRPr="00FF5156">
        <w:t xml:space="preserve"> are indicated on the composite table</w:t>
      </w:r>
      <w:r w:rsidR="0044339F" w:rsidRPr="00FF5156">
        <w:t xml:space="preserve"> after course numbers</w:t>
      </w:r>
      <w:r w:rsidR="00AD0622" w:rsidRPr="00FF5156">
        <w:t>.</w:t>
      </w:r>
    </w:p>
    <w:p w14:paraId="169AE8F0" w14:textId="77777777" w:rsidR="006E70FA" w:rsidRPr="00FF5156" w:rsidRDefault="006E70FA" w:rsidP="00D34F4B"/>
    <w:p w14:paraId="4FE70445" w14:textId="77777777" w:rsidR="006E70FA" w:rsidRPr="00FF5156" w:rsidRDefault="006E70FA" w:rsidP="00D34F4B"/>
    <w:p w14:paraId="6C9BB709" w14:textId="77777777" w:rsidR="006E70FA" w:rsidRPr="00FF5156" w:rsidRDefault="00714E9D" w:rsidP="00D34F4B">
      <w:r w:rsidRPr="00714E9D">
        <w:rPr>
          <w:b/>
          <w:i/>
        </w:rPr>
        <w:t xml:space="preserve">Methods for </w:t>
      </w:r>
      <w:r w:rsidR="006E70FA" w:rsidRPr="00714E9D">
        <w:rPr>
          <w:b/>
          <w:i/>
        </w:rPr>
        <w:t xml:space="preserve">BBA Program Goal </w:t>
      </w:r>
      <w:r w:rsidR="00813B36">
        <w:rPr>
          <w:b/>
          <w:i/>
        </w:rPr>
        <w:t>4</w:t>
      </w:r>
      <w:r w:rsidR="006E70FA" w:rsidRPr="00714E9D">
        <w:rPr>
          <w:b/>
          <w:i/>
        </w:rPr>
        <w:t xml:space="preserve"> – </w:t>
      </w:r>
      <w:r w:rsidR="00813B36">
        <w:rPr>
          <w:b/>
          <w:i/>
        </w:rPr>
        <w:t>Ethics</w:t>
      </w:r>
    </w:p>
    <w:p w14:paraId="2CC9CAA8" w14:textId="77777777" w:rsidR="006E70FA" w:rsidRPr="00FF5156" w:rsidRDefault="006E70FA" w:rsidP="00D34F4B"/>
    <w:p w14:paraId="54706892" w14:textId="77777777" w:rsidR="00C71432" w:rsidRDefault="00C71432" w:rsidP="00C71432">
      <w:pPr>
        <w:rPr>
          <w:rFonts w:eastAsiaTheme="minorHAnsi"/>
          <w:lang w:eastAsia="en-US"/>
        </w:rPr>
      </w:pPr>
      <w:r w:rsidRPr="00C71432">
        <w:rPr>
          <w:rFonts w:eastAsiaTheme="minorHAnsi"/>
          <w:b/>
          <w:i/>
          <w:lang w:eastAsia="en-US"/>
        </w:rPr>
        <w:t>MGT 4335</w:t>
      </w:r>
      <w:r>
        <w:rPr>
          <w:rFonts w:eastAsiaTheme="minorHAnsi"/>
          <w:lang w:eastAsia="en-US"/>
        </w:rPr>
        <w:t xml:space="preserve">  </w:t>
      </w:r>
    </w:p>
    <w:p w14:paraId="77688533" w14:textId="77777777" w:rsidR="00C71432" w:rsidRDefault="00C71432" w:rsidP="00C71432">
      <w:r>
        <w:t>Course Objective Related to Goal 4:</w:t>
      </w:r>
    </w:p>
    <w:p w14:paraId="7FCADF66" w14:textId="77777777" w:rsidR="00C71432" w:rsidRPr="00AC6BB3" w:rsidRDefault="00C71432" w:rsidP="00C71432">
      <w:pPr>
        <w:ind w:left="720"/>
        <w:rPr>
          <w:rFonts w:ascii="Arial" w:hAnsi="Arial" w:cs="Arial"/>
        </w:rPr>
      </w:pPr>
      <w:r w:rsidRPr="00E85AE8">
        <w:rPr>
          <w:rFonts w:cs="Arial"/>
        </w:rPr>
        <w:t>To help students recognize an ethical dilemma and resolve i</w:t>
      </w:r>
      <w:r>
        <w:rPr>
          <w:rFonts w:cs="Arial"/>
        </w:rPr>
        <w:t>t using an evaluative framework</w:t>
      </w:r>
      <w:r w:rsidRPr="00AC6BB3">
        <w:rPr>
          <w:rFonts w:ascii="Arial" w:hAnsi="Arial" w:cs="Arial"/>
        </w:rPr>
        <w:t>.</w:t>
      </w:r>
    </w:p>
    <w:p w14:paraId="24E93F39" w14:textId="77777777" w:rsidR="00C71432" w:rsidRDefault="00C71432" w:rsidP="00C71432"/>
    <w:p w14:paraId="232B283A" w14:textId="77777777" w:rsidR="00C71432" w:rsidRDefault="00C71432" w:rsidP="00C71432">
      <w:r>
        <w:t>Sample Assignment for Goal 4:</w:t>
      </w:r>
    </w:p>
    <w:p w14:paraId="49B30D97" w14:textId="77777777" w:rsidR="00C71432" w:rsidRDefault="00C71432" w:rsidP="00C71432">
      <w:pPr>
        <w:ind w:left="1440" w:hanging="720"/>
      </w:pPr>
      <w:r>
        <w:t>1.</w:t>
      </w:r>
      <w:r>
        <w:tab/>
        <w:t>Exam questions asking them to apply basic ethical concepts to business situations</w:t>
      </w:r>
    </w:p>
    <w:p w14:paraId="751D2F7F" w14:textId="77777777" w:rsidR="00C71432" w:rsidRDefault="00C71432" w:rsidP="00C71432">
      <w:pPr>
        <w:ind w:left="1440" w:hanging="720"/>
      </w:pPr>
      <w:r>
        <w:t>2.</w:t>
      </w:r>
      <w:r>
        <w:tab/>
        <w:t xml:space="preserve">Students are asked to identify an ethical dilemma facing a real company, explain what makes it an ethical dilemma, analyze the dilemma using an ethical </w:t>
      </w:r>
      <w:proofErr w:type="gramStart"/>
      <w:r>
        <w:t>decision making</w:t>
      </w:r>
      <w:proofErr w:type="gramEnd"/>
      <w:r>
        <w:t xml:space="preserve"> framework, and recommend a course of action</w:t>
      </w:r>
    </w:p>
    <w:p w14:paraId="7BB40C93" w14:textId="77777777" w:rsidR="00C71432" w:rsidRDefault="00C71432" w:rsidP="005818B5"/>
    <w:p w14:paraId="455363E8" w14:textId="77777777" w:rsidR="005818B5" w:rsidRDefault="005818B5" w:rsidP="005818B5"/>
    <w:p w14:paraId="2B2C828A" w14:textId="77777777" w:rsidR="005818B5" w:rsidRDefault="005818B5" w:rsidP="005818B5">
      <w:pPr>
        <w:rPr>
          <w:b/>
          <w:i/>
        </w:rPr>
      </w:pPr>
      <w:r w:rsidRPr="005818B5">
        <w:rPr>
          <w:b/>
          <w:i/>
        </w:rPr>
        <w:t xml:space="preserve">Results for Goal –Ethics </w:t>
      </w:r>
    </w:p>
    <w:p w14:paraId="6598B801" w14:textId="77777777" w:rsidR="005818B5" w:rsidRDefault="005818B5" w:rsidP="005818B5"/>
    <w:p w14:paraId="2ED7F055" w14:textId="77777777" w:rsidR="005818B5" w:rsidRDefault="005818B5" w:rsidP="005818B5"/>
    <w:p w14:paraId="2D2BAAEC" w14:textId="77777777" w:rsidR="005818B5" w:rsidRDefault="005818B5" w:rsidP="005818B5">
      <w:pPr>
        <w:rPr>
          <w:i/>
        </w:rPr>
      </w:pPr>
      <w:r>
        <w:lastRenderedPageBreak/>
        <w:tab/>
      </w:r>
      <w:r>
        <w:rPr>
          <w:i/>
        </w:rPr>
        <w:t>San Marcos</w:t>
      </w:r>
    </w:p>
    <w:p w14:paraId="7F48E27E" w14:textId="77777777" w:rsidR="005818B5" w:rsidRDefault="005818B5" w:rsidP="005818B5">
      <w:pPr>
        <w:rPr>
          <w:i/>
        </w:rPr>
      </w:pPr>
    </w:p>
    <w:tbl>
      <w:tblPr>
        <w:tblW w:w="9720" w:type="dxa"/>
        <w:tblInd w:w="-10" w:type="dxa"/>
        <w:tblLook w:val="04A0" w:firstRow="1" w:lastRow="0" w:firstColumn="1" w:lastColumn="0" w:noHBand="0" w:noVBand="1"/>
      </w:tblPr>
      <w:tblGrid>
        <w:gridCol w:w="1975"/>
        <w:gridCol w:w="1160"/>
        <w:gridCol w:w="1420"/>
        <w:gridCol w:w="1420"/>
        <w:gridCol w:w="1420"/>
        <w:gridCol w:w="1420"/>
        <w:gridCol w:w="905"/>
      </w:tblGrid>
      <w:tr w:rsidR="00B10F56" w:rsidRPr="00B10F56" w14:paraId="485018A7" w14:textId="77777777" w:rsidTr="00F02E04">
        <w:trPr>
          <w:trHeight w:val="288"/>
        </w:trPr>
        <w:tc>
          <w:tcPr>
            <w:tcW w:w="1975" w:type="dxa"/>
            <w:tcBorders>
              <w:top w:val="single" w:sz="8" w:space="0" w:color="auto"/>
              <w:left w:val="single" w:sz="8" w:space="0" w:color="auto"/>
              <w:bottom w:val="nil"/>
              <w:right w:val="nil"/>
            </w:tcBorders>
            <w:shd w:val="clear" w:color="auto" w:fill="auto"/>
            <w:vAlign w:val="bottom"/>
            <w:hideMark/>
          </w:tcPr>
          <w:p w14:paraId="2A25F5E9"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160" w:type="dxa"/>
            <w:tcBorders>
              <w:top w:val="single" w:sz="8" w:space="0" w:color="auto"/>
              <w:left w:val="nil"/>
              <w:bottom w:val="nil"/>
              <w:right w:val="nil"/>
            </w:tcBorders>
            <w:shd w:val="clear" w:color="auto" w:fill="auto"/>
            <w:vAlign w:val="bottom"/>
            <w:hideMark/>
          </w:tcPr>
          <w:p w14:paraId="0D57A21F"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single" w:sz="8" w:space="0" w:color="auto"/>
              <w:left w:val="nil"/>
              <w:bottom w:val="nil"/>
              <w:right w:val="nil"/>
            </w:tcBorders>
            <w:shd w:val="clear" w:color="auto" w:fill="auto"/>
            <w:vAlign w:val="bottom"/>
            <w:hideMark/>
          </w:tcPr>
          <w:p w14:paraId="75F334C2"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single" w:sz="8" w:space="0" w:color="auto"/>
              <w:left w:val="nil"/>
              <w:bottom w:val="nil"/>
              <w:right w:val="nil"/>
            </w:tcBorders>
            <w:shd w:val="clear" w:color="auto" w:fill="auto"/>
            <w:vAlign w:val="bottom"/>
            <w:hideMark/>
          </w:tcPr>
          <w:p w14:paraId="0E3BEAD8"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single" w:sz="8" w:space="0" w:color="auto"/>
              <w:left w:val="nil"/>
              <w:bottom w:val="nil"/>
              <w:right w:val="nil"/>
            </w:tcBorders>
            <w:shd w:val="clear" w:color="auto" w:fill="auto"/>
            <w:vAlign w:val="bottom"/>
            <w:hideMark/>
          </w:tcPr>
          <w:p w14:paraId="2BAD1765"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single" w:sz="8" w:space="0" w:color="auto"/>
              <w:left w:val="nil"/>
              <w:bottom w:val="nil"/>
              <w:right w:val="single" w:sz="8" w:space="0" w:color="auto"/>
            </w:tcBorders>
            <w:shd w:val="clear" w:color="auto" w:fill="auto"/>
            <w:vAlign w:val="bottom"/>
            <w:hideMark/>
          </w:tcPr>
          <w:p w14:paraId="2A6736A3"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905" w:type="dxa"/>
            <w:tcBorders>
              <w:top w:val="single" w:sz="8" w:space="0" w:color="auto"/>
              <w:left w:val="nil"/>
              <w:bottom w:val="nil"/>
              <w:right w:val="single" w:sz="8" w:space="0" w:color="auto"/>
            </w:tcBorders>
            <w:shd w:val="clear" w:color="auto" w:fill="auto"/>
            <w:vAlign w:val="bottom"/>
            <w:hideMark/>
          </w:tcPr>
          <w:p w14:paraId="54A7E6DA"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r>
      <w:tr w:rsidR="00B10F56" w:rsidRPr="00B10F56" w14:paraId="50CEA7EC" w14:textId="77777777" w:rsidTr="00F02E04">
        <w:trPr>
          <w:trHeight w:val="588"/>
        </w:trPr>
        <w:tc>
          <w:tcPr>
            <w:tcW w:w="1975" w:type="dxa"/>
            <w:tcBorders>
              <w:top w:val="nil"/>
              <w:left w:val="single" w:sz="8" w:space="0" w:color="auto"/>
              <w:bottom w:val="single" w:sz="8" w:space="0" w:color="auto"/>
              <w:right w:val="single" w:sz="4" w:space="0" w:color="auto"/>
            </w:tcBorders>
            <w:shd w:val="clear" w:color="auto" w:fill="auto"/>
            <w:vAlign w:val="bottom"/>
            <w:hideMark/>
          </w:tcPr>
          <w:p w14:paraId="43CEA83E"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Course and Evaluation Method</w:t>
            </w:r>
          </w:p>
        </w:tc>
        <w:tc>
          <w:tcPr>
            <w:tcW w:w="1160" w:type="dxa"/>
            <w:tcBorders>
              <w:top w:val="nil"/>
              <w:left w:val="nil"/>
              <w:bottom w:val="single" w:sz="8" w:space="0" w:color="auto"/>
              <w:right w:val="single" w:sz="4" w:space="0" w:color="auto"/>
            </w:tcBorders>
            <w:shd w:val="clear" w:color="auto" w:fill="auto"/>
            <w:vAlign w:val="bottom"/>
            <w:hideMark/>
          </w:tcPr>
          <w:p w14:paraId="6A1929BD"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Students Evaluated</w:t>
            </w:r>
          </w:p>
        </w:tc>
        <w:tc>
          <w:tcPr>
            <w:tcW w:w="1420" w:type="dxa"/>
            <w:tcBorders>
              <w:top w:val="nil"/>
              <w:left w:val="nil"/>
              <w:bottom w:val="single" w:sz="8" w:space="0" w:color="auto"/>
              <w:right w:val="single" w:sz="4" w:space="0" w:color="auto"/>
            </w:tcBorders>
            <w:shd w:val="clear" w:color="auto" w:fill="auto"/>
            <w:vAlign w:val="bottom"/>
            <w:hideMark/>
          </w:tcPr>
          <w:p w14:paraId="626321FB"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 Failing to Meet</w:t>
            </w:r>
          </w:p>
        </w:tc>
        <w:tc>
          <w:tcPr>
            <w:tcW w:w="1420" w:type="dxa"/>
            <w:tcBorders>
              <w:top w:val="nil"/>
              <w:left w:val="nil"/>
              <w:bottom w:val="single" w:sz="8" w:space="0" w:color="auto"/>
              <w:right w:val="single" w:sz="4" w:space="0" w:color="auto"/>
            </w:tcBorders>
            <w:shd w:val="clear" w:color="auto" w:fill="auto"/>
            <w:vAlign w:val="bottom"/>
            <w:hideMark/>
          </w:tcPr>
          <w:p w14:paraId="101B90B9"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 Meeting</w:t>
            </w:r>
          </w:p>
        </w:tc>
        <w:tc>
          <w:tcPr>
            <w:tcW w:w="1420" w:type="dxa"/>
            <w:tcBorders>
              <w:top w:val="nil"/>
              <w:left w:val="nil"/>
              <w:bottom w:val="single" w:sz="8" w:space="0" w:color="auto"/>
              <w:right w:val="single" w:sz="4" w:space="0" w:color="auto"/>
            </w:tcBorders>
            <w:shd w:val="clear" w:color="auto" w:fill="auto"/>
            <w:vAlign w:val="bottom"/>
            <w:hideMark/>
          </w:tcPr>
          <w:p w14:paraId="0C8BCA53"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 Exceeding</w:t>
            </w:r>
          </w:p>
        </w:tc>
        <w:tc>
          <w:tcPr>
            <w:tcW w:w="1420" w:type="dxa"/>
            <w:tcBorders>
              <w:top w:val="nil"/>
              <w:left w:val="nil"/>
              <w:bottom w:val="single" w:sz="8" w:space="0" w:color="auto"/>
              <w:right w:val="single" w:sz="8" w:space="0" w:color="auto"/>
            </w:tcBorders>
            <w:shd w:val="clear" w:color="auto" w:fill="auto"/>
            <w:vAlign w:val="bottom"/>
            <w:hideMark/>
          </w:tcPr>
          <w:p w14:paraId="69DD7FB5"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 Meeting or Exceeding</w:t>
            </w:r>
          </w:p>
        </w:tc>
        <w:tc>
          <w:tcPr>
            <w:tcW w:w="905" w:type="dxa"/>
            <w:tcBorders>
              <w:top w:val="nil"/>
              <w:left w:val="nil"/>
              <w:bottom w:val="single" w:sz="8" w:space="0" w:color="auto"/>
              <w:right w:val="single" w:sz="8" w:space="0" w:color="auto"/>
            </w:tcBorders>
            <w:shd w:val="clear" w:color="auto" w:fill="auto"/>
            <w:vAlign w:val="bottom"/>
            <w:hideMark/>
          </w:tcPr>
          <w:p w14:paraId="71792D60" w14:textId="77777777" w:rsidR="00B10F56" w:rsidRPr="00F02E04" w:rsidRDefault="00B10F56" w:rsidP="00B10F56">
            <w:pPr>
              <w:rPr>
                <w:rFonts w:ascii="Calibri" w:eastAsia="Times New Roman" w:hAnsi="Calibri" w:cs="Calibri"/>
                <w:b/>
                <w:bCs/>
                <w:color w:val="000000"/>
                <w:sz w:val="20"/>
                <w:szCs w:val="20"/>
                <w:lang w:eastAsia="en-US"/>
              </w:rPr>
            </w:pPr>
            <w:r w:rsidRPr="00F02E04">
              <w:rPr>
                <w:rFonts w:ascii="Calibri" w:eastAsia="Times New Roman" w:hAnsi="Calibri" w:cs="Calibri"/>
                <w:b/>
                <w:bCs/>
                <w:color w:val="000000"/>
                <w:sz w:val="20"/>
                <w:szCs w:val="20"/>
                <w:lang w:eastAsia="en-US"/>
              </w:rPr>
              <w:t>2013-14</w:t>
            </w:r>
          </w:p>
        </w:tc>
      </w:tr>
      <w:tr w:rsidR="00B10F56" w:rsidRPr="00B10F56" w14:paraId="7A35CF4E" w14:textId="77777777" w:rsidTr="00F02E04">
        <w:trPr>
          <w:trHeight w:val="288"/>
        </w:trPr>
        <w:tc>
          <w:tcPr>
            <w:tcW w:w="1975" w:type="dxa"/>
            <w:tcBorders>
              <w:top w:val="nil"/>
              <w:left w:val="single" w:sz="8" w:space="0" w:color="auto"/>
              <w:bottom w:val="nil"/>
              <w:right w:val="single" w:sz="4" w:space="0" w:color="auto"/>
            </w:tcBorders>
            <w:shd w:val="clear" w:color="auto" w:fill="auto"/>
            <w:vAlign w:val="bottom"/>
            <w:hideMark/>
          </w:tcPr>
          <w:p w14:paraId="230CDFE1"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160" w:type="dxa"/>
            <w:tcBorders>
              <w:top w:val="nil"/>
              <w:left w:val="nil"/>
              <w:bottom w:val="nil"/>
              <w:right w:val="single" w:sz="4" w:space="0" w:color="auto"/>
            </w:tcBorders>
            <w:shd w:val="clear" w:color="auto" w:fill="auto"/>
            <w:noWrap/>
            <w:vAlign w:val="bottom"/>
            <w:hideMark/>
          </w:tcPr>
          <w:p w14:paraId="3FF577BB"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nil"/>
              <w:right w:val="single" w:sz="4" w:space="0" w:color="auto"/>
            </w:tcBorders>
            <w:shd w:val="clear" w:color="auto" w:fill="auto"/>
            <w:noWrap/>
            <w:vAlign w:val="bottom"/>
            <w:hideMark/>
          </w:tcPr>
          <w:p w14:paraId="46FF153A"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nil"/>
              <w:right w:val="single" w:sz="4" w:space="0" w:color="auto"/>
            </w:tcBorders>
            <w:shd w:val="clear" w:color="auto" w:fill="auto"/>
            <w:noWrap/>
            <w:vAlign w:val="bottom"/>
            <w:hideMark/>
          </w:tcPr>
          <w:p w14:paraId="42DE392C"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nil"/>
              <w:right w:val="single" w:sz="4" w:space="0" w:color="auto"/>
            </w:tcBorders>
            <w:shd w:val="clear" w:color="auto" w:fill="auto"/>
            <w:noWrap/>
            <w:vAlign w:val="bottom"/>
            <w:hideMark/>
          </w:tcPr>
          <w:p w14:paraId="6244246D"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nil"/>
              <w:right w:val="single" w:sz="8" w:space="0" w:color="auto"/>
            </w:tcBorders>
            <w:shd w:val="clear" w:color="auto" w:fill="auto"/>
            <w:noWrap/>
            <w:vAlign w:val="bottom"/>
            <w:hideMark/>
          </w:tcPr>
          <w:p w14:paraId="6B364276"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905" w:type="dxa"/>
            <w:tcBorders>
              <w:top w:val="nil"/>
              <w:left w:val="nil"/>
              <w:bottom w:val="nil"/>
              <w:right w:val="single" w:sz="8" w:space="0" w:color="auto"/>
            </w:tcBorders>
            <w:shd w:val="clear" w:color="auto" w:fill="auto"/>
            <w:noWrap/>
            <w:vAlign w:val="bottom"/>
            <w:hideMark/>
          </w:tcPr>
          <w:p w14:paraId="1BA0930B" w14:textId="77777777" w:rsidR="00B10F56" w:rsidRPr="00F02E04" w:rsidRDefault="00B10F56" w:rsidP="00B10F56">
            <w:pPr>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 </w:t>
            </w:r>
          </w:p>
        </w:tc>
      </w:tr>
      <w:tr w:rsidR="00B10F56" w:rsidRPr="00B10F56" w14:paraId="558FE766" w14:textId="77777777" w:rsidTr="00F02E04">
        <w:trPr>
          <w:trHeight w:val="864"/>
        </w:trPr>
        <w:tc>
          <w:tcPr>
            <w:tcW w:w="1975" w:type="dxa"/>
            <w:tcBorders>
              <w:top w:val="nil"/>
              <w:left w:val="single" w:sz="8" w:space="0" w:color="auto"/>
              <w:bottom w:val="nil"/>
              <w:right w:val="single" w:sz="4" w:space="0" w:color="auto"/>
            </w:tcBorders>
            <w:shd w:val="clear" w:color="000000" w:fill="D9D9D9"/>
            <w:vAlign w:val="bottom"/>
            <w:hideMark/>
          </w:tcPr>
          <w:p w14:paraId="7D5EDA05"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b/>
                <w:bCs/>
                <w:color w:val="000000"/>
                <w:sz w:val="22"/>
                <w:szCs w:val="22"/>
                <w:lang w:eastAsia="en-US"/>
              </w:rPr>
              <w:t>MGT 4335</w:t>
            </w:r>
            <w:r w:rsidRPr="00B10F56">
              <w:rPr>
                <w:rFonts w:ascii="Calibri" w:eastAsia="Times New Roman" w:hAnsi="Calibri" w:cs="Calibri"/>
                <w:color w:val="000000"/>
                <w:sz w:val="22"/>
                <w:szCs w:val="22"/>
                <w:lang w:eastAsia="en-US"/>
              </w:rPr>
              <w:t xml:space="preserve"> - Exam Questions and Ethics Assignment</w:t>
            </w:r>
          </w:p>
        </w:tc>
        <w:tc>
          <w:tcPr>
            <w:tcW w:w="1160" w:type="dxa"/>
            <w:tcBorders>
              <w:top w:val="nil"/>
              <w:left w:val="nil"/>
              <w:bottom w:val="nil"/>
              <w:right w:val="single" w:sz="4" w:space="0" w:color="auto"/>
            </w:tcBorders>
            <w:shd w:val="clear" w:color="000000" w:fill="D9D9D9"/>
            <w:noWrap/>
            <w:vAlign w:val="bottom"/>
            <w:hideMark/>
          </w:tcPr>
          <w:p w14:paraId="3ADEE73B"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489</w:t>
            </w:r>
          </w:p>
        </w:tc>
        <w:tc>
          <w:tcPr>
            <w:tcW w:w="1420" w:type="dxa"/>
            <w:tcBorders>
              <w:top w:val="nil"/>
              <w:left w:val="nil"/>
              <w:bottom w:val="nil"/>
              <w:right w:val="single" w:sz="4" w:space="0" w:color="auto"/>
            </w:tcBorders>
            <w:shd w:val="clear" w:color="000000" w:fill="D9D9D9"/>
            <w:noWrap/>
            <w:vAlign w:val="bottom"/>
            <w:hideMark/>
          </w:tcPr>
          <w:p w14:paraId="14598E30"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15.13%</w:t>
            </w:r>
          </w:p>
        </w:tc>
        <w:tc>
          <w:tcPr>
            <w:tcW w:w="1420" w:type="dxa"/>
            <w:tcBorders>
              <w:top w:val="nil"/>
              <w:left w:val="nil"/>
              <w:bottom w:val="nil"/>
              <w:right w:val="single" w:sz="4" w:space="0" w:color="auto"/>
            </w:tcBorders>
            <w:shd w:val="clear" w:color="000000" w:fill="D9D9D9"/>
            <w:noWrap/>
            <w:vAlign w:val="bottom"/>
            <w:hideMark/>
          </w:tcPr>
          <w:p w14:paraId="4AB0936A"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58.69%</w:t>
            </w:r>
          </w:p>
        </w:tc>
        <w:tc>
          <w:tcPr>
            <w:tcW w:w="1420" w:type="dxa"/>
            <w:tcBorders>
              <w:top w:val="nil"/>
              <w:left w:val="nil"/>
              <w:bottom w:val="nil"/>
              <w:right w:val="single" w:sz="4" w:space="0" w:color="auto"/>
            </w:tcBorders>
            <w:shd w:val="clear" w:color="000000" w:fill="D9D9D9"/>
            <w:noWrap/>
            <w:vAlign w:val="bottom"/>
            <w:hideMark/>
          </w:tcPr>
          <w:p w14:paraId="73142A63"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26.18%</w:t>
            </w:r>
          </w:p>
        </w:tc>
        <w:tc>
          <w:tcPr>
            <w:tcW w:w="1420" w:type="dxa"/>
            <w:tcBorders>
              <w:top w:val="nil"/>
              <w:left w:val="nil"/>
              <w:bottom w:val="nil"/>
              <w:right w:val="single" w:sz="8" w:space="0" w:color="auto"/>
            </w:tcBorders>
            <w:shd w:val="clear" w:color="000000" w:fill="D9D9D9"/>
            <w:noWrap/>
            <w:vAlign w:val="bottom"/>
            <w:hideMark/>
          </w:tcPr>
          <w:p w14:paraId="67AB12D8"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84.87%</w:t>
            </w:r>
          </w:p>
        </w:tc>
        <w:tc>
          <w:tcPr>
            <w:tcW w:w="905" w:type="dxa"/>
            <w:tcBorders>
              <w:top w:val="nil"/>
              <w:left w:val="nil"/>
              <w:bottom w:val="nil"/>
              <w:right w:val="single" w:sz="8" w:space="0" w:color="auto"/>
            </w:tcBorders>
            <w:shd w:val="clear" w:color="000000" w:fill="DBDBDB"/>
            <w:noWrap/>
            <w:vAlign w:val="bottom"/>
            <w:hideMark/>
          </w:tcPr>
          <w:p w14:paraId="28FEE47A" w14:textId="77777777" w:rsidR="00B10F56" w:rsidRPr="00F02E04" w:rsidRDefault="00B10F56" w:rsidP="00B10F56">
            <w:pPr>
              <w:jc w:val="right"/>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94.80%</w:t>
            </w:r>
          </w:p>
        </w:tc>
      </w:tr>
      <w:tr w:rsidR="00B10F56" w:rsidRPr="00B10F56" w14:paraId="6F51BFED" w14:textId="77777777" w:rsidTr="00F02E04">
        <w:trPr>
          <w:trHeight w:val="300"/>
        </w:trPr>
        <w:tc>
          <w:tcPr>
            <w:tcW w:w="1975" w:type="dxa"/>
            <w:tcBorders>
              <w:top w:val="nil"/>
              <w:left w:val="single" w:sz="8" w:space="0" w:color="auto"/>
              <w:bottom w:val="single" w:sz="8" w:space="0" w:color="auto"/>
              <w:right w:val="single" w:sz="4" w:space="0" w:color="auto"/>
            </w:tcBorders>
            <w:shd w:val="clear" w:color="auto" w:fill="auto"/>
            <w:vAlign w:val="bottom"/>
            <w:hideMark/>
          </w:tcPr>
          <w:p w14:paraId="0CAD0E0C"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160" w:type="dxa"/>
            <w:tcBorders>
              <w:top w:val="nil"/>
              <w:left w:val="nil"/>
              <w:bottom w:val="single" w:sz="8" w:space="0" w:color="auto"/>
              <w:right w:val="single" w:sz="4" w:space="0" w:color="auto"/>
            </w:tcBorders>
            <w:shd w:val="clear" w:color="auto" w:fill="auto"/>
            <w:noWrap/>
            <w:vAlign w:val="bottom"/>
            <w:hideMark/>
          </w:tcPr>
          <w:p w14:paraId="66009B9A"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single" w:sz="8" w:space="0" w:color="auto"/>
              <w:right w:val="single" w:sz="4" w:space="0" w:color="auto"/>
            </w:tcBorders>
            <w:shd w:val="clear" w:color="auto" w:fill="auto"/>
            <w:noWrap/>
            <w:vAlign w:val="bottom"/>
            <w:hideMark/>
          </w:tcPr>
          <w:p w14:paraId="405E5A75"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single" w:sz="8" w:space="0" w:color="auto"/>
              <w:right w:val="single" w:sz="4" w:space="0" w:color="auto"/>
            </w:tcBorders>
            <w:shd w:val="clear" w:color="auto" w:fill="auto"/>
            <w:noWrap/>
            <w:vAlign w:val="bottom"/>
            <w:hideMark/>
          </w:tcPr>
          <w:p w14:paraId="7EC1097A"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single" w:sz="8" w:space="0" w:color="auto"/>
              <w:right w:val="single" w:sz="4" w:space="0" w:color="auto"/>
            </w:tcBorders>
            <w:shd w:val="clear" w:color="auto" w:fill="auto"/>
            <w:noWrap/>
            <w:vAlign w:val="bottom"/>
            <w:hideMark/>
          </w:tcPr>
          <w:p w14:paraId="4E957864"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single" w:sz="8" w:space="0" w:color="auto"/>
              <w:right w:val="single" w:sz="8" w:space="0" w:color="auto"/>
            </w:tcBorders>
            <w:shd w:val="clear" w:color="auto" w:fill="auto"/>
            <w:noWrap/>
            <w:vAlign w:val="bottom"/>
            <w:hideMark/>
          </w:tcPr>
          <w:p w14:paraId="573883E5"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905" w:type="dxa"/>
            <w:tcBorders>
              <w:top w:val="nil"/>
              <w:left w:val="nil"/>
              <w:bottom w:val="single" w:sz="8" w:space="0" w:color="auto"/>
              <w:right w:val="single" w:sz="8" w:space="0" w:color="auto"/>
            </w:tcBorders>
            <w:shd w:val="clear" w:color="auto" w:fill="auto"/>
            <w:noWrap/>
            <w:vAlign w:val="bottom"/>
            <w:hideMark/>
          </w:tcPr>
          <w:p w14:paraId="2E28D3CA"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r>
    </w:tbl>
    <w:p w14:paraId="2E3CD53E" w14:textId="77777777" w:rsidR="005818B5" w:rsidRDefault="005818B5" w:rsidP="005818B5">
      <w:pPr>
        <w:rPr>
          <w:i/>
        </w:rPr>
      </w:pPr>
    </w:p>
    <w:p w14:paraId="6ECD85F6" w14:textId="77777777" w:rsidR="005818B5" w:rsidRDefault="005818B5" w:rsidP="005818B5">
      <w:pPr>
        <w:rPr>
          <w:i/>
        </w:rPr>
      </w:pPr>
    </w:p>
    <w:p w14:paraId="5D99116C" w14:textId="77777777" w:rsidR="005818B5" w:rsidRDefault="005818B5" w:rsidP="005818B5">
      <w:pPr>
        <w:rPr>
          <w:i/>
        </w:rPr>
      </w:pPr>
      <w:r>
        <w:rPr>
          <w:i/>
        </w:rPr>
        <w:tab/>
        <w:t>Round Rock</w:t>
      </w:r>
    </w:p>
    <w:p w14:paraId="543E3B2B" w14:textId="77777777" w:rsidR="005818B5" w:rsidRDefault="005818B5" w:rsidP="005818B5">
      <w:pPr>
        <w:rPr>
          <w:i/>
        </w:rPr>
      </w:pPr>
    </w:p>
    <w:tbl>
      <w:tblPr>
        <w:tblW w:w="9720" w:type="dxa"/>
        <w:tblInd w:w="-10" w:type="dxa"/>
        <w:tblLook w:val="04A0" w:firstRow="1" w:lastRow="0" w:firstColumn="1" w:lastColumn="0" w:noHBand="0" w:noVBand="1"/>
      </w:tblPr>
      <w:tblGrid>
        <w:gridCol w:w="1975"/>
        <w:gridCol w:w="1160"/>
        <w:gridCol w:w="1420"/>
        <w:gridCol w:w="1420"/>
        <w:gridCol w:w="1420"/>
        <w:gridCol w:w="1420"/>
        <w:gridCol w:w="905"/>
      </w:tblGrid>
      <w:tr w:rsidR="00B10F56" w:rsidRPr="00B10F56" w14:paraId="41791B88" w14:textId="77777777" w:rsidTr="00F02E04">
        <w:trPr>
          <w:trHeight w:val="288"/>
        </w:trPr>
        <w:tc>
          <w:tcPr>
            <w:tcW w:w="1975" w:type="dxa"/>
            <w:tcBorders>
              <w:top w:val="single" w:sz="8" w:space="0" w:color="auto"/>
              <w:left w:val="single" w:sz="8" w:space="0" w:color="auto"/>
              <w:bottom w:val="nil"/>
              <w:right w:val="single" w:sz="4" w:space="0" w:color="auto"/>
            </w:tcBorders>
            <w:shd w:val="clear" w:color="auto" w:fill="auto"/>
            <w:vAlign w:val="bottom"/>
            <w:hideMark/>
          </w:tcPr>
          <w:p w14:paraId="7270BFC7"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160" w:type="dxa"/>
            <w:tcBorders>
              <w:top w:val="single" w:sz="8" w:space="0" w:color="auto"/>
              <w:left w:val="nil"/>
              <w:bottom w:val="nil"/>
              <w:right w:val="single" w:sz="4" w:space="0" w:color="auto"/>
            </w:tcBorders>
            <w:shd w:val="clear" w:color="auto" w:fill="auto"/>
            <w:vAlign w:val="bottom"/>
            <w:hideMark/>
          </w:tcPr>
          <w:p w14:paraId="6A7A295B"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single" w:sz="8" w:space="0" w:color="auto"/>
              <w:left w:val="nil"/>
              <w:bottom w:val="nil"/>
              <w:right w:val="single" w:sz="4" w:space="0" w:color="auto"/>
            </w:tcBorders>
            <w:shd w:val="clear" w:color="auto" w:fill="auto"/>
            <w:vAlign w:val="bottom"/>
            <w:hideMark/>
          </w:tcPr>
          <w:p w14:paraId="6B916FD5"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single" w:sz="8" w:space="0" w:color="auto"/>
              <w:left w:val="nil"/>
              <w:bottom w:val="nil"/>
              <w:right w:val="single" w:sz="4" w:space="0" w:color="auto"/>
            </w:tcBorders>
            <w:shd w:val="clear" w:color="auto" w:fill="auto"/>
            <w:vAlign w:val="bottom"/>
            <w:hideMark/>
          </w:tcPr>
          <w:p w14:paraId="457C2E2C"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single" w:sz="8" w:space="0" w:color="auto"/>
              <w:left w:val="nil"/>
              <w:bottom w:val="nil"/>
              <w:right w:val="single" w:sz="4" w:space="0" w:color="auto"/>
            </w:tcBorders>
            <w:shd w:val="clear" w:color="auto" w:fill="auto"/>
            <w:vAlign w:val="bottom"/>
            <w:hideMark/>
          </w:tcPr>
          <w:p w14:paraId="4804281F"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single" w:sz="8" w:space="0" w:color="auto"/>
              <w:left w:val="nil"/>
              <w:bottom w:val="nil"/>
              <w:right w:val="single" w:sz="8" w:space="0" w:color="auto"/>
            </w:tcBorders>
            <w:shd w:val="clear" w:color="auto" w:fill="auto"/>
            <w:vAlign w:val="bottom"/>
            <w:hideMark/>
          </w:tcPr>
          <w:p w14:paraId="62841ACE"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905" w:type="dxa"/>
            <w:tcBorders>
              <w:top w:val="single" w:sz="8" w:space="0" w:color="auto"/>
              <w:left w:val="nil"/>
              <w:bottom w:val="nil"/>
              <w:right w:val="single" w:sz="8" w:space="0" w:color="auto"/>
            </w:tcBorders>
            <w:shd w:val="clear" w:color="auto" w:fill="auto"/>
            <w:vAlign w:val="bottom"/>
            <w:hideMark/>
          </w:tcPr>
          <w:p w14:paraId="0105401C"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r>
      <w:tr w:rsidR="00B10F56" w:rsidRPr="00B10F56" w14:paraId="3A220A9F" w14:textId="77777777" w:rsidTr="00F02E04">
        <w:trPr>
          <w:trHeight w:val="588"/>
        </w:trPr>
        <w:tc>
          <w:tcPr>
            <w:tcW w:w="1975" w:type="dxa"/>
            <w:tcBorders>
              <w:top w:val="nil"/>
              <w:left w:val="single" w:sz="8" w:space="0" w:color="auto"/>
              <w:bottom w:val="single" w:sz="8" w:space="0" w:color="auto"/>
              <w:right w:val="single" w:sz="4" w:space="0" w:color="auto"/>
            </w:tcBorders>
            <w:shd w:val="clear" w:color="auto" w:fill="auto"/>
            <w:vAlign w:val="bottom"/>
            <w:hideMark/>
          </w:tcPr>
          <w:p w14:paraId="5E22146F"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Course and Evaluation Method</w:t>
            </w:r>
          </w:p>
        </w:tc>
        <w:tc>
          <w:tcPr>
            <w:tcW w:w="1160" w:type="dxa"/>
            <w:tcBorders>
              <w:top w:val="nil"/>
              <w:left w:val="nil"/>
              <w:bottom w:val="single" w:sz="8" w:space="0" w:color="auto"/>
              <w:right w:val="single" w:sz="4" w:space="0" w:color="auto"/>
            </w:tcBorders>
            <w:shd w:val="clear" w:color="auto" w:fill="auto"/>
            <w:vAlign w:val="bottom"/>
            <w:hideMark/>
          </w:tcPr>
          <w:p w14:paraId="5C76DE6F"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Students Evaluated</w:t>
            </w:r>
          </w:p>
        </w:tc>
        <w:tc>
          <w:tcPr>
            <w:tcW w:w="1420" w:type="dxa"/>
            <w:tcBorders>
              <w:top w:val="nil"/>
              <w:left w:val="nil"/>
              <w:bottom w:val="single" w:sz="8" w:space="0" w:color="auto"/>
              <w:right w:val="single" w:sz="4" w:space="0" w:color="auto"/>
            </w:tcBorders>
            <w:shd w:val="clear" w:color="auto" w:fill="auto"/>
            <w:vAlign w:val="bottom"/>
            <w:hideMark/>
          </w:tcPr>
          <w:p w14:paraId="574028AE"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 Failing to Meet</w:t>
            </w:r>
          </w:p>
        </w:tc>
        <w:tc>
          <w:tcPr>
            <w:tcW w:w="1420" w:type="dxa"/>
            <w:tcBorders>
              <w:top w:val="nil"/>
              <w:left w:val="nil"/>
              <w:bottom w:val="single" w:sz="8" w:space="0" w:color="auto"/>
              <w:right w:val="single" w:sz="4" w:space="0" w:color="auto"/>
            </w:tcBorders>
            <w:shd w:val="clear" w:color="auto" w:fill="auto"/>
            <w:vAlign w:val="bottom"/>
            <w:hideMark/>
          </w:tcPr>
          <w:p w14:paraId="53658BAD"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 Meeting</w:t>
            </w:r>
          </w:p>
        </w:tc>
        <w:tc>
          <w:tcPr>
            <w:tcW w:w="1420" w:type="dxa"/>
            <w:tcBorders>
              <w:top w:val="nil"/>
              <w:left w:val="nil"/>
              <w:bottom w:val="single" w:sz="8" w:space="0" w:color="auto"/>
              <w:right w:val="single" w:sz="4" w:space="0" w:color="auto"/>
            </w:tcBorders>
            <w:shd w:val="clear" w:color="auto" w:fill="auto"/>
            <w:vAlign w:val="bottom"/>
            <w:hideMark/>
          </w:tcPr>
          <w:p w14:paraId="79AC5E56"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 Exceeding</w:t>
            </w:r>
          </w:p>
        </w:tc>
        <w:tc>
          <w:tcPr>
            <w:tcW w:w="1420" w:type="dxa"/>
            <w:tcBorders>
              <w:top w:val="nil"/>
              <w:left w:val="nil"/>
              <w:bottom w:val="single" w:sz="8" w:space="0" w:color="auto"/>
              <w:right w:val="single" w:sz="8" w:space="0" w:color="auto"/>
            </w:tcBorders>
            <w:shd w:val="clear" w:color="auto" w:fill="auto"/>
            <w:vAlign w:val="bottom"/>
            <w:hideMark/>
          </w:tcPr>
          <w:p w14:paraId="64ABF80F" w14:textId="77777777" w:rsidR="00B10F56" w:rsidRPr="00B10F56" w:rsidRDefault="00B10F56" w:rsidP="00B10F56">
            <w:pPr>
              <w:rPr>
                <w:rFonts w:ascii="Calibri" w:eastAsia="Times New Roman" w:hAnsi="Calibri" w:cs="Calibri"/>
                <w:b/>
                <w:bCs/>
                <w:color w:val="000000"/>
                <w:sz w:val="22"/>
                <w:szCs w:val="22"/>
                <w:lang w:eastAsia="en-US"/>
              </w:rPr>
            </w:pPr>
            <w:r w:rsidRPr="00B10F56">
              <w:rPr>
                <w:rFonts w:ascii="Calibri" w:eastAsia="Times New Roman" w:hAnsi="Calibri" w:cs="Calibri"/>
                <w:b/>
                <w:bCs/>
                <w:color w:val="000000"/>
                <w:sz w:val="22"/>
                <w:szCs w:val="22"/>
                <w:lang w:eastAsia="en-US"/>
              </w:rPr>
              <w:t>% Meeting or Exceeding</w:t>
            </w:r>
          </w:p>
        </w:tc>
        <w:tc>
          <w:tcPr>
            <w:tcW w:w="905" w:type="dxa"/>
            <w:tcBorders>
              <w:top w:val="nil"/>
              <w:left w:val="nil"/>
              <w:bottom w:val="single" w:sz="8" w:space="0" w:color="auto"/>
              <w:right w:val="single" w:sz="8" w:space="0" w:color="auto"/>
            </w:tcBorders>
            <w:shd w:val="clear" w:color="auto" w:fill="auto"/>
            <w:vAlign w:val="bottom"/>
            <w:hideMark/>
          </w:tcPr>
          <w:p w14:paraId="34584A2A" w14:textId="77777777" w:rsidR="00B10F56" w:rsidRPr="00F02E04" w:rsidRDefault="00B10F56" w:rsidP="00B10F56">
            <w:pPr>
              <w:rPr>
                <w:rFonts w:ascii="Calibri" w:eastAsia="Times New Roman" w:hAnsi="Calibri" w:cs="Calibri"/>
                <w:b/>
                <w:bCs/>
                <w:color w:val="000000"/>
                <w:sz w:val="20"/>
                <w:szCs w:val="20"/>
                <w:lang w:eastAsia="en-US"/>
              </w:rPr>
            </w:pPr>
            <w:r w:rsidRPr="00F02E04">
              <w:rPr>
                <w:rFonts w:ascii="Calibri" w:eastAsia="Times New Roman" w:hAnsi="Calibri" w:cs="Calibri"/>
                <w:b/>
                <w:bCs/>
                <w:color w:val="000000"/>
                <w:sz w:val="20"/>
                <w:szCs w:val="20"/>
                <w:lang w:eastAsia="en-US"/>
              </w:rPr>
              <w:t>2013-14</w:t>
            </w:r>
          </w:p>
        </w:tc>
      </w:tr>
      <w:tr w:rsidR="00B10F56" w:rsidRPr="00B10F56" w14:paraId="2B2D83A6" w14:textId="77777777" w:rsidTr="00F02E04">
        <w:trPr>
          <w:trHeight w:val="288"/>
        </w:trPr>
        <w:tc>
          <w:tcPr>
            <w:tcW w:w="1975" w:type="dxa"/>
            <w:tcBorders>
              <w:top w:val="nil"/>
              <w:left w:val="single" w:sz="8" w:space="0" w:color="auto"/>
              <w:bottom w:val="nil"/>
              <w:right w:val="single" w:sz="4" w:space="0" w:color="auto"/>
            </w:tcBorders>
            <w:shd w:val="clear" w:color="auto" w:fill="auto"/>
            <w:vAlign w:val="bottom"/>
            <w:hideMark/>
          </w:tcPr>
          <w:p w14:paraId="46FE35AD"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160" w:type="dxa"/>
            <w:tcBorders>
              <w:top w:val="nil"/>
              <w:left w:val="nil"/>
              <w:bottom w:val="nil"/>
              <w:right w:val="single" w:sz="4" w:space="0" w:color="auto"/>
            </w:tcBorders>
            <w:shd w:val="clear" w:color="auto" w:fill="auto"/>
            <w:noWrap/>
            <w:vAlign w:val="bottom"/>
            <w:hideMark/>
          </w:tcPr>
          <w:p w14:paraId="215E055E"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nil"/>
              <w:right w:val="single" w:sz="4" w:space="0" w:color="auto"/>
            </w:tcBorders>
            <w:shd w:val="clear" w:color="auto" w:fill="auto"/>
            <w:noWrap/>
            <w:vAlign w:val="bottom"/>
            <w:hideMark/>
          </w:tcPr>
          <w:p w14:paraId="2F00A09F"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nil"/>
              <w:right w:val="single" w:sz="4" w:space="0" w:color="auto"/>
            </w:tcBorders>
            <w:shd w:val="clear" w:color="auto" w:fill="auto"/>
            <w:noWrap/>
            <w:vAlign w:val="bottom"/>
            <w:hideMark/>
          </w:tcPr>
          <w:p w14:paraId="461EB373"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nil"/>
              <w:right w:val="single" w:sz="4" w:space="0" w:color="auto"/>
            </w:tcBorders>
            <w:shd w:val="clear" w:color="auto" w:fill="auto"/>
            <w:noWrap/>
            <w:vAlign w:val="bottom"/>
            <w:hideMark/>
          </w:tcPr>
          <w:p w14:paraId="22D72BC1"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1420" w:type="dxa"/>
            <w:tcBorders>
              <w:top w:val="nil"/>
              <w:left w:val="nil"/>
              <w:bottom w:val="nil"/>
              <w:right w:val="single" w:sz="8" w:space="0" w:color="auto"/>
            </w:tcBorders>
            <w:shd w:val="clear" w:color="auto" w:fill="auto"/>
            <w:noWrap/>
            <w:vAlign w:val="bottom"/>
            <w:hideMark/>
          </w:tcPr>
          <w:p w14:paraId="33B650F3"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 </w:t>
            </w:r>
          </w:p>
        </w:tc>
        <w:tc>
          <w:tcPr>
            <w:tcW w:w="905" w:type="dxa"/>
            <w:tcBorders>
              <w:top w:val="nil"/>
              <w:left w:val="nil"/>
              <w:bottom w:val="nil"/>
              <w:right w:val="single" w:sz="8" w:space="0" w:color="auto"/>
            </w:tcBorders>
            <w:shd w:val="clear" w:color="auto" w:fill="auto"/>
            <w:noWrap/>
            <w:vAlign w:val="bottom"/>
            <w:hideMark/>
          </w:tcPr>
          <w:p w14:paraId="744C38D7" w14:textId="77777777" w:rsidR="00B10F56" w:rsidRPr="00F02E04" w:rsidRDefault="00B10F56" w:rsidP="00B10F56">
            <w:pPr>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 </w:t>
            </w:r>
          </w:p>
        </w:tc>
      </w:tr>
      <w:tr w:rsidR="00B10F56" w:rsidRPr="00B10F56" w14:paraId="32FE3E03" w14:textId="77777777" w:rsidTr="00F02E04">
        <w:trPr>
          <w:trHeight w:val="876"/>
        </w:trPr>
        <w:tc>
          <w:tcPr>
            <w:tcW w:w="1975" w:type="dxa"/>
            <w:tcBorders>
              <w:top w:val="nil"/>
              <w:left w:val="single" w:sz="8" w:space="0" w:color="auto"/>
              <w:bottom w:val="single" w:sz="8" w:space="0" w:color="auto"/>
              <w:right w:val="single" w:sz="4" w:space="0" w:color="auto"/>
            </w:tcBorders>
            <w:shd w:val="clear" w:color="000000" w:fill="D9D9D9"/>
            <w:vAlign w:val="bottom"/>
            <w:hideMark/>
          </w:tcPr>
          <w:p w14:paraId="0C202E61" w14:textId="77777777" w:rsidR="00B10F56" w:rsidRPr="00B10F56" w:rsidRDefault="00B10F56" w:rsidP="00B10F56">
            <w:pPr>
              <w:rPr>
                <w:rFonts w:ascii="Calibri" w:eastAsia="Times New Roman" w:hAnsi="Calibri" w:cs="Calibri"/>
                <w:color w:val="000000"/>
                <w:sz w:val="22"/>
                <w:szCs w:val="22"/>
                <w:lang w:eastAsia="en-US"/>
              </w:rPr>
            </w:pPr>
            <w:r w:rsidRPr="00B10F56">
              <w:rPr>
                <w:rFonts w:ascii="Calibri" w:eastAsia="Times New Roman" w:hAnsi="Calibri" w:cs="Calibri"/>
                <w:b/>
                <w:bCs/>
                <w:color w:val="000000"/>
                <w:sz w:val="22"/>
                <w:szCs w:val="22"/>
                <w:lang w:eastAsia="en-US"/>
              </w:rPr>
              <w:t>MGT 4335</w:t>
            </w:r>
            <w:r w:rsidRPr="00B10F56">
              <w:rPr>
                <w:rFonts w:ascii="Calibri" w:eastAsia="Times New Roman" w:hAnsi="Calibri" w:cs="Calibri"/>
                <w:color w:val="000000"/>
                <w:sz w:val="22"/>
                <w:szCs w:val="22"/>
                <w:lang w:eastAsia="en-US"/>
              </w:rPr>
              <w:t xml:space="preserve"> - Exam Questions and Ethics Assignment</w:t>
            </w:r>
          </w:p>
        </w:tc>
        <w:tc>
          <w:tcPr>
            <w:tcW w:w="1160" w:type="dxa"/>
            <w:tcBorders>
              <w:top w:val="nil"/>
              <w:left w:val="nil"/>
              <w:bottom w:val="single" w:sz="8" w:space="0" w:color="auto"/>
              <w:right w:val="single" w:sz="4" w:space="0" w:color="auto"/>
            </w:tcBorders>
            <w:shd w:val="clear" w:color="000000" w:fill="D9D9D9"/>
            <w:noWrap/>
            <w:vAlign w:val="bottom"/>
            <w:hideMark/>
          </w:tcPr>
          <w:p w14:paraId="49A0061F"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50</w:t>
            </w:r>
          </w:p>
        </w:tc>
        <w:tc>
          <w:tcPr>
            <w:tcW w:w="1420" w:type="dxa"/>
            <w:tcBorders>
              <w:top w:val="nil"/>
              <w:left w:val="nil"/>
              <w:bottom w:val="single" w:sz="8" w:space="0" w:color="auto"/>
              <w:right w:val="single" w:sz="4" w:space="0" w:color="auto"/>
            </w:tcBorders>
            <w:shd w:val="clear" w:color="000000" w:fill="D9D9D9"/>
            <w:noWrap/>
            <w:vAlign w:val="bottom"/>
            <w:hideMark/>
          </w:tcPr>
          <w:p w14:paraId="1B17A6A9"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6.00%</w:t>
            </w:r>
          </w:p>
        </w:tc>
        <w:tc>
          <w:tcPr>
            <w:tcW w:w="1420" w:type="dxa"/>
            <w:tcBorders>
              <w:top w:val="nil"/>
              <w:left w:val="nil"/>
              <w:bottom w:val="single" w:sz="8" w:space="0" w:color="auto"/>
              <w:right w:val="single" w:sz="4" w:space="0" w:color="auto"/>
            </w:tcBorders>
            <w:shd w:val="clear" w:color="000000" w:fill="D9D9D9"/>
            <w:noWrap/>
            <w:vAlign w:val="bottom"/>
            <w:hideMark/>
          </w:tcPr>
          <w:p w14:paraId="75615B3C"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54.00%</w:t>
            </w:r>
          </w:p>
        </w:tc>
        <w:tc>
          <w:tcPr>
            <w:tcW w:w="1420" w:type="dxa"/>
            <w:tcBorders>
              <w:top w:val="nil"/>
              <w:left w:val="nil"/>
              <w:bottom w:val="single" w:sz="8" w:space="0" w:color="auto"/>
              <w:right w:val="single" w:sz="4" w:space="0" w:color="auto"/>
            </w:tcBorders>
            <w:shd w:val="clear" w:color="000000" w:fill="D9D9D9"/>
            <w:noWrap/>
            <w:vAlign w:val="bottom"/>
            <w:hideMark/>
          </w:tcPr>
          <w:p w14:paraId="32F615B1"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40.00%</w:t>
            </w:r>
          </w:p>
        </w:tc>
        <w:tc>
          <w:tcPr>
            <w:tcW w:w="1420" w:type="dxa"/>
            <w:tcBorders>
              <w:top w:val="nil"/>
              <w:left w:val="nil"/>
              <w:bottom w:val="single" w:sz="8" w:space="0" w:color="auto"/>
              <w:right w:val="single" w:sz="8" w:space="0" w:color="auto"/>
            </w:tcBorders>
            <w:shd w:val="clear" w:color="000000" w:fill="D9D9D9"/>
            <w:noWrap/>
            <w:vAlign w:val="bottom"/>
            <w:hideMark/>
          </w:tcPr>
          <w:p w14:paraId="25AAFBBF" w14:textId="77777777" w:rsidR="00B10F56" w:rsidRPr="00B10F56" w:rsidRDefault="00B10F56" w:rsidP="00B10F56">
            <w:pPr>
              <w:jc w:val="right"/>
              <w:rPr>
                <w:rFonts w:ascii="Calibri" w:eastAsia="Times New Roman" w:hAnsi="Calibri" w:cs="Calibri"/>
                <w:color w:val="000000"/>
                <w:sz w:val="22"/>
                <w:szCs w:val="22"/>
                <w:lang w:eastAsia="en-US"/>
              </w:rPr>
            </w:pPr>
            <w:r w:rsidRPr="00B10F56">
              <w:rPr>
                <w:rFonts w:ascii="Calibri" w:eastAsia="Times New Roman" w:hAnsi="Calibri" w:cs="Calibri"/>
                <w:color w:val="000000"/>
                <w:sz w:val="22"/>
                <w:szCs w:val="22"/>
                <w:lang w:eastAsia="en-US"/>
              </w:rPr>
              <w:t>94.00%</w:t>
            </w:r>
          </w:p>
        </w:tc>
        <w:tc>
          <w:tcPr>
            <w:tcW w:w="905" w:type="dxa"/>
            <w:tcBorders>
              <w:top w:val="nil"/>
              <w:left w:val="nil"/>
              <w:bottom w:val="single" w:sz="8" w:space="0" w:color="auto"/>
              <w:right w:val="single" w:sz="8" w:space="0" w:color="auto"/>
            </w:tcBorders>
            <w:shd w:val="clear" w:color="000000" w:fill="DBDBDB"/>
            <w:noWrap/>
            <w:vAlign w:val="bottom"/>
            <w:hideMark/>
          </w:tcPr>
          <w:p w14:paraId="2B889D10" w14:textId="77777777" w:rsidR="00B10F56" w:rsidRPr="00F02E04" w:rsidRDefault="00B10F56" w:rsidP="00B10F56">
            <w:pPr>
              <w:jc w:val="right"/>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88.24%</w:t>
            </w:r>
          </w:p>
        </w:tc>
      </w:tr>
    </w:tbl>
    <w:p w14:paraId="5E9DD2B4" w14:textId="77777777" w:rsidR="005818B5" w:rsidRDefault="005818B5" w:rsidP="005818B5">
      <w:pPr>
        <w:rPr>
          <w:i/>
        </w:rPr>
      </w:pPr>
    </w:p>
    <w:p w14:paraId="67A92685" w14:textId="77777777" w:rsidR="005818B5" w:rsidRDefault="005818B5" w:rsidP="005818B5">
      <w:pPr>
        <w:rPr>
          <w:i/>
        </w:rPr>
      </w:pPr>
    </w:p>
    <w:p w14:paraId="5F37A211" w14:textId="77777777" w:rsidR="005818B5" w:rsidRDefault="005818B5" w:rsidP="005818B5">
      <w:pPr>
        <w:rPr>
          <w:i/>
        </w:rPr>
      </w:pPr>
    </w:p>
    <w:p w14:paraId="745159A3" w14:textId="77777777" w:rsidR="005818B5" w:rsidRDefault="005818B5" w:rsidP="005818B5">
      <w:pPr>
        <w:rPr>
          <w:i/>
        </w:rPr>
      </w:pPr>
    </w:p>
    <w:p w14:paraId="6FE8BEE5" w14:textId="77777777" w:rsidR="005818B5" w:rsidRDefault="005818B5" w:rsidP="005818B5">
      <w:pPr>
        <w:rPr>
          <w:i/>
        </w:rPr>
      </w:pPr>
    </w:p>
    <w:p w14:paraId="4EF03A9F" w14:textId="77777777" w:rsidR="005818B5" w:rsidRDefault="005818B5" w:rsidP="005818B5">
      <w:pPr>
        <w:rPr>
          <w:i/>
        </w:rPr>
      </w:pPr>
    </w:p>
    <w:p w14:paraId="7105C119" w14:textId="77777777" w:rsidR="005818B5" w:rsidRDefault="005818B5" w:rsidP="005818B5">
      <w:pPr>
        <w:rPr>
          <w:i/>
        </w:rPr>
      </w:pPr>
    </w:p>
    <w:p w14:paraId="04CDC609" w14:textId="77777777" w:rsidR="005818B5" w:rsidRDefault="005818B5" w:rsidP="005818B5">
      <w:pPr>
        <w:rPr>
          <w:i/>
        </w:rPr>
      </w:pPr>
    </w:p>
    <w:p w14:paraId="6532F4C0" w14:textId="77777777" w:rsidR="005818B5" w:rsidRDefault="005818B5" w:rsidP="005818B5">
      <w:pPr>
        <w:rPr>
          <w:i/>
        </w:rPr>
      </w:pPr>
    </w:p>
    <w:p w14:paraId="6EE44D67" w14:textId="77777777" w:rsidR="005818B5" w:rsidRDefault="005818B5" w:rsidP="005818B5">
      <w:pPr>
        <w:rPr>
          <w:i/>
        </w:rPr>
      </w:pPr>
    </w:p>
    <w:p w14:paraId="3BA5492F" w14:textId="77777777" w:rsidR="005818B5" w:rsidRPr="005818B5" w:rsidRDefault="005818B5" w:rsidP="005818B5">
      <w:pPr>
        <w:rPr>
          <w:i/>
        </w:rPr>
        <w:sectPr w:rsidR="005818B5" w:rsidRPr="005818B5" w:rsidSect="003A535D">
          <w:pgSz w:w="12240" w:h="15840"/>
          <w:pgMar w:top="1440" w:right="1440" w:bottom="1440" w:left="1440" w:header="720" w:footer="720" w:gutter="0"/>
          <w:cols w:space="720"/>
          <w:docGrid w:linePitch="360"/>
        </w:sectPr>
      </w:pPr>
    </w:p>
    <w:p w14:paraId="7F93F8BE" w14:textId="77777777" w:rsidR="00C71432" w:rsidRDefault="00C71432" w:rsidP="00040F4A">
      <w:pPr>
        <w:pBdr>
          <w:bottom w:val="single" w:sz="12" w:space="31" w:color="auto"/>
        </w:pBdr>
        <w:spacing w:line="276" w:lineRule="auto"/>
        <w:rPr>
          <w:rFonts w:eastAsiaTheme="minorHAnsi"/>
          <w:lang w:eastAsia="en-US"/>
        </w:rPr>
      </w:pPr>
    </w:p>
    <w:p w14:paraId="6ABA7D98" w14:textId="77777777" w:rsidR="00154A8A" w:rsidRDefault="00154A8A" w:rsidP="00D34F4B">
      <w:pPr>
        <w:rPr>
          <w:sz w:val="22"/>
          <w:szCs w:val="22"/>
        </w:rPr>
      </w:pPr>
    </w:p>
    <w:p w14:paraId="0F7111B4" w14:textId="77777777" w:rsidR="0029514A" w:rsidRDefault="0029514A" w:rsidP="00415B26">
      <w:pPr>
        <w:spacing w:line="276" w:lineRule="auto"/>
        <w:rPr>
          <w:rFonts w:eastAsiaTheme="minorHAnsi"/>
          <w:lang w:eastAsia="en-US"/>
        </w:rPr>
      </w:pPr>
    </w:p>
    <w:p w14:paraId="7FC0E5ED" w14:textId="77777777" w:rsidR="00415B26" w:rsidRDefault="00415B26" w:rsidP="00415B26">
      <w:pPr>
        <w:spacing w:line="276" w:lineRule="auto"/>
        <w:rPr>
          <w:rFonts w:eastAsiaTheme="minorHAnsi"/>
          <w:lang w:eastAsia="en-US"/>
        </w:rPr>
      </w:pPr>
    </w:p>
    <w:p w14:paraId="2641B680" w14:textId="77777777" w:rsidR="00987E1E" w:rsidRDefault="00987E1E" w:rsidP="00415B26">
      <w:pPr>
        <w:spacing w:line="276" w:lineRule="auto"/>
        <w:rPr>
          <w:b/>
          <w:i/>
        </w:rPr>
      </w:pPr>
      <w:r w:rsidRPr="00714E9D">
        <w:rPr>
          <w:b/>
          <w:i/>
        </w:rPr>
        <w:t xml:space="preserve">Methods for </w:t>
      </w:r>
      <w:r>
        <w:rPr>
          <w:b/>
          <w:i/>
        </w:rPr>
        <w:t xml:space="preserve">BBA Program Goal </w:t>
      </w:r>
      <w:r w:rsidR="005818B5">
        <w:rPr>
          <w:b/>
          <w:i/>
        </w:rPr>
        <w:t>6</w:t>
      </w:r>
      <w:r w:rsidRPr="00714E9D">
        <w:rPr>
          <w:b/>
          <w:i/>
        </w:rPr>
        <w:t xml:space="preserve"> – </w:t>
      </w:r>
      <w:r w:rsidR="005818B5">
        <w:rPr>
          <w:b/>
          <w:i/>
        </w:rPr>
        <w:t>Pluralism and Diversity</w:t>
      </w:r>
    </w:p>
    <w:p w14:paraId="42031AA7" w14:textId="77777777" w:rsidR="005818B5" w:rsidRDefault="005818B5" w:rsidP="00415B26">
      <w:pPr>
        <w:spacing w:line="276" w:lineRule="auto"/>
        <w:rPr>
          <w:b/>
          <w:i/>
        </w:rPr>
      </w:pPr>
    </w:p>
    <w:p w14:paraId="0C223D75" w14:textId="77777777" w:rsidR="005818B5" w:rsidRDefault="005818B5" w:rsidP="00415B26">
      <w:pPr>
        <w:spacing w:line="276" w:lineRule="auto"/>
        <w:rPr>
          <w:rFonts w:eastAsiaTheme="minorHAnsi"/>
          <w:lang w:eastAsia="en-US"/>
        </w:rPr>
      </w:pPr>
      <w:r>
        <w:rPr>
          <w:b/>
          <w:i/>
        </w:rPr>
        <w:t>ECO 2315</w:t>
      </w:r>
    </w:p>
    <w:p w14:paraId="189C5B3E" w14:textId="77777777" w:rsidR="00987E1E" w:rsidRDefault="004E38E4" w:rsidP="00415B26">
      <w:pPr>
        <w:spacing w:line="276" w:lineRule="auto"/>
        <w:rPr>
          <w:rFonts w:eastAsiaTheme="minorHAnsi"/>
          <w:lang w:eastAsia="en-US"/>
        </w:rPr>
      </w:pPr>
      <w:r>
        <w:t>During the Fall Semester 2016 and Spring Semester 2017, students in 12 sections of Economics 2315 - Principles of Macroeconomics, a McCoy College core course, were evaluated on the goal of</w:t>
      </w:r>
      <w:r w:rsidRPr="000253A3">
        <w:t xml:space="preserve"> </w:t>
      </w:r>
      <w:r>
        <w:t xml:space="preserve">understanding the importance of culture and diversity. The assessment method for evaluating the students was objective questions embedded in an in-class examination. A total of 867 (600 of which were Business Majors) students were assessed.  </w:t>
      </w:r>
    </w:p>
    <w:p w14:paraId="416513AB" w14:textId="77777777" w:rsidR="005B481B" w:rsidRDefault="005B481B" w:rsidP="00415B26">
      <w:pPr>
        <w:spacing w:line="276" w:lineRule="auto"/>
        <w:rPr>
          <w:rFonts w:eastAsiaTheme="minorHAnsi"/>
          <w:lang w:eastAsia="en-US"/>
        </w:rPr>
      </w:pPr>
    </w:p>
    <w:p w14:paraId="5DB05F29" w14:textId="77777777" w:rsidR="005B481B" w:rsidRDefault="005B481B" w:rsidP="00415B26">
      <w:pPr>
        <w:spacing w:line="276" w:lineRule="auto"/>
        <w:rPr>
          <w:rFonts w:eastAsiaTheme="minorHAnsi"/>
          <w:lang w:eastAsia="en-US"/>
        </w:rPr>
      </w:pPr>
      <w:r>
        <w:rPr>
          <w:rFonts w:eastAsiaTheme="minorHAnsi"/>
          <w:b/>
          <w:i/>
          <w:lang w:eastAsia="en-US"/>
        </w:rPr>
        <w:t>MGT 3453</w:t>
      </w:r>
    </w:p>
    <w:p w14:paraId="523F9224" w14:textId="77777777" w:rsidR="005B481B" w:rsidRPr="005B481B" w:rsidRDefault="005B481B" w:rsidP="005B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en-US"/>
        </w:rPr>
      </w:pPr>
      <w:r w:rsidRPr="005B481B">
        <w:rPr>
          <w:color w:val="000000"/>
        </w:rPr>
        <w:t xml:space="preserve">To assess student learning of Program Goal 6, three forms of direct method assessment were used: </w:t>
      </w:r>
    </w:p>
    <w:p w14:paraId="6BD65EA5" w14:textId="77777777" w:rsidR="005B481B" w:rsidRPr="005B481B" w:rsidRDefault="005B481B" w:rsidP="005B48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color w:val="000000"/>
        </w:rPr>
      </w:pPr>
      <w:r w:rsidRPr="005B481B">
        <w:rPr>
          <w:b/>
          <w:color w:val="000000"/>
        </w:rPr>
        <w:t xml:space="preserve">Analytical writing assignment (executive summary) </w:t>
      </w:r>
      <w:r w:rsidRPr="005B481B">
        <w:rPr>
          <w:color w:val="000000"/>
        </w:rPr>
        <w:t>that presents research findings and conclusions on culture/international business communication, graded with a common rubric</w:t>
      </w:r>
    </w:p>
    <w:p w14:paraId="19F9CB8B" w14:textId="77777777" w:rsidR="005B481B" w:rsidRPr="005B481B" w:rsidRDefault="005B481B" w:rsidP="005B48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B481B">
        <w:rPr>
          <w:b/>
          <w:color w:val="000000"/>
        </w:rPr>
        <w:t>Team presentation</w:t>
      </w:r>
      <w:r w:rsidRPr="005B481B">
        <w:rPr>
          <w:color w:val="000000"/>
        </w:rPr>
        <w:t xml:space="preserve"> on culture/international business communication, graded with a common rubric</w:t>
      </w:r>
    </w:p>
    <w:p w14:paraId="1F0240AE" w14:textId="77777777" w:rsidR="005B481B" w:rsidRPr="005B481B" w:rsidRDefault="005B481B" w:rsidP="005B48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B481B">
        <w:rPr>
          <w:color w:val="000000"/>
        </w:rPr>
        <w:t xml:space="preserve">Combination </w:t>
      </w:r>
      <w:r w:rsidRPr="005B481B">
        <w:rPr>
          <w:b/>
          <w:color w:val="000000"/>
        </w:rPr>
        <w:t>multiple choice &amp; true/false exam</w:t>
      </w:r>
      <w:r w:rsidRPr="005B481B">
        <w:rPr>
          <w:color w:val="000000"/>
        </w:rPr>
        <w:t xml:space="preserve"> of 10 standardized questions that covered communicating across cultures</w:t>
      </w:r>
    </w:p>
    <w:p w14:paraId="34781AFE" w14:textId="77777777" w:rsidR="005B481B" w:rsidRPr="005B481B" w:rsidRDefault="005B481B" w:rsidP="005B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1"/>
        <w:rPr>
          <w:color w:val="000000"/>
        </w:rPr>
      </w:pPr>
    </w:p>
    <w:p w14:paraId="7EB05C8F" w14:textId="77777777" w:rsidR="005B481B" w:rsidRPr="005B481B" w:rsidRDefault="005B481B" w:rsidP="005B4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B481B">
        <w:rPr>
          <w:color w:val="000000"/>
        </w:rPr>
        <w:t>For assessment purposes, 11 sections of MGT 3353/3453 were included in a representative sample of students enrolled at the main campus. This includes three large</w:t>
      </w:r>
      <w:r w:rsidRPr="005B481B">
        <w:t xml:space="preserve"> lectures (with 24 associated labs of ~25 students each) and eight combined lecture/lab sections, totaling 827 students enrolled in Fall 2016 and Spring 2017. </w:t>
      </w:r>
      <w:r w:rsidRPr="005B481B">
        <w:rPr>
          <w:color w:val="000000"/>
        </w:rPr>
        <w:t>The following criteria were used to determine if students exceeded, met, or failed to meet expectations:</w:t>
      </w:r>
    </w:p>
    <w:p w14:paraId="4EDBD56E" w14:textId="77777777" w:rsidR="005B481B" w:rsidRPr="005B481B" w:rsidRDefault="005B481B" w:rsidP="005B481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B481B">
        <w:rPr>
          <w:color w:val="000000"/>
        </w:rPr>
        <w:t>Exceeded expectations</w:t>
      </w:r>
      <w:r w:rsidRPr="005B481B">
        <w:rPr>
          <w:color w:val="000000"/>
        </w:rPr>
        <w:tab/>
        <w:t>= students who earned 90 percent or better</w:t>
      </w:r>
    </w:p>
    <w:p w14:paraId="6297C3FC" w14:textId="77777777" w:rsidR="005B481B" w:rsidRPr="005B481B" w:rsidRDefault="005B481B" w:rsidP="005B481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B481B">
        <w:rPr>
          <w:color w:val="000000"/>
        </w:rPr>
        <w:t xml:space="preserve">Met expectations </w:t>
      </w:r>
      <w:r w:rsidRPr="005B481B">
        <w:rPr>
          <w:color w:val="000000"/>
        </w:rPr>
        <w:tab/>
      </w:r>
      <w:r w:rsidRPr="005B481B">
        <w:rPr>
          <w:color w:val="000000"/>
        </w:rPr>
        <w:tab/>
        <w:t xml:space="preserve">= students who earned between 80 and 89 percent </w:t>
      </w:r>
    </w:p>
    <w:p w14:paraId="73469161" w14:textId="77777777" w:rsidR="005B481B" w:rsidRPr="005B481B" w:rsidRDefault="005B481B" w:rsidP="005B481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B481B">
        <w:rPr>
          <w:color w:val="000000"/>
        </w:rPr>
        <w:t xml:space="preserve">Below expectations </w:t>
      </w:r>
      <w:r w:rsidRPr="005B481B">
        <w:rPr>
          <w:color w:val="000000"/>
        </w:rPr>
        <w:tab/>
        <w:t>= students who earned below 80 percent</w:t>
      </w:r>
    </w:p>
    <w:p w14:paraId="75443996" w14:textId="77777777" w:rsidR="005B481B" w:rsidRDefault="005B481B" w:rsidP="00415B26">
      <w:pPr>
        <w:spacing w:line="276" w:lineRule="auto"/>
        <w:rPr>
          <w:rFonts w:eastAsiaTheme="minorHAnsi"/>
          <w:lang w:eastAsia="en-US"/>
        </w:rPr>
      </w:pPr>
    </w:p>
    <w:p w14:paraId="5562195D" w14:textId="77777777" w:rsidR="005B481B" w:rsidRDefault="005B481B" w:rsidP="00415B26">
      <w:pPr>
        <w:spacing w:line="276" w:lineRule="auto"/>
        <w:rPr>
          <w:rFonts w:eastAsiaTheme="minorHAnsi"/>
          <w:b/>
          <w:i/>
          <w:lang w:eastAsia="en-US"/>
        </w:rPr>
      </w:pPr>
      <w:r>
        <w:rPr>
          <w:rFonts w:eastAsiaTheme="minorHAnsi"/>
          <w:b/>
          <w:i/>
          <w:lang w:eastAsia="en-US"/>
        </w:rPr>
        <w:t>MGT 3303</w:t>
      </w:r>
    </w:p>
    <w:p w14:paraId="2F73F7F4" w14:textId="77777777" w:rsidR="005B481B" w:rsidRPr="00A75446" w:rsidRDefault="00A75446" w:rsidP="00A75446">
      <w:pPr>
        <w:spacing w:line="276" w:lineRule="auto"/>
        <w:rPr>
          <w:rFonts w:eastAsiaTheme="minorHAnsi"/>
          <w:lang w:eastAsia="en-US"/>
        </w:rPr>
      </w:pPr>
      <w:r w:rsidRPr="00C01B62">
        <w:t xml:space="preserve">To assess student learning of the program goal, two forms of the direct method were used. The first form consisted of </w:t>
      </w:r>
      <w:proofErr w:type="gramStart"/>
      <w:r w:rsidRPr="00C01B62">
        <w:t>multiple choice</w:t>
      </w:r>
      <w:proofErr w:type="gramEnd"/>
      <w:r w:rsidRPr="00C01B62">
        <w:t xml:space="preserve"> questions focused primarily on definitions of key terms in the assigned course readings.  The second approach also consisted of </w:t>
      </w:r>
      <w:proofErr w:type="gramStart"/>
      <w:r w:rsidRPr="00C01B62">
        <w:t>multiple choice</w:t>
      </w:r>
      <w:proofErr w:type="gramEnd"/>
      <w:r w:rsidRPr="00C01B62">
        <w:t xml:space="preserve"> questions, but these questions were of an application orientation and required interpretation of business situations. Students answered a total of </w:t>
      </w:r>
      <w:r>
        <w:t>20</w:t>
      </w:r>
      <w:r w:rsidRPr="00C01B62">
        <w:t xml:space="preserve"> questions that were asked as part of an in-class exercise. The criterion used to determine if a student exceeded expectations was a score of 90.0% or better, for a student to meet expectations a score had to fall between 70.0 and 89.0%, and for a student to fail to meet expectations a score had to be less than 70.0%.</w:t>
      </w:r>
    </w:p>
    <w:p w14:paraId="7582478A" w14:textId="77777777" w:rsidR="005B481B" w:rsidRPr="005B481B" w:rsidRDefault="005B481B" w:rsidP="00415B26">
      <w:pPr>
        <w:spacing w:line="276" w:lineRule="auto"/>
        <w:rPr>
          <w:rFonts w:eastAsiaTheme="minorHAnsi"/>
          <w:b/>
          <w:i/>
          <w:lang w:eastAsia="en-US"/>
        </w:rPr>
      </w:pPr>
      <w:r>
        <w:rPr>
          <w:rFonts w:eastAsiaTheme="minorHAnsi"/>
          <w:b/>
          <w:i/>
          <w:lang w:eastAsia="en-US"/>
        </w:rPr>
        <w:lastRenderedPageBreak/>
        <w:t>MKT 3343</w:t>
      </w:r>
    </w:p>
    <w:p w14:paraId="21FF7943" w14:textId="77777777" w:rsidR="000F6A6C" w:rsidRDefault="00340EA2" w:rsidP="00530733">
      <w:r>
        <w:rPr>
          <w:rFonts w:eastAsia="Times New Roman"/>
        </w:rPr>
        <w:t>The assessment of</w:t>
      </w:r>
      <w:r w:rsidRPr="00FF5156">
        <w:rPr>
          <w:rFonts w:eastAsia="Times New Roman"/>
        </w:rPr>
        <w:t xml:space="preserve"> student learning </w:t>
      </w:r>
      <w:r>
        <w:rPr>
          <w:rFonts w:eastAsia="Times New Roman"/>
        </w:rPr>
        <w:t xml:space="preserve">consisted of </w:t>
      </w:r>
      <w:r w:rsidRPr="00FF5156">
        <w:rPr>
          <w:rFonts w:eastAsia="Times New Roman"/>
        </w:rPr>
        <w:t xml:space="preserve">ten embedded questions in the final exam that required students to take information given in the question, use deductive reasoning, consider multiple alternatives, and compare possible solutions given the constraints listed in the information available to them.  These ten questions were embedded in a </w:t>
      </w:r>
      <w:proofErr w:type="gramStart"/>
      <w:r w:rsidRPr="00FF5156">
        <w:rPr>
          <w:rFonts w:eastAsia="Times New Roman"/>
        </w:rPr>
        <w:t>100 question</w:t>
      </w:r>
      <w:proofErr w:type="gramEnd"/>
      <w:r w:rsidRPr="00FF5156">
        <w:rPr>
          <w:rFonts w:eastAsia="Times New Roman"/>
        </w:rPr>
        <w:t xml:space="preserve"> exam. The criteria used to determine if a student exceeded expectations was a score of 90% or better.  A student who met expectations had to have a percentage of correct answers between 70% and 89%.  Those who failed to meet expectations had scores below 70%.</w:t>
      </w:r>
    </w:p>
    <w:p w14:paraId="60DBCA31" w14:textId="77777777" w:rsidR="00340EA2" w:rsidRDefault="00340EA2" w:rsidP="00530733"/>
    <w:p w14:paraId="6AE8A53F" w14:textId="77777777" w:rsidR="00A26FA3" w:rsidRPr="00A26FA3" w:rsidRDefault="00A26FA3" w:rsidP="00530733">
      <w:pPr>
        <w:rPr>
          <w:b/>
          <w:i/>
        </w:rPr>
      </w:pPr>
      <w:r>
        <w:rPr>
          <w:b/>
          <w:i/>
        </w:rPr>
        <w:t xml:space="preserve">Results for Program Goal </w:t>
      </w:r>
      <w:r w:rsidR="00005C30">
        <w:rPr>
          <w:b/>
          <w:i/>
        </w:rPr>
        <w:t>6</w:t>
      </w:r>
      <w:r>
        <w:rPr>
          <w:b/>
          <w:i/>
        </w:rPr>
        <w:t>—</w:t>
      </w:r>
      <w:r w:rsidR="00005C30">
        <w:rPr>
          <w:b/>
          <w:i/>
        </w:rPr>
        <w:t>Pluralism and Diversity</w:t>
      </w:r>
    </w:p>
    <w:p w14:paraId="7A184DDB" w14:textId="77777777" w:rsidR="00A26FA3" w:rsidRDefault="00A26FA3" w:rsidP="00530733"/>
    <w:tbl>
      <w:tblPr>
        <w:tblW w:w="8730" w:type="dxa"/>
        <w:tblLook w:val="04A0" w:firstRow="1" w:lastRow="0" w:firstColumn="1" w:lastColumn="0" w:noHBand="0" w:noVBand="1"/>
      </w:tblPr>
      <w:tblGrid>
        <w:gridCol w:w="1978"/>
        <w:gridCol w:w="1122"/>
        <w:gridCol w:w="1160"/>
        <w:gridCol w:w="1160"/>
        <w:gridCol w:w="1220"/>
        <w:gridCol w:w="1160"/>
        <w:gridCol w:w="930"/>
      </w:tblGrid>
      <w:tr w:rsidR="00F02E04" w:rsidRPr="00F02E04" w14:paraId="414FCC6D" w14:textId="77777777" w:rsidTr="00F02E04">
        <w:trPr>
          <w:trHeight w:val="285"/>
        </w:trPr>
        <w:tc>
          <w:tcPr>
            <w:tcW w:w="1978" w:type="dxa"/>
            <w:tcBorders>
              <w:top w:val="nil"/>
              <w:left w:val="nil"/>
              <w:bottom w:val="nil"/>
              <w:right w:val="nil"/>
            </w:tcBorders>
            <w:shd w:val="clear" w:color="auto" w:fill="auto"/>
            <w:vAlign w:val="bottom"/>
            <w:hideMark/>
          </w:tcPr>
          <w:p w14:paraId="116FC106"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San Marcos</w:t>
            </w:r>
          </w:p>
        </w:tc>
        <w:tc>
          <w:tcPr>
            <w:tcW w:w="1122" w:type="dxa"/>
            <w:tcBorders>
              <w:top w:val="nil"/>
              <w:left w:val="nil"/>
              <w:bottom w:val="nil"/>
              <w:right w:val="nil"/>
            </w:tcBorders>
            <w:shd w:val="clear" w:color="auto" w:fill="auto"/>
            <w:noWrap/>
            <w:vAlign w:val="bottom"/>
            <w:hideMark/>
          </w:tcPr>
          <w:p w14:paraId="074CBD67" w14:textId="77777777" w:rsidR="00F02E04" w:rsidRPr="00F02E04" w:rsidRDefault="00F02E04" w:rsidP="00F02E04">
            <w:pPr>
              <w:rPr>
                <w:rFonts w:ascii="Calibri" w:eastAsia="Times New Roman" w:hAnsi="Calibri" w:cs="Calibri"/>
                <w:color w:val="000000"/>
                <w:sz w:val="22"/>
                <w:szCs w:val="22"/>
                <w:lang w:eastAsia="en-US"/>
              </w:rPr>
            </w:pPr>
          </w:p>
        </w:tc>
        <w:tc>
          <w:tcPr>
            <w:tcW w:w="1160" w:type="dxa"/>
            <w:tcBorders>
              <w:top w:val="nil"/>
              <w:left w:val="nil"/>
              <w:bottom w:val="nil"/>
              <w:right w:val="nil"/>
            </w:tcBorders>
            <w:shd w:val="clear" w:color="auto" w:fill="auto"/>
            <w:noWrap/>
            <w:vAlign w:val="bottom"/>
            <w:hideMark/>
          </w:tcPr>
          <w:p w14:paraId="260AD111"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080338F2" w14:textId="77777777" w:rsidR="00F02E04" w:rsidRPr="00F02E04" w:rsidRDefault="00F02E04" w:rsidP="00F02E04">
            <w:pPr>
              <w:rPr>
                <w:rFonts w:eastAsia="Times New Roman"/>
                <w:sz w:val="20"/>
                <w:szCs w:val="20"/>
                <w:lang w:eastAsia="en-US"/>
              </w:rPr>
            </w:pPr>
          </w:p>
        </w:tc>
        <w:tc>
          <w:tcPr>
            <w:tcW w:w="1220" w:type="dxa"/>
            <w:tcBorders>
              <w:top w:val="nil"/>
              <w:left w:val="nil"/>
              <w:bottom w:val="nil"/>
              <w:right w:val="nil"/>
            </w:tcBorders>
            <w:shd w:val="clear" w:color="auto" w:fill="auto"/>
            <w:noWrap/>
            <w:vAlign w:val="bottom"/>
            <w:hideMark/>
          </w:tcPr>
          <w:p w14:paraId="7EAC3F20"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30FEBD11" w14:textId="77777777" w:rsidR="00F02E04" w:rsidRPr="00F02E04" w:rsidRDefault="00F02E04" w:rsidP="00F02E04">
            <w:pPr>
              <w:rPr>
                <w:rFonts w:eastAsia="Times New Roman"/>
                <w:sz w:val="20"/>
                <w:szCs w:val="20"/>
                <w:lang w:eastAsia="en-US"/>
              </w:rPr>
            </w:pPr>
          </w:p>
        </w:tc>
        <w:tc>
          <w:tcPr>
            <w:tcW w:w="930" w:type="dxa"/>
            <w:tcBorders>
              <w:top w:val="nil"/>
              <w:left w:val="nil"/>
              <w:bottom w:val="nil"/>
              <w:right w:val="nil"/>
            </w:tcBorders>
            <w:shd w:val="clear" w:color="auto" w:fill="auto"/>
            <w:noWrap/>
            <w:vAlign w:val="bottom"/>
            <w:hideMark/>
          </w:tcPr>
          <w:p w14:paraId="37A7F431" w14:textId="77777777" w:rsidR="00F02E04" w:rsidRPr="00F02E04" w:rsidRDefault="00F02E04" w:rsidP="00F02E04">
            <w:pPr>
              <w:rPr>
                <w:rFonts w:eastAsia="Times New Roman"/>
                <w:sz w:val="20"/>
                <w:szCs w:val="20"/>
                <w:lang w:eastAsia="en-US"/>
              </w:rPr>
            </w:pPr>
          </w:p>
        </w:tc>
      </w:tr>
      <w:tr w:rsidR="00F02E04" w:rsidRPr="00F02E04" w14:paraId="4AE41782" w14:textId="77777777" w:rsidTr="00F02E04">
        <w:trPr>
          <w:trHeight w:val="285"/>
        </w:trPr>
        <w:tc>
          <w:tcPr>
            <w:tcW w:w="1978" w:type="dxa"/>
            <w:tcBorders>
              <w:top w:val="single" w:sz="8" w:space="0" w:color="auto"/>
              <w:left w:val="single" w:sz="8" w:space="0" w:color="auto"/>
              <w:bottom w:val="nil"/>
              <w:right w:val="nil"/>
            </w:tcBorders>
            <w:shd w:val="clear" w:color="auto" w:fill="auto"/>
            <w:vAlign w:val="bottom"/>
            <w:hideMark/>
          </w:tcPr>
          <w:p w14:paraId="2D623629"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22" w:type="dxa"/>
            <w:tcBorders>
              <w:top w:val="single" w:sz="8" w:space="0" w:color="auto"/>
              <w:left w:val="single" w:sz="4" w:space="0" w:color="auto"/>
              <w:bottom w:val="nil"/>
              <w:right w:val="nil"/>
            </w:tcBorders>
            <w:shd w:val="clear" w:color="auto" w:fill="auto"/>
            <w:vAlign w:val="bottom"/>
            <w:hideMark/>
          </w:tcPr>
          <w:p w14:paraId="2BC47E17"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single" w:sz="8" w:space="0" w:color="auto"/>
              <w:left w:val="single" w:sz="4" w:space="0" w:color="auto"/>
              <w:bottom w:val="nil"/>
              <w:right w:val="nil"/>
            </w:tcBorders>
            <w:shd w:val="clear" w:color="auto" w:fill="auto"/>
            <w:vAlign w:val="bottom"/>
            <w:hideMark/>
          </w:tcPr>
          <w:p w14:paraId="2C25FEDD"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single" w:sz="8" w:space="0" w:color="auto"/>
              <w:left w:val="single" w:sz="4" w:space="0" w:color="auto"/>
              <w:bottom w:val="nil"/>
              <w:right w:val="nil"/>
            </w:tcBorders>
            <w:shd w:val="clear" w:color="auto" w:fill="auto"/>
            <w:vAlign w:val="bottom"/>
            <w:hideMark/>
          </w:tcPr>
          <w:p w14:paraId="48AF3B34"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220" w:type="dxa"/>
            <w:tcBorders>
              <w:top w:val="single" w:sz="8" w:space="0" w:color="auto"/>
              <w:left w:val="single" w:sz="4" w:space="0" w:color="auto"/>
              <w:bottom w:val="nil"/>
              <w:right w:val="nil"/>
            </w:tcBorders>
            <w:shd w:val="clear" w:color="auto" w:fill="auto"/>
            <w:vAlign w:val="bottom"/>
            <w:hideMark/>
          </w:tcPr>
          <w:p w14:paraId="057F0858"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single" w:sz="8" w:space="0" w:color="auto"/>
              <w:left w:val="single" w:sz="4" w:space="0" w:color="auto"/>
              <w:bottom w:val="nil"/>
              <w:right w:val="single" w:sz="8" w:space="0" w:color="000000"/>
            </w:tcBorders>
            <w:shd w:val="clear" w:color="auto" w:fill="auto"/>
            <w:vAlign w:val="bottom"/>
            <w:hideMark/>
          </w:tcPr>
          <w:p w14:paraId="756FD243"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930" w:type="dxa"/>
            <w:tcBorders>
              <w:top w:val="single" w:sz="8" w:space="0" w:color="auto"/>
              <w:left w:val="nil"/>
              <w:bottom w:val="nil"/>
              <w:right w:val="single" w:sz="8" w:space="0" w:color="auto"/>
            </w:tcBorders>
            <w:shd w:val="clear" w:color="auto" w:fill="auto"/>
            <w:vAlign w:val="bottom"/>
            <w:hideMark/>
          </w:tcPr>
          <w:p w14:paraId="5DE23A51"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r>
      <w:tr w:rsidR="00F02E04" w:rsidRPr="00F02E04" w14:paraId="76EB5BD2" w14:textId="77777777" w:rsidTr="00F02E04">
        <w:trPr>
          <w:trHeight w:val="912"/>
        </w:trPr>
        <w:tc>
          <w:tcPr>
            <w:tcW w:w="1978" w:type="dxa"/>
            <w:tcBorders>
              <w:top w:val="nil"/>
              <w:left w:val="single" w:sz="8" w:space="0" w:color="auto"/>
              <w:bottom w:val="single" w:sz="8" w:space="0" w:color="auto"/>
              <w:right w:val="single" w:sz="4" w:space="0" w:color="000000"/>
            </w:tcBorders>
            <w:shd w:val="clear" w:color="auto" w:fill="auto"/>
            <w:vAlign w:val="bottom"/>
            <w:hideMark/>
          </w:tcPr>
          <w:p w14:paraId="2B66A727"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Course and Evaluation Method</w:t>
            </w:r>
          </w:p>
        </w:tc>
        <w:tc>
          <w:tcPr>
            <w:tcW w:w="1122" w:type="dxa"/>
            <w:tcBorders>
              <w:top w:val="nil"/>
              <w:left w:val="nil"/>
              <w:bottom w:val="single" w:sz="8" w:space="0" w:color="auto"/>
              <w:right w:val="single" w:sz="4" w:space="0" w:color="000000"/>
            </w:tcBorders>
            <w:shd w:val="clear" w:color="auto" w:fill="auto"/>
            <w:vAlign w:val="bottom"/>
            <w:hideMark/>
          </w:tcPr>
          <w:p w14:paraId="1C273D3D"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Students Evaluated</w:t>
            </w:r>
          </w:p>
        </w:tc>
        <w:tc>
          <w:tcPr>
            <w:tcW w:w="1160" w:type="dxa"/>
            <w:tcBorders>
              <w:top w:val="nil"/>
              <w:left w:val="nil"/>
              <w:bottom w:val="single" w:sz="8" w:space="0" w:color="auto"/>
              <w:right w:val="single" w:sz="4" w:space="0" w:color="000000"/>
            </w:tcBorders>
            <w:shd w:val="clear" w:color="auto" w:fill="auto"/>
            <w:vAlign w:val="bottom"/>
            <w:hideMark/>
          </w:tcPr>
          <w:p w14:paraId="28651E3C"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 Failing to Meet</w:t>
            </w:r>
          </w:p>
        </w:tc>
        <w:tc>
          <w:tcPr>
            <w:tcW w:w="1160" w:type="dxa"/>
            <w:tcBorders>
              <w:top w:val="nil"/>
              <w:left w:val="nil"/>
              <w:bottom w:val="single" w:sz="8" w:space="0" w:color="auto"/>
              <w:right w:val="single" w:sz="4" w:space="0" w:color="000000"/>
            </w:tcBorders>
            <w:shd w:val="clear" w:color="auto" w:fill="auto"/>
            <w:vAlign w:val="bottom"/>
            <w:hideMark/>
          </w:tcPr>
          <w:p w14:paraId="4A45ABCD"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 Meeting</w:t>
            </w:r>
          </w:p>
        </w:tc>
        <w:tc>
          <w:tcPr>
            <w:tcW w:w="1220" w:type="dxa"/>
            <w:tcBorders>
              <w:top w:val="nil"/>
              <w:left w:val="nil"/>
              <w:bottom w:val="single" w:sz="8" w:space="0" w:color="auto"/>
              <w:right w:val="single" w:sz="4" w:space="0" w:color="000000"/>
            </w:tcBorders>
            <w:shd w:val="clear" w:color="auto" w:fill="auto"/>
            <w:vAlign w:val="bottom"/>
            <w:hideMark/>
          </w:tcPr>
          <w:p w14:paraId="6DDCC6AA"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 Exceeding</w:t>
            </w:r>
          </w:p>
        </w:tc>
        <w:tc>
          <w:tcPr>
            <w:tcW w:w="1160" w:type="dxa"/>
            <w:tcBorders>
              <w:top w:val="nil"/>
              <w:left w:val="nil"/>
              <w:bottom w:val="single" w:sz="8" w:space="0" w:color="auto"/>
              <w:right w:val="single" w:sz="8" w:space="0" w:color="000000"/>
            </w:tcBorders>
            <w:shd w:val="clear" w:color="auto" w:fill="auto"/>
            <w:vAlign w:val="bottom"/>
            <w:hideMark/>
          </w:tcPr>
          <w:p w14:paraId="49BE56E0"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 Meeting or Exceeding</w:t>
            </w:r>
          </w:p>
        </w:tc>
        <w:tc>
          <w:tcPr>
            <w:tcW w:w="930" w:type="dxa"/>
            <w:tcBorders>
              <w:top w:val="nil"/>
              <w:left w:val="nil"/>
              <w:bottom w:val="single" w:sz="8" w:space="0" w:color="auto"/>
              <w:right w:val="single" w:sz="8" w:space="0" w:color="auto"/>
            </w:tcBorders>
            <w:shd w:val="clear" w:color="auto" w:fill="auto"/>
            <w:vAlign w:val="bottom"/>
            <w:hideMark/>
          </w:tcPr>
          <w:p w14:paraId="2617B79A" w14:textId="77777777" w:rsidR="00F02E04" w:rsidRPr="00F02E04" w:rsidRDefault="00F02E04" w:rsidP="00F02E04">
            <w:pPr>
              <w:rPr>
                <w:rFonts w:ascii="Calibri" w:eastAsia="Times New Roman" w:hAnsi="Calibri" w:cs="Calibri"/>
                <w:b/>
                <w:bCs/>
                <w:color w:val="000000"/>
                <w:sz w:val="20"/>
                <w:szCs w:val="20"/>
                <w:lang w:eastAsia="en-US"/>
              </w:rPr>
            </w:pPr>
            <w:r w:rsidRPr="00F02E04">
              <w:rPr>
                <w:rFonts w:ascii="Calibri" w:eastAsia="Times New Roman" w:hAnsi="Calibri" w:cs="Calibri"/>
                <w:b/>
                <w:bCs/>
                <w:color w:val="000000"/>
                <w:sz w:val="20"/>
                <w:szCs w:val="20"/>
                <w:lang w:eastAsia="en-US"/>
              </w:rPr>
              <w:t>2013-14</w:t>
            </w:r>
          </w:p>
        </w:tc>
      </w:tr>
      <w:tr w:rsidR="00F02E04" w:rsidRPr="00F02E04" w14:paraId="21AFB7F7" w14:textId="77777777" w:rsidTr="00F02E04">
        <w:trPr>
          <w:trHeight w:val="285"/>
        </w:trPr>
        <w:tc>
          <w:tcPr>
            <w:tcW w:w="1978" w:type="dxa"/>
            <w:tcBorders>
              <w:top w:val="nil"/>
              <w:left w:val="single" w:sz="8" w:space="0" w:color="auto"/>
              <w:bottom w:val="nil"/>
              <w:right w:val="single" w:sz="4" w:space="0" w:color="000000"/>
            </w:tcBorders>
            <w:shd w:val="clear" w:color="auto" w:fill="auto"/>
            <w:vAlign w:val="bottom"/>
            <w:hideMark/>
          </w:tcPr>
          <w:p w14:paraId="3E2E6F11"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22" w:type="dxa"/>
            <w:tcBorders>
              <w:top w:val="nil"/>
              <w:left w:val="nil"/>
              <w:bottom w:val="nil"/>
              <w:right w:val="single" w:sz="4" w:space="0" w:color="000000"/>
            </w:tcBorders>
            <w:shd w:val="clear" w:color="auto" w:fill="auto"/>
            <w:noWrap/>
            <w:vAlign w:val="bottom"/>
            <w:hideMark/>
          </w:tcPr>
          <w:p w14:paraId="1667A8AF"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nil"/>
              <w:right w:val="single" w:sz="4" w:space="0" w:color="000000"/>
            </w:tcBorders>
            <w:shd w:val="clear" w:color="auto" w:fill="auto"/>
            <w:noWrap/>
            <w:vAlign w:val="bottom"/>
            <w:hideMark/>
          </w:tcPr>
          <w:p w14:paraId="21BEFC52"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nil"/>
              <w:right w:val="single" w:sz="4" w:space="0" w:color="000000"/>
            </w:tcBorders>
            <w:shd w:val="clear" w:color="auto" w:fill="auto"/>
            <w:noWrap/>
            <w:vAlign w:val="bottom"/>
            <w:hideMark/>
          </w:tcPr>
          <w:p w14:paraId="36E298DA"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220" w:type="dxa"/>
            <w:tcBorders>
              <w:top w:val="nil"/>
              <w:left w:val="nil"/>
              <w:bottom w:val="nil"/>
              <w:right w:val="single" w:sz="4" w:space="0" w:color="000000"/>
            </w:tcBorders>
            <w:shd w:val="clear" w:color="auto" w:fill="auto"/>
            <w:noWrap/>
            <w:vAlign w:val="bottom"/>
            <w:hideMark/>
          </w:tcPr>
          <w:p w14:paraId="2E0EAC7A"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nil"/>
              <w:right w:val="single" w:sz="8" w:space="0" w:color="000000"/>
            </w:tcBorders>
            <w:shd w:val="clear" w:color="auto" w:fill="auto"/>
            <w:noWrap/>
            <w:vAlign w:val="bottom"/>
            <w:hideMark/>
          </w:tcPr>
          <w:p w14:paraId="03FB9087"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930" w:type="dxa"/>
            <w:tcBorders>
              <w:top w:val="nil"/>
              <w:left w:val="nil"/>
              <w:bottom w:val="nil"/>
              <w:right w:val="single" w:sz="8" w:space="0" w:color="auto"/>
            </w:tcBorders>
            <w:shd w:val="clear" w:color="auto" w:fill="auto"/>
            <w:noWrap/>
            <w:vAlign w:val="bottom"/>
            <w:hideMark/>
          </w:tcPr>
          <w:p w14:paraId="64E4341A" w14:textId="77777777" w:rsidR="00F02E04" w:rsidRPr="00F02E04" w:rsidRDefault="00F02E04" w:rsidP="00F02E04">
            <w:pPr>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 </w:t>
            </w:r>
          </w:p>
        </w:tc>
      </w:tr>
      <w:tr w:rsidR="00F02E04" w:rsidRPr="00F02E04" w14:paraId="77351070" w14:textId="77777777" w:rsidTr="00F02E04">
        <w:trPr>
          <w:trHeight w:val="612"/>
        </w:trPr>
        <w:tc>
          <w:tcPr>
            <w:tcW w:w="1978" w:type="dxa"/>
            <w:tcBorders>
              <w:top w:val="nil"/>
              <w:left w:val="single" w:sz="8" w:space="0" w:color="auto"/>
              <w:bottom w:val="nil"/>
              <w:right w:val="single" w:sz="4" w:space="0" w:color="000000"/>
            </w:tcBorders>
            <w:shd w:val="clear" w:color="D8D8D8" w:fill="D8D8D8"/>
            <w:vAlign w:val="bottom"/>
            <w:hideMark/>
          </w:tcPr>
          <w:p w14:paraId="6D31557F"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b/>
                <w:bCs/>
                <w:color w:val="000000"/>
                <w:sz w:val="22"/>
                <w:szCs w:val="22"/>
                <w:lang w:eastAsia="en-US"/>
              </w:rPr>
              <w:t>ECO 2315</w:t>
            </w:r>
            <w:r w:rsidRPr="00F02E04">
              <w:rPr>
                <w:rFonts w:ascii="Calibri" w:eastAsia="Times New Roman" w:hAnsi="Calibri" w:cs="Calibri"/>
                <w:color w:val="000000"/>
                <w:sz w:val="22"/>
                <w:szCs w:val="22"/>
                <w:lang w:eastAsia="en-US"/>
              </w:rPr>
              <w:t xml:space="preserve"> - Embedded Exam Questions</w:t>
            </w:r>
          </w:p>
        </w:tc>
        <w:tc>
          <w:tcPr>
            <w:tcW w:w="1122" w:type="dxa"/>
            <w:tcBorders>
              <w:top w:val="nil"/>
              <w:left w:val="nil"/>
              <w:bottom w:val="nil"/>
              <w:right w:val="single" w:sz="4" w:space="0" w:color="000000"/>
            </w:tcBorders>
            <w:shd w:val="clear" w:color="D8D8D8" w:fill="D8D8D8"/>
            <w:noWrap/>
            <w:vAlign w:val="bottom"/>
            <w:hideMark/>
          </w:tcPr>
          <w:p w14:paraId="18A9D004"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600</w:t>
            </w:r>
          </w:p>
        </w:tc>
        <w:tc>
          <w:tcPr>
            <w:tcW w:w="1160" w:type="dxa"/>
            <w:tcBorders>
              <w:top w:val="nil"/>
              <w:left w:val="nil"/>
              <w:bottom w:val="nil"/>
              <w:right w:val="single" w:sz="4" w:space="0" w:color="000000"/>
            </w:tcBorders>
            <w:shd w:val="clear" w:color="D8D8D8" w:fill="D8D8D8"/>
            <w:noWrap/>
            <w:vAlign w:val="bottom"/>
            <w:hideMark/>
          </w:tcPr>
          <w:p w14:paraId="459DEC10"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27.3%</w:t>
            </w:r>
          </w:p>
        </w:tc>
        <w:tc>
          <w:tcPr>
            <w:tcW w:w="1160" w:type="dxa"/>
            <w:tcBorders>
              <w:top w:val="nil"/>
              <w:left w:val="nil"/>
              <w:bottom w:val="nil"/>
              <w:right w:val="single" w:sz="4" w:space="0" w:color="000000"/>
            </w:tcBorders>
            <w:shd w:val="clear" w:color="D8D8D8" w:fill="D8D8D8"/>
            <w:noWrap/>
            <w:vAlign w:val="bottom"/>
            <w:hideMark/>
          </w:tcPr>
          <w:p w14:paraId="56760E02"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22.3%</w:t>
            </w:r>
          </w:p>
        </w:tc>
        <w:tc>
          <w:tcPr>
            <w:tcW w:w="1220" w:type="dxa"/>
            <w:tcBorders>
              <w:top w:val="nil"/>
              <w:left w:val="nil"/>
              <w:bottom w:val="nil"/>
              <w:right w:val="single" w:sz="4" w:space="0" w:color="000000"/>
            </w:tcBorders>
            <w:shd w:val="clear" w:color="D8D8D8" w:fill="D8D8D8"/>
            <w:noWrap/>
            <w:vAlign w:val="bottom"/>
            <w:hideMark/>
          </w:tcPr>
          <w:p w14:paraId="0A0447A9"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50.3%</w:t>
            </w:r>
          </w:p>
        </w:tc>
        <w:tc>
          <w:tcPr>
            <w:tcW w:w="1160" w:type="dxa"/>
            <w:tcBorders>
              <w:top w:val="nil"/>
              <w:left w:val="nil"/>
              <w:bottom w:val="nil"/>
              <w:right w:val="single" w:sz="8" w:space="0" w:color="000000"/>
            </w:tcBorders>
            <w:shd w:val="clear" w:color="D8D8D8" w:fill="D8D8D8"/>
            <w:noWrap/>
            <w:vAlign w:val="bottom"/>
            <w:hideMark/>
          </w:tcPr>
          <w:p w14:paraId="613DC535"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72.7%</w:t>
            </w:r>
          </w:p>
        </w:tc>
        <w:tc>
          <w:tcPr>
            <w:tcW w:w="930" w:type="dxa"/>
            <w:tcBorders>
              <w:top w:val="nil"/>
              <w:left w:val="nil"/>
              <w:bottom w:val="nil"/>
              <w:right w:val="single" w:sz="8" w:space="0" w:color="auto"/>
            </w:tcBorders>
            <w:shd w:val="clear" w:color="000000" w:fill="D9D9D9"/>
            <w:noWrap/>
            <w:vAlign w:val="bottom"/>
            <w:hideMark/>
          </w:tcPr>
          <w:p w14:paraId="19C35F8B" w14:textId="77777777" w:rsidR="00F02E04" w:rsidRPr="00F02E04" w:rsidRDefault="00F02E04" w:rsidP="00F02E04">
            <w:pPr>
              <w:jc w:val="right"/>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86.1%</w:t>
            </w:r>
          </w:p>
        </w:tc>
      </w:tr>
      <w:tr w:rsidR="00F02E04" w:rsidRPr="00F02E04" w14:paraId="0CCC0A6C" w14:textId="77777777" w:rsidTr="00F02E04">
        <w:trPr>
          <w:trHeight w:val="576"/>
        </w:trPr>
        <w:tc>
          <w:tcPr>
            <w:tcW w:w="1978" w:type="dxa"/>
            <w:tcBorders>
              <w:top w:val="nil"/>
              <w:left w:val="single" w:sz="8" w:space="0" w:color="auto"/>
              <w:bottom w:val="nil"/>
              <w:right w:val="single" w:sz="4" w:space="0" w:color="000000"/>
            </w:tcBorders>
            <w:shd w:val="clear" w:color="auto" w:fill="auto"/>
            <w:vAlign w:val="bottom"/>
            <w:hideMark/>
          </w:tcPr>
          <w:p w14:paraId="49C49AB0"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b/>
                <w:bCs/>
                <w:color w:val="000000"/>
                <w:sz w:val="22"/>
                <w:szCs w:val="22"/>
                <w:lang w:eastAsia="en-US"/>
              </w:rPr>
              <w:t>MGT 3453</w:t>
            </w:r>
            <w:r w:rsidRPr="00F02E04">
              <w:rPr>
                <w:rFonts w:ascii="Calibri" w:eastAsia="Times New Roman" w:hAnsi="Calibri" w:cs="Calibri"/>
                <w:color w:val="000000"/>
                <w:sz w:val="22"/>
                <w:szCs w:val="22"/>
                <w:lang w:eastAsia="en-US"/>
              </w:rPr>
              <w:t xml:space="preserve"> - Multiple Measures</w:t>
            </w:r>
          </w:p>
        </w:tc>
        <w:tc>
          <w:tcPr>
            <w:tcW w:w="1122" w:type="dxa"/>
            <w:tcBorders>
              <w:top w:val="nil"/>
              <w:left w:val="nil"/>
              <w:bottom w:val="nil"/>
              <w:right w:val="single" w:sz="4" w:space="0" w:color="000000"/>
            </w:tcBorders>
            <w:shd w:val="clear" w:color="FFFFFF" w:fill="FFFFFF"/>
            <w:noWrap/>
            <w:vAlign w:val="bottom"/>
            <w:hideMark/>
          </w:tcPr>
          <w:p w14:paraId="166F3179"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827</w:t>
            </w:r>
          </w:p>
        </w:tc>
        <w:tc>
          <w:tcPr>
            <w:tcW w:w="1160" w:type="dxa"/>
            <w:tcBorders>
              <w:top w:val="nil"/>
              <w:left w:val="nil"/>
              <w:bottom w:val="nil"/>
              <w:right w:val="single" w:sz="4" w:space="0" w:color="000000"/>
            </w:tcBorders>
            <w:shd w:val="clear" w:color="FFFFFF" w:fill="FFFFFF"/>
            <w:noWrap/>
            <w:vAlign w:val="bottom"/>
            <w:hideMark/>
          </w:tcPr>
          <w:p w14:paraId="42C9B923"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14.6%</w:t>
            </w:r>
          </w:p>
        </w:tc>
        <w:tc>
          <w:tcPr>
            <w:tcW w:w="1160" w:type="dxa"/>
            <w:tcBorders>
              <w:top w:val="nil"/>
              <w:left w:val="nil"/>
              <w:bottom w:val="nil"/>
              <w:right w:val="single" w:sz="4" w:space="0" w:color="000000"/>
            </w:tcBorders>
            <w:shd w:val="clear" w:color="FFFFFF" w:fill="FFFFFF"/>
            <w:noWrap/>
            <w:vAlign w:val="bottom"/>
            <w:hideMark/>
          </w:tcPr>
          <w:p w14:paraId="4FD046CF"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23.3%</w:t>
            </w:r>
          </w:p>
        </w:tc>
        <w:tc>
          <w:tcPr>
            <w:tcW w:w="1220" w:type="dxa"/>
            <w:tcBorders>
              <w:top w:val="nil"/>
              <w:left w:val="nil"/>
              <w:bottom w:val="nil"/>
              <w:right w:val="single" w:sz="4" w:space="0" w:color="000000"/>
            </w:tcBorders>
            <w:shd w:val="clear" w:color="FFFFFF" w:fill="FFFFFF"/>
            <w:noWrap/>
            <w:vAlign w:val="bottom"/>
            <w:hideMark/>
          </w:tcPr>
          <w:p w14:paraId="04395DE7"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62.0%</w:t>
            </w:r>
          </w:p>
        </w:tc>
        <w:tc>
          <w:tcPr>
            <w:tcW w:w="1160" w:type="dxa"/>
            <w:tcBorders>
              <w:top w:val="nil"/>
              <w:left w:val="nil"/>
              <w:bottom w:val="nil"/>
              <w:right w:val="single" w:sz="8" w:space="0" w:color="000000"/>
            </w:tcBorders>
            <w:shd w:val="clear" w:color="FFFFFF" w:fill="FFFFFF"/>
            <w:noWrap/>
            <w:vAlign w:val="bottom"/>
            <w:hideMark/>
          </w:tcPr>
          <w:p w14:paraId="27D40D35"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85.4%</w:t>
            </w:r>
          </w:p>
        </w:tc>
        <w:tc>
          <w:tcPr>
            <w:tcW w:w="930" w:type="dxa"/>
            <w:tcBorders>
              <w:top w:val="nil"/>
              <w:left w:val="nil"/>
              <w:bottom w:val="nil"/>
              <w:right w:val="single" w:sz="8" w:space="0" w:color="auto"/>
            </w:tcBorders>
            <w:shd w:val="clear" w:color="FFFFFF" w:fill="FFFFFF"/>
            <w:noWrap/>
            <w:vAlign w:val="bottom"/>
            <w:hideMark/>
          </w:tcPr>
          <w:p w14:paraId="0D0B7D21" w14:textId="77777777" w:rsidR="00F02E04" w:rsidRPr="00F02E04" w:rsidRDefault="00F02E04" w:rsidP="00F02E04">
            <w:pPr>
              <w:jc w:val="right"/>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97.1%</w:t>
            </w:r>
          </w:p>
        </w:tc>
      </w:tr>
      <w:tr w:rsidR="00F02E04" w:rsidRPr="00F02E04" w14:paraId="735ACC2E" w14:textId="77777777" w:rsidTr="00F02E04">
        <w:trPr>
          <w:trHeight w:val="600"/>
        </w:trPr>
        <w:tc>
          <w:tcPr>
            <w:tcW w:w="1978" w:type="dxa"/>
            <w:tcBorders>
              <w:top w:val="nil"/>
              <w:left w:val="single" w:sz="8" w:space="0" w:color="auto"/>
              <w:bottom w:val="nil"/>
              <w:right w:val="single" w:sz="4" w:space="0" w:color="000000"/>
            </w:tcBorders>
            <w:shd w:val="clear" w:color="D8D8D8" w:fill="D8D8D8"/>
            <w:vAlign w:val="bottom"/>
            <w:hideMark/>
          </w:tcPr>
          <w:p w14:paraId="0AB883E4"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b/>
                <w:bCs/>
                <w:color w:val="000000"/>
                <w:sz w:val="22"/>
                <w:szCs w:val="22"/>
                <w:lang w:eastAsia="en-US"/>
              </w:rPr>
              <w:t>MGT 3303</w:t>
            </w:r>
            <w:r w:rsidRPr="00F02E04">
              <w:rPr>
                <w:rFonts w:ascii="Calibri" w:eastAsia="Times New Roman" w:hAnsi="Calibri" w:cs="Calibri"/>
                <w:color w:val="000000"/>
                <w:sz w:val="22"/>
                <w:szCs w:val="22"/>
                <w:lang w:eastAsia="en-US"/>
              </w:rPr>
              <w:t xml:space="preserve"> - Embedded Exam Questions</w:t>
            </w:r>
          </w:p>
        </w:tc>
        <w:tc>
          <w:tcPr>
            <w:tcW w:w="1122" w:type="dxa"/>
            <w:tcBorders>
              <w:top w:val="nil"/>
              <w:left w:val="nil"/>
              <w:bottom w:val="nil"/>
              <w:right w:val="single" w:sz="4" w:space="0" w:color="000000"/>
            </w:tcBorders>
            <w:shd w:val="clear" w:color="D8D8D8" w:fill="D8D8D8"/>
            <w:noWrap/>
            <w:vAlign w:val="bottom"/>
            <w:hideMark/>
          </w:tcPr>
          <w:p w14:paraId="63A86D36"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261</w:t>
            </w:r>
          </w:p>
        </w:tc>
        <w:tc>
          <w:tcPr>
            <w:tcW w:w="1160" w:type="dxa"/>
            <w:tcBorders>
              <w:top w:val="nil"/>
              <w:left w:val="nil"/>
              <w:bottom w:val="nil"/>
              <w:right w:val="single" w:sz="4" w:space="0" w:color="000000"/>
            </w:tcBorders>
            <w:shd w:val="clear" w:color="D8D8D8" w:fill="D8D8D8"/>
            <w:noWrap/>
            <w:vAlign w:val="bottom"/>
            <w:hideMark/>
          </w:tcPr>
          <w:p w14:paraId="4F7290F9"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19.9%</w:t>
            </w:r>
          </w:p>
        </w:tc>
        <w:tc>
          <w:tcPr>
            <w:tcW w:w="1160" w:type="dxa"/>
            <w:tcBorders>
              <w:top w:val="nil"/>
              <w:left w:val="nil"/>
              <w:bottom w:val="nil"/>
              <w:right w:val="single" w:sz="4" w:space="0" w:color="000000"/>
            </w:tcBorders>
            <w:shd w:val="clear" w:color="D8D8D8" w:fill="D8D8D8"/>
            <w:noWrap/>
            <w:vAlign w:val="bottom"/>
            <w:hideMark/>
          </w:tcPr>
          <w:p w14:paraId="793090EC"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45.6%</w:t>
            </w:r>
          </w:p>
        </w:tc>
        <w:tc>
          <w:tcPr>
            <w:tcW w:w="1220" w:type="dxa"/>
            <w:tcBorders>
              <w:top w:val="nil"/>
              <w:left w:val="nil"/>
              <w:bottom w:val="nil"/>
              <w:right w:val="single" w:sz="4" w:space="0" w:color="000000"/>
            </w:tcBorders>
            <w:shd w:val="clear" w:color="D8D8D8" w:fill="D8D8D8"/>
            <w:noWrap/>
            <w:vAlign w:val="bottom"/>
            <w:hideMark/>
          </w:tcPr>
          <w:p w14:paraId="5734A039"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34.5%</w:t>
            </w:r>
          </w:p>
        </w:tc>
        <w:tc>
          <w:tcPr>
            <w:tcW w:w="1160" w:type="dxa"/>
            <w:tcBorders>
              <w:top w:val="nil"/>
              <w:left w:val="nil"/>
              <w:bottom w:val="nil"/>
              <w:right w:val="single" w:sz="8" w:space="0" w:color="000000"/>
            </w:tcBorders>
            <w:shd w:val="clear" w:color="D8D8D8" w:fill="D8D8D8"/>
            <w:noWrap/>
            <w:vAlign w:val="bottom"/>
            <w:hideMark/>
          </w:tcPr>
          <w:p w14:paraId="18F39987"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80.1%</w:t>
            </w:r>
          </w:p>
        </w:tc>
        <w:tc>
          <w:tcPr>
            <w:tcW w:w="930" w:type="dxa"/>
            <w:tcBorders>
              <w:top w:val="nil"/>
              <w:left w:val="nil"/>
              <w:bottom w:val="nil"/>
              <w:right w:val="single" w:sz="8" w:space="0" w:color="auto"/>
            </w:tcBorders>
            <w:shd w:val="clear" w:color="000000" w:fill="D9D9D9"/>
            <w:noWrap/>
            <w:vAlign w:val="bottom"/>
            <w:hideMark/>
          </w:tcPr>
          <w:p w14:paraId="54559C52" w14:textId="77777777" w:rsidR="00F02E04" w:rsidRPr="00F02E04" w:rsidRDefault="00F02E04" w:rsidP="00F02E04">
            <w:pPr>
              <w:jc w:val="right"/>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86.8%</w:t>
            </w:r>
          </w:p>
        </w:tc>
      </w:tr>
      <w:tr w:rsidR="00F02E04" w:rsidRPr="00F02E04" w14:paraId="3277A12F" w14:textId="77777777" w:rsidTr="00F02E04">
        <w:trPr>
          <w:trHeight w:val="540"/>
        </w:trPr>
        <w:tc>
          <w:tcPr>
            <w:tcW w:w="1978" w:type="dxa"/>
            <w:tcBorders>
              <w:top w:val="nil"/>
              <w:left w:val="single" w:sz="8" w:space="0" w:color="auto"/>
              <w:bottom w:val="nil"/>
              <w:right w:val="single" w:sz="4" w:space="0" w:color="000000"/>
            </w:tcBorders>
            <w:shd w:val="clear" w:color="auto" w:fill="auto"/>
            <w:vAlign w:val="bottom"/>
            <w:hideMark/>
          </w:tcPr>
          <w:p w14:paraId="7D57EB1B"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b/>
                <w:bCs/>
                <w:color w:val="000000"/>
                <w:sz w:val="22"/>
                <w:szCs w:val="22"/>
                <w:lang w:eastAsia="en-US"/>
              </w:rPr>
              <w:t>MKT 3343</w:t>
            </w:r>
            <w:r w:rsidRPr="00F02E04">
              <w:rPr>
                <w:rFonts w:ascii="Calibri" w:eastAsia="Times New Roman" w:hAnsi="Calibri" w:cs="Calibri"/>
                <w:color w:val="000000"/>
                <w:sz w:val="22"/>
                <w:szCs w:val="22"/>
                <w:lang w:eastAsia="en-US"/>
              </w:rPr>
              <w:t xml:space="preserve"> - Exam and Homework Questions</w:t>
            </w:r>
          </w:p>
        </w:tc>
        <w:tc>
          <w:tcPr>
            <w:tcW w:w="1122" w:type="dxa"/>
            <w:tcBorders>
              <w:top w:val="nil"/>
              <w:left w:val="nil"/>
              <w:bottom w:val="nil"/>
              <w:right w:val="single" w:sz="4" w:space="0" w:color="000000"/>
            </w:tcBorders>
            <w:shd w:val="clear" w:color="FFFFFF" w:fill="FFFFFF"/>
            <w:noWrap/>
            <w:vAlign w:val="bottom"/>
            <w:hideMark/>
          </w:tcPr>
          <w:p w14:paraId="30E36851"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1432</w:t>
            </w:r>
          </w:p>
        </w:tc>
        <w:tc>
          <w:tcPr>
            <w:tcW w:w="1160" w:type="dxa"/>
            <w:tcBorders>
              <w:top w:val="nil"/>
              <w:left w:val="nil"/>
              <w:bottom w:val="nil"/>
              <w:right w:val="single" w:sz="4" w:space="0" w:color="000000"/>
            </w:tcBorders>
            <w:shd w:val="clear" w:color="FFFFFF" w:fill="FFFFFF"/>
            <w:noWrap/>
            <w:vAlign w:val="bottom"/>
            <w:hideMark/>
          </w:tcPr>
          <w:p w14:paraId="1F25A87F"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26.7%</w:t>
            </w:r>
          </w:p>
        </w:tc>
        <w:tc>
          <w:tcPr>
            <w:tcW w:w="1160" w:type="dxa"/>
            <w:tcBorders>
              <w:top w:val="nil"/>
              <w:left w:val="nil"/>
              <w:bottom w:val="nil"/>
              <w:right w:val="single" w:sz="4" w:space="0" w:color="000000"/>
            </w:tcBorders>
            <w:shd w:val="clear" w:color="FFFFFF" w:fill="FFFFFF"/>
            <w:noWrap/>
            <w:vAlign w:val="bottom"/>
            <w:hideMark/>
          </w:tcPr>
          <w:p w14:paraId="02BDC50A"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41.1%</w:t>
            </w:r>
          </w:p>
        </w:tc>
        <w:tc>
          <w:tcPr>
            <w:tcW w:w="1220" w:type="dxa"/>
            <w:tcBorders>
              <w:top w:val="nil"/>
              <w:left w:val="nil"/>
              <w:bottom w:val="nil"/>
              <w:right w:val="single" w:sz="4" w:space="0" w:color="000000"/>
            </w:tcBorders>
            <w:shd w:val="clear" w:color="FFFFFF" w:fill="FFFFFF"/>
            <w:noWrap/>
            <w:vAlign w:val="bottom"/>
            <w:hideMark/>
          </w:tcPr>
          <w:p w14:paraId="453CCD40"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32.2%</w:t>
            </w:r>
          </w:p>
        </w:tc>
        <w:tc>
          <w:tcPr>
            <w:tcW w:w="1160" w:type="dxa"/>
            <w:tcBorders>
              <w:top w:val="nil"/>
              <w:left w:val="nil"/>
              <w:bottom w:val="nil"/>
              <w:right w:val="single" w:sz="8" w:space="0" w:color="000000"/>
            </w:tcBorders>
            <w:shd w:val="clear" w:color="FFFFFF" w:fill="FFFFFF"/>
            <w:noWrap/>
            <w:vAlign w:val="bottom"/>
            <w:hideMark/>
          </w:tcPr>
          <w:p w14:paraId="489AE811"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73.3%</w:t>
            </w:r>
          </w:p>
        </w:tc>
        <w:tc>
          <w:tcPr>
            <w:tcW w:w="930" w:type="dxa"/>
            <w:tcBorders>
              <w:top w:val="nil"/>
              <w:left w:val="nil"/>
              <w:bottom w:val="nil"/>
              <w:right w:val="single" w:sz="8" w:space="0" w:color="auto"/>
            </w:tcBorders>
            <w:shd w:val="clear" w:color="FFFFFF" w:fill="FFFFFF"/>
            <w:noWrap/>
            <w:vAlign w:val="bottom"/>
            <w:hideMark/>
          </w:tcPr>
          <w:p w14:paraId="79C5C085" w14:textId="77777777" w:rsidR="00F02E04" w:rsidRPr="00F02E04" w:rsidRDefault="00F02E04" w:rsidP="00F02E04">
            <w:pPr>
              <w:jc w:val="right"/>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87.0%</w:t>
            </w:r>
          </w:p>
        </w:tc>
      </w:tr>
      <w:tr w:rsidR="00F02E04" w:rsidRPr="00F02E04" w14:paraId="2B724E21" w14:textId="77777777" w:rsidTr="00F02E04">
        <w:trPr>
          <w:trHeight w:val="285"/>
        </w:trPr>
        <w:tc>
          <w:tcPr>
            <w:tcW w:w="1978" w:type="dxa"/>
            <w:tcBorders>
              <w:top w:val="nil"/>
              <w:left w:val="single" w:sz="8" w:space="0" w:color="auto"/>
              <w:bottom w:val="single" w:sz="8" w:space="0" w:color="auto"/>
              <w:right w:val="single" w:sz="4" w:space="0" w:color="000000"/>
            </w:tcBorders>
            <w:shd w:val="clear" w:color="auto" w:fill="auto"/>
            <w:vAlign w:val="bottom"/>
            <w:hideMark/>
          </w:tcPr>
          <w:p w14:paraId="326F4D16"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22" w:type="dxa"/>
            <w:tcBorders>
              <w:top w:val="nil"/>
              <w:left w:val="nil"/>
              <w:bottom w:val="single" w:sz="8" w:space="0" w:color="auto"/>
              <w:right w:val="single" w:sz="4" w:space="0" w:color="000000"/>
            </w:tcBorders>
            <w:shd w:val="clear" w:color="auto" w:fill="auto"/>
            <w:noWrap/>
            <w:vAlign w:val="bottom"/>
            <w:hideMark/>
          </w:tcPr>
          <w:p w14:paraId="72ED03A1"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single" w:sz="8" w:space="0" w:color="auto"/>
              <w:right w:val="single" w:sz="4" w:space="0" w:color="000000"/>
            </w:tcBorders>
            <w:shd w:val="clear" w:color="auto" w:fill="auto"/>
            <w:noWrap/>
            <w:vAlign w:val="bottom"/>
            <w:hideMark/>
          </w:tcPr>
          <w:p w14:paraId="09B13200"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single" w:sz="8" w:space="0" w:color="auto"/>
              <w:right w:val="single" w:sz="4" w:space="0" w:color="000000"/>
            </w:tcBorders>
            <w:shd w:val="clear" w:color="auto" w:fill="auto"/>
            <w:noWrap/>
            <w:vAlign w:val="bottom"/>
            <w:hideMark/>
          </w:tcPr>
          <w:p w14:paraId="6DD7DCE0"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220" w:type="dxa"/>
            <w:tcBorders>
              <w:top w:val="nil"/>
              <w:left w:val="nil"/>
              <w:bottom w:val="single" w:sz="8" w:space="0" w:color="auto"/>
              <w:right w:val="single" w:sz="4" w:space="0" w:color="000000"/>
            </w:tcBorders>
            <w:shd w:val="clear" w:color="auto" w:fill="auto"/>
            <w:noWrap/>
            <w:vAlign w:val="bottom"/>
            <w:hideMark/>
          </w:tcPr>
          <w:p w14:paraId="0D416408"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single" w:sz="8" w:space="0" w:color="auto"/>
              <w:right w:val="single" w:sz="8" w:space="0" w:color="000000"/>
            </w:tcBorders>
            <w:shd w:val="clear" w:color="auto" w:fill="auto"/>
            <w:noWrap/>
            <w:vAlign w:val="bottom"/>
            <w:hideMark/>
          </w:tcPr>
          <w:p w14:paraId="20A734B1"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930" w:type="dxa"/>
            <w:tcBorders>
              <w:top w:val="nil"/>
              <w:left w:val="nil"/>
              <w:bottom w:val="single" w:sz="8" w:space="0" w:color="auto"/>
              <w:right w:val="single" w:sz="8" w:space="0" w:color="auto"/>
            </w:tcBorders>
            <w:shd w:val="clear" w:color="auto" w:fill="auto"/>
            <w:noWrap/>
            <w:vAlign w:val="bottom"/>
            <w:hideMark/>
          </w:tcPr>
          <w:p w14:paraId="499D1D1A"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r>
      <w:tr w:rsidR="00F02E04" w:rsidRPr="00F02E04" w14:paraId="15E326D8" w14:textId="77777777" w:rsidTr="00F02E04">
        <w:trPr>
          <w:trHeight w:val="285"/>
        </w:trPr>
        <w:tc>
          <w:tcPr>
            <w:tcW w:w="1978" w:type="dxa"/>
            <w:tcBorders>
              <w:top w:val="nil"/>
              <w:left w:val="nil"/>
              <w:bottom w:val="nil"/>
              <w:right w:val="nil"/>
            </w:tcBorders>
            <w:shd w:val="clear" w:color="auto" w:fill="auto"/>
            <w:vAlign w:val="bottom"/>
            <w:hideMark/>
          </w:tcPr>
          <w:p w14:paraId="5B2C201A" w14:textId="77777777" w:rsidR="00F02E04" w:rsidRPr="00F02E04" w:rsidRDefault="00F02E04" w:rsidP="00F02E04">
            <w:pPr>
              <w:rPr>
                <w:rFonts w:ascii="Calibri" w:eastAsia="Times New Roman" w:hAnsi="Calibri" w:cs="Calibri"/>
                <w:color w:val="000000"/>
                <w:sz w:val="22"/>
                <w:szCs w:val="22"/>
                <w:lang w:eastAsia="en-US"/>
              </w:rPr>
            </w:pPr>
          </w:p>
        </w:tc>
        <w:tc>
          <w:tcPr>
            <w:tcW w:w="1122" w:type="dxa"/>
            <w:tcBorders>
              <w:top w:val="nil"/>
              <w:left w:val="nil"/>
              <w:bottom w:val="nil"/>
              <w:right w:val="nil"/>
            </w:tcBorders>
            <w:shd w:val="clear" w:color="auto" w:fill="auto"/>
            <w:noWrap/>
            <w:vAlign w:val="bottom"/>
            <w:hideMark/>
          </w:tcPr>
          <w:p w14:paraId="46D876A9"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794D1CD7"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1E585014" w14:textId="77777777" w:rsidR="00F02E04" w:rsidRPr="00F02E04" w:rsidRDefault="00F02E04" w:rsidP="00F02E04">
            <w:pPr>
              <w:rPr>
                <w:rFonts w:eastAsia="Times New Roman"/>
                <w:sz w:val="20"/>
                <w:szCs w:val="20"/>
                <w:lang w:eastAsia="en-US"/>
              </w:rPr>
            </w:pPr>
          </w:p>
        </w:tc>
        <w:tc>
          <w:tcPr>
            <w:tcW w:w="1220" w:type="dxa"/>
            <w:tcBorders>
              <w:top w:val="nil"/>
              <w:left w:val="nil"/>
              <w:bottom w:val="nil"/>
              <w:right w:val="nil"/>
            </w:tcBorders>
            <w:shd w:val="clear" w:color="auto" w:fill="auto"/>
            <w:noWrap/>
            <w:vAlign w:val="bottom"/>
            <w:hideMark/>
          </w:tcPr>
          <w:p w14:paraId="3D04DF5D"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7EF9D34A" w14:textId="77777777" w:rsidR="00F02E04" w:rsidRPr="00F02E04" w:rsidRDefault="00F02E04" w:rsidP="00F02E04">
            <w:pPr>
              <w:rPr>
                <w:rFonts w:eastAsia="Times New Roman"/>
                <w:sz w:val="20"/>
                <w:szCs w:val="20"/>
                <w:lang w:eastAsia="en-US"/>
              </w:rPr>
            </w:pPr>
          </w:p>
        </w:tc>
        <w:tc>
          <w:tcPr>
            <w:tcW w:w="930" w:type="dxa"/>
            <w:tcBorders>
              <w:top w:val="nil"/>
              <w:left w:val="nil"/>
              <w:bottom w:val="nil"/>
              <w:right w:val="nil"/>
            </w:tcBorders>
            <w:shd w:val="clear" w:color="auto" w:fill="auto"/>
            <w:noWrap/>
            <w:vAlign w:val="bottom"/>
            <w:hideMark/>
          </w:tcPr>
          <w:p w14:paraId="512BBC49" w14:textId="77777777" w:rsidR="00F02E04" w:rsidRPr="00F02E04" w:rsidRDefault="00F02E04" w:rsidP="00F02E04">
            <w:pPr>
              <w:rPr>
                <w:rFonts w:eastAsia="Times New Roman"/>
                <w:sz w:val="20"/>
                <w:szCs w:val="20"/>
                <w:lang w:eastAsia="en-US"/>
              </w:rPr>
            </w:pPr>
          </w:p>
        </w:tc>
      </w:tr>
      <w:tr w:rsidR="00F02E04" w:rsidRPr="00F02E04" w14:paraId="268AEFCF" w14:textId="77777777" w:rsidTr="00F02E04">
        <w:trPr>
          <w:trHeight w:val="285"/>
        </w:trPr>
        <w:tc>
          <w:tcPr>
            <w:tcW w:w="1978" w:type="dxa"/>
            <w:tcBorders>
              <w:top w:val="nil"/>
              <w:left w:val="nil"/>
              <w:bottom w:val="nil"/>
              <w:right w:val="nil"/>
            </w:tcBorders>
            <w:shd w:val="clear" w:color="auto" w:fill="auto"/>
            <w:vAlign w:val="bottom"/>
            <w:hideMark/>
          </w:tcPr>
          <w:p w14:paraId="4655FCA4" w14:textId="77777777" w:rsidR="00F02E04" w:rsidRPr="00F02E04" w:rsidRDefault="00F02E04" w:rsidP="00F02E04">
            <w:pPr>
              <w:rPr>
                <w:rFonts w:eastAsia="Times New Roman"/>
                <w:sz w:val="20"/>
                <w:szCs w:val="20"/>
                <w:lang w:eastAsia="en-US"/>
              </w:rPr>
            </w:pPr>
          </w:p>
        </w:tc>
        <w:tc>
          <w:tcPr>
            <w:tcW w:w="1122" w:type="dxa"/>
            <w:tcBorders>
              <w:top w:val="nil"/>
              <w:left w:val="nil"/>
              <w:bottom w:val="nil"/>
              <w:right w:val="nil"/>
            </w:tcBorders>
            <w:shd w:val="clear" w:color="auto" w:fill="auto"/>
            <w:noWrap/>
            <w:vAlign w:val="bottom"/>
            <w:hideMark/>
          </w:tcPr>
          <w:p w14:paraId="6BCA070D"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407D7802"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2871A8FD" w14:textId="77777777" w:rsidR="00F02E04" w:rsidRPr="00F02E04" w:rsidRDefault="00F02E04" w:rsidP="00F02E04">
            <w:pPr>
              <w:rPr>
                <w:rFonts w:eastAsia="Times New Roman"/>
                <w:sz w:val="20"/>
                <w:szCs w:val="20"/>
                <w:lang w:eastAsia="en-US"/>
              </w:rPr>
            </w:pPr>
          </w:p>
        </w:tc>
        <w:tc>
          <w:tcPr>
            <w:tcW w:w="1220" w:type="dxa"/>
            <w:tcBorders>
              <w:top w:val="nil"/>
              <w:left w:val="nil"/>
              <w:bottom w:val="nil"/>
              <w:right w:val="nil"/>
            </w:tcBorders>
            <w:shd w:val="clear" w:color="auto" w:fill="auto"/>
            <w:noWrap/>
            <w:vAlign w:val="bottom"/>
            <w:hideMark/>
          </w:tcPr>
          <w:p w14:paraId="2B6CB798"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04CC1937" w14:textId="77777777" w:rsidR="00F02E04" w:rsidRPr="00F02E04" w:rsidRDefault="00F02E04" w:rsidP="00F02E04">
            <w:pPr>
              <w:rPr>
                <w:rFonts w:eastAsia="Times New Roman"/>
                <w:sz w:val="20"/>
                <w:szCs w:val="20"/>
                <w:lang w:eastAsia="en-US"/>
              </w:rPr>
            </w:pPr>
          </w:p>
        </w:tc>
        <w:tc>
          <w:tcPr>
            <w:tcW w:w="930" w:type="dxa"/>
            <w:tcBorders>
              <w:top w:val="nil"/>
              <w:left w:val="nil"/>
              <w:bottom w:val="nil"/>
              <w:right w:val="nil"/>
            </w:tcBorders>
            <w:shd w:val="clear" w:color="auto" w:fill="auto"/>
            <w:noWrap/>
            <w:vAlign w:val="bottom"/>
            <w:hideMark/>
          </w:tcPr>
          <w:p w14:paraId="24F0020A" w14:textId="77777777" w:rsidR="00F02E04" w:rsidRPr="00F02E04" w:rsidRDefault="00F02E04" w:rsidP="00F02E04">
            <w:pPr>
              <w:rPr>
                <w:rFonts w:eastAsia="Times New Roman"/>
                <w:sz w:val="20"/>
                <w:szCs w:val="20"/>
                <w:lang w:eastAsia="en-US"/>
              </w:rPr>
            </w:pPr>
          </w:p>
        </w:tc>
      </w:tr>
      <w:tr w:rsidR="00F02E04" w:rsidRPr="00F02E04" w14:paraId="2345D3C2" w14:textId="77777777" w:rsidTr="00F02E04">
        <w:trPr>
          <w:trHeight w:val="285"/>
        </w:trPr>
        <w:tc>
          <w:tcPr>
            <w:tcW w:w="1978" w:type="dxa"/>
            <w:tcBorders>
              <w:top w:val="nil"/>
              <w:left w:val="nil"/>
              <w:bottom w:val="nil"/>
              <w:right w:val="nil"/>
            </w:tcBorders>
            <w:shd w:val="clear" w:color="auto" w:fill="auto"/>
            <w:vAlign w:val="bottom"/>
            <w:hideMark/>
          </w:tcPr>
          <w:p w14:paraId="3B1E9830" w14:textId="77777777" w:rsidR="00F02E04" w:rsidRPr="00F02E04" w:rsidRDefault="00F02E04" w:rsidP="00F02E04">
            <w:pPr>
              <w:rPr>
                <w:rFonts w:eastAsia="Times New Roman"/>
                <w:sz w:val="20"/>
                <w:szCs w:val="20"/>
                <w:lang w:eastAsia="en-US"/>
              </w:rPr>
            </w:pPr>
          </w:p>
        </w:tc>
        <w:tc>
          <w:tcPr>
            <w:tcW w:w="1122" w:type="dxa"/>
            <w:tcBorders>
              <w:top w:val="nil"/>
              <w:left w:val="nil"/>
              <w:bottom w:val="nil"/>
              <w:right w:val="nil"/>
            </w:tcBorders>
            <w:shd w:val="clear" w:color="auto" w:fill="auto"/>
            <w:noWrap/>
            <w:vAlign w:val="bottom"/>
            <w:hideMark/>
          </w:tcPr>
          <w:p w14:paraId="1FC147ED"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54F10472"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3D446FD7" w14:textId="77777777" w:rsidR="00F02E04" w:rsidRPr="00F02E04" w:rsidRDefault="00F02E04" w:rsidP="00F02E04">
            <w:pPr>
              <w:rPr>
                <w:rFonts w:eastAsia="Times New Roman"/>
                <w:sz w:val="20"/>
                <w:szCs w:val="20"/>
                <w:lang w:eastAsia="en-US"/>
              </w:rPr>
            </w:pPr>
          </w:p>
        </w:tc>
        <w:tc>
          <w:tcPr>
            <w:tcW w:w="1220" w:type="dxa"/>
            <w:tcBorders>
              <w:top w:val="nil"/>
              <w:left w:val="nil"/>
              <w:bottom w:val="nil"/>
              <w:right w:val="nil"/>
            </w:tcBorders>
            <w:shd w:val="clear" w:color="auto" w:fill="auto"/>
            <w:noWrap/>
            <w:vAlign w:val="bottom"/>
            <w:hideMark/>
          </w:tcPr>
          <w:p w14:paraId="05837090"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1E81F58B" w14:textId="77777777" w:rsidR="00F02E04" w:rsidRPr="00F02E04" w:rsidRDefault="00F02E04" w:rsidP="00F02E04">
            <w:pPr>
              <w:rPr>
                <w:rFonts w:eastAsia="Times New Roman"/>
                <w:sz w:val="20"/>
                <w:szCs w:val="20"/>
                <w:lang w:eastAsia="en-US"/>
              </w:rPr>
            </w:pPr>
          </w:p>
        </w:tc>
        <w:tc>
          <w:tcPr>
            <w:tcW w:w="930" w:type="dxa"/>
            <w:tcBorders>
              <w:top w:val="nil"/>
              <w:left w:val="nil"/>
              <w:bottom w:val="nil"/>
              <w:right w:val="nil"/>
            </w:tcBorders>
            <w:shd w:val="clear" w:color="auto" w:fill="auto"/>
            <w:noWrap/>
            <w:vAlign w:val="bottom"/>
            <w:hideMark/>
          </w:tcPr>
          <w:p w14:paraId="7AB595EE" w14:textId="77777777" w:rsidR="00F02E04" w:rsidRPr="00F02E04" w:rsidRDefault="00F02E04" w:rsidP="00F02E04">
            <w:pPr>
              <w:rPr>
                <w:rFonts w:eastAsia="Times New Roman"/>
                <w:sz w:val="20"/>
                <w:szCs w:val="20"/>
                <w:lang w:eastAsia="en-US"/>
              </w:rPr>
            </w:pPr>
          </w:p>
        </w:tc>
      </w:tr>
      <w:tr w:rsidR="00F02E04" w:rsidRPr="00F02E04" w14:paraId="7727A92A" w14:textId="77777777" w:rsidTr="00F02E04">
        <w:trPr>
          <w:trHeight w:val="285"/>
        </w:trPr>
        <w:tc>
          <w:tcPr>
            <w:tcW w:w="1978" w:type="dxa"/>
            <w:tcBorders>
              <w:top w:val="nil"/>
              <w:left w:val="nil"/>
              <w:bottom w:val="nil"/>
              <w:right w:val="nil"/>
            </w:tcBorders>
            <w:shd w:val="clear" w:color="auto" w:fill="auto"/>
            <w:vAlign w:val="bottom"/>
            <w:hideMark/>
          </w:tcPr>
          <w:p w14:paraId="48D97C8A"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Round Rock</w:t>
            </w:r>
          </w:p>
        </w:tc>
        <w:tc>
          <w:tcPr>
            <w:tcW w:w="1122" w:type="dxa"/>
            <w:tcBorders>
              <w:top w:val="nil"/>
              <w:left w:val="nil"/>
              <w:bottom w:val="nil"/>
              <w:right w:val="nil"/>
            </w:tcBorders>
            <w:shd w:val="clear" w:color="auto" w:fill="auto"/>
            <w:noWrap/>
            <w:vAlign w:val="bottom"/>
            <w:hideMark/>
          </w:tcPr>
          <w:p w14:paraId="5A8B8369" w14:textId="77777777" w:rsidR="00F02E04" w:rsidRPr="00F02E04" w:rsidRDefault="00F02E04" w:rsidP="00F02E04">
            <w:pPr>
              <w:rPr>
                <w:rFonts w:ascii="Calibri" w:eastAsia="Times New Roman" w:hAnsi="Calibri" w:cs="Calibri"/>
                <w:color w:val="000000"/>
                <w:sz w:val="22"/>
                <w:szCs w:val="22"/>
                <w:lang w:eastAsia="en-US"/>
              </w:rPr>
            </w:pPr>
          </w:p>
        </w:tc>
        <w:tc>
          <w:tcPr>
            <w:tcW w:w="1160" w:type="dxa"/>
            <w:tcBorders>
              <w:top w:val="nil"/>
              <w:left w:val="nil"/>
              <w:bottom w:val="nil"/>
              <w:right w:val="nil"/>
            </w:tcBorders>
            <w:shd w:val="clear" w:color="auto" w:fill="auto"/>
            <w:noWrap/>
            <w:vAlign w:val="bottom"/>
            <w:hideMark/>
          </w:tcPr>
          <w:p w14:paraId="353D45B6"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0AA8268B" w14:textId="77777777" w:rsidR="00F02E04" w:rsidRPr="00F02E04" w:rsidRDefault="00F02E04" w:rsidP="00F02E04">
            <w:pPr>
              <w:rPr>
                <w:rFonts w:eastAsia="Times New Roman"/>
                <w:sz w:val="20"/>
                <w:szCs w:val="20"/>
                <w:lang w:eastAsia="en-US"/>
              </w:rPr>
            </w:pPr>
          </w:p>
        </w:tc>
        <w:tc>
          <w:tcPr>
            <w:tcW w:w="1220" w:type="dxa"/>
            <w:tcBorders>
              <w:top w:val="nil"/>
              <w:left w:val="nil"/>
              <w:bottom w:val="nil"/>
              <w:right w:val="nil"/>
            </w:tcBorders>
            <w:shd w:val="clear" w:color="auto" w:fill="auto"/>
            <w:noWrap/>
            <w:vAlign w:val="bottom"/>
            <w:hideMark/>
          </w:tcPr>
          <w:p w14:paraId="6FDB6AA6" w14:textId="77777777" w:rsidR="00F02E04" w:rsidRPr="00F02E04" w:rsidRDefault="00F02E04" w:rsidP="00F02E04">
            <w:pPr>
              <w:rPr>
                <w:rFonts w:eastAsia="Times New Roman"/>
                <w:sz w:val="20"/>
                <w:szCs w:val="20"/>
                <w:lang w:eastAsia="en-US"/>
              </w:rPr>
            </w:pPr>
          </w:p>
        </w:tc>
        <w:tc>
          <w:tcPr>
            <w:tcW w:w="1160" w:type="dxa"/>
            <w:tcBorders>
              <w:top w:val="nil"/>
              <w:left w:val="nil"/>
              <w:bottom w:val="nil"/>
              <w:right w:val="nil"/>
            </w:tcBorders>
            <w:shd w:val="clear" w:color="auto" w:fill="auto"/>
            <w:noWrap/>
            <w:vAlign w:val="bottom"/>
            <w:hideMark/>
          </w:tcPr>
          <w:p w14:paraId="4F975F6F" w14:textId="77777777" w:rsidR="00F02E04" w:rsidRPr="00F02E04" w:rsidRDefault="00F02E04" w:rsidP="00F02E04">
            <w:pPr>
              <w:rPr>
                <w:rFonts w:eastAsia="Times New Roman"/>
                <w:sz w:val="20"/>
                <w:szCs w:val="20"/>
                <w:lang w:eastAsia="en-US"/>
              </w:rPr>
            </w:pPr>
          </w:p>
        </w:tc>
        <w:tc>
          <w:tcPr>
            <w:tcW w:w="930" w:type="dxa"/>
            <w:tcBorders>
              <w:top w:val="nil"/>
              <w:left w:val="nil"/>
              <w:bottom w:val="nil"/>
              <w:right w:val="nil"/>
            </w:tcBorders>
            <w:shd w:val="clear" w:color="auto" w:fill="auto"/>
            <w:noWrap/>
            <w:vAlign w:val="bottom"/>
            <w:hideMark/>
          </w:tcPr>
          <w:p w14:paraId="7D350C59" w14:textId="77777777" w:rsidR="00F02E04" w:rsidRPr="00F02E04" w:rsidRDefault="00F02E04" w:rsidP="00F02E04">
            <w:pPr>
              <w:rPr>
                <w:rFonts w:eastAsia="Times New Roman"/>
                <w:sz w:val="20"/>
                <w:szCs w:val="20"/>
                <w:lang w:eastAsia="en-US"/>
              </w:rPr>
            </w:pPr>
          </w:p>
        </w:tc>
      </w:tr>
      <w:tr w:rsidR="00F02E04" w:rsidRPr="00F02E04" w14:paraId="49721784" w14:textId="77777777" w:rsidTr="00F02E04">
        <w:trPr>
          <w:trHeight w:val="285"/>
        </w:trPr>
        <w:tc>
          <w:tcPr>
            <w:tcW w:w="1978" w:type="dxa"/>
            <w:tcBorders>
              <w:top w:val="single" w:sz="8" w:space="0" w:color="auto"/>
              <w:left w:val="single" w:sz="8" w:space="0" w:color="auto"/>
              <w:bottom w:val="nil"/>
              <w:right w:val="nil"/>
            </w:tcBorders>
            <w:shd w:val="clear" w:color="auto" w:fill="auto"/>
            <w:vAlign w:val="bottom"/>
            <w:hideMark/>
          </w:tcPr>
          <w:p w14:paraId="4791B3C2"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22" w:type="dxa"/>
            <w:tcBorders>
              <w:top w:val="single" w:sz="8" w:space="0" w:color="auto"/>
              <w:left w:val="single" w:sz="4" w:space="0" w:color="auto"/>
              <w:bottom w:val="nil"/>
              <w:right w:val="nil"/>
            </w:tcBorders>
            <w:shd w:val="clear" w:color="auto" w:fill="auto"/>
            <w:vAlign w:val="bottom"/>
            <w:hideMark/>
          </w:tcPr>
          <w:p w14:paraId="3BA9EAED"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single" w:sz="8" w:space="0" w:color="auto"/>
              <w:left w:val="single" w:sz="4" w:space="0" w:color="auto"/>
              <w:bottom w:val="nil"/>
              <w:right w:val="nil"/>
            </w:tcBorders>
            <w:shd w:val="clear" w:color="auto" w:fill="auto"/>
            <w:vAlign w:val="bottom"/>
            <w:hideMark/>
          </w:tcPr>
          <w:p w14:paraId="00A64A96"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single" w:sz="8" w:space="0" w:color="auto"/>
              <w:left w:val="single" w:sz="4" w:space="0" w:color="auto"/>
              <w:bottom w:val="nil"/>
              <w:right w:val="nil"/>
            </w:tcBorders>
            <w:shd w:val="clear" w:color="auto" w:fill="auto"/>
            <w:vAlign w:val="bottom"/>
            <w:hideMark/>
          </w:tcPr>
          <w:p w14:paraId="068810B9"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220" w:type="dxa"/>
            <w:tcBorders>
              <w:top w:val="single" w:sz="8" w:space="0" w:color="auto"/>
              <w:left w:val="single" w:sz="4" w:space="0" w:color="auto"/>
              <w:bottom w:val="nil"/>
              <w:right w:val="nil"/>
            </w:tcBorders>
            <w:shd w:val="clear" w:color="auto" w:fill="auto"/>
            <w:vAlign w:val="bottom"/>
            <w:hideMark/>
          </w:tcPr>
          <w:p w14:paraId="2CF62D7A"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single" w:sz="8" w:space="0" w:color="auto"/>
              <w:left w:val="single" w:sz="4" w:space="0" w:color="auto"/>
              <w:bottom w:val="nil"/>
              <w:right w:val="single" w:sz="8" w:space="0" w:color="000000"/>
            </w:tcBorders>
            <w:shd w:val="clear" w:color="auto" w:fill="auto"/>
            <w:vAlign w:val="bottom"/>
            <w:hideMark/>
          </w:tcPr>
          <w:p w14:paraId="7B3B5CFE"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930" w:type="dxa"/>
            <w:tcBorders>
              <w:top w:val="single" w:sz="8" w:space="0" w:color="auto"/>
              <w:left w:val="nil"/>
              <w:bottom w:val="nil"/>
              <w:right w:val="single" w:sz="8" w:space="0" w:color="auto"/>
            </w:tcBorders>
            <w:shd w:val="clear" w:color="auto" w:fill="auto"/>
            <w:vAlign w:val="bottom"/>
            <w:hideMark/>
          </w:tcPr>
          <w:p w14:paraId="2F6B7B9E"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r>
      <w:tr w:rsidR="00F02E04" w:rsidRPr="00F02E04" w14:paraId="360F4FAE" w14:textId="77777777" w:rsidTr="00F02E04">
        <w:trPr>
          <w:trHeight w:val="852"/>
        </w:trPr>
        <w:tc>
          <w:tcPr>
            <w:tcW w:w="1978" w:type="dxa"/>
            <w:tcBorders>
              <w:top w:val="nil"/>
              <w:left w:val="single" w:sz="8" w:space="0" w:color="auto"/>
              <w:bottom w:val="single" w:sz="8" w:space="0" w:color="auto"/>
              <w:right w:val="single" w:sz="4" w:space="0" w:color="000000"/>
            </w:tcBorders>
            <w:shd w:val="clear" w:color="auto" w:fill="auto"/>
            <w:vAlign w:val="bottom"/>
            <w:hideMark/>
          </w:tcPr>
          <w:p w14:paraId="38FD08DB"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Course and Evaluation Method</w:t>
            </w:r>
          </w:p>
        </w:tc>
        <w:tc>
          <w:tcPr>
            <w:tcW w:w="1122" w:type="dxa"/>
            <w:tcBorders>
              <w:top w:val="nil"/>
              <w:left w:val="nil"/>
              <w:bottom w:val="single" w:sz="8" w:space="0" w:color="auto"/>
              <w:right w:val="single" w:sz="4" w:space="0" w:color="000000"/>
            </w:tcBorders>
            <w:shd w:val="clear" w:color="auto" w:fill="auto"/>
            <w:vAlign w:val="bottom"/>
            <w:hideMark/>
          </w:tcPr>
          <w:p w14:paraId="5E499498"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Students Evaluated</w:t>
            </w:r>
          </w:p>
        </w:tc>
        <w:tc>
          <w:tcPr>
            <w:tcW w:w="1160" w:type="dxa"/>
            <w:tcBorders>
              <w:top w:val="nil"/>
              <w:left w:val="nil"/>
              <w:bottom w:val="single" w:sz="8" w:space="0" w:color="auto"/>
              <w:right w:val="single" w:sz="4" w:space="0" w:color="000000"/>
            </w:tcBorders>
            <w:shd w:val="clear" w:color="auto" w:fill="auto"/>
            <w:vAlign w:val="bottom"/>
            <w:hideMark/>
          </w:tcPr>
          <w:p w14:paraId="47D67FA8"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 Failing to Meet</w:t>
            </w:r>
          </w:p>
        </w:tc>
        <w:tc>
          <w:tcPr>
            <w:tcW w:w="1160" w:type="dxa"/>
            <w:tcBorders>
              <w:top w:val="nil"/>
              <w:left w:val="nil"/>
              <w:bottom w:val="single" w:sz="8" w:space="0" w:color="auto"/>
              <w:right w:val="single" w:sz="4" w:space="0" w:color="000000"/>
            </w:tcBorders>
            <w:shd w:val="clear" w:color="auto" w:fill="auto"/>
            <w:vAlign w:val="bottom"/>
            <w:hideMark/>
          </w:tcPr>
          <w:p w14:paraId="0AEC3437"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 Meeting</w:t>
            </w:r>
          </w:p>
        </w:tc>
        <w:tc>
          <w:tcPr>
            <w:tcW w:w="1220" w:type="dxa"/>
            <w:tcBorders>
              <w:top w:val="nil"/>
              <w:left w:val="nil"/>
              <w:bottom w:val="single" w:sz="8" w:space="0" w:color="auto"/>
              <w:right w:val="single" w:sz="4" w:space="0" w:color="000000"/>
            </w:tcBorders>
            <w:shd w:val="clear" w:color="auto" w:fill="auto"/>
            <w:vAlign w:val="bottom"/>
            <w:hideMark/>
          </w:tcPr>
          <w:p w14:paraId="229BCFD7"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 Exceeding</w:t>
            </w:r>
          </w:p>
        </w:tc>
        <w:tc>
          <w:tcPr>
            <w:tcW w:w="1160" w:type="dxa"/>
            <w:tcBorders>
              <w:top w:val="nil"/>
              <w:left w:val="nil"/>
              <w:bottom w:val="single" w:sz="8" w:space="0" w:color="auto"/>
              <w:right w:val="single" w:sz="8" w:space="0" w:color="000000"/>
            </w:tcBorders>
            <w:shd w:val="clear" w:color="auto" w:fill="auto"/>
            <w:vAlign w:val="bottom"/>
            <w:hideMark/>
          </w:tcPr>
          <w:p w14:paraId="4E8124E0" w14:textId="77777777" w:rsidR="00F02E04" w:rsidRPr="00F02E04" w:rsidRDefault="00F02E04" w:rsidP="00F02E04">
            <w:pPr>
              <w:rPr>
                <w:rFonts w:ascii="Calibri" w:eastAsia="Times New Roman" w:hAnsi="Calibri" w:cs="Calibri"/>
                <w:b/>
                <w:bCs/>
                <w:color w:val="000000"/>
                <w:sz w:val="22"/>
                <w:szCs w:val="22"/>
                <w:lang w:eastAsia="en-US"/>
              </w:rPr>
            </w:pPr>
            <w:r w:rsidRPr="00F02E04">
              <w:rPr>
                <w:rFonts w:ascii="Calibri" w:eastAsia="Times New Roman" w:hAnsi="Calibri" w:cs="Calibri"/>
                <w:b/>
                <w:bCs/>
                <w:color w:val="000000"/>
                <w:sz w:val="22"/>
                <w:szCs w:val="22"/>
                <w:lang w:eastAsia="en-US"/>
              </w:rPr>
              <w:t>% Meeting or Exceeding</w:t>
            </w:r>
          </w:p>
        </w:tc>
        <w:tc>
          <w:tcPr>
            <w:tcW w:w="930" w:type="dxa"/>
            <w:tcBorders>
              <w:top w:val="nil"/>
              <w:left w:val="nil"/>
              <w:bottom w:val="single" w:sz="8" w:space="0" w:color="auto"/>
              <w:right w:val="single" w:sz="8" w:space="0" w:color="auto"/>
            </w:tcBorders>
            <w:shd w:val="clear" w:color="auto" w:fill="auto"/>
            <w:vAlign w:val="bottom"/>
            <w:hideMark/>
          </w:tcPr>
          <w:p w14:paraId="4B7080F0" w14:textId="77777777" w:rsidR="00F02E04" w:rsidRPr="00F02E04" w:rsidRDefault="00F02E04" w:rsidP="00F02E04">
            <w:pPr>
              <w:rPr>
                <w:rFonts w:ascii="Calibri" w:eastAsia="Times New Roman" w:hAnsi="Calibri" w:cs="Calibri"/>
                <w:b/>
                <w:bCs/>
                <w:color w:val="000000"/>
                <w:sz w:val="20"/>
                <w:szCs w:val="20"/>
                <w:lang w:eastAsia="en-US"/>
              </w:rPr>
            </w:pPr>
            <w:r w:rsidRPr="00F02E04">
              <w:rPr>
                <w:rFonts w:ascii="Calibri" w:eastAsia="Times New Roman" w:hAnsi="Calibri" w:cs="Calibri"/>
                <w:b/>
                <w:bCs/>
                <w:color w:val="000000"/>
                <w:sz w:val="20"/>
                <w:szCs w:val="20"/>
                <w:lang w:eastAsia="en-US"/>
              </w:rPr>
              <w:t>2013-14</w:t>
            </w:r>
          </w:p>
        </w:tc>
      </w:tr>
      <w:tr w:rsidR="00F02E04" w:rsidRPr="00F02E04" w14:paraId="35360813" w14:textId="77777777" w:rsidTr="00F02E04">
        <w:trPr>
          <w:trHeight w:val="285"/>
        </w:trPr>
        <w:tc>
          <w:tcPr>
            <w:tcW w:w="1978" w:type="dxa"/>
            <w:tcBorders>
              <w:top w:val="nil"/>
              <w:left w:val="single" w:sz="8" w:space="0" w:color="auto"/>
              <w:bottom w:val="nil"/>
              <w:right w:val="single" w:sz="4" w:space="0" w:color="000000"/>
            </w:tcBorders>
            <w:shd w:val="clear" w:color="auto" w:fill="auto"/>
            <w:vAlign w:val="bottom"/>
            <w:hideMark/>
          </w:tcPr>
          <w:p w14:paraId="04708D8C"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22" w:type="dxa"/>
            <w:tcBorders>
              <w:top w:val="nil"/>
              <w:left w:val="nil"/>
              <w:bottom w:val="nil"/>
              <w:right w:val="single" w:sz="4" w:space="0" w:color="000000"/>
            </w:tcBorders>
            <w:shd w:val="clear" w:color="auto" w:fill="auto"/>
            <w:noWrap/>
            <w:vAlign w:val="bottom"/>
            <w:hideMark/>
          </w:tcPr>
          <w:p w14:paraId="6CF2E456"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nil"/>
              <w:right w:val="single" w:sz="4" w:space="0" w:color="000000"/>
            </w:tcBorders>
            <w:shd w:val="clear" w:color="auto" w:fill="auto"/>
            <w:noWrap/>
            <w:vAlign w:val="bottom"/>
            <w:hideMark/>
          </w:tcPr>
          <w:p w14:paraId="3D2EA516"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nil"/>
              <w:right w:val="single" w:sz="4" w:space="0" w:color="000000"/>
            </w:tcBorders>
            <w:shd w:val="clear" w:color="auto" w:fill="auto"/>
            <w:noWrap/>
            <w:vAlign w:val="bottom"/>
            <w:hideMark/>
          </w:tcPr>
          <w:p w14:paraId="418021EC"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220" w:type="dxa"/>
            <w:tcBorders>
              <w:top w:val="nil"/>
              <w:left w:val="nil"/>
              <w:bottom w:val="nil"/>
              <w:right w:val="single" w:sz="4" w:space="0" w:color="000000"/>
            </w:tcBorders>
            <w:shd w:val="clear" w:color="auto" w:fill="auto"/>
            <w:noWrap/>
            <w:vAlign w:val="bottom"/>
            <w:hideMark/>
          </w:tcPr>
          <w:p w14:paraId="6BA227E8"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nil"/>
              <w:right w:val="single" w:sz="8" w:space="0" w:color="000000"/>
            </w:tcBorders>
            <w:shd w:val="clear" w:color="auto" w:fill="auto"/>
            <w:noWrap/>
            <w:vAlign w:val="bottom"/>
            <w:hideMark/>
          </w:tcPr>
          <w:p w14:paraId="46E1F2EE"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930" w:type="dxa"/>
            <w:tcBorders>
              <w:top w:val="nil"/>
              <w:left w:val="nil"/>
              <w:bottom w:val="nil"/>
              <w:right w:val="single" w:sz="8" w:space="0" w:color="auto"/>
            </w:tcBorders>
            <w:shd w:val="clear" w:color="auto" w:fill="auto"/>
            <w:noWrap/>
            <w:vAlign w:val="bottom"/>
            <w:hideMark/>
          </w:tcPr>
          <w:p w14:paraId="653173D8" w14:textId="77777777" w:rsidR="00F02E04" w:rsidRPr="00F02E04" w:rsidRDefault="00F02E04" w:rsidP="00F02E04">
            <w:pPr>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 </w:t>
            </w:r>
          </w:p>
        </w:tc>
      </w:tr>
      <w:tr w:rsidR="00F02E04" w:rsidRPr="00F02E04" w14:paraId="7B238943" w14:textId="77777777" w:rsidTr="00F02E04">
        <w:trPr>
          <w:trHeight w:val="516"/>
        </w:trPr>
        <w:tc>
          <w:tcPr>
            <w:tcW w:w="1978" w:type="dxa"/>
            <w:tcBorders>
              <w:top w:val="nil"/>
              <w:left w:val="single" w:sz="8" w:space="0" w:color="auto"/>
              <w:bottom w:val="nil"/>
              <w:right w:val="single" w:sz="4" w:space="0" w:color="000000"/>
            </w:tcBorders>
            <w:shd w:val="clear" w:color="auto" w:fill="auto"/>
            <w:vAlign w:val="bottom"/>
            <w:hideMark/>
          </w:tcPr>
          <w:p w14:paraId="74E09C3D"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b/>
                <w:bCs/>
                <w:color w:val="000000"/>
                <w:sz w:val="22"/>
                <w:szCs w:val="22"/>
                <w:lang w:eastAsia="en-US"/>
              </w:rPr>
              <w:t>MGT 3453</w:t>
            </w:r>
            <w:r w:rsidRPr="00F02E04">
              <w:rPr>
                <w:rFonts w:ascii="Calibri" w:eastAsia="Times New Roman" w:hAnsi="Calibri" w:cs="Calibri"/>
                <w:color w:val="000000"/>
                <w:sz w:val="22"/>
                <w:szCs w:val="22"/>
                <w:lang w:eastAsia="en-US"/>
              </w:rPr>
              <w:t xml:space="preserve"> - Multiple Measures</w:t>
            </w:r>
          </w:p>
        </w:tc>
        <w:tc>
          <w:tcPr>
            <w:tcW w:w="1122" w:type="dxa"/>
            <w:tcBorders>
              <w:top w:val="nil"/>
              <w:left w:val="nil"/>
              <w:bottom w:val="nil"/>
              <w:right w:val="single" w:sz="4" w:space="0" w:color="000000"/>
            </w:tcBorders>
            <w:shd w:val="clear" w:color="FFFFFF" w:fill="FFFFFF"/>
            <w:noWrap/>
            <w:vAlign w:val="bottom"/>
            <w:hideMark/>
          </w:tcPr>
          <w:p w14:paraId="67D6BA1B"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62</w:t>
            </w:r>
          </w:p>
        </w:tc>
        <w:tc>
          <w:tcPr>
            <w:tcW w:w="1160" w:type="dxa"/>
            <w:tcBorders>
              <w:top w:val="nil"/>
              <w:left w:val="nil"/>
              <w:bottom w:val="nil"/>
              <w:right w:val="single" w:sz="4" w:space="0" w:color="000000"/>
            </w:tcBorders>
            <w:shd w:val="clear" w:color="FFFFFF" w:fill="FFFFFF"/>
            <w:noWrap/>
            <w:vAlign w:val="bottom"/>
            <w:hideMark/>
          </w:tcPr>
          <w:p w14:paraId="33AE9805"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19.4%</w:t>
            </w:r>
          </w:p>
        </w:tc>
        <w:tc>
          <w:tcPr>
            <w:tcW w:w="1160" w:type="dxa"/>
            <w:tcBorders>
              <w:top w:val="nil"/>
              <w:left w:val="nil"/>
              <w:bottom w:val="nil"/>
              <w:right w:val="single" w:sz="4" w:space="0" w:color="000000"/>
            </w:tcBorders>
            <w:shd w:val="clear" w:color="FFFFFF" w:fill="FFFFFF"/>
            <w:noWrap/>
            <w:vAlign w:val="bottom"/>
            <w:hideMark/>
          </w:tcPr>
          <w:p w14:paraId="4C0AB51B"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41.9%</w:t>
            </w:r>
          </w:p>
        </w:tc>
        <w:tc>
          <w:tcPr>
            <w:tcW w:w="1220" w:type="dxa"/>
            <w:tcBorders>
              <w:top w:val="nil"/>
              <w:left w:val="nil"/>
              <w:bottom w:val="nil"/>
              <w:right w:val="single" w:sz="4" w:space="0" w:color="000000"/>
            </w:tcBorders>
            <w:shd w:val="clear" w:color="FFFFFF" w:fill="FFFFFF"/>
            <w:noWrap/>
            <w:vAlign w:val="bottom"/>
            <w:hideMark/>
          </w:tcPr>
          <w:p w14:paraId="51D2BCFA"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40.3%</w:t>
            </w:r>
          </w:p>
        </w:tc>
        <w:tc>
          <w:tcPr>
            <w:tcW w:w="1160" w:type="dxa"/>
            <w:tcBorders>
              <w:top w:val="nil"/>
              <w:left w:val="nil"/>
              <w:bottom w:val="nil"/>
              <w:right w:val="single" w:sz="8" w:space="0" w:color="000000"/>
            </w:tcBorders>
            <w:shd w:val="clear" w:color="FFFFFF" w:fill="FFFFFF"/>
            <w:noWrap/>
            <w:vAlign w:val="bottom"/>
            <w:hideMark/>
          </w:tcPr>
          <w:p w14:paraId="1CA89971"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82.3%</w:t>
            </w:r>
          </w:p>
        </w:tc>
        <w:tc>
          <w:tcPr>
            <w:tcW w:w="930" w:type="dxa"/>
            <w:tcBorders>
              <w:top w:val="nil"/>
              <w:left w:val="nil"/>
              <w:bottom w:val="nil"/>
              <w:right w:val="single" w:sz="8" w:space="0" w:color="auto"/>
            </w:tcBorders>
            <w:shd w:val="clear" w:color="auto" w:fill="auto"/>
            <w:noWrap/>
            <w:vAlign w:val="bottom"/>
            <w:hideMark/>
          </w:tcPr>
          <w:p w14:paraId="0B1336A2" w14:textId="77777777" w:rsidR="00F02E04" w:rsidRPr="00F02E04" w:rsidRDefault="00F02E04" w:rsidP="00F02E04">
            <w:pPr>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 </w:t>
            </w:r>
          </w:p>
        </w:tc>
      </w:tr>
      <w:tr w:rsidR="00F02E04" w:rsidRPr="00F02E04" w14:paraId="62815378" w14:textId="77777777" w:rsidTr="00F02E04">
        <w:trPr>
          <w:trHeight w:val="540"/>
        </w:trPr>
        <w:tc>
          <w:tcPr>
            <w:tcW w:w="1978" w:type="dxa"/>
            <w:tcBorders>
              <w:top w:val="nil"/>
              <w:left w:val="single" w:sz="8" w:space="0" w:color="auto"/>
              <w:bottom w:val="nil"/>
              <w:right w:val="single" w:sz="4" w:space="0" w:color="000000"/>
            </w:tcBorders>
            <w:shd w:val="clear" w:color="D8D8D8" w:fill="D8D8D8"/>
            <w:vAlign w:val="bottom"/>
            <w:hideMark/>
          </w:tcPr>
          <w:p w14:paraId="1D55DA2F"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b/>
                <w:bCs/>
                <w:color w:val="000000"/>
                <w:sz w:val="22"/>
                <w:szCs w:val="22"/>
                <w:lang w:eastAsia="en-US"/>
              </w:rPr>
              <w:t>MGT 3303</w:t>
            </w:r>
            <w:r w:rsidRPr="00F02E04">
              <w:rPr>
                <w:rFonts w:ascii="Calibri" w:eastAsia="Times New Roman" w:hAnsi="Calibri" w:cs="Calibri"/>
                <w:color w:val="000000"/>
                <w:sz w:val="22"/>
                <w:szCs w:val="22"/>
                <w:lang w:eastAsia="en-US"/>
              </w:rPr>
              <w:t xml:space="preserve"> - Embedded Exam Questions</w:t>
            </w:r>
          </w:p>
        </w:tc>
        <w:tc>
          <w:tcPr>
            <w:tcW w:w="1122" w:type="dxa"/>
            <w:tcBorders>
              <w:top w:val="nil"/>
              <w:left w:val="nil"/>
              <w:bottom w:val="nil"/>
              <w:right w:val="single" w:sz="4" w:space="0" w:color="000000"/>
            </w:tcBorders>
            <w:shd w:val="clear" w:color="D8D8D8" w:fill="D8D8D8"/>
            <w:noWrap/>
            <w:vAlign w:val="bottom"/>
            <w:hideMark/>
          </w:tcPr>
          <w:p w14:paraId="01A006E2"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45</w:t>
            </w:r>
          </w:p>
        </w:tc>
        <w:tc>
          <w:tcPr>
            <w:tcW w:w="1160" w:type="dxa"/>
            <w:tcBorders>
              <w:top w:val="nil"/>
              <w:left w:val="nil"/>
              <w:bottom w:val="nil"/>
              <w:right w:val="single" w:sz="4" w:space="0" w:color="000000"/>
            </w:tcBorders>
            <w:shd w:val="clear" w:color="D8D8D8" w:fill="D8D8D8"/>
            <w:noWrap/>
            <w:vAlign w:val="bottom"/>
            <w:hideMark/>
          </w:tcPr>
          <w:p w14:paraId="7334BC5A"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11.1%</w:t>
            </w:r>
          </w:p>
        </w:tc>
        <w:tc>
          <w:tcPr>
            <w:tcW w:w="1160" w:type="dxa"/>
            <w:tcBorders>
              <w:top w:val="nil"/>
              <w:left w:val="nil"/>
              <w:bottom w:val="nil"/>
              <w:right w:val="single" w:sz="4" w:space="0" w:color="000000"/>
            </w:tcBorders>
            <w:shd w:val="clear" w:color="D8D8D8" w:fill="D8D8D8"/>
            <w:noWrap/>
            <w:vAlign w:val="bottom"/>
            <w:hideMark/>
          </w:tcPr>
          <w:p w14:paraId="492AC800"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44.4%</w:t>
            </w:r>
          </w:p>
        </w:tc>
        <w:tc>
          <w:tcPr>
            <w:tcW w:w="1220" w:type="dxa"/>
            <w:tcBorders>
              <w:top w:val="nil"/>
              <w:left w:val="nil"/>
              <w:bottom w:val="nil"/>
              <w:right w:val="single" w:sz="4" w:space="0" w:color="000000"/>
            </w:tcBorders>
            <w:shd w:val="clear" w:color="D8D8D8" w:fill="D8D8D8"/>
            <w:noWrap/>
            <w:vAlign w:val="bottom"/>
            <w:hideMark/>
          </w:tcPr>
          <w:p w14:paraId="09477E65"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44.4%</w:t>
            </w:r>
          </w:p>
        </w:tc>
        <w:tc>
          <w:tcPr>
            <w:tcW w:w="1160" w:type="dxa"/>
            <w:tcBorders>
              <w:top w:val="nil"/>
              <w:left w:val="nil"/>
              <w:bottom w:val="nil"/>
              <w:right w:val="single" w:sz="8" w:space="0" w:color="000000"/>
            </w:tcBorders>
            <w:shd w:val="clear" w:color="D8D8D8" w:fill="D8D8D8"/>
            <w:noWrap/>
            <w:vAlign w:val="bottom"/>
            <w:hideMark/>
          </w:tcPr>
          <w:p w14:paraId="16C8ACBB" w14:textId="77777777" w:rsidR="00F02E04" w:rsidRPr="00F02E04" w:rsidRDefault="00F02E04" w:rsidP="00F02E04">
            <w:pPr>
              <w:jc w:val="right"/>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88.9%</w:t>
            </w:r>
          </w:p>
        </w:tc>
        <w:tc>
          <w:tcPr>
            <w:tcW w:w="930" w:type="dxa"/>
            <w:tcBorders>
              <w:top w:val="nil"/>
              <w:left w:val="nil"/>
              <w:bottom w:val="nil"/>
              <w:right w:val="single" w:sz="8" w:space="0" w:color="auto"/>
            </w:tcBorders>
            <w:shd w:val="clear" w:color="000000" w:fill="D9D9D9"/>
            <w:noWrap/>
            <w:vAlign w:val="bottom"/>
            <w:hideMark/>
          </w:tcPr>
          <w:p w14:paraId="2B9732B7" w14:textId="77777777" w:rsidR="00F02E04" w:rsidRPr="00F02E04" w:rsidRDefault="00F02E04" w:rsidP="00F02E04">
            <w:pPr>
              <w:jc w:val="right"/>
              <w:rPr>
                <w:rFonts w:ascii="Calibri" w:eastAsia="Times New Roman" w:hAnsi="Calibri" w:cs="Calibri"/>
                <w:color w:val="000000"/>
                <w:sz w:val="20"/>
                <w:szCs w:val="20"/>
                <w:lang w:eastAsia="en-US"/>
              </w:rPr>
            </w:pPr>
            <w:r w:rsidRPr="00F02E04">
              <w:rPr>
                <w:rFonts w:ascii="Calibri" w:eastAsia="Times New Roman" w:hAnsi="Calibri" w:cs="Calibri"/>
                <w:color w:val="000000"/>
                <w:sz w:val="20"/>
                <w:szCs w:val="20"/>
                <w:lang w:eastAsia="en-US"/>
              </w:rPr>
              <w:t>77.0%</w:t>
            </w:r>
          </w:p>
        </w:tc>
      </w:tr>
      <w:tr w:rsidR="00F02E04" w:rsidRPr="00F02E04" w14:paraId="6F03FFD4" w14:textId="77777777" w:rsidTr="00F02E04">
        <w:trPr>
          <w:trHeight w:val="285"/>
        </w:trPr>
        <w:tc>
          <w:tcPr>
            <w:tcW w:w="1978" w:type="dxa"/>
            <w:tcBorders>
              <w:top w:val="nil"/>
              <w:left w:val="single" w:sz="8" w:space="0" w:color="auto"/>
              <w:bottom w:val="single" w:sz="8" w:space="0" w:color="auto"/>
              <w:right w:val="single" w:sz="4" w:space="0" w:color="000000"/>
            </w:tcBorders>
            <w:shd w:val="clear" w:color="auto" w:fill="auto"/>
            <w:vAlign w:val="bottom"/>
            <w:hideMark/>
          </w:tcPr>
          <w:p w14:paraId="166C1D41"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22" w:type="dxa"/>
            <w:tcBorders>
              <w:top w:val="nil"/>
              <w:left w:val="nil"/>
              <w:bottom w:val="single" w:sz="8" w:space="0" w:color="auto"/>
              <w:right w:val="single" w:sz="4" w:space="0" w:color="000000"/>
            </w:tcBorders>
            <w:shd w:val="clear" w:color="auto" w:fill="auto"/>
            <w:noWrap/>
            <w:vAlign w:val="bottom"/>
            <w:hideMark/>
          </w:tcPr>
          <w:p w14:paraId="4CAB075A"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single" w:sz="8" w:space="0" w:color="auto"/>
              <w:right w:val="single" w:sz="4" w:space="0" w:color="000000"/>
            </w:tcBorders>
            <w:shd w:val="clear" w:color="auto" w:fill="auto"/>
            <w:noWrap/>
            <w:vAlign w:val="bottom"/>
            <w:hideMark/>
          </w:tcPr>
          <w:p w14:paraId="5845DF23"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single" w:sz="8" w:space="0" w:color="auto"/>
              <w:right w:val="single" w:sz="4" w:space="0" w:color="000000"/>
            </w:tcBorders>
            <w:shd w:val="clear" w:color="auto" w:fill="auto"/>
            <w:noWrap/>
            <w:vAlign w:val="bottom"/>
            <w:hideMark/>
          </w:tcPr>
          <w:p w14:paraId="0B8E1A95"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220" w:type="dxa"/>
            <w:tcBorders>
              <w:top w:val="nil"/>
              <w:left w:val="nil"/>
              <w:bottom w:val="single" w:sz="8" w:space="0" w:color="auto"/>
              <w:right w:val="single" w:sz="4" w:space="0" w:color="000000"/>
            </w:tcBorders>
            <w:shd w:val="clear" w:color="auto" w:fill="auto"/>
            <w:noWrap/>
            <w:vAlign w:val="bottom"/>
            <w:hideMark/>
          </w:tcPr>
          <w:p w14:paraId="659E89F0"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1160" w:type="dxa"/>
            <w:tcBorders>
              <w:top w:val="nil"/>
              <w:left w:val="nil"/>
              <w:bottom w:val="single" w:sz="8" w:space="0" w:color="auto"/>
              <w:right w:val="single" w:sz="8" w:space="0" w:color="000000"/>
            </w:tcBorders>
            <w:shd w:val="clear" w:color="auto" w:fill="auto"/>
            <w:noWrap/>
            <w:vAlign w:val="bottom"/>
            <w:hideMark/>
          </w:tcPr>
          <w:p w14:paraId="0E1EA4CA"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c>
          <w:tcPr>
            <w:tcW w:w="930" w:type="dxa"/>
            <w:tcBorders>
              <w:top w:val="nil"/>
              <w:left w:val="nil"/>
              <w:bottom w:val="single" w:sz="8" w:space="0" w:color="auto"/>
              <w:right w:val="single" w:sz="8" w:space="0" w:color="auto"/>
            </w:tcBorders>
            <w:shd w:val="clear" w:color="auto" w:fill="auto"/>
            <w:noWrap/>
            <w:vAlign w:val="bottom"/>
            <w:hideMark/>
          </w:tcPr>
          <w:p w14:paraId="48A4A2BD" w14:textId="77777777" w:rsidR="00F02E04" w:rsidRPr="00F02E04" w:rsidRDefault="00F02E04" w:rsidP="00F02E04">
            <w:pPr>
              <w:rPr>
                <w:rFonts w:ascii="Calibri" w:eastAsia="Times New Roman" w:hAnsi="Calibri" w:cs="Calibri"/>
                <w:color w:val="000000"/>
                <w:sz w:val="22"/>
                <w:szCs w:val="22"/>
                <w:lang w:eastAsia="en-US"/>
              </w:rPr>
            </w:pPr>
            <w:r w:rsidRPr="00F02E04">
              <w:rPr>
                <w:rFonts w:ascii="Calibri" w:eastAsia="Times New Roman" w:hAnsi="Calibri" w:cs="Calibri"/>
                <w:color w:val="000000"/>
                <w:sz w:val="22"/>
                <w:szCs w:val="22"/>
                <w:lang w:eastAsia="en-US"/>
              </w:rPr>
              <w:t> </w:t>
            </w:r>
          </w:p>
        </w:tc>
      </w:tr>
    </w:tbl>
    <w:p w14:paraId="077A59B0" w14:textId="77777777" w:rsidR="00987E1E" w:rsidRDefault="00987E1E" w:rsidP="00415B26">
      <w:pPr>
        <w:pBdr>
          <w:bottom w:val="single" w:sz="12" w:space="1" w:color="auto"/>
        </w:pBdr>
        <w:spacing w:line="276" w:lineRule="auto"/>
        <w:rPr>
          <w:rFonts w:eastAsiaTheme="minorHAnsi"/>
          <w:lang w:eastAsia="en-US"/>
        </w:rPr>
      </w:pPr>
    </w:p>
    <w:p w14:paraId="7BCF572D" w14:textId="77777777" w:rsidR="00154A8A" w:rsidRDefault="00154A8A" w:rsidP="00415B26">
      <w:pPr>
        <w:pBdr>
          <w:bottom w:val="single" w:sz="12" w:space="1" w:color="auto"/>
        </w:pBdr>
        <w:spacing w:line="276" w:lineRule="auto"/>
        <w:rPr>
          <w:rFonts w:eastAsiaTheme="minorHAnsi"/>
          <w:lang w:eastAsia="en-US"/>
        </w:rPr>
      </w:pPr>
    </w:p>
    <w:p w14:paraId="5C5059EC" w14:textId="77777777" w:rsidR="00154A8A" w:rsidRDefault="00154A8A" w:rsidP="00415B26">
      <w:pPr>
        <w:pBdr>
          <w:bottom w:val="single" w:sz="12" w:space="1" w:color="auto"/>
        </w:pBdr>
        <w:spacing w:line="276" w:lineRule="auto"/>
        <w:rPr>
          <w:rFonts w:eastAsiaTheme="minorHAnsi"/>
          <w:lang w:eastAsia="en-US"/>
        </w:rPr>
      </w:pPr>
    </w:p>
    <w:p w14:paraId="1196A740" w14:textId="77777777" w:rsidR="00154A8A" w:rsidRDefault="00154A8A" w:rsidP="00415B26">
      <w:pPr>
        <w:pBdr>
          <w:bottom w:val="single" w:sz="12" w:space="1" w:color="auto"/>
        </w:pBdr>
        <w:spacing w:line="276" w:lineRule="auto"/>
        <w:rPr>
          <w:rFonts w:eastAsiaTheme="minorHAnsi"/>
          <w:lang w:eastAsia="en-US"/>
        </w:rPr>
      </w:pPr>
    </w:p>
    <w:p w14:paraId="5B9B0708" w14:textId="77777777" w:rsidR="00830EC9" w:rsidRDefault="00830EC9" w:rsidP="00415B26">
      <w:pPr>
        <w:spacing w:line="276" w:lineRule="auto"/>
        <w:rPr>
          <w:rFonts w:eastAsiaTheme="minorHAnsi"/>
          <w:lang w:eastAsia="en-US"/>
        </w:rPr>
      </w:pPr>
    </w:p>
    <w:p w14:paraId="6569B45E" w14:textId="77777777" w:rsidR="00830EC9" w:rsidRPr="00D1794A" w:rsidRDefault="00830EC9" w:rsidP="00415B26">
      <w:pPr>
        <w:spacing w:line="276" w:lineRule="auto"/>
        <w:rPr>
          <w:rFonts w:eastAsiaTheme="minorHAnsi"/>
          <w:lang w:eastAsia="en-US"/>
        </w:rPr>
      </w:pPr>
    </w:p>
    <w:p w14:paraId="23395AA8" w14:textId="77777777" w:rsidR="007D21DD" w:rsidRDefault="007D21DD" w:rsidP="00415B26">
      <w:pPr>
        <w:spacing w:line="276" w:lineRule="auto"/>
        <w:rPr>
          <w:rFonts w:eastAsiaTheme="minorHAnsi"/>
          <w:lang w:eastAsia="en-US"/>
        </w:rPr>
      </w:pPr>
      <w:r>
        <w:rPr>
          <w:rFonts w:eastAsiaTheme="minorHAnsi"/>
          <w:b/>
          <w:i/>
          <w:lang w:eastAsia="en-US"/>
        </w:rPr>
        <w:t>Comments and Observations.</w:t>
      </w:r>
      <w:r w:rsidR="00A84E95">
        <w:rPr>
          <w:rFonts w:eastAsiaTheme="minorHAnsi"/>
          <w:b/>
          <w:i/>
          <w:lang w:eastAsia="en-US"/>
        </w:rPr>
        <w:t xml:space="preserve">  </w:t>
      </w:r>
    </w:p>
    <w:p w14:paraId="6A57B712" w14:textId="77777777" w:rsidR="005A0984" w:rsidRDefault="005A0984" w:rsidP="001D6CCE">
      <w:pPr>
        <w:rPr>
          <w:rFonts w:eastAsiaTheme="minorHAnsi"/>
          <w:lang w:eastAsia="en-US"/>
        </w:rPr>
      </w:pPr>
    </w:p>
    <w:p w14:paraId="421717CA" w14:textId="77777777" w:rsidR="005A0984" w:rsidRDefault="005A0984" w:rsidP="005A0984">
      <w:pPr>
        <w:pStyle w:val="ListParagraph"/>
        <w:numPr>
          <w:ilvl w:val="0"/>
          <w:numId w:val="6"/>
        </w:numPr>
        <w:rPr>
          <w:rFonts w:eastAsiaTheme="minorHAnsi"/>
          <w:lang w:eastAsia="en-US"/>
        </w:rPr>
      </w:pPr>
      <w:r w:rsidRPr="005A0984">
        <w:rPr>
          <w:rFonts w:eastAsiaTheme="minorHAnsi"/>
          <w:lang w:eastAsia="en-US"/>
        </w:rPr>
        <w:t xml:space="preserve">Most notable are the declines in the percentage of students meeting or exceeding expectations </w:t>
      </w:r>
      <w:r>
        <w:rPr>
          <w:rFonts w:eastAsiaTheme="minorHAnsi"/>
          <w:lang w:eastAsia="en-US"/>
        </w:rPr>
        <w:t>across</w:t>
      </w:r>
      <w:r w:rsidRPr="005A0984">
        <w:rPr>
          <w:rFonts w:eastAsiaTheme="minorHAnsi"/>
          <w:lang w:eastAsia="en-US"/>
        </w:rPr>
        <w:t xml:space="preserve"> multiple</w:t>
      </w:r>
      <w:r>
        <w:rPr>
          <w:rFonts w:eastAsiaTheme="minorHAnsi"/>
          <w:lang w:eastAsia="en-US"/>
        </w:rPr>
        <w:t xml:space="preserve"> courses</w:t>
      </w:r>
      <w:r w:rsidR="004E38E4">
        <w:rPr>
          <w:rFonts w:eastAsiaTheme="minorHAnsi"/>
          <w:lang w:eastAsia="en-US"/>
        </w:rPr>
        <w:t xml:space="preserve"> for Goal 6 and in San Marcos for Goal 4</w:t>
      </w:r>
      <w:r>
        <w:rPr>
          <w:rFonts w:eastAsiaTheme="minorHAnsi"/>
          <w:lang w:eastAsia="en-US"/>
        </w:rPr>
        <w:t xml:space="preserve">.  </w:t>
      </w:r>
      <w:r w:rsidR="004E38E4">
        <w:rPr>
          <w:rFonts w:eastAsiaTheme="minorHAnsi"/>
          <w:lang w:eastAsia="en-US"/>
        </w:rPr>
        <w:t>Three of the four</w:t>
      </w:r>
      <w:r>
        <w:rPr>
          <w:rFonts w:eastAsiaTheme="minorHAnsi"/>
          <w:lang w:eastAsia="en-US"/>
        </w:rPr>
        <w:t xml:space="preserve"> courses for Goal </w:t>
      </w:r>
      <w:r w:rsidR="004E38E4">
        <w:rPr>
          <w:rFonts w:eastAsiaTheme="minorHAnsi"/>
          <w:lang w:eastAsia="en-US"/>
        </w:rPr>
        <w:t>6</w:t>
      </w:r>
      <w:r>
        <w:rPr>
          <w:rFonts w:eastAsiaTheme="minorHAnsi"/>
          <w:lang w:eastAsia="en-US"/>
        </w:rPr>
        <w:t xml:space="preserve"> showed declines of more than 10 percentage points in the students meeting or exceeding expectations compared to 2013</w:t>
      </w:r>
      <w:r w:rsidR="004E38E4">
        <w:rPr>
          <w:rFonts w:eastAsiaTheme="minorHAnsi"/>
          <w:lang w:eastAsia="en-US"/>
        </w:rPr>
        <w:t>-14</w:t>
      </w:r>
      <w:r>
        <w:rPr>
          <w:rFonts w:eastAsiaTheme="minorHAnsi"/>
          <w:lang w:eastAsia="en-US"/>
        </w:rPr>
        <w:t xml:space="preserve">.  </w:t>
      </w:r>
      <w:r w:rsidR="004E38E4">
        <w:rPr>
          <w:rFonts w:eastAsiaTheme="minorHAnsi"/>
          <w:lang w:eastAsia="en-US"/>
        </w:rPr>
        <w:t xml:space="preserve">Only Round Rock results show any improvement over the previous cycle.  </w:t>
      </w:r>
      <w:r>
        <w:rPr>
          <w:rFonts w:eastAsiaTheme="minorHAnsi"/>
          <w:lang w:eastAsia="en-US"/>
        </w:rPr>
        <w:t xml:space="preserve">The committee </w:t>
      </w:r>
      <w:r w:rsidR="00D54628">
        <w:rPr>
          <w:rFonts w:eastAsiaTheme="minorHAnsi"/>
          <w:lang w:eastAsia="en-US"/>
        </w:rPr>
        <w:t>would like</w:t>
      </w:r>
      <w:r>
        <w:rPr>
          <w:rFonts w:eastAsiaTheme="minorHAnsi"/>
          <w:lang w:eastAsia="en-US"/>
        </w:rPr>
        <w:t xml:space="preserve"> to see a plan from the respective departments detailing </w:t>
      </w:r>
      <w:r w:rsidR="004E38E4">
        <w:rPr>
          <w:rFonts w:eastAsiaTheme="minorHAnsi"/>
          <w:lang w:eastAsia="en-US"/>
        </w:rPr>
        <w:t xml:space="preserve">proposed </w:t>
      </w:r>
      <w:r>
        <w:rPr>
          <w:rFonts w:eastAsiaTheme="minorHAnsi"/>
          <w:lang w:eastAsia="en-US"/>
        </w:rPr>
        <w:t>going forward in response to these results.</w:t>
      </w:r>
    </w:p>
    <w:p w14:paraId="0AF86997" w14:textId="77777777" w:rsidR="005A0984" w:rsidRDefault="005A0984" w:rsidP="005A0984">
      <w:pPr>
        <w:rPr>
          <w:rFonts w:eastAsiaTheme="minorHAnsi"/>
          <w:lang w:eastAsia="en-US"/>
        </w:rPr>
      </w:pPr>
    </w:p>
    <w:p w14:paraId="76F78B16" w14:textId="77777777" w:rsidR="005A0984" w:rsidRDefault="004E38E4" w:rsidP="004E38E4">
      <w:pPr>
        <w:pStyle w:val="ListParagraph"/>
        <w:numPr>
          <w:ilvl w:val="0"/>
          <w:numId w:val="6"/>
        </w:numPr>
        <w:rPr>
          <w:rFonts w:eastAsiaTheme="minorHAnsi"/>
          <w:lang w:eastAsia="en-US"/>
        </w:rPr>
      </w:pPr>
      <w:r>
        <w:rPr>
          <w:rFonts w:eastAsiaTheme="minorHAnsi"/>
          <w:lang w:eastAsia="en-US"/>
        </w:rPr>
        <w:t xml:space="preserve">Regarding Goal 4, Ethical Behavior, the College has begun requiring an Ethics-based Philosophy course of Business majors to fulfill the University General Education requirement.  It is hoped the inclusion of this course early in the </w:t>
      </w:r>
      <w:proofErr w:type="gramStart"/>
      <w:r>
        <w:rPr>
          <w:rFonts w:eastAsiaTheme="minorHAnsi"/>
          <w:lang w:eastAsia="en-US"/>
        </w:rPr>
        <w:t>students</w:t>
      </w:r>
      <w:proofErr w:type="gramEnd"/>
      <w:r>
        <w:rPr>
          <w:rFonts w:eastAsiaTheme="minorHAnsi"/>
          <w:lang w:eastAsia="en-US"/>
        </w:rPr>
        <w:t xml:space="preserve"> education will give them a better understanding of issues related to ethical dilemmas and subsequent behavior.  In addition, a new business course BA 2310 will begin to assess Ethical Behavior, providing an additional measure of the students understanding earlier in the Business Program.</w:t>
      </w:r>
    </w:p>
    <w:p w14:paraId="395199C6" w14:textId="6E945DBF" w:rsidR="00580551" w:rsidRPr="004E38E4" w:rsidRDefault="00580551" w:rsidP="00FF70EF">
      <w:pPr>
        <w:pStyle w:val="ListParagraph"/>
        <w:ind w:left="1080"/>
        <w:rPr>
          <w:rFonts w:eastAsiaTheme="minorHAnsi"/>
          <w:lang w:eastAsia="en-US"/>
        </w:rPr>
      </w:pPr>
    </w:p>
    <w:sectPr w:rsidR="00580551" w:rsidRPr="004E38E4" w:rsidSect="005551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8BD4" w14:textId="77777777" w:rsidR="00D542BA" w:rsidRDefault="00D542BA" w:rsidP="00BB2E5B">
      <w:r>
        <w:separator/>
      </w:r>
    </w:p>
  </w:endnote>
  <w:endnote w:type="continuationSeparator" w:id="0">
    <w:p w14:paraId="5CF51EC7" w14:textId="77777777" w:rsidR="00D542BA" w:rsidRDefault="00D542BA" w:rsidP="00BB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83A6" w14:textId="77777777" w:rsidR="00D542BA" w:rsidRDefault="00D542BA" w:rsidP="00BB2E5B">
      <w:r>
        <w:separator/>
      </w:r>
    </w:p>
  </w:footnote>
  <w:footnote w:type="continuationSeparator" w:id="0">
    <w:p w14:paraId="138B8FF4" w14:textId="77777777" w:rsidR="00D542BA" w:rsidRDefault="00D542BA" w:rsidP="00BB2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1C0F"/>
    <w:multiLevelType w:val="hybridMultilevel"/>
    <w:tmpl w:val="0976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A2DD9"/>
    <w:multiLevelType w:val="hybridMultilevel"/>
    <w:tmpl w:val="3262317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3F5D079C"/>
    <w:multiLevelType w:val="hybridMultilevel"/>
    <w:tmpl w:val="93A4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46E67"/>
    <w:multiLevelType w:val="hybridMultilevel"/>
    <w:tmpl w:val="787A74C4"/>
    <w:lvl w:ilvl="0" w:tplc="961E91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44F9E"/>
    <w:multiLevelType w:val="hybridMultilevel"/>
    <w:tmpl w:val="39AA787C"/>
    <w:lvl w:ilvl="0" w:tplc="A7E6A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00887"/>
    <w:multiLevelType w:val="hybridMultilevel"/>
    <w:tmpl w:val="BD5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14483"/>
    <w:rsid w:val="00005C30"/>
    <w:rsid w:val="00010042"/>
    <w:rsid w:val="00011026"/>
    <w:rsid w:val="000140AD"/>
    <w:rsid w:val="0001629B"/>
    <w:rsid w:val="00027AEF"/>
    <w:rsid w:val="00040F4A"/>
    <w:rsid w:val="00044DC9"/>
    <w:rsid w:val="00047291"/>
    <w:rsid w:val="000516AA"/>
    <w:rsid w:val="000544C6"/>
    <w:rsid w:val="00054BC7"/>
    <w:rsid w:val="00055762"/>
    <w:rsid w:val="00060724"/>
    <w:rsid w:val="00062508"/>
    <w:rsid w:val="0008469D"/>
    <w:rsid w:val="00085341"/>
    <w:rsid w:val="00091B4C"/>
    <w:rsid w:val="00091CE8"/>
    <w:rsid w:val="000B076F"/>
    <w:rsid w:val="000C055E"/>
    <w:rsid w:val="000C5073"/>
    <w:rsid w:val="000D49D7"/>
    <w:rsid w:val="000E4F95"/>
    <w:rsid w:val="000F6A6C"/>
    <w:rsid w:val="001019B1"/>
    <w:rsid w:val="001159E8"/>
    <w:rsid w:val="00123D22"/>
    <w:rsid w:val="00127037"/>
    <w:rsid w:val="00131971"/>
    <w:rsid w:val="00146ED7"/>
    <w:rsid w:val="00153717"/>
    <w:rsid w:val="00154A8A"/>
    <w:rsid w:val="00171119"/>
    <w:rsid w:val="00184C3B"/>
    <w:rsid w:val="001853DD"/>
    <w:rsid w:val="001A05BA"/>
    <w:rsid w:val="001B4D48"/>
    <w:rsid w:val="001C1171"/>
    <w:rsid w:val="001C790B"/>
    <w:rsid w:val="001D0807"/>
    <w:rsid w:val="001D383B"/>
    <w:rsid w:val="001D6CCE"/>
    <w:rsid w:val="001F7C9A"/>
    <w:rsid w:val="002021FE"/>
    <w:rsid w:val="0020714C"/>
    <w:rsid w:val="002145F0"/>
    <w:rsid w:val="002147DE"/>
    <w:rsid w:val="00244AD7"/>
    <w:rsid w:val="00262F49"/>
    <w:rsid w:val="00263ABA"/>
    <w:rsid w:val="00264198"/>
    <w:rsid w:val="00264311"/>
    <w:rsid w:val="0026609A"/>
    <w:rsid w:val="002679F5"/>
    <w:rsid w:val="002712FC"/>
    <w:rsid w:val="0028168A"/>
    <w:rsid w:val="0029514A"/>
    <w:rsid w:val="002969BB"/>
    <w:rsid w:val="002A4473"/>
    <w:rsid w:val="002B0F7E"/>
    <w:rsid w:val="002C4445"/>
    <w:rsid w:val="002C73F6"/>
    <w:rsid w:val="002E6DCD"/>
    <w:rsid w:val="003074B9"/>
    <w:rsid w:val="00310093"/>
    <w:rsid w:val="00330218"/>
    <w:rsid w:val="003315E8"/>
    <w:rsid w:val="00340EA2"/>
    <w:rsid w:val="0034779C"/>
    <w:rsid w:val="003638AD"/>
    <w:rsid w:val="00363BA4"/>
    <w:rsid w:val="00365C03"/>
    <w:rsid w:val="00384628"/>
    <w:rsid w:val="003873E1"/>
    <w:rsid w:val="00393AFE"/>
    <w:rsid w:val="003B0861"/>
    <w:rsid w:val="003B1F94"/>
    <w:rsid w:val="003B2B65"/>
    <w:rsid w:val="003B7005"/>
    <w:rsid w:val="003E52BA"/>
    <w:rsid w:val="003F02E3"/>
    <w:rsid w:val="003F29A9"/>
    <w:rsid w:val="003F3F07"/>
    <w:rsid w:val="00411526"/>
    <w:rsid w:val="00415B26"/>
    <w:rsid w:val="00430628"/>
    <w:rsid w:val="00431D02"/>
    <w:rsid w:val="00435184"/>
    <w:rsid w:val="00437C5C"/>
    <w:rsid w:val="0044339F"/>
    <w:rsid w:val="00443E1A"/>
    <w:rsid w:val="00450DDA"/>
    <w:rsid w:val="00455D3F"/>
    <w:rsid w:val="00460B15"/>
    <w:rsid w:val="0046131A"/>
    <w:rsid w:val="004633C2"/>
    <w:rsid w:val="00464699"/>
    <w:rsid w:val="004712ED"/>
    <w:rsid w:val="00476D18"/>
    <w:rsid w:val="0047752C"/>
    <w:rsid w:val="004809BC"/>
    <w:rsid w:val="004A7EF7"/>
    <w:rsid w:val="004B2B77"/>
    <w:rsid w:val="004D4D83"/>
    <w:rsid w:val="004E1B1D"/>
    <w:rsid w:val="004E38E4"/>
    <w:rsid w:val="004F33B4"/>
    <w:rsid w:val="00511161"/>
    <w:rsid w:val="00514483"/>
    <w:rsid w:val="00520816"/>
    <w:rsid w:val="00526268"/>
    <w:rsid w:val="00527DBE"/>
    <w:rsid w:val="00530733"/>
    <w:rsid w:val="005322BB"/>
    <w:rsid w:val="0053683E"/>
    <w:rsid w:val="005504EE"/>
    <w:rsid w:val="00554603"/>
    <w:rsid w:val="00555121"/>
    <w:rsid w:val="00573DAA"/>
    <w:rsid w:val="00577ACF"/>
    <w:rsid w:val="00580551"/>
    <w:rsid w:val="005818B5"/>
    <w:rsid w:val="005962EB"/>
    <w:rsid w:val="005A0984"/>
    <w:rsid w:val="005B14C7"/>
    <w:rsid w:val="005B481B"/>
    <w:rsid w:val="005D1E33"/>
    <w:rsid w:val="005D7E63"/>
    <w:rsid w:val="005E2F3E"/>
    <w:rsid w:val="005E5960"/>
    <w:rsid w:val="005F5902"/>
    <w:rsid w:val="006341C0"/>
    <w:rsid w:val="00635900"/>
    <w:rsid w:val="00636A16"/>
    <w:rsid w:val="00661CA2"/>
    <w:rsid w:val="00663B4C"/>
    <w:rsid w:val="00682F05"/>
    <w:rsid w:val="00690926"/>
    <w:rsid w:val="006953A3"/>
    <w:rsid w:val="00695FC7"/>
    <w:rsid w:val="006B0CD1"/>
    <w:rsid w:val="006B47EF"/>
    <w:rsid w:val="006B5915"/>
    <w:rsid w:val="006E1FAF"/>
    <w:rsid w:val="006E70FA"/>
    <w:rsid w:val="006F096E"/>
    <w:rsid w:val="00702CD6"/>
    <w:rsid w:val="007033C7"/>
    <w:rsid w:val="00714E9D"/>
    <w:rsid w:val="00720A6F"/>
    <w:rsid w:val="0072314F"/>
    <w:rsid w:val="00735C50"/>
    <w:rsid w:val="00740ABC"/>
    <w:rsid w:val="00742D75"/>
    <w:rsid w:val="0074655E"/>
    <w:rsid w:val="00757451"/>
    <w:rsid w:val="00763E04"/>
    <w:rsid w:val="0078473E"/>
    <w:rsid w:val="00793450"/>
    <w:rsid w:val="007A02EC"/>
    <w:rsid w:val="007A5A86"/>
    <w:rsid w:val="007C02BE"/>
    <w:rsid w:val="007C2802"/>
    <w:rsid w:val="007C73BC"/>
    <w:rsid w:val="007D21DD"/>
    <w:rsid w:val="00801366"/>
    <w:rsid w:val="0080402C"/>
    <w:rsid w:val="008077E0"/>
    <w:rsid w:val="00813B36"/>
    <w:rsid w:val="0082074C"/>
    <w:rsid w:val="00830EC9"/>
    <w:rsid w:val="00834975"/>
    <w:rsid w:val="00837EC7"/>
    <w:rsid w:val="00844B0C"/>
    <w:rsid w:val="00845225"/>
    <w:rsid w:val="00847DF6"/>
    <w:rsid w:val="00867282"/>
    <w:rsid w:val="00875FFF"/>
    <w:rsid w:val="008848CC"/>
    <w:rsid w:val="008867A2"/>
    <w:rsid w:val="00887B70"/>
    <w:rsid w:val="008B2854"/>
    <w:rsid w:val="008B6928"/>
    <w:rsid w:val="008B7C7E"/>
    <w:rsid w:val="008C04D6"/>
    <w:rsid w:val="008C7CCC"/>
    <w:rsid w:val="008D46B7"/>
    <w:rsid w:val="008E5423"/>
    <w:rsid w:val="008F1201"/>
    <w:rsid w:val="008F291D"/>
    <w:rsid w:val="008F65F2"/>
    <w:rsid w:val="00911D2C"/>
    <w:rsid w:val="0092118C"/>
    <w:rsid w:val="009237A0"/>
    <w:rsid w:val="0092384C"/>
    <w:rsid w:val="00930036"/>
    <w:rsid w:val="00953954"/>
    <w:rsid w:val="00960034"/>
    <w:rsid w:val="0096268F"/>
    <w:rsid w:val="00964175"/>
    <w:rsid w:val="00966696"/>
    <w:rsid w:val="00985DFF"/>
    <w:rsid w:val="00987E1E"/>
    <w:rsid w:val="00990ED3"/>
    <w:rsid w:val="00995846"/>
    <w:rsid w:val="009A1175"/>
    <w:rsid w:val="009A7FA3"/>
    <w:rsid w:val="009B4C85"/>
    <w:rsid w:val="009D020B"/>
    <w:rsid w:val="009D466D"/>
    <w:rsid w:val="009E7C44"/>
    <w:rsid w:val="00A02A89"/>
    <w:rsid w:val="00A16604"/>
    <w:rsid w:val="00A26FA3"/>
    <w:rsid w:val="00A32DD9"/>
    <w:rsid w:val="00A41D68"/>
    <w:rsid w:val="00A52E67"/>
    <w:rsid w:val="00A56C33"/>
    <w:rsid w:val="00A63AC1"/>
    <w:rsid w:val="00A75446"/>
    <w:rsid w:val="00A81AAB"/>
    <w:rsid w:val="00A84E95"/>
    <w:rsid w:val="00A8550D"/>
    <w:rsid w:val="00AA5287"/>
    <w:rsid w:val="00AC2EA8"/>
    <w:rsid w:val="00AC3640"/>
    <w:rsid w:val="00AC3C69"/>
    <w:rsid w:val="00AD0622"/>
    <w:rsid w:val="00AD2C77"/>
    <w:rsid w:val="00AE07BA"/>
    <w:rsid w:val="00AE3A0D"/>
    <w:rsid w:val="00AE4809"/>
    <w:rsid w:val="00AE50E9"/>
    <w:rsid w:val="00AE5ED0"/>
    <w:rsid w:val="00AF12EA"/>
    <w:rsid w:val="00AF32AE"/>
    <w:rsid w:val="00B023EE"/>
    <w:rsid w:val="00B02E9C"/>
    <w:rsid w:val="00B10F56"/>
    <w:rsid w:val="00B20BB8"/>
    <w:rsid w:val="00B20EE6"/>
    <w:rsid w:val="00B212A5"/>
    <w:rsid w:val="00B24E4C"/>
    <w:rsid w:val="00B26191"/>
    <w:rsid w:val="00B35DC1"/>
    <w:rsid w:val="00B5696D"/>
    <w:rsid w:val="00B61B70"/>
    <w:rsid w:val="00B869CD"/>
    <w:rsid w:val="00B961DE"/>
    <w:rsid w:val="00B97E02"/>
    <w:rsid w:val="00BB2E5B"/>
    <w:rsid w:val="00BC5401"/>
    <w:rsid w:val="00BE2897"/>
    <w:rsid w:val="00BE4966"/>
    <w:rsid w:val="00BE660C"/>
    <w:rsid w:val="00BF1138"/>
    <w:rsid w:val="00BF33A5"/>
    <w:rsid w:val="00BF7ED3"/>
    <w:rsid w:val="00C01D67"/>
    <w:rsid w:val="00C0522C"/>
    <w:rsid w:val="00C1753D"/>
    <w:rsid w:val="00C31042"/>
    <w:rsid w:val="00C35280"/>
    <w:rsid w:val="00C655A2"/>
    <w:rsid w:val="00C66EFA"/>
    <w:rsid w:val="00C71432"/>
    <w:rsid w:val="00C71A1D"/>
    <w:rsid w:val="00C71A49"/>
    <w:rsid w:val="00C75C8F"/>
    <w:rsid w:val="00C76247"/>
    <w:rsid w:val="00C87590"/>
    <w:rsid w:val="00CA2FAF"/>
    <w:rsid w:val="00CA53B6"/>
    <w:rsid w:val="00CB2A5A"/>
    <w:rsid w:val="00CB2F69"/>
    <w:rsid w:val="00CC2570"/>
    <w:rsid w:val="00CC68EC"/>
    <w:rsid w:val="00CF4A41"/>
    <w:rsid w:val="00D0691C"/>
    <w:rsid w:val="00D12FC2"/>
    <w:rsid w:val="00D14312"/>
    <w:rsid w:val="00D14B3C"/>
    <w:rsid w:val="00D1603F"/>
    <w:rsid w:val="00D175D2"/>
    <w:rsid w:val="00D1794A"/>
    <w:rsid w:val="00D32662"/>
    <w:rsid w:val="00D34F4B"/>
    <w:rsid w:val="00D42D02"/>
    <w:rsid w:val="00D448CA"/>
    <w:rsid w:val="00D44996"/>
    <w:rsid w:val="00D52AA6"/>
    <w:rsid w:val="00D542BA"/>
    <w:rsid w:val="00D54628"/>
    <w:rsid w:val="00D60D5E"/>
    <w:rsid w:val="00D617D1"/>
    <w:rsid w:val="00D61D48"/>
    <w:rsid w:val="00D67C7B"/>
    <w:rsid w:val="00DA0138"/>
    <w:rsid w:val="00DA58D9"/>
    <w:rsid w:val="00DA7443"/>
    <w:rsid w:val="00DB43EF"/>
    <w:rsid w:val="00DC6130"/>
    <w:rsid w:val="00DC731A"/>
    <w:rsid w:val="00DC753F"/>
    <w:rsid w:val="00DD47D7"/>
    <w:rsid w:val="00DF4CBA"/>
    <w:rsid w:val="00DF6319"/>
    <w:rsid w:val="00E16D1E"/>
    <w:rsid w:val="00E44FC8"/>
    <w:rsid w:val="00E5203F"/>
    <w:rsid w:val="00E54BCA"/>
    <w:rsid w:val="00E54E73"/>
    <w:rsid w:val="00E57027"/>
    <w:rsid w:val="00E60CD5"/>
    <w:rsid w:val="00E77124"/>
    <w:rsid w:val="00E85CCC"/>
    <w:rsid w:val="00E94F3D"/>
    <w:rsid w:val="00E95FE8"/>
    <w:rsid w:val="00E9728D"/>
    <w:rsid w:val="00EA5DFB"/>
    <w:rsid w:val="00EB3AAC"/>
    <w:rsid w:val="00EB61F1"/>
    <w:rsid w:val="00EC1635"/>
    <w:rsid w:val="00ED2C21"/>
    <w:rsid w:val="00EE576D"/>
    <w:rsid w:val="00EF051F"/>
    <w:rsid w:val="00EF0F94"/>
    <w:rsid w:val="00EF1D2D"/>
    <w:rsid w:val="00EF1EC5"/>
    <w:rsid w:val="00EF4922"/>
    <w:rsid w:val="00F01CB3"/>
    <w:rsid w:val="00F02E04"/>
    <w:rsid w:val="00F02FA4"/>
    <w:rsid w:val="00F04B87"/>
    <w:rsid w:val="00F0648F"/>
    <w:rsid w:val="00F070F1"/>
    <w:rsid w:val="00F17264"/>
    <w:rsid w:val="00F207FE"/>
    <w:rsid w:val="00F35445"/>
    <w:rsid w:val="00F46CCC"/>
    <w:rsid w:val="00F622C5"/>
    <w:rsid w:val="00F6792E"/>
    <w:rsid w:val="00F70FE2"/>
    <w:rsid w:val="00F80A8D"/>
    <w:rsid w:val="00F823CD"/>
    <w:rsid w:val="00F833B3"/>
    <w:rsid w:val="00F94DDD"/>
    <w:rsid w:val="00FA3427"/>
    <w:rsid w:val="00FB4138"/>
    <w:rsid w:val="00FB7893"/>
    <w:rsid w:val="00FC3F8B"/>
    <w:rsid w:val="00FD1C24"/>
    <w:rsid w:val="00FD56A5"/>
    <w:rsid w:val="00FD6561"/>
    <w:rsid w:val="00FE3782"/>
    <w:rsid w:val="00FE7EAB"/>
    <w:rsid w:val="00FF1BFD"/>
    <w:rsid w:val="00FF5156"/>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DBA11"/>
  <w15:docId w15:val="{0A0EC360-7F0E-4864-99F2-4001F5B7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3E1"/>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DA58D9"/>
    <w:pPr>
      <w:widowControl w:val="0"/>
      <w:autoSpaceDE w:val="0"/>
      <w:autoSpaceDN w:val="0"/>
      <w:adjustRightInd w:val="0"/>
    </w:pPr>
    <w:rPr>
      <w:rFonts w:eastAsia="Times New Roman"/>
      <w:sz w:val="24"/>
      <w:szCs w:val="24"/>
    </w:rPr>
  </w:style>
  <w:style w:type="table" w:styleId="TableGrid">
    <w:name w:val="Table Grid"/>
    <w:basedOn w:val="TableNormal"/>
    <w:rsid w:val="00A8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BE"/>
    <w:pPr>
      <w:ind w:left="720"/>
      <w:contextualSpacing/>
    </w:pPr>
  </w:style>
  <w:style w:type="paragraph" w:styleId="BalloonText">
    <w:name w:val="Balloon Text"/>
    <w:basedOn w:val="Normal"/>
    <w:link w:val="BalloonTextChar"/>
    <w:rsid w:val="00F80A8D"/>
    <w:rPr>
      <w:rFonts w:ascii="Tahoma" w:hAnsi="Tahoma" w:cs="Tahoma"/>
      <w:sz w:val="16"/>
      <w:szCs w:val="16"/>
    </w:rPr>
  </w:style>
  <w:style w:type="character" w:customStyle="1" w:styleId="BalloonTextChar">
    <w:name w:val="Balloon Text Char"/>
    <w:basedOn w:val="DefaultParagraphFont"/>
    <w:link w:val="BalloonText"/>
    <w:rsid w:val="00F80A8D"/>
    <w:rPr>
      <w:rFonts w:ascii="Tahoma" w:hAnsi="Tahoma" w:cs="Tahoma"/>
      <w:sz w:val="16"/>
      <w:szCs w:val="16"/>
      <w:lang w:eastAsia="ko-KR"/>
    </w:rPr>
  </w:style>
  <w:style w:type="paragraph" w:styleId="Header">
    <w:name w:val="header"/>
    <w:basedOn w:val="Normal"/>
    <w:link w:val="HeaderChar"/>
    <w:rsid w:val="00BB2E5B"/>
    <w:pPr>
      <w:tabs>
        <w:tab w:val="center" w:pos="4680"/>
        <w:tab w:val="right" w:pos="9360"/>
      </w:tabs>
    </w:pPr>
  </w:style>
  <w:style w:type="character" w:customStyle="1" w:styleId="HeaderChar">
    <w:name w:val="Header Char"/>
    <w:basedOn w:val="DefaultParagraphFont"/>
    <w:link w:val="Header"/>
    <w:rsid w:val="00BB2E5B"/>
    <w:rPr>
      <w:sz w:val="24"/>
      <w:szCs w:val="24"/>
      <w:lang w:eastAsia="ko-KR"/>
    </w:rPr>
  </w:style>
  <w:style w:type="paragraph" w:styleId="Footer">
    <w:name w:val="footer"/>
    <w:basedOn w:val="Normal"/>
    <w:link w:val="FooterChar"/>
    <w:uiPriority w:val="99"/>
    <w:rsid w:val="00BB2E5B"/>
    <w:pPr>
      <w:tabs>
        <w:tab w:val="center" w:pos="4680"/>
        <w:tab w:val="right" w:pos="9360"/>
      </w:tabs>
    </w:pPr>
  </w:style>
  <w:style w:type="character" w:customStyle="1" w:styleId="FooterChar">
    <w:name w:val="Footer Char"/>
    <w:basedOn w:val="DefaultParagraphFont"/>
    <w:link w:val="Footer"/>
    <w:uiPriority w:val="99"/>
    <w:rsid w:val="00BB2E5B"/>
    <w:rPr>
      <w:sz w:val="24"/>
      <w:szCs w:val="24"/>
      <w:lang w:eastAsia="ko-KR"/>
    </w:rPr>
  </w:style>
  <w:style w:type="table" w:customStyle="1" w:styleId="TableGrid1">
    <w:name w:val="Table Grid1"/>
    <w:basedOn w:val="TableNormal"/>
    <w:next w:val="TableGrid"/>
    <w:uiPriority w:val="59"/>
    <w:rsid w:val="00262F4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F01CB3"/>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A05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281">
      <w:bodyDiv w:val="1"/>
      <w:marLeft w:val="0"/>
      <w:marRight w:val="0"/>
      <w:marTop w:val="0"/>
      <w:marBottom w:val="0"/>
      <w:divBdr>
        <w:top w:val="none" w:sz="0" w:space="0" w:color="auto"/>
        <w:left w:val="none" w:sz="0" w:space="0" w:color="auto"/>
        <w:bottom w:val="none" w:sz="0" w:space="0" w:color="auto"/>
        <w:right w:val="none" w:sz="0" w:space="0" w:color="auto"/>
      </w:divBdr>
    </w:div>
    <w:div w:id="365640812">
      <w:bodyDiv w:val="1"/>
      <w:marLeft w:val="0"/>
      <w:marRight w:val="0"/>
      <w:marTop w:val="0"/>
      <w:marBottom w:val="0"/>
      <w:divBdr>
        <w:top w:val="none" w:sz="0" w:space="0" w:color="auto"/>
        <w:left w:val="none" w:sz="0" w:space="0" w:color="auto"/>
        <w:bottom w:val="none" w:sz="0" w:space="0" w:color="auto"/>
        <w:right w:val="none" w:sz="0" w:space="0" w:color="auto"/>
      </w:divBdr>
    </w:div>
    <w:div w:id="405494814">
      <w:bodyDiv w:val="1"/>
      <w:marLeft w:val="0"/>
      <w:marRight w:val="0"/>
      <w:marTop w:val="0"/>
      <w:marBottom w:val="0"/>
      <w:divBdr>
        <w:top w:val="none" w:sz="0" w:space="0" w:color="auto"/>
        <w:left w:val="none" w:sz="0" w:space="0" w:color="auto"/>
        <w:bottom w:val="none" w:sz="0" w:space="0" w:color="auto"/>
        <w:right w:val="none" w:sz="0" w:space="0" w:color="auto"/>
      </w:divBdr>
    </w:div>
    <w:div w:id="420103863">
      <w:bodyDiv w:val="1"/>
      <w:marLeft w:val="0"/>
      <w:marRight w:val="0"/>
      <w:marTop w:val="0"/>
      <w:marBottom w:val="0"/>
      <w:divBdr>
        <w:top w:val="none" w:sz="0" w:space="0" w:color="auto"/>
        <w:left w:val="none" w:sz="0" w:space="0" w:color="auto"/>
        <w:bottom w:val="none" w:sz="0" w:space="0" w:color="auto"/>
        <w:right w:val="none" w:sz="0" w:space="0" w:color="auto"/>
      </w:divBdr>
    </w:div>
    <w:div w:id="441535760">
      <w:bodyDiv w:val="1"/>
      <w:marLeft w:val="0"/>
      <w:marRight w:val="0"/>
      <w:marTop w:val="0"/>
      <w:marBottom w:val="0"/>
      <w:divBdr>
        <w:top w:val="none" w:sz="0" w:space="0" w:color="auto"/>
        <w:left w:val="none" w:sz="0" w:space="0" w:color="auto"/>
        <w:bottom w:val="none" w:sz="0" w:space="0" w:color="auto"/>
        <w:right w:val="none" w:sz="0" w:space="0" w:color="auto"/>
      </w:divBdr>
    </w:div>
    <w:div w:id="658970016">
      <w:bodyDiv w:val="1"/>
      <w:marLeft w:val="0"/>
      <w:marRight w:val="0"/>
      <w:marTop w:val="0"/>
      <w:marBottom w:val="0"/>
      <w:divBdr>
        <w:top w:val="none" w:sz="0" w:space="0" w:color="auto"/>
        <w:left w:val="none" w:sz="0" w:space="0" w:color="auto"/>
        <w:bottom w:val="none" w:sz="0" w:space="0" w:color="auto"/>
        <w:right w:val="none" w:sz="0" w:space="0" w:color="auto"/>
      </w:divBdr>
    </w:div>
    <w:div w:id="719718340">
      <w:bodyDiv w:val="1"/>
      <w:marLeft w:val="0"/>
      <w:marRight w:val="0"/>
      <w:marTop w:val="0"/>
      <w:marBottom w:val="0"/>
      <w:divBdr>
        <w:top w:val="none" w:sz="0" w:space="0" w:color="auto"/>
        <w:left w:val="none" w:sz="0" w:space="0" w:color="auto"/>
        <w:bottom w:val="none" w:sz="0" w:space="0" w:color="auto"/>
        <w:right w:val="none" w:sz="0" w:space="0" w:color="auto"/>
      </w:divBdr>
    </w:div>
    <w:div w:id="833447337">
      <w:bodyDiv w:val="1"/>
      <w:marLeft w:val="0"/>
      <w:marRight w:val="0"/>
      <w:marTop w:val="0"/>
      <w:marBottom w:val="0"/>
      <w:divBdr>
        <w:top w:val="none" w:sz="0" w:space="0" w:color="auto"/>
        <w:left w:val="none" w:sz="0" w:space="0" w:color="auto"/>
        <w:bottom w:val="none" w:sz="0" w:space="0" w:color="auto"/>
        <w:right w:val="none" w:sz="0" w:space="0" w:color="auto"/>
      </w:divBdr>
    </w:div>
    <w:div w:id="919562055">
      <w:bodyDiv w:val="1"/>
      <w:marLeft w:val="0"/>
      <w:marRight w:val="0"/>
      <w:marTop w:val="0"/>
      <w:marBottom w:val="0"/>
      <w:divBdr>
        <w:top w:val="none" w:sz="0" w:space="0" w:color="auto"/>
        <w:left w:val="none" w:sz="0" w:space="0" w:color="auto"/>
        <w:bottom w:val="none" w:sz="0" w:space="0" w:color="auto"/>
        <w:right w:val="none" w:sz="0" w:space="0" w:color="auto"/>
      </w:divBdr>
    </w:div>
    <w:div w:id="927231114">
      <w:bodyDiv w:val="1"/>
      <w:marLeft w:val="0"/>
      <w:marRight w:val="0"/>
      <w:marTop w:val="0"/>
      <w:marBottom w:val="0"/>
      <w:divBdr>
        <w:top w:val="none" w:sz="0" w:space="0" w:color="auto"/>
        <w:left w:val="none" w:sz="0" w:space="0" w:color="auto"/>
        <w:bottom w:val="none" w:sz="0" w:space="0" w:color="auto"/>
        <w:right w:val="none" w:sz="0" w:space="0" w:color="auto"/>
      </w:divBdr>
    </w:div>
    <w:div w:id="991716661">
      <w:bodyDiv w:val="1"/>
      <w:marLeft w:val="0"/>
      <w:marRight w:val="0"/>
      <w:marTop w:val="0"/>
      <w:marBottom w:val="0"/>
      <w:divBdr>
        <w:top w:val="none" w:sz="0" w:space="0" w:color="auto"/>
        <w:left w:val="none" w:sz="0" w:space="0" w:color="auto"/>
        <w:bottom w:val="none" w:sz="0" w:space="0" w:color="auto"/>
        <w:right w:val="none" w:sz="0" w:space="0" w:color="auto"/>
      </w:divBdr>
    </w:div>
    <w:div w:id="1231768632">
      <w:bodyDiv w:val="1"/>
      <w:marLeft w:val="0"/>
      <w:marRight w:val="0"/>
      <w:marTop w:val="0"/>
      <w:marBottom w:val="0"/>
      <w:divBdr>
        <w:top w:val="none" w:sz="0" w:space="0" w:color="auto"/>
        <w:left w:val="none" w:sz="0" w:space="0" w:color="auto"/>
        <w:bottom w:val="none" w:sz="0" w:space="0" w:color="auto"/>
        <w:right w:val="none" w:sz="0" w:space="0" w:color="auto"/>
      </w:divBdr>
    </w:div>
    <w:div w:id="1257833192">
      <w:bodyDiv w:val="1"/>
      <w:marLeft w:val="0"/>
      <w:marRight w:val="0"/>
      <w:marTop w:val="0"/>
      <w:marBottom w:val="0"/>
      <w:divBdr>
        <w:top w:val="none" w:sz="0" w:space="0" w:color="auto"/>
        <w:left w:val="none" w:sz="0" w:space="0" w:color="auto"/>
        <w:bottom w:val="none" w:sz="0" w:space="0" w:color="auto"/>
        <w:right w:val="none" w:sz="0" w:space="0" w:color="auto"/>
      </w:divBdr>
    </w:div>
    <w:div w:id="1332021979">
      <w:bodyDiv w:val="1"/>
      <w:marLeft w:val="0"/>
      <w:marRight w:val="0"/>
      <w:marTop w:val="0"/>
      <w:marBottom w:val="0"/>
      <w:divBdr>
        <w:top w:val="none" w:sz="0" w:space="0" w:color="auto"/>
        <w:left w:val="none" w:sz="0" w:space="0" w:color="auto"/>
        <w:bottom w:val="none" w:sz="0" w:space="0" w:color="auto"/>
        <w:right w:val="none" w:sz="0" w:space="0" w:color="auto"/>
      </w:divBdr>
    </w:div>
    <w:div w:id="1350182340">
      <w:bodyDiv w:val="1"/>
      <w:marLeft w:val="0"/>
      <w:marRight w:val="0"/>
      <w:marTop w:val="0"/>
      <w:marBottom w:val="0"/>
      <w:divBdr>
        <w:top w:val="none" w:sz="0" w:space="0" w:color="auto"/>
        <w:left w:val="none" w:sz="0" w:space="0" w:color="auto"/>
        <w:bottom w:val="none" w:sz="0" w:space="0" w:color="auto"/>
        <w:right w:val="none" w:sz="0" w:space="0" w:color="auto"/>
      </w:divBdr>
    </w:div>
    <w:div w:id="1364163862">
      <w:bodyDiv w:val="1"/>
      <w:marLeft w:val="0"/>
      <w:marRight w:val="0"/>
      <w:marTop w:val="0"/>
      <w:marBottom w:val="0"/>
      <w:divBdr>
        <w:top w:val="none" w:sz="0" w:space="0" w:color="auto"/>
        <w:left w:val="none" w:sz="0" w:space="0" w:color="auto"/>
        <w:bottom w:val="none" w:sz="0" w:space="0" w:color="auto"/>
        <w:right w:val="none" w:sz="0" w:space="0" w:color="auto"/>
      </w:divBdr>
    </w:div>
    <w:div w:id="1955865234">
      <w:bodyDiv w:val="1"/>
      <w:marLeft w:val="0"/>
      <w:marRight w:val="0"/>
      <w:marTop w:val="0"/>
      <w:marBottom w:val="0"/>
      <w:divBdr>
        <w:top w:val="none" w:sz="0" w:space="0" w:color="auto"/>
        <w:left w:val="none" w:sz="0" w:space="0" w:color="auto"/>
        <w:bottom w:val="none" w:sz="0" w:space="0" w:color="auto"/>
        <w:right w:val="none" w:sz="0" w:space="0" w:color="auto"/>
      </w:divBdr>
    </w:div>
    <w:div w:id="2044473123">
      <w:bodyDiv w:val="1"/>
      <w:marLeft w:val="0"/>
      <w:marRight w:val="0"/>
      <w:marTop w:val="0"/>
      <w:marBottom w:val="0"/>
      <w:divBdr>
        <w:top w:val="none" w:sz="0" w:space="0" w:color="auto"/>
        <w:left w:val="none" w:sz="0" w:space="0" w:color="auto"/>
        <w:bottom w:val="none" w:sz="0" w:space="0" w:color="auto"/>
        <w:right w:val="none" w:sz="0" w:space="0" w:color="auto"/>
      </w:divBdr>
    </w:div>
    <w:div w:id="21144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EB78-EF79-C242-9D33-EC182C24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Course Embedded Assessment Results for Goal 2 and , 2006-2007</vt:lpstr>
    </vt:vector>
  </TitlesOfParts>
  <Company>Texas State University-San Marcos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Embedded Assessment Results for Goal 2 and , 2006-2007</dc:title>
  <dc:creator>Texas State User</dc:creator>
  <cp:lastModifiedBy>Lane, Letitia L</cp:lastModifiedBy>
  <cp:revision>2</cp:revision>
  <cp:lastPrinted>2016-08-27T15:46:00Z</cp:lastPrinted>
  <dcterms:created xsi:type="dcterms:W3CDTF">2020-06-23T21:42:00Z</dcterms:created>
  <dcterms:modified xsi:type="dcterms:W3CDTF">2020-06-23T21:42:00Z</dcterms:modified>
</cp:coreProperties>
</file>