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8FB6" w14:textId="1D7C75A6" w:rsidR="00F40422" w:rsidRDefault="00F40422" w:rsidP="00F40422">
      <w:bookmarkStart w:id="0" w:name="_GoBack"/>
      <w:bookmarkEnd w:id="0"/>
      <w:r>
        <w:rPr>
          <w:noProof/>
        </w:rPr>
        <w:drawing>
          <wp:inline distT="0" distB="0" distL="0" distR="0" wp14:anchorId="2B0104B3" wp14:editId="611E0105">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7"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14:paraId="03F51CED" w14:textId="77777777" w:rsidR="00F40422" w:rsidRDefault="00F40422" w:rsidP="00F40422"/>
    <w:p w14:paraId="6D636179" w14:textId="77777777" w:rsidR="00F40422" w:rsidRPr="000E2793" w:rsidRDefault="00F40422" w:rsidP="00F40422">
      <w:pPr>
        <w:rPr>
          <w:rFonts w:ascii="Arial Black" w:hAnsi="Arial Black"/>
        </w:rPr>
      </w:pPr>
    </w:p>
    <w:p w14:paraId="189F53B3" w14:textId="77777777" w:rsidR="00F40422" w:rsidRPr="000E2793" w:rsidRDefault="00F40422" w:rsidP="00F40422">
      <w:pPr>
        <w:jc w:val="center"/>
        <w:rPr>
          <w:rFonts w:ascii="Arial" w:hAnsi="Arial" w:cs="Arial"/>
          <w:b/>
          <w:sz w:val="40"/>
          <w:szCs w:val="40"/>
        </w:rPr>
      </w:pPr>
      <w:r>
        <w:rPr>
          <w:rFonts w:ascii="Arial" w:hAnsi="Arial" w:cs="Arial"/>
          <w:b/>
          <w:sz w:val="40"/>
          <w:szCs w:val="40"/>
        </w:rPr>
        <w:t>ASSESSMENT RESULTS</w:t>
      </w:r>
      <w:r w:rsidRPr="000E2793">
        <w:rPr>
          <w:rFonts w:ascii="Arial" w:hAnsi="Arial" w:cs="Arial"/>
          <w:b/>
          <w:sz w:val="40"/>
          <w:szCs w:val="40"/>
        </w:rPr>
        <w:t xml:space="preserve"> </w:t>
      </w:r>
    </w:p>
    <w:p w14:paraId="335AAD81" w14:textId="77777777" w:rsidR="00F40422" w:rsidRDefault="00F40422" w:rsidP="00F40422">
      <w:pPr>
        <w:jc w:val="center"/>
        <w:rPr>
          <w:rFonts w:ascii="Arial" w:hAnsi="Arial" w:cs="Arial"/>
          <w:b/>
          <w:sz w:val="40"/>
          <w:szCs w:val="40"/>
        </w:rPr>
      </w:pPr>
    </w:p>
    <w:p w14:paraId="38BEFF89" w14:textId="77777777" w:rsidR="00F40422" w:rsidRDefault="00F40422" w:rsidP="00F40422">
      <w:pPr>
        <w:jc w:val="center"/>
        <w:rPr>
          <w:rFonts w:ascii="Arial" w:hAnsi="Arial" w:cs="Arial"/>
          <w:b/>
          <w:sz w:val="40"/>
          <w:szCs w:val="40"/>
        </w:rPr>
      </w:pPr>
      <w:r>
        <w:rPr>
          <w:rFonts w:ascii="Arial" w:hAnsi="Arial" w:cs="Arial"/>
          <w:b/>
          <w:sz w:val="40"/>
          <w:szCs w:val="40"/>
        </w:rPr>
        <w:t>CRITICAL AND REFLECTIVE THINKING</w:t>
      </w:r>
    </w:p>
    <w:p w14:paraId="125E0429" w14:textId="77777777" w:rsidR="00F40422" w:rsidRDefault="00F40422" w:rsidP="00F40422">
      <w:pPr>
        <w:jc w:val="center"/>
        <w:rPr>
          <w:rFonts w:ascii="Arial" w:hAnsi="Arial" w:cs="Arial"/>
          <w:b/>
          <w:sz w:val="40"/>
          <w:szCs w:val="40"/>
        </w:rPr>
      </w:pPr>
    </w:p>
    <w:p w14:paraId="3BD2671F" w14:textId="77777777" w:rsidR="00F40422" w:rsidRPr="000E2793" w:rsidRDefault="00F40422" w:rsidP="00F40422">
      <w:pPr>
        <w:jc w:val="center"/>
        <w:rPr>
          <w:rFonts w:ascii="Arial" w:hAnsi="Arial" w:cs="Arial"/>
          <w:b/>
          <w:sz w:val="40"/>
          <w:szCs w:val="40"/>
        </w:rPr>
      </w:pPr>
      <w:r>
        <w:rPr>
          <w:rFonts w:ascii="Arial" w:hAnsi="Arial" w:cs="Arial"/>
          <w:b/>
          <w:sz w:val="40"/>
          <w:szCs w:val="40"/>
        </w:rPr>
        <w:t>INFORMATION TECHNOLOGY SKILLS</w:t>
      </w:r>
    </w:p>
    <w:p w14:paraId="11CADC04" w14:textId="77777777" w:rsidR="00F40422" w:rsidRDefault="00F40422" w:rsidP="00F40422"/>
    <w:p w14:paraId="2E67516F" w14:textId="77777777" w:rsidR="00F40422" w:rsidRDefault="00F40422" w:rsidP="00F40422"/>
    <w:p w14:paraId="4CABC9D8" w14:textId="77777777" w:rsidR="00F40422" w:rsidRDefault="00F40422" w:rsidP="00F40422"/>
    <w:p w14:paraId="756B37FC" w14:textId="77777777" w:rsidR="00F40422" w:rsidRDefault="00F40422" w:rsidP="00F40422"/>
    <w:p w14:paraId="2D4FBA8E" w14:textId="77777777" w:rsidR="00F40422" w:rsidRDefault="00F40422" w:rsidP="00F40422"/>
    <w:p w14:paraId="66B4A4BD" w14:textId="77777777" w:rsidR="00F40422" w:rsidRDefault="00F40422" w:rsidP="00F40422">
      <w:pPr>
        <w:jc w:val="center"/>
      </w:pPr>
      <w:r>
        <w:t>Prepared by the McCoy College Assurance of Learning Committee:</w:t>
      </w:r>
    </w:p>
    <w:p w14:paraId="3B20C79E" w14:textId="77777777" w:rsidR="00F40422" w:rsidRDefault="00F40422" w:rsidP="00F40422">
      <w:pPr>
        <w:jc w:val="center"/>
      </w:pPr>
    </w:p>
    <w:p w14:paraId="7396D3E2" w14:textId="77777777" w:rsidR="00F40422" w:rsidRDefault="00F40422" w:rsidP="00F40422">
      <w:pPr>
        <w:jc w:val="center"/>
      </w:pPr>
    </w:p>
    <w:p w14:paraId="7C4B7CFC" w14:textId="77777777" w:rsidR="00F40422" w:rsidRDefault="00F40422" w:rsidP="00F40422">
      <w:pPr>
        <w:jc w:val="center"/>
      </w:pPr>
      <w:r>
        <w:t>Prof. Elizabeth Ponder, Dept. of Accounting</w:t>
      </w:r>
    </w:p>
    <w:p w14:paraId="7706C15C" w14:textId="77777777" w:rsidR="00F40422" w:rsidRDefault="00F40422" w:rsidP="00F40422">
      <w:pPr>
        <w:jc w:val="center"/>
      </w:pPr>
      <w:r>
        <w:t>Prof. Alex Hampshire, Dept. of Accounting</w:t>
      </w:r>
    </w:p>
    <w:p w14:paraId="5934E353" w14:textId="77777777" w:rsidR="00F40422" w:rsidRDefault="00F40422" w:rsidP="00F40422">
      <w:pPr>
        <w:jc w:val="center"/>
      </w:pPr>
      <w:r>
        <w:t>Dr. Francis Mendez, Dept. of CIS/QMST</w:t>
      </w:r>
    </w:p>
    <w:p w14:paraId="5D01DF90" w14:textId="77777777" w:rsidR="00F40422" w:rsidRDefault="00F40422" w:rsidP="00F40422">
      <w:pPr>
        <w:jc w:val="center"/>
      </w:pPr>
      <w:r>
        <w:t>Prof. Jennifer Krou, Dept. of CIS/QMST</w:t>
      </w:r>
    </w:p>
    <w:p w14:paraId="2BEA6D2F" w14:textId="77777777" w:rsidR="00F40422" w:rsidRDefault="00F40422" w:rsidP="00F40422">
      <w:pPr>
        <w:jc w:val="center"/>
      </w:pPr>
      <w:r>
        <w:t>Dr. Vivek Shah, Dept. of CIS/QMST</w:t>
      </w:r>
    </w:p>
    <w:p w14:paraId="5B6B5DB1" w14:textId="77777777" w:rsidR="00F40422" w:rsidRDefault="00F40422" w:rsidP="00F40422">
      <w:pPr>
        <w:jc w:val="center"/>
      </w:pPr>
      <w:r>
        <w:t>Dr. Li Feng, Dept. of Finance and Economics</w:t>
      </w:r>
    </w:p>
    <w:p w14:paraId="40F6434A" w14:textId="77777777" w:rsidR="00F40422" w:rsidRDefault="00F40422" w:rsidP="00F40422">
      <w:pPr>
        <w:jc w:val="center"/>
      </w:pPr>
      <w:r>
        <w:t>Dr. Don Sanders, Dept. of Finance and Economics</w:t>
      </w:r>
    </w:p>
    <w:p w14:paraId="42804E9E" w14:textId="77777777" w:rsidR="00F40422" w:rsidRDefault="00F40422" w:rsidP="00F40422">
      <w:pPr>
        <w:jc w:val="center"/>
      </w:pPr>
      <w:r>
        <w:t>Dr. Sherwood Bishop, Dept. of Finance and Economics</w:t>
      </w:r>
    </w:p>
    <w:p w14:paraId="4F54C9FB" w14:textId="77777777" w:rsidR="00F40422" w:rsidRDefault="00F40422" w:rsidP="00F40422">
      <w:pPr>
        <w:jc w:val="center"/>
      </w:pPr>
      <w:r>
        <w:t>Dr. Phillip Davis, Dept. of Management</w:t>
      </w:r>
    </w:p>
    <w:p w14:paraId="02D58013" w14:textId="77777777" w:rsidR="00F40422" w:rsidRDefault="00F40422" w:rsidP="00F40422">
      <w:pPr>
        <w:jc w:val="center"/>
      </w:pPr>
      <w:r>
        <w:t>Prof. Daniel Guerrero, Dept. of Management</w:t>
      </w:r>
    </w:p>
    <w:p w14:paraId="539EFCDE" w14:textId="77777777" w:rsidR="00F40422" w:rsidRDefault="00F40422" w:rsidP="00F40422">
      <w:pPr>
        <w:jc w:val="center"/>
      </w:pPr>
      <w:r>
        <w:t>Dr. Rob Konopaske, Dept. of Management</w:t>
      </w:r>
    </w:p>
    <w:p w14:paraId="1557B1B0" w14:textId="77777777" w:rsidR="00F40422" w:rsidRDefault="00F40422" w:rsidP="00F40422">
      <w:pPr>
        <w:jc w:val="center"/>
      </w:pPr>
      <w:r>
        <w:t>Dr. Stephanie Solansky, Dept. of Management</w:t>
      </w:r>
    </w:p>
    <w:p w14:paraId="604859AB" w14:textId="77777777" w:rsidR="00F40422" w:rsidRDefault="00F40422" w:rsidP="00F40422">
      <w:pPr>
        <w:jc w:val="center"/>
      </w:pPr>
      <w:r>
        <w:t>Dr. Vance Lesseig, Dept. of Fin. and Econ, Chair</w:t>
      </w:r>
    </w:p>
    <w:p w14:paraId="52A4DFD1" w14:textId="77777777" w:rsidR="00F40422" w:rsidRDefault="00F40422" w:rsidP="00F40422">
      <w:pPr>
        <w:jc w:val="center"/>
      </w:pPr>
      <w:r>
        <w:t>Dr. David Wierschem, Ex. Officio</w:t>
      </w:r>
    </w:p>
    <w:p w14:paraId="1A2B47F1" w14:textId="77777777" w:rsidR="00F40422" w:rsidRDefault="00F40422" w:rsidP="00F40422">
      <w:pPr>
        <w:jc w:val="center"/>
      </w:pPr>
    </w:p>
    <w:p w14:paraId="0973BB6D" w14:textId="77777777" w:rsidR="00F40422" w:rsidRDefault="00F40422" w:rsidP="00F40422">
      <w:pPr>
        <w:jc w:val="center"/>
      </w:pPr>
    </w:p>
    <w:p w14:paraId="37E9F407" w14:textId="77777777" w:rsidR="00F40422" w:rsidRPr="00641492" w:rsidRDefault="00F40422" w:rsidP="00F40422">
      <w:pPr>
        <w:jc w:val="center"/>
        <w:rPr>
          <w:i/>
          <w:iCs/>
        </w:rPr>
      </w:pPr>
      <w:r>
        <w:rPr>
          <w:i/>
          <w:iCs/>
        </w:rPr>
        <w:t>Document Submitted:  Fall 2019</w:t>
      </w:r>
    </w:p>
    <w:p w14:paraId="10D44AC3" w14:textId="77777777" w:rsidR="0081485B" w:rsidRDefault="00F40422" w:rsidP="00F40422">
      <w:pPr>
        <w:rPr>
          <w:b/>
          <w:bCs/>
          <w:i/>
          <w:iCs/>
          <w:sz w:val="28"/>
          <w:szCs w:val="28"/>
        </w:rPr>
        <w:sectPr w:rsidR="0081485B" w:rsidSect="0081485B">
          <w:footerReference w:type="default" r:id="rId8"/>
          <w:pgSz w:w="12240" w:h="15840"/>
          <w:pgMar w:top="1440" w:right="1440" w:bottom="1440" w:left="1440" w:header="720" w:footer="720" w:gutter="0"/>
          <w:pgNumType w:start="1"/>
          <w:cols w:space="720"/>
          <w:titlePg/>
          <w:docGrid w:linePitch="360"/>
        </w:sectPr>
      </w:pPr>
      <w:r>
        <w:rPr>
          <w:b/>
          <w:bCs/>
          <w:i/>
          <w:iCs/>
          <w:sz w:val="28"/>
          <w:szCs w:val="28"/>
        </w:rPr>
        <w:br w:type="page"/>
      </w:r>
    </w:p>
    <w:p w14:paraId="1438C42B" w14:textId="77777777" w:rsidR="00F40422" w:rsidRDefault="00F40422">
      <w:pPr>
        <w:rPr>
          <w:b/>
          <w:bCs/>
          <w:i/>
          <w:iCs/>
          <w:sz w:val="28"/>
          <w:szCs w:val="28"/>
        </w:rPr>
      </w:pPr>
    </w:p>
    <w:p w14:paraId="556DA3FD" w14:textId="2182064F" w:rsidR="00BB23EF" w:rsidRPr="0043323D" w:rsidRDefault="00BB23EF" w:rsidP="00BB23EF">
      <w:pPr>
        <w:rPr>
          <w:b/>
          <w:bCs/>
          <w:i/>
          <w:iCs/>
          <w:sz w:val="28"/>
          <w:szCs w:val="28"/>
        </w:rPr>
      </w:pPr>
      <w:r w:rsidRPr="0043323D">
        <w:rPr>
          <w:b/>
          <w:bCs/>
          <w:i/>
          <w:iCs/>
          <w:sz w:val="28"/>
          <w:szCs w:val="28"/>
        </w:rPr>
        <w:t>BBA Program Level Goal 2:</w:t>
      </w:r>
    </w:p>
    <w:p w14:paraId="6A3916C5" w14:textId="77777777" w:rsidR="00BB23EF" w:rsidRDefault="00BB23EF" w:rsidP="00BB23EF">
      <w:pPr>
        <w:rPr>
          <w:sz w:val="28"/>
          <w:szCs w:val="28"/>
        </w:rPr>
      </w:pPr>
    </w:p>
    <w:p w14:paraId="2B2B790E" w14:textId="77777777" w:rsidR="00BB23EF" w:rsidRPr="0043323D" w:rsidRDefault="00BB23EF" w:rsidP="00BB23EF">
      <w:pPr>
        <w:rPr>
          <w:b/>
          <w:bCs/>
          <w:sz w:val="28"/>
          <w:szCs w:val="28"/>
        </w:rPr>
      </w:pPr>
      <w:r w:rsidRPr="00B56F9C">
        <w:rPr>
          <w:b/>
          <w:bCs/>
          <w:sz w:val="28"/>
          <w:szCs w:val="28"/>
          <w:u w:val="single"/>
        </w:rPr>
        <w:t>Program Goal 2 states</w:t>
      </w:r>
      <w:r w:rsidRPr="0043323D">
        <w:rPr>
          <w:b/>
          <w:bCs/>
          <w:sz w:val="28"/>
          <w:szCs w:val="28"/>
        </w:rPr>
        <w:t>:</w:t>
      </w:r>
    </w:p>
    <w:p w14:paraId="3DCFE0BB" w14:textId="77777777" w:rsidR="00BB23EF" w:rsidRPr="0043323D" w:rsidRDefault="00BB23EF" w:rsidP="00BB23EF">
      <w:pPr>
        <w:rPr>
          <w:b/>
          <w:bCs/>
          <w:sz w:val="28"/>
          <w:szCs w:val="28"/>
        </w:rPr>
      </w:pPr>
      <w:r w:rsidRPr="0043323D">
        <w:rPr>
          <w:b/>
          <w:bCs/>
          <w:sz w:val="28"/>
          <w:szCs w:val="28"/>
        </w:rPr>
        <w:t>“Apply critical and reflective thinking skills and use analytical tools to evaluate information, solve problems, and make sound decisions.”</w:t>
      </w:r>
    </w:p>
    <w:p w14:paraId="6AED4D2F" w14:textId="77777777" w:rsidR="00BB23EF" w:rsidRDefault="00BB23EF" w:rsidP="00BB23EF">
      <w:pPr>
        <w:rPr>
          <w:sz w:val="28"/>
          <w:szCs w:val="28"/>
        </w:rPr>
      </w:pPr>
    </w:p>
    <w:p w14:paraId="2CB6E974" w14:textId="77777777" w:rsidR="00BB23EF" w:rsidRPr="00FF5156" w:rsidRDefault="00BB23EF" w:rsidP="00BB23EF">
      <w:pPr>
        <w:pStyle w:val="Default"/>
      </w:pPr>
      <w:r w:rsidRPr="00FF5156">
        <w:t>Graduates should be able to carefully and logically analyze data, information, problems, and ideas from multiple perspectives. They may demonstrate these critical and reflective thinking skills through their ability, in a variety of circumstances, to synthesize information and evaluate its logic, validity, and relevance; arrive at reasoned conclusions, make informed decisions, and solve challenging problems; and generate or explore new questions.</w:t>
      </w:r>
    </w:p>
    <w:p w14:paraId="75365403" w14:textId="0026D7D8" w:rsidR="006918B3" w:rsidRDefault="006918B3"/>
    <w:p w14:paraId="6D331EA1" w14:textId="5D2B0A4A" w:rsidR="00BB23EF" w:rsidRDefault="00BB23EF"/>
    <w:p w14:paraId="403C9269" w14:textId="77777777" w:rsidR="00BB23EF" w:rsidRPr="0043323D" w:rsidRDefault="00BB23EF" w:rsidP="00BB23EF">
      <w:pPr>
        <w:rPr>
          <w:b/>
          <w:bCs/>
          <w:i/>
          <w:iCs/>
          <w:sz w:val="28"/>
          <w:szCs w:val="28"/>
        </w:rPr>
      </w:pPr>
      <w:r w:rsidRPr="0043323D">
        <w:rPr>
          <w:b/>
          <w:bCs/>
          <w:i/>
          <w:iCs/>
          <w:sz w:val="28"/>
          <w:szCs w:val="28"/>
        </w:rPr>
        <w:t xml:space="preserve">BBA Program Level Goal </w:t>
      </w:r>
      <w:r>
        <w:rPr>
          <w:b/>
          <w:bCs/>
          <w:i/>
          <w:iCs/>
          <w:sz w:val="28"/>
          <w:szCs w:val="28"/>
        </w:rPr>
        <w:t>3</w:t>
      </w:r>
      <w:r w:rsidRPr="0043323D">
        <w:rPr>
          <w:b/>
          <w:bCs/>
          <w:i/>
          <w:iCs/>
          <w:sz w:val="28"/>
          <w:szCs w:val="28"/>
        </w:rPr>
        <w:t>:</w:t>
      </w:r>
    </w:p>
    <w:p w14:paraId="6EC9902C" w14:textId="77777777" w:rsidR="00BB23EF" w:rsidRDefault="00BB23EF" w:rsidP="00BB23EF">
      <w:pPr>
        <w:rPr>
          <w:sz w:val="28"/>
          <w:szCs w:val="28"/>
        </w:rPr>
      </w:pPr>
    </w:p>
    <w:p w14:paraId="45ACD382" w14:textId="77777777" w:rsidR="00BB23EF" w:rsidRDefault="00BB23EF" w:rsidP="00BB23EF">
      <w:pPr>
        <w:rPr>
          <w:b/>
          <w:bCs/>
          <w:sz w:val="28"/>
          <w:szCs w:val="28"/>
        </w:rPr>
      </w:pPr>
      <w:r w:rsidRPr="00B56F9C">
        <w:rPr>
          <w:b/>
          <w:bCs/>
          <w:sz w:val="28"/>
          <w:szCs w:val="28"/>
          <w:u w:val="single"/>
        </w:rPr>
        <w:t>Program Goal 3 states</w:t>
      </w:r>
      <w:r w:rsidRPr="0043323D">
        <w:rPr>
          <w:b/>
          <w:bCs/>
          <w:sz w:val="28"/>
          <w:szCs w:val="28"/>
        </w:rPr>
        <w:t>:</w:t>
      </w:r>
    </w:p>
    <w:p w14:paraId="123AEEE2" w14:textId="77777777" w:rsidR="00BB23EF" w:rsidRDefault="00BB23EF" w:rsidP="00BB23EF">
      <w:pPr>
        <w:pStyle w:val="Default"/>
        <w:rPr>
          <w:b/>
          <w:bCs/>
          <w:sz w:val="28"/>
          <w:szCs w:val="28"/>
        </w:rPr>
      </w:pPr>
      <w:r>
        <w:rPr>
          <w:b/>
          <w:bCs/>
          <w:sz w:val="28"/>
          <w:szCs w:val="28"/>
        </w:rPr>
        <w:t>“</w:t>
      </w:r>
      <w:r w:rsidRPr="00F55D6C">
        <w:rPr>
          <w:b/>
          <w:bCs/>
          <w:sz w:val="28"/>
          <w:szCs w:val="28"/>
        </w:rPr>
        <w:t>Apply information technology skills to organizational problems and decisions.</w:t>
      </w:r>
      <w:r>
        <w:rPr>
          <w:b/>
          <w:bCs/>
          <w:sz w:val="28"/>
          <w:szCs w:val="28"/>
        </w:rPr>
        <w:t>”</w:t>
      </w:r>
    </w:p>
    <w:p w14:paraId="79EB009B" w14:textId="77777777" w:rsidR="00BB23EF" w:rsidRDefault="00BB23EF" w:rsidP="00BB23EF">
      <w:pPr>
        <w:pStyle w:val="Default"/>
        <w:rPr>
          <w:b/>
          <w:bCs/>
          <w:sz w:val="28"/>
          <w:szCs w:val="28"/>
        </w:rPr>
      </w:pPr>
    </w:p>
    <w:p w14:paraId="47833677" w14:textId="77777777" w:rsidR="00BB23EF" w:rsidRPr="00FF5156" w:rsidRDefault="00BB23EF" w:rsidP="00BB23EF">
      <w:r w:rsidRPr="00FF5156">
        <w:t>Graduates should be able to use information technology in their work environment and to understand the impact of that technology in various organizational contexts</w:t>
      </w:r>
    </w:p>
    <w:p w14:paraId="57368E3A" w14:textId="0FCD4C53" w:rsidR="00BB23EF" w:rsidRDefault="00BB23EF"/>
    <w:p w14:paraId="51F5BE81" w14:textId="6342E99A" w:rsidR="00BB23EF" w:rsidRDefault="00BB23EF"/>
    <w:p w14:paraId="7CF34CA6" w14:textId="77777777" w:rsidR="00BB23EF" w:rsidRPr="00FF5156" w:rsidRDefault="00BB23EF" w:rsidP="00BB23EF">
      <w:pPr>
        <w:rPr>
          <w:b/>
          <w:i/>
        </w:rPr>
      </w:pPr>
      <w:r w:rsidRPr="00FF5156">
        <w:rPr>
          <w:b/>
          <w:i/>
        </w:rPr>
        <w:t>Method</w:t>
      </w:r>
      <w:r>
        <w:rPr>
          <w:b/>
          <w:i/>
        </w:rPr>
        <w:t>ology</w:t>
      </w:r>
      <w:r w:rsidRPr="00FF5156">
        <w:rPr>
          <w:b/>
          <w:i/>
        </w:rPr>
        <w:t>:</w:t>
      </w:r>
    </w:p>
    <w:p w14:paraId="1CD072C5" w14:textId="77777777" w:rsidR="00BB23EF" w:rsidRPr="00FF5156" w:rsidRDefault="00BB23EF" w:rsidP="00BB23EF"/>
    <w:p w14:paraId="03CFA9CA" w14:textId="669B460E" w:rsidR="00BB23EF" w:rsidRDefault="00BB23EF" w:rsidP="00BB23EF">
      <w:r w:rsidRPr="00FF5156">
        <w:t xml:space="preserve">The BBA Course Alignment Grid identifies core courses that both cover and assess critical thinking skills and informational technology skills.  Faculty in each of these core course-teaching groups participated in this assessment. Faculty were asked to assess students’ performance on college learning goals using course specific criteria and report results in the format of Exceeds Expectations, Meets Expectations, or Does Not Meet Expectations.  Working with faculty teaching core course sections, each core course coordinator chose their course’s common method of direct, course-embedded assessment, </w:t>
      </w:r>
      <w:r>
        <w:t xml:space="preserve">which </w:t>
      </w:r>
      <w:r w:rsidRPr="00FF5156">
        <w:t>includ</w:t>
      </w:r>
      <w:r>
        <w:t>ed</w:t>
      </w:r>
      <w:r w:rsidRPr="00FF5156">
        <w:t xml:space="preserve"> multiple methodologies ranging from common test questions and assignments to written assessment rubrics.  Methods</w:t>
      </w:r>
      <w:r>
        <w:t>, by course, are discussed below and</w:t>
      </w:r>
      <w:r w:rsidRPr="00FF5156">
        <w:t xml:space="preserve"> are indicated on the composite table after course numbers.</w:t>
      </w:r>
    </w:p>
    <w:p w14:paraId="6DDB7DB2" w14:textId="1872041C" w:rsidR="00EA6BD4" w:rsidRDefault="00EA6BD4" w:rsidP="00BB23EF"/>
    <w:p w14:paraId="6914761E" w14:textId="21DD705C" w:rsidR="00EA6BD4" w:rsidRPr="00FF5156" w:rsidRDefault="00EA6BD4" w:rsidP="00BB23EF">
      <w:r>
        <w:t xml:space="preserve">The rest of this document is laid out as follows:  Summary Results are presented in part I, discussion of results and future plans for Goal 2 appear in part II, discussion and plans for goal 3 are part III, and methods by course and goal represent part IV. </w:t>
      </w:r>
    </w:p>
    <w:p w14:paraId="1908AD76" w14:textId="4030E9AC" w:rsidR="00BB23EF" w:rsidRDefault="00BB23EF"/>
    <w:p w14:paraId="09131392" w14:textId="77777777" w:rsidR="00EA6BD4" w:rsidRDefault="00EA6BD4">
      <w:pPr>
        <w:rPr>
          <w:rFonts w:cstheme="minorBidi"/>
          <w:b/>
          <w:bCs/>
          <w:i/>
          <w:iCs/>
          <w:sz w:val="28"/>
          <w:szCs w:val="28"/>
        </w:rPr>
      </w:pPr>
      <w:r>
        <w:rPr>
          <w:b/>
          <w:bCs/>
          <w:i/>
          <w:iCs/>
          <w:sz w:val="28"/>
          <w:szCs w:val="28"/>
        </w:rPr>
        <w:br w:type="page"/>
      </w:r>
    </w:p>
    <w:p w14:paraId="2F813511" w14:textId="472C49AC" w:rsidR="00BB23EF" w:rsidRDefault="00405498" w:rsidP="00093FC7">
      <w:pPr>
        <w:pStyle w:val="ListParagraph"/>
        <w:numPr>
          <w:ilvl w:val="0"/>
          <w:numId w:val="8"/>
        </w:numPr>
        <w:ind w:left="720"/>
      </w:pPr>
      <w:r w:rsidRPr="00093FC7">
        <w:rPr>
          <w:b/>
          <w:bCs/>
          <w:i/>
          <w:iCs/>
          <w:sz w:val="28"/>
          <w:szCs w:val="28"/>
        </w:rPr>
        <w:lastRenderedPageBreak/>
        <w:t>Summary Results</w:t>
      </w:r>
      <w:r w:rsidRPr="00093FC7">
        <w:rPr>
          <w:b/>
          <w:bCs/>
          <w:i/>
          <w:iCs/>
        </w:rPr>
        <w:t>:</w:t>
      </w:r>
    </w:p>
    <w:p w14:paraId="6B4F1193" w14:textId="0778C146" w:rsidR="00405498" w:rsidRDefault="00405498">
      <w:r>
        <w:t>The following Tables display the overall results across courses for Goals 2 and 3, with historical results showing the percentage of students that met or exceeded expectations.</w:t>
      </w:r>
    </w:p>
    <w:p w14:paraId="3E9B448A" w14:textId="65A13F1E" w:rsidR="00405498" w:rsidRDefault="00405498"/>
    <w:tbl>
      <w:tblPr>
        <w:tblW w:w="10600" w:type="dxa"/>
        <w:tblInd w:w="-628" w:type="dxa"/>
        <w:tblLook w:val="04A0" w:firstRow="1" w:lastRow="0" w:firstColumn="1" w:lastColumn="0" w:noHBand="0" w:noVBand="1"/>
      </w:tblPr>
      <w:tblGrid>
        <w:gridCol w:w="2541"/>
        <w:gridCol w:w="1126"/>
        <w:gridCol w:w="989"/>
        <w:gridCol w:w="1036"/>
        <w:gridCol w:w="1207"/>
        <w:gridCol w:w="1235"/>
        <w:gridCol w:w="875"/>
        <w:gridCol w:w="875"/>
        <w:gridCol w:w="716"/>
      </w:tblGrid>
      <w:tr w:rsidR="00405498" w:rsidRPr="00405498" w14:paraId="40BFECFD" w14:textId="77777777" w:rsidTr="00405498">
        <w:trPr>
          <w:trHeight w:val="648"/>
        </w:trPr>
        <w:tc>
          <w:tcPr>
            <w:tcW w:w="813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37EF8F3F" w14:textId="3BE2717A" w:rsidR="00405498" w:rsidRPr="00405498" w:rsidRDefault="00405498" w:rsidP="00405498">
            <w:pPr>
              <w:jc w:val="center"/>
              <w:rPr>
                <w:rFonts w:ascii="Calibri" w:eastAsia="Times New Roman" w:hAnsi="Calibri" w:cs="Calibri"/>
                <w:b/>
                <w:bCs/>
                <w:color w:val="000000"/>
                <w:sz w:val="32"/>
                <w:szCs w:val="32"/>
              </w:rPr>
            </w:pPr>
            <w:r>
              <w:br w:type="page"/>
            </w:r>
            <w:r w:rsidRPr="00405498">
              <w:rPr>
                <w:rFonts w:ascii="Calibri" w:eastAsia="Times New Roman" w:hAnsi="Calibri" w:cs="Calibri"/>
                <w:b/>
                <w:bCs/>
                <w:color w:val="000000"/>
                <w:sz w:val="32"/>
                <w:szCs w:val="32"/>
              </w:rPr>
              <w:t>Overall Results for Goal 2</w:t>
            </w:r>
          </w:p>
        </w:tc>
        <w:tc>
          <w:tcPr>
            <w:tcW w:w="875" w:type="dxa"/>
            <w:tcBorders>
              <w:top w:val="single" w:sz="8" w:space="0" w:color="auto"/>
              <w:left w:val="nil"/>
              <w:bottom w:val="single" w:sz="8" w:space="0" w:color="auto"/>
              <w:right w:val="single" w:sz="8" w:space="0" w:color="auto"/>
            </w:tcBorders>
            <w:shd w:val="clear" w:color="auto" w:fill="auto"/>
            <w:vAlign w:val="bottom"/>
            <w:hideMark/>
          </w:tcPr>
          <w:p w14:paraId="7C5724EC" w14:textId="77777777" w:rsidR="00405498" w:rsidRPr="00405498" w:rsidRDefault="00405498" w:rsidP="00405498">
            <w:pPr>
              <w:jc w:val="cente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875" w:type="dxa"/>
            <w:tcBorders>
              <w:top w:val="single" w:sz="8" w:space="0" w:color="auto"/>
              <w:left w:val="nil"/>
              <w:bottom w:val="single" w:sz="8" w:space="0" w:color="auto"/>
              <w:right w:val="single" w:sz="8" w:space="0" w:color="auto"/>
            </w:tcBorders>
            <w:shd w:val="clear" w:color="auto" w:fill="auto"/>
            <w:vAlign w:val="bottom"/>
            <w:hideMark/>
          </w:tcPr>
          <w:p w14:paraId="3630650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716" w:type="dxa"/>
            <w:tcBorders>
              <w:top w:val="single" w:sz="8" w:space="0" w:color="auto"/>
              <w:left w:val="nil"/>
              <w:bottom w:val="single" w:sz="8" w:space="0" w:color="auto"/>
              <w:right w:val="single" w:sz="8" w:space="0" w:color="auto"/>
            </w:tcBorders>
            <w:shd w:val="clear" w:color="auto" w:fill="auto"/>
            <w:vAlign w:val="bottom"/>
            <w:hideMark/>
          </w:tcPr>
          <w:p w14:paraId="79A16C2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r>
      <w:tr w:rsidR="00405498" w:rsidRPr="00405498" w14:paraId="45569082" w14:textId="77777777" w:rsidTr="00405498">
        <w:trPr>
          <w:trHeight w:val="612"/>
        </w:trPr>
        <w:tc>
          <w:tcPr>
            <w:tcW w:w="2541" w:type="dxa"/>
            <w:tcBorders>
              <w:top w:val="nil"/>
              <w:left w:val="single" w:sz="8" w:space="0" w:color="auto"/>
              <w:bottom w:val="single" w:sz="8" w:space="0" w:color="auto"/>
              <w:right w:val="nil"/>
            </w:tcBorders>
            <w:shd w:val="clear" w:color="auto" w:fill="auto"/>
            <w:vAlign w:val="bottom"/>
            <w:hideMark/>
          </w:tcPr>
          <w:p w14:paraId="1DF37C74" w14:textId="77777777"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Course and evaluation method</w:t>
            </w:r>
          </w:p>
        </w:tc>
        <w:tc>
          <w:tcPr>
            <w:tcW w:w="1126" w:type="dxa"/>
            <w:tcBorders>
              <w:top w:val="nil"/>
              <w:left w:val="single" w:sz="4" w:space="0" w:color="auto"/>
              <w:bottom w:val="single" w:sz="8" w:space="0" w:color="auto"/>
              <w:right w:val="nil"/>
            </w:tcBorders>
            <w:shd w:val="clear" w:color="auto" w:fill="auto"/>
            <w:vAlign w:val="bottom"/>
            <w:hideMark/>
          </w:tcPr>
          <w:p w14:paraId="20FA401D" w14:textId="77777777"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Students evaluated</w:t>
            </w:r>
          </w:p>
        </w:tc>
        <w:tc>
          <w:tcPr>
            <w:tcW w:w="989" w:type="dxa"/>
            <w:tcBorders>
              <w:top w:val="nil"/>
              <w:left w:val="single" w:sz="4" w:space="0" w:color="auto"/>
              <w:bottom w:val="single" w:sz="8" w:space="0" w:color="auto"/>
              <w:right w:val="nil"/>
            </w:tcBorders>
            <w:shd w:val="clear" w:color="auto" w:fill="auto"/>
            <w:vAlign w:val="bottom"/>
            <w:hideMark/>
          </w:tcPr>
          <w:p w14:paraId="3B7A676F" w14:textId="282D4C24"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 xml:space="preserve"> Failing to Meet</w:t>
            </w:r>
          </w:p>
        </w:tc>
        <w:tc>
          <w:tcPr>
            <w:tcW w:w="1036" w:type="dxa"/>
            <w:tcBorders>
              <w:top w:val="nil"/>
              <w:left w:val="single" w:sz="4" w:space="0" w:color="auto"/>
              <w:bottom w:val="single" w:sz="8" w:space="0" w:color="auto"/>
              <w:right w:val="nil"/>
            </w:tcBorders>
            <w:shd w:val="clear" w:color="auto" w:fill="auto"/>
            <w:vAlign w:val="bottom"/>
            <w:hideMark/>
          </w:tcPr>
          <w:p w14:paraId="61DEF16D" w14:textId="6CCEC4E3"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 xml:space="preserve"> Meeting</w:t>
            </w:r>
          </w:p>
        </w:tc>
        <w:tc>
          <w:tcPr>
            <w:tcW w:w="1207" w:type="dxa"/>
            <w:tcBorders>
              <w:top w:val="nil"/>
              <w:left w:val="single" w:sz="4" w:space="0" w:color="auto"/>
              <w:bottom w:val="single" w:sz="8" w:space="0" w:color="auto"/>
              <w:right w:val="nil"/>
            </w:tcBorders>
            <w:shd w:val="clear" w:color="auto" w:fill="auto"/>
            <w:vAlign w:val="bottom"/>
            <w:hideMark/>
          </w:tcPr>
          <w:p w14:paraId="40E0D636" w14:textId="53642110"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 xml:space="preserve"> Exceeding</w:t>
            </w:r>
          </w:p>
        </w:tc>
        <w:tc>
          <w:tcPr>
            <w:tcW w:w="1235" w:type="dxa"/>
            <w:tcBorders>
              <w:top w:val="nil"/>
              <w:left w:val="single" w:sz="4" w:space="0" w:color="auto"/>
              <w:bottom w:val="single" w:sz="8" w:space="0" w:color="auto"/>
              <w:right w:val="single" w:sz="8" w:space="0" w:color="auto"/>
            </w:tcBorders>
            <w:shd w:val="clear" w:color="auto" w:fill="auto"/>
            <w:vAlign w:val="bottom"/>
            <w:hideMark/>
          </w:tcPr>
          <w:p w14:paraId="0C86B9E0" w14:textId="3B4BFE94" w:rsidR="00405498" w:rsidRPr="00405498" w:rsidRDefault="00405498" w:rsidP="00405498">
            <w:pPr>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Meeting or Exceeding</w:t>
            </w:r>
          </w:p>
        </w:tc>
        <w:tc>
          <w:tcPr>
            <w:tcW w:w="875" w:type="dxa"/>
            <w:tcBorders>
              <w:top w:val="nil"/>
              <w:left w:val="nil"/>
              <w:bottom w:val="single" w:sz="8" w:space="0" w:color="auto"/>
              <w:right w:val="single" w:sz="8" w:space="0" w:color="auto"/>
            </w:tcBorders>
            <w:shd w:val="clear" w:color="auto" w:fill="auto"/>
            <w:vAlign w:val="bottom"/>
            <w:hideMark/>
          </w:tcPr>
          <w:p w14:paraId="27957B34" w14:textId="77777777" w:rsidR="00405498" w:rsidRPr="00405498" w:rsidRDefault="00405498" w:rsidP="00405498">
            <w:pPr>
              <w:jc w:val="right"/>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2016</w:t>
            </w:r>
          </w:p>
        </w:tc>
        <w:tc>
          <w:tcPr>
            <w:tcW w:w="875" w:type="dxa"/>
            <w:tcBorders>
              <w:top w:val="nil"/>
              <w:left w:val="nil"/>
              <w:bottom w:val="single" w:sz="8" w:space="0" w:color="auto"/>
              <w:right w:val="single" w:sz="8" w:space="0" w:color="auto"/>
            </w:tcBorders>
            <w:shd w:val="clear" w:color="auto" w:fill="auto"/>
            <w:vAlign w:val="bottom"/>
            <w:hideMark/>
          </w:tcPr>
          <w:p w14:paraId="2CA42F8A" w14:textId="77777777" w:rsidR="00405498" w:rsidRPr="00405498" w:rsidRDefault="00405498" w:rsidP="00405498">
            <w:pPr>
              <w:jc w:val="right"/>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2013</w:t>
            </w:r>
          </w:p>
        </w:tc>
        <w:tc>
          <w:tcPr>
            <w:tcW w:w="716" w:type="dxa"/>
            <w:tcBorders>
              <w:top w:val="nil"/>
              <w:left w:val="nil"/>
              <w:bottom w:val="single" w:sz="8" w:space="0" w:color="auto"/>
              <w:right w:val="single" w:sz="8" w:space="0" w:color="auto"/>
            </w:tcBorders>
            <w:shd w:val="clear" w:color="auto" w:fill="auto"/>
            <w:vAlign w:val="bottom"/>
            <w:hideMark/>
          </w:tcPr>
          <w:p w14:paraId="31C09D12" w14:textId="77777777" w:rsidR="00405498" w:rsidRPr="00405498" w:rsidRDefault="00405498" w:rsidP="00405498">
            <w:pPr>
              <w:jc w:val="right"/>
              <w:rPr>
                <w:rFonts w:ascii="Calibri" w:eastAsia="Times New Roman" w:hAnsi="Calibri" w:cs="Calibri"/>
                <w:b/>
                <w:bCs/>
                <w:color w:val="000000"/>
                <w:sz w:val="22"/>
                <w:szCs w:val="22"/>
              </w:rPr>
            </w:pPr>
            <w:r w:rsidRPr="00405498">
              <w:rPr>
                <w:rFonts w:ascii="Calibri" w:eastAsia="Times New Roman" w:hAnsi="Calibri" w:cs="Calibri"/>
                <w:b/>
                <w:bCs/>
                <w:color w:val="000000"/>
                <w:sz w:val="22"/>
                <w:szCs w:val="22"/>
              </w:rPr>
              <w:t>2010</w:t>
            </w:r>
          </w:p>
        </w:tc>
      </w:tr>
      <w:tr w:rsidR="00405498" w:rsidRPr="00405498" w14:paraId="7FC952FB" w14:textId="77777777" w:rsidTr="00405498">
        <w:trPr>
          <w:trHeight w:val="576"/>
        </w:trPr>
        <w:tc>
          <w:tcPr>
            <w:tcW w:w="2541" w:type="dxa"/>
            <w:tcBorders>
              <w:top w:val="nil"/>
              <w:left w:val="single" w:sz="8" w:space="0" w:color="auto"/>
              <w:bottom w:val="nil"/>
              <w:right w:val="nil"/>
            </w:tcBorders>
            <w:shd w:val="clear" w:color="auto" w:fill="auto"/>
            <w:vAlign w:val="bottom"/>
            <w:hideMark/>
          </w:tcPr>
          <w:p w14:paraId="24F2A451"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 xml:space="preserve">ACC 2361 </w:t>
            </w:r>
            <w:r w:rsidRPr="00405498">
              <w:rPr>
                <w:rFonts w:ascii="Calibri" w:eastAsia="Times New Roman" w:hAnsi="Calibri" w:cs="Calibri"/>
                <w:color w:val="000000"/>
                <w:sz w:val="22"/>
                <w:szCs w:val="22"/>
              </w:rPr>
              <w:t>- common test questions/problems</w:t>
            </w:r>
          </w:p>
        </w:tc>
        <w:tc>
          <w:tcPr>
            <w:tcW w:w="1126" w:type="dxa"/>
            <w:tcBorders>
              <w:top w:val="nil"/>
              <w:left w:val="single" w:sz="4" w:space="0" w:color="auto"/>
              <w:bottom w:val="nil"/>
              <w:right w:val="nil"/>
            </w:tcBorders>
            <w:shd w:val="clear" w:color="auto" w:fill="auto"/>
            <w:vAlign w:val="bottom"/>
            <w:hideMark/>
          </w:tcPr>
          <w:p w14:paraId="0B96902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826</w:t>
            </w:r>
          </w:p>
        </w:tc>
        <w:tc>
          <w:tcPr>
            <w:tcW w:w="989" w:type="dxa"/>
            <w:tcBorders>
              <w:top w:val="nil"/>
              <w:left w:val="single" w:sz="4" w:space="0" w:color="auto"/>
              <w:bottom w:val="nil"/>
              <w:right w:val="nil"/>
            </w:tcBorders>
            <w:shd w:val="clear" w:color="auto" w:fill="auto"/>
            <w:vAlign w:val="bottom"/>
            <w:hideMark/>
          </w:tcPr>
          <w:p w14:paraId="2A249151"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38.98%</w:t>
            </w:r>
          </w:p>
        </w:tc>
        <w:tc>
          <w:tcPr>
            <w:tcW w:w="1036" w:type="dxa"/>
            <w:tcBorders>
              <w:top w:val="nil"/>
              <w:left w:val="single" w:sz="4" w:space="0" w:color="auto"/>
              <w:bottom w:val="nil"/>
              <w:right w:val="nil"/>
            </w:tcBorders>
            <w:shd w:val="clear" w:color="auto" w:fill="auto"/>
            <w:vAlign w:val="bottom"/>
            <w:hideMark/>
          </w:tcPr>
          <w:p w14:paraId="57E79AE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47.70%</w:t>
            </w:r>
          </w:p>
        </w:tc>
        <w:tc>
          <w:tcPr>
            <w:tcW w:w="1207" w:type="dxa"/>
            <w:tcBorders>
              <w:top w:val="nil"/>
              <w:left w:val="single" w:sz="4" w:space="0" w:color="auto"/>
              <w:bottom w:val="nil"/>
              <w:right w:val="nil"/>
            </w:tcBorders>
            <w:shd w:val="clear" w:color="auto" w:fill="auto"/>
            <w:vAlign w:val="bottom"/>
            <w:hideMark/>
          </w:tcPr>
          <w:p w14:paraId="6B2E7EE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13.32%</w:t>
            </w:r>
          </w:p>
        </w:tc>
        <w:tc>
          <w:tcPr>
            <w:tcW w:w="1235" w:type="dxa"/>
            <w:tcBorders>
              <w:top w:val="nil"/>
              <w:left w:val="single" w:sz="4" w:space="0" w:color="auto"/>
              <w:bottom w:val="nil"/>
              <w:right w:val="single" w:sz="8" w:space="0" w:color="auto"/>
            </w:tcBorders>
            <w:shd w:val="clear" w:color="auto" w:fill="auto"/>
            <w:vAlign w:val="bottom"/>
            <w:hideMark/>
          </w:tcPr>
          <w:p w14:paraId="71C6A4AD"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61.02%</w:t>
            </w:r>
          </w:p>
        </w:tc>
        <w:tc>
          <w:tcPr>
            <w:tcW w:w="875" w:type="dxa"/>
            <w:tcBorders>
              <w:top w:val="nil"/>
              <w:left w:val="nil"/>
              <w:bottom w:val="nil"/>
              <w:right w:val="single" w:sz="8" w:space="0" w:color="auto"/>
            </w:tcBorders>
            <w:shd w:val="clear" w:color="auto" w:fill="auto"/>
            <w:vAlign w:val="bottom"/>
            <w:hideMark/>
          </w:tcPr>
          <w:p w14:paraId="6CA8755C"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67.49%</w:t>
            </w:r>
          </w:p>
        </w:tc>
        <w:tc>
          <w:tcPr>
            <w:tcW w:w="875" w:type="dxa"/>
            <w:tcBorders>
              <w:top w:val="nil"/>
              <w:left w:val="nil"/>
              <w:bottom w:val="nil"/>
              <w:right w:val="single" w:sz="8" w:space="0" w:color="auto"/>
            </w:tcBorders>
            <w:shd w:val="clear" w:color="auto" w:fill="auto"/>
            <w:vAlign w:val="bottom"/>
            <w:hideMark/>
          </w:tcPr>
          <w:p w14:paraId="15AB35A6"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64.86%</w:t>
            </w:r>
          </w:p>
        </w:tc>
        <w:tc>
          <w:tcPr>
            <w:tcW w:w="716" w:type="dxa"/>
            <w:tcBorders>
              <w:top w:val="nil"/>
              <w:left w:val="nil"/>
              <w:bottom w:val="nil"/>
              <w:right w:val="single" w:sz="8" w:space="0" w:color="auto"/>
            </w:tcBorders>
            <w:shd w:val="clear" w:color="auto" w:fill="auto"/>
            <w:vAlign w:val="bottom"/>
            <w:hideMark/>
          </w:tcPr>
          <w:p w14:paraId="6435D21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62%</w:t>
            </w:r>
          </w:p>
        </w:tc>
      </w:tr>
      <w:tr w:rsidR="00405498" w:rsidRPr="00405498" w14:paraId="49084281" w14:textId="77777777" w:rsidTr="00405498">
        <w:trPr>
          <w:trHeight w:val="576"/>
        </w:trPr>
        <w:tc>
          <w:tcPr>
            <w:tcW w:w="2541" w:type="dxa"/>
            <w:tcBorders>
              <w:top w:val="nil"/>
              <w:left w:val="single" w:sz="8" w:space="0" w:color="auto"/>
              <w:bottom w:val="nil"/>
              <w:right w:val="nil"/>
            </w:tcBorders>
            <w:shd w:val="clear" w:color="000000" w:fill="D9D9D9"/>
            <w:vAlign w:val="bottom"/>
            <w:hideMark/>
          </w:tcPr>
          <w:p w14:paraId="698161D7"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 xml:space="preserve">ACC 2362 </w:t>
            </w:r>
            <w:r w:rsidRPr="00405498">
              <w:rPr>
                <w:rFonts w:ascii="Calibri" w:eastAsia="Times New Roman" w:hAnsi="Calibri" w:cs="Calibri"/>
                <w:color w:val="000000"/>
                <w:sz w:val="22"/>
                <w:szCs w:val="22"/>
              </w:rPr>
              <w:t>- common test questions/problems</w:t>
            </w:r>
          </w:p>
        </w:tc>
        <w:tc>
          <w:tcPr>
            <w:tcW w:w="1126" w:type="dxa"/>
            <w:tcBorders>
              <w:top w:val="nil"/>
              <w:left w:val="single" w:sz="4" w:space="0" w:color="auto"/>
              <w:bottom w:val="nil"/>
              <w:right w:val="nil"/>
            </w:tcBorders>
            <w:shd w:val="clear" w:color="000000" w:fill="D9D9D9"/>
            <w:vAlign w:val="bottom"/>
            <w:hideMark/>
          </w:tcPr>
          <w:p w14:paraId="23935C49"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1031</w:t>
            </w:r>
          </w:p>
        </w:tc>
        <w:tc>
          <w:tcPr>
            <w:tcW w:w="989" w:type="dxa"/>
            <w:tcBorders>
              <w:top w:val="nil"/>
              <w:left w:val="single" w:sz="4" w:space="0" w:color="auto"/>
              <w:bottom w:val="nil"/>
              <w:right w:val="nil"/>
            </w:tcBorders>
            <w:shd w:val="clear" w:color="000000" w:fill="D9D9D9"/>
            <w:vAlign w:val="bottom"/>
            <w:hideMark/>
          </w:tcPr>
          <w:p w14:paraId="67481490"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27.45%</w:t>
            </w:r>
          </w:p>
        </w:tc>
        <w:tc>
          <w:tcPr>
            <w:tcW w:w="1036" w:type="dxa"/>
            <w:tcBorders>
              <w:top w:val="nil"/>
              <w:left w:val="single" w:sz="4" w:space="0" w:color="auto"/>
              <w:bottom w:val="nil"/>
              <w:right w:val="nil"/>
            </w:tcBorders>
            <w:shd w:val="clear" w:color="000000" w:fill="D9D9D9"/>
            <w:vAlign w:val="bottom"/>
            <w:hideMark/>
          </w:tcPr>
          <w:p w14:paraId="5349D36B"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40.25%</w:t>
            </w:r>
          </w:p>
        </w:tc>
        <w:tc>
          <w:tcPr>
            <w:tcW w:w="1207" w:type="dxa"/>
            <w:tcBorders>
              <w:top w:val="nil"/>
              <w:left w:val="single" w:sz="4" w:space="0" w:color="auto"/>
              <w:bottom w:val="nil"/>
              <w:right w:val="nil"/>
            </w:tcBorders>
            <w:shd w:val="clear" w:color="000000" w:fill="D9D9D9"/>
            <w:vAlign w:val="bottom"/>
            <w:hideMark/>
          </w:tcPr>
          <w:p w14:paraId="52409A6B"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32.30%</w:t>
            </w:r>
          </w:p>
        </w:tc>
        <w:tc>
          <w:tcPr>
            <w:tcW w:w="1235" w:type="dxa"/>
            <w:tcBorders>
              <w:top w:val="nil"/>
              <w:left w:val="single" w:sz="4" w:space="0" w:color="auto"/>
              <w:bottom w:val="nil"/>
              <w:right w:val="single" w:sz="8" w:space="0" w:color="auto"/>
            </w:tcBorders>
            <w:shd w:val="clear" w:color="000000" w:fill="D9D9D9"/>
            <w:vAlign w:val="bottom"/>
            <w:hideMark/>
          </w:tcPr>
          <w:p w14:paraId="1370DFF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72.55%</w:t>
            </w:r>
          </w:p>
        </w:tc>
        <w:tc>
          <w:tcPr>
            <w:tcW w:w="875" w:type="dxa"/>
            <w:tcBorders>
              <w:top w:val="nil"/>
              <w:left w:val="nil"/>
              <w:bottom w:val="nil"/>
              <w:right w:val="single" w:sz="8" w:space="0" w:color="auto"/>
            </w:tcBorders>
            <w:shd w:val="clear" w:color="000000" w:fill="D9D9D9"/>
            <w:vAlign w:val="bottom"/>
            <w:hideMark/>
          </w:tcPr>
          <w:p w14:paraId="6C4C486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77.78%</w:t>
            </w:r>
          </w:p>
        </w:tc>
        <w:tc>
          <w:tcPr>
            <w:tcW w:w="875" w:type="dxa"/>
            <w:tcBorders>
              <w:top w:val="nil"/>
              <w:left w:val="nil"/>
              <w:bottom w:val="nil"/>
              <w:right w:val="single" w:sz="8" w:space="0" w:color="auto"/>
            </w:tcBorders>
            <w:shd w:val="clear" w:color="000000" w:fill="D9D9D9"/>
            <w:vAlign w:val="bottom"/>
            <w:hideMark/>
          </w:tcPr>
          <w:p w14:paraId="4581F95F"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76.05%</w:t>
            </w:r>
          </w:p>
        </w:tc>
        <w:tc>
          <w:tcPr>
            <w:tcW w:w="716" w:type="dxa"/>
            <w:tcBorders>
              <w:top w:val="nil"/>
              <w:left w:val="nil"/>
              <w:bottom w:val="nil"/>
              <w:right w:val="single" w:sz="8" w:space="0" w:color="auto"/>
            </w:tcBorders>
            <w:shd w:val="clear" w:color="000000" w:fill="D9D9D9"/>
            <w:vAlign w:val="bottom"/>
            <w:hideMark/>
          </w:tcPr>
          <w:p w14:paraId="264891A6"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65%</w:t>
            </w:r>
          </w:p>
        </w:tc>
      </w:tr>
      <w:tr w:rsidR="00405498" w:rsidRPr="00405498" w14:paraId="1AE0B403" w14:textId="77777777" w:rsidTr="00405498">
        <w:trPr>
          <w:trHeight w:val="576"/>
        </w:trPr>
        <w:tc>
          <w:tcPr>
            <w:tcW w:w="2541" w:type="dxa"/>
            <w:tcBorders>
              <w:top w:val="nil"/>
              <w:left w:val="single" w:sz="8" w:space="0" w:color="auto"/>
              <w:bottom w:val="nil"/>
              <w:right w:val="nil"/>
            </w:tcBorders>
            <w:shd w:val="clear" w:color="auto" w:fill="auto"/>
            <w:vAlign w:val="bottom"/>
            <w:hideMark/>
          </w:tcPr>
          <w:p w14:paraId="5CEC275A"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ECO 2314</w:t>
            </w:r>
            <w:r w:rsidRPr="00405498">
              <w:rPr>
                <w:rFonts w:ascii="Calibri" w:eastAsia="Times New Roman" w:hAnsi="Calibri" w:cs="Calibri"/>
                <w:color w:val="000000"/>
                <w:sz w:val="22"/>
                <w:szCs w:val="22"/>
              </w:rPr>
              <w:t xml:space="preserve"> - multiple approaches</w:t>
            </w:r>
          </w:p>
        </w:tc>
        <w:tc>
          <w:tcPr>
            <w:tcW w:w="1126" w:type="dxa"/>
            <w:tcBorders>
              <w:top w:val="nil"/>
              <w:left w:val="single" w:sz="4" w:space="0" w:color="auto"/>
              <w:bottom w:val="nil"/>
              <w:right w:val="nil"/>
            </w:tcBorders>
            <w:shd w:val="clear" w:color="auto" w:fill="auto"/>
            <w:vAlign w:val="bottom"/>
            <w:hideMark/>
          </w:tcPr>
          <w:p w14:paraId="6AAE956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1476</w:t>
            </w:r>
          </w:p>
        </w:tc>
        <w:tc>
          <w:tcPr>
            <w:tcW w:w="989" w:type="dxa"/>
            <w:tcBorders>
              <w:top w:val="nil"/>
              <w:left w:val="single" w:sz="4" w:space="0" w:color="auto"/>
              <w:bottom w:val="nil"/>
              <w:right w:val="nil"/>
            </w:tcBorders>
            <w:shd w:val="clear" w:color="auto" w:fill="auto"/>
            <w:vAlign w:val="bottom"/>
            <w:hideMark/>
          </w:tcPr>
          <w:p w14:paraId="46A5F42C"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52.91%</w:t>
            </w:r>
          </w:p>
        </w:tc>
        <w:tc>
          <w:tcPr>
            <w:tcW w:w="1036" w:type="dxa"/>
            <w:tcBorders>
              <w:top w:val="nil"/>
              <w:left w:val="single" w:sz="4" w:space="0" w:color="auto"/>
              <w:bottom w:val="nil"/>
              <w:right w:val="nil"/>
            </w:tcBorders>
            <w:shd w:val="clear" w:color="auto" w:fill="auto"/>
            <w:vAlign w:val="bottom"/>
            <w:hideMark/>
          </w:tcPr>
          <w:p w14:paraId="6795037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23.71%</w:t>
            </w:r>
          </w:p>
        </w:tc>
        <w:tc>
          <w:tcPr>
            <w:tcW w:w="1207" w:type="dxa"/>
            <w:tcBorders>
              <w:top w:val="nil"/>
              <w:left w:val="single" w:sz="4" w:space="0" w:color="auto"/>
              <w:bottom w:val="nil"/>
              <w:right w:val="nil"/>
            </w:tcBorders>
            <w:shd w:val="clear" w:color="auto" w:fill="auto"/>
            <w:vAlign w:val="bottom"/>
            <w:hideMark/>
          </w:tcPr>
          <w:p w14:paraId="5AB2D10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23.37%</w:t>
            </w:r>
          </w:p>
        </w:tc>
        <w:tc>
          <w:tcPr>
            <w:tcW w:w="1235" w:type="dxa"/>
            <w:tcBorders>
              <w:top w:val="nil"/>
              <w:left w:val="single" w:sz="4" w:space="0" w:color="auto"/>
              <w:bottom w:val="nil"/>
              <w:right w:val="single" w:sz="8" w:space="0" w:color="auto"/>
            </w:tcBorders>
            <w:shd w:val="clear" w:color="auto" w:fill="auto"/>
            <w:vAlign w:val="bottom"/>
            <w:hideMark/>
          </w:tcPr>
          <w:p w14:paraId="19091F5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47.09%</w:t>
            </w:r>
          </w:p>
        </w:tc>
        <w:tc>
          <w:tcPr>
            <w:tcW w:w="875" w:type="dxa"/>
            <w:tcBorders>
              <w:top w:val="nil"/>
              <w:left w:val="nil"/>
              <w:bottom w:val="nil"/>
              <w:right w:val="single" w:sz="8" w:space="0" w:color="auto"/>
            </w:tcBorders>
            <w:shd w:val="clear" w:color="auto" w:fill="auto"/>
            <w:vAlign w:val="bottom"/>
            <w:hideMark/>
          </w:tcPr>
          <w:p w14:paraId="0E03BF0C"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44.01%</w:t>
            </w:r>
          </w:p>
        </w:tc>
        <w:tc>
          <w:tcPr>
            <w:tcW w:w="875" w:type="dxa"/>
            <w:tcBorders>
              <w:top w:val="nil"/>
              <w:left w:val="nil"/>
              <w:bottom w:val="nil"/>
              <w:right w:val="single" w:sz="8" w:space="0" w:color="auto"/>
            </w:tcBorders>
            <w:shd w:val="clear" w:color="auto" w:fill="auto"/>
            <w:vAlign w:val="bottom"/>
            <w:hideMark/>
          </w:tcPr>
          <w:p w14:paraId="40C4E78E"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46.00%</w:t>
            </w:r>
          </w:p>
        </w:tc>
        <w:tc>
          <w:tcPr>
            <w:tcW w:w="716" w:type="dxa"/>
            <w:tcBorders>
              <w:top w:val="nil"/>
              <w:left w:val="nil"/>
              <w:bottom w:val="nil"/>
              <w:right w:val="single" w:sz="8" w:space="0" w:color="auto"/>
            </w:tcBorders>
            <w:shd w:val="clear" w:color="auto" w:fill="auto"/>
            <w:vAlign w:val="bottom"/>
            <w:hideMark/>
          </w:tcPr>
          <w:p w14:paraId="5CF41544"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NA</w:t>
            </w:r>
          </w:p>
        </w:tc>
      </w:tr>
      <w:tr w:rsidR="00405498" w:rsidRPr="00405498" w14:paraId="2AD0E18B" w14:textId="77777777" w:rsidTr="00405498">
        <w:trPr>
          <w:trHeight w:val="576"/>
        </w:trPr>
        <w:tc>
          <w:tcPr>
            <w:tcW w:w="2541" w:type="dxa"/>
            <w:tcBorders>
              <w:top w:val="nil"/>
              <w:left w:val="single" w:sz="8" w:space="0" w:color="auto"/>
              <w:bottom w:val="nil"/>
              <w:right w:val="nil"/>
            </w:tcBorders>
            <w:shd w:val="clear" w:color="000000" w:fill="D9D9D9"/>
            <w:vAlign w:val="bottom"/>
            <w:hideMark/>
          </w:tcPr>
          <w:p w14:paraId="3966968E"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ECO 2315</w:t>
            </w:r>
            <w:r w:rsidRPr="00405498">
              <w:rPr>
                <w:rFonts w:ascii="Calibri" w:eastAsia="Times New Roman" w:hAnsi="Calibri" w:cs="Calibri"/>
                <w:color w:val="000000"/>
                <w:sz w:val="22"/>
                <w:szCs w:val="22"/>
              </w:rPr>
              <w:t xml:space="preserve"> - multiple approaches</w:t>
            </w:r>
          </w:p>
        </w:tc>
        <w:tc>
          <w:tcPr>
            <w:tcW w:w="1126" w:type="dxa"/>
            <w:tcBorders>
              <w:top w:val="nil"/>
              <w:left w:val="single" w:sz="4" w:space="0" w:color="auto"/>
              <w:bottom w:val="nil"/>
              <w:right w:val="nil"/>
            </w:tcBorders>
            <w:shd w:val="clear" w:color="000000" w:fill="D9D9D9"/>
            <w:vAlign w:val="bottom"/>
            <w:hideMark/>
          </w:tcPr>
          <w:p w14:paraId="2FAA99A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500</w:t>
            </w:r>
          </w:p>
        </w:tc>
        <w:tc>
          <w:tcPr>
            <w:tcW w:w="989" w:type="dxa"/>
            <w:tcBorders>
              <w:top w:val="nil"/>
              <w:left w:val="single" w:sz="4" w:space="0" w:color="auto"/>
              <w:bottom w:val="nil"/>
              <w:right w:val="nil"/>
            </w:tcBorders>
            <w:shd w:val="clear" w:color="000000" w:fill="D9D9D9"/>
            <w:vAlign w:val="bottom"/>
            <w:hideMark/>
          </w:tcPr>
          <w:p w14:paraId="3ED5943A"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65.40%</w:t>
            </w:r>
          </w:p>
        </w:tc>
        <w:tc>
          <w:tcPr>
            <w:tcW w:w="1036" w:type="dxa"/>
            <w:tcBorders>
              <w:top w:val="nil"/>
              <w:left w:val="single" w:sz="4" w:space="0" w:color="auto"/>
              <w:bottom w:val="nil"/>
              <w:right w:val="nil"/>
            </w:tcBorders>
            <w:shd w:val="clear" w:color="000000" w:fill="D9D9D9"/>
            <w:vAlign w:val="bottom"/>
            <w:hideMark/>
          </w:tcPr>
          <w:p w14:paraId="22A458E0"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15.20%</w:t>
            </w:r>
          </w:p>
        </w:tc>
        <w:tc>
          <w:tcPr>
            <w:tcW w:w="1207" w:type="dxa"/>
            <w:tcBorders>
              <w:top w:val="nil"/>
              <w:left w:val="single" w:sz="4" w:space="0" w:color="auto"/>
              <w:bottom w:val="nil"/>
              <w:right w:val="nil"/>
            </w:tcBorders>
            <w:shd w:val="clear" w:color="000000" w:fill="D9D9D9"/>
            <w:vAlign w:val="bottom"/>
            <w:hideMark/>
          </w:tcPr>
          <w:p w14:paraId="15F2611E"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19.40%</w:t>
            </w:r>
          </w:p>
        </w:tc>
        <w:tc>
          <w:tcPr>
            <w:tcW w:w="1235" w:type="dxa"/>
            <w:tcBorders>
              <w:top w:val="nil"/>
              <w:left w:val="single" w:sz="4" w:space="0" w:color="auto"/>
              <w:bottom w:val="nil"/>
              <w:right w:val="single" w:sz="8" w:space="0" w:color="auto"/>
            </w:tcBorders>
            <w:shd w:val="clear" w:color="000000" w:fill="D9D9D9"/>
            <w:vAlign w:val="bottom"/>
            <w:hideMark/>
          </w:tcPr>
          <w:p w14:paraId="0E848A4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34.60%</w:t>
            </w:r>
          </w:p>
        </w:tc>
        <w:tc>
          <w:tcPr>
            <w:tcW w:w="875" w:type="dxa"/>
            <w:tcBorders>
              <w:top w:val="nil"/>
              <w:left w:val="nil"/>
              <w:bottom w:val="nil"/>
              <w:right w:val="single" w:sz="8" w:space="0" w:color="auto"/>
            </w:tcBorders>
            <w:shd w:val="clear" w:color="000000" w:fill="D9D9D9"/>
            <w:vAlign w:val="bottom"/>
            <w:hideMark/>
          </w:tcPr>
          <w:p w14:paraId="0DB9791F"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45.19%</w:t>
            </w:r>
          </w:p>
        </w:tc>
        <w:tc>
          <w:tcPr>
            <w:tcW w:w="875" w:type="dxa"/>
            <w:tcBorders>
              <w:top w:val="nil"/>
              <w:left w:val="nil"/>
              <w:bottom w:val="nil"/>
              <w:right w:val="single" w:sz="8" w:space="0" w:color="auto"/>
            </w:tcBorders>
            <w:shd w:val="clear" w:color="000000" w:fill="D9D9D9"/>
            <w:vAlign w:val="bottom"/>
            <w:hideMark/>
          </w:tcPr>
          <w:p w14:paraId="1F685E00"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59.50%</w:t>
            </w:r>
          </w:p>
        </w:tc>
        <w:tc>
          <w:tcPr>
            <w:tcW w:w="716" w:type="dxa"/>
            <w:tcBorders>
              <w:top w:val="nil"/>
              <w:left w:val="nil"/>
              <w:bottom w:val="nil"/>
              <w:right w:val="single" w:sz="8" w:space="0" w:color="auto"/>
            </w:tcBorders>
            <w:shd w:val="clear" w:color="000000" w:fill="D9D9D9"/>
            <w:vAlign w:val="bottom"/>
            <w:hideMark/>
          </w:tcPr>
          <w:p w14:paraId="01EAE146"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73%</w:t>
            </w:r>
          </w:p>
        </w:tc>
      </w:tr>
      <w:tr w:rsidR="00405498" w:rsidRPr="00405498" w14:paraId="4B374CEA" w14:textId="77777777" w:rsidTr="00405498">
        <w:trPr>
          <w:trHeight w:val="564"/>
        </w:trPr>
        <w:tc>
          <w:tcPr>
            <w:tcW w:w="2541" w:type="dxa"/>
            <w:tcBorders>
              <w:top w:val="nil"/>
              <w:left w:val="single" w:sz="8" w:space="0" w:color="auto"/>
              <w:bottom w:val="nil"/>
              <w:right w:val="nil"/>
            </w:tcBorders>
            <w:shd w:val="clear" w:color="auto" w:fill="auto"/>
            <w:vAlign w:val="bottom"/>
            <w:hideMark/>
          </w:tcPr>
          <w:p w14:paraId="2A69644C"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QMST 2333</w:t>
            </w:r>
            <w:r w:rsidRPr="00405498">
              <w:rPr>
                <w:rFonts w:ascii="Calibri" w:eastAsia="Times New Roman" w:hAnsi="Calibri" w:cs="Calibri"/>
                <w:color w:val="000000"/>
                <w:sz w:val="22"/>
                <w:szCs w:val="22"/>
              </w:rPr>
              <w:t xml:space="preserve"> - application/problem questions</w:t>
            </w:r>
          </w:p>
        </w:tc>
        <w:tc>
          <w:tcPr>
            <w:tcW w:w="1126" w:type="dxa"/>
            <w:tcBorders>
              <w:top w:val="nil"/>
              <w:left w:val="single" w:sz="4" w:space="0" w:color="auto"/>
              <w:bottom w:val="nil"/>
              <w:right w:val="nil"/>
            </w:tcBorders>
            <w:shd w:val="clear" w:color="auto" w:fill="auto"/>
            <w:vAlign w:val="bottom"/>
            <w:hideMark/>
          </w:tcPr>
          <w:p w14:paraId="2839771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1072</w:t>
            </w:r>
          </w:p>
        </w:tc>
        <w:tc>
          <w:tcPr>
            <w:tcW w:w="989" w:type="dxa"/>
            <w:tcBorders>
              <w:top w:val="nil"/>
              <w:left w:val="single" w:sz="4" w:space="0" w:color="auto"/>
              <w:bottom w:val="nil"/>
              <w:right w:val="nil"/>
            </w:tcBorders>
            <w:shd w:val="clear" w:color="auto" w:fill="auto"/>
            <w:vAlign w:val="bottom"/>
            <w:hideMark/>
          </w:tcPr>
          <w:p w14:paraId="3F99E7F9"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23.60%</w:t>
            </w:r>
          </w:p>
        </w:tc>
        <w:tc>
          <w:tcPr>
            <w:tcW w:w="1036" w:type="dxa"/>
            <w:tcBorders>
              <w:top w:val="nil"/>
              <w:left w:val="single" w:sz="4" w:space="0" w:color="auto"/>
              <w:bottom w:val="nil"/>
              <w:right w:val="nil"/>
            </w:tcBorders>
            <w:shd w:val="clear" w:color="auto" w:fill="auto"/>
            <w:vAlign w:val="bottom"/>
            <w:hideMark/>
          </w:tcPr>
          <w:p w14:paraId="0E650DA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54.57%</w:t>
            </w:r>
          </w:p>
        </w:tc>
        <w:tc>
          <w:tcPr>
            <w:tcW w:w="1207" w:type="dxa"/>
            <w:tcBorders>
              <w:top w:val="nil"/>
              <w:left w:val="single" w:sz="4" w:space="0" w:color="auto"/>
              <w:bottom w:val="nil"/>
              <w:right w:val="nil"/>
            </w:tcBorders>
            <w:shd w:val="clear" w:color="auto" w:fill="auto"/>
            <w:vAlign w:val="bottom"/>
            <w:hideMark/>
          </w:tcPr>
          <w:p w14:paraId="55C9A379"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21.83%</w:t>
            </w:r>
          </w:p>
        </w:tc>
        <w:tc>
          <w:tcPr>
            <w:tcW w:w="1235" w:type="dxa"/>
            <w:tcBorders>
              <w:top w:val="nil"/>
              <w:left w:val="single" w:sz="4" w:space="0" w:color="auto"/>
              <w:bottom w:val="nil"/>
              <w:right w:val="single" w:sz="8" w:space="0" w:color="auto"/>
            </w:tcBorders>
            <w:shd w:val="clear" w:color="auto" w:fill="auto"/>
            <w:vAlign w:val="bottom"/>
            <w:hideMark/>
          </w:tcPr>
          <w:p w14:paraId="339130B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76.40%</w:t>
            </w:r>
          </w:p>
        </w:tc>
        <w:tc>
          <w:tcPr>
            <w:tcW w:w="875" w:type="dxa"/>
            <w:tcBorders>
              <w:top w:val="nil"/>
              <w:left w:val="nil"/>
              <w:bottom w:val="nil"/>
              <w:right w:val="single" w:sz="8" w:space="0" w:color="auto"/>
            </w:tcBorders>
            <w:shd w:val="clear" w:color="auto" w:fill="auto"/>
            <w:vAlign w:val="bottom"/>
            <w:hideMark/>
          </w:tcPr>
          <w:p w14:paraId="6406116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67.16%</w:t>
            </w:r>
          </w:p>
        </w:tc>
        <w:tc>
          <w:tcPr>
            <w:tcW w:w="875" w:type="dxa"/>
            <w:tcBorders>
              <w:top w:val="nil"/>
              <w:left w:val="nil"/>
              <w:bottom w:val="nil"/>
              <w:right w:val="single" w:sz="8" w:space="0" w:color="auto"/>
            </w:tcBorders>
            <w:shd w:val="clear" w:color="auto" w:fill="auto"/>
            <w:vAlign w:val="bottom"/>
            <w:hideMark/>
          </w:tcPr>
          <w:p w14:paraId="57D6761B"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84.00%</w:t>
            </w:r>
          </w:p>
        </w:tc>
        <w:tc>
          <w:tcPr>
            <w:tcW w:w="716" w:type="dxa"/>
            <w:tcBorders>
              <w:top w:val="nil"/>
              <w:left w:val="nil"/>
              <w:bottom w:val="nil"/>
              <w:right w:val="single" w:sz="8" w:space="0" w:color="auto"/>
            </w:tcBorders>
            <w:shd w:val="clear" w:color="auto" w:fill="auto"/>
            <w:vAlign w:val="bottom"/>
            <w:hideMark/>
          </w:tcPr>
          <w:p w14:paraId="597DD3E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69%</w:t>
            </w:r>
          </w:p>
        </w:tc>
      </w:tr>
      <w:tr w:rsidR="00405498" w:rsidRPr="00405498" w14:paraId="4D2F3A31" w14:textId="77777777" w:rsidTr="00405498">
        <w:trPr>
          <w:trHeight w:val="576"/>
        </w:trPr>
        <w:tc>
          <w:tcPr>
            <w:tcW w:w="2541" w:type="dxa"/>
            <w:tcBorders>
              <w:top w:val="nil"/>
              <w:left w:val="single" w:sz="8" w:space="0" w:color="auto"/>
              <w:bottom w:val="nil"/>
              <w:right w:val="nil"/>
            </w:tcBorders>
            <w:shd w:val="clear" w:color="000000" w:fill="D9D9D9"/>
            <w:vAlign w:val="bottom"/>
            <w:hideMark/>
          </w:tcPr>
          <w:p w14:paraId="238E7A7C"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BLAW 2361</w:t>
            </w:r>
            <w:r w:rsidRPr="00405498">
              <w:rPr>
                <w:rFonts w:ascii="Calibri" w:eastAsia="Times New Roman" w:hAnsi="Calibri" w:cs="Calibri"/>
                <w:color w:val="000000"/>
                <w:sz w:val="22"/>
                <w:szCs w:val="22"/>
              </w:rPr>
              <w:t xml:space="preserve"> - common test questions/problems</w:t>
            </w:r>
          </w:p>
        </w:tc>
        <w:tc>
          <w:tcPr>
            <w:tcW w:w="1126" w:type="dxa"/>
            <w:tcBorders>
              <w:top w:val="nil"/>
              <w:left w:val="single" w:sz="4" w:space="0" w:color="auto"/>
              <w:bottom w:val="nil"/>
              <w:right w:val="nil"/>
            </w:tcBorders>
            <w:shd w:val="clear" w:color="000000" w:fill="D9D9D9"/>
            <w:vAlign w:val="bottom"/>
            <w:hideMark/>
          </w:tcPr>
          <w:p w14:paraId="2BFDB9D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479</w:t>
            </w:r>
          </w:p>
        </w:tc>
        <w:tc>
          <w:tcPr>
            <w:tcW w:w="989" w:type="dxa"/>
            <w:tcBorders>
              <w:top w:val="nil"/>
              <w:left w:val="single" w:sz="4" w:space="0" w:color="auto"/>
              <w:bottom w:val="nil"/>
              <w:right w:val="nil"/>
            </w:tcBorders>
            <w:shd w:val="clear" w:color="000000" w:fill="D9D9D9"/>
            <w:vAlign w:val="bottom"/>
            <w:hideMark/>
          </w:tcPr>
          <w:p w14:paraId="3FCF624B"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56.58%</w:t>
            </w:r>
          </w:p>
        </w:tc>
        <w:tc>
          <w:tcPr>
            <w:tcW w:w="1036" w:type="dxa"/>
            <w:tcBorders>
              <w:top w:val="nil"/>
              <w:left w:val="single" w:sz="4" w:space="0" w:color="auto"/>
              <w:bottom w:val="nil"/>
              <w:right w:val="nil"/>
            </w:tcBorders>
            <w:shd w:val="clear" w:color="000000" w:fill="D9D9D9"/>
            <w:vAlign w:val="bottom"/>
            <w:hideMark/>
          </w:tcPr>
          <w:p w14:paraId="11FAB46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19.42%</w:t>
            </w:r>
          </w:p>
        </w:tc>
        <w:tc>
          <w:tcPr>
            <w:tcW w:w="1207" w:type="dxa"/>
            <w:tcBorders>
              <w:top w:val="nil"/>
              <w:left w:val="single" w:sz="4" w:space="0" w:color="auto"/>
              <w:bottom w:val="nil"/>
              <w:right w:val="nil"/>
            </w:tcBorders>
            <w:shd w:val="clear" w:color="000000" w:fill="D9D9D9"/>
            <w:vAlign w:val="bottom"/>
            <w:hideMark/>
          </w:tcPr>
          <w:p w14:paraId="59E6E4F9"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24.01%</w:t>
            </w:r>
          </w:p>
        </w:tc>
        <w:tc>
          <w:tcPr>
            <w:tcW w:w="1235" w:type="dxa"/>
            <w:tcBorders>
              <w:top w:val="nil"/>
              <w:left w:val="single" w:sz="4" w:space="0" w:color="auto"/>
              <w:bottom w:val="nil"/>
              <w:right w:val="single" w:sz="8" w:space="0" w:color="auto"/>
            </w:tcBorders>
            <w:shd w:val="clear" w:color="000000" w:fill="D9D9D9"/>
            <w:vAlign w:val="bottom"/>
            <w:hideMark/>
          </w:tcPr>
          <w:p w14:paraId="09EB085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43.42%</w:t>
            </w:r>
          </w:p>
        </w:tc>
        <w:tc>
          <w:tcPr>
            <w:tcW w:w="875" w:type="dxa"/>
            <w:tcBorders>
              <w:top w:val="nil"/>
              <w:left w:val="nil"/>
              <w:bottom w:val="nil"/>
              <w:right w:val="single" w:sz="8" w:space="0" w:color="auto"/>
            </w:tcBorders>
            <w:shd w:val="clear" w:color="000000" w:fill="D9D9D9"/>
            <w:vAlign w:val="bottom"/>
            <w:hideMark/>
          </w:tcPr>
          <w:p w14:paraId="18ABA9F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80.83%</w:t>
            </w:r>
          </w:p>
        </w:tc>
        <w:tc>
          <w:tcPr>
            <w:tcW w:w="875" w:type="dxa"/>
            <w:tcBorders>
              <w:top w:val="nil"/>
              <w:left w:val="nil"/>
              <w:bottom w:val="nil"/>
              <w:right w:val="single" w:sz="8" w:space="0" w:color="auto"/>
            </w:tcBorders>
            <w:shd w:val="clear" w:color="000000" w:fill="D9D9D9"/>
            <w:vAlign w:val="bottom"/>
            <w:hideMark/>
          </w:tcPr>
          <w:p w14:paraId="0CA3BFE6"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67.95%</w:t>
            </w:r>
          </w:p>
        </w:tc>
        <w:tc>
          <w:tcPr>
            <w:tcW w:w="716" w:type="dxa"/>
            <w:tcBorders>
              <w:top w:val="nil"/>
              <w:left w:val="nil"/>
              <w:bottom w:val="nil"/>
              <w:right w:val="single" w:sz="8" w:space="0" w:color="auto"/>
            </w:tcBorders>
            <w:shd w:val="clear" w:color="000000" w:fill="D9D9D9"/>
            <w:vAlign w:val="bottom"/>
            <w:hideMark/>
          </w:tcPr>
          <w:p w14:paraId="01058E4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62%</w:t>
            </w:r>
          </w:p>
        </w:tc>
      </w:tr>
      <w:tr w:rsidR="00405498" w:rsidRPr="00405498" w14:paraId="4DA07D87" w14:textId="77777777" w:rsidTr="00405498">
        <w:trPr>
          <w:trHeight w:val="876"/>
        </w:trPr>
        <w:tc>
          <w:tcPr>
            <w:tcW w:w="2541" w:type="dxa"/>
            <w:tcBorders>
              <w:top w:val="nil"/>
              <w:left w:val="single" w:sz="8" w:space="0" w:color="auto"/>
              <w:bottom w:val="nil"/>
              <w:right w:val="nil"/>
            </w:tcBorders>
            <w:shd w:val="clear" w:color="auto" w:fill="auto"/>
            <w:vAlign w:val="bottom"/>
            <w:hideMark/>
          </w:tcPr>
          <w:p w14:paraId="27D836D4"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MGT 3303</w:t>
            </w:r>
            <w:r w:rsidRPr="00405498">
              <w:rPr>
                <w:rFonts w:ascii="Calibri" w:eastAsia="Times New Roman" w:hAnsi="Calibri" w:cs="Calibri"/>
                <w:color w:val="000000"/>
                <w:sz w:val="22"/>
                <w:szCs w:val="22"/>
              </w:rPr>
              <w:t xml:space="preserve"> - terms/applications exam questions</w:t>
            </w:r>
          </w:p>
        </w:tc>
        <w:tc>
          <w:tcPr>
            <w:tcW w:w="1126" w:type="dxa"/>
            <w:tcBorders>
              <w:top w:val="nil"/>
              <w:left w:val="single" w:sz="4" w:space="0" w:color="auto"/>
              <w:bottom w:val="nil"/>
              <w:right w:val="nil"/>
            </w:tcBorders>
            <w:shd w:val="clear" w:color="auto" w:fill="auto"/>
            <w:vAlign w:val="bottom"/>
            <w:hideMark/>
          </w:tcPr>
          <w:p w14:paraId="2CBC3DD5" w14:textId="05222151" w:rsidR="00405498" w:rsidRPr="00405498" w:rsidRDefault="00045B66" w:rsidP="004054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106</w:t>
            </w:r>
          </w:p>
        </w:tc>
        <w:tc>
          <w:tcPr>
            <w:tcW w:w="989" w:type="dxa"/>
            <w:tcBorders>
              <w:top w:val="nil"/>
              <w:left w:val="single" w:sz="4" w:space="0" w:color="auto"/>
              <w:bottom w:val="nil"/>
              <w:right w:val="nil"/>
            </w:tcBorders>
            <w:shd w:val="clear" w:color="auto" w:fill="auto"/>
            <w:vAlign w:val="bottom"/>
            <w:hideMark/>
          </w:tcPr>
          <w:p w14:paraId="4C9CCD8C" w14:textId="23B1C1A8" w:rsidR="00405498" w:rsidRPr="00405498" w:rsidRDefault="00045B66" w:rsidP="004054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6.60%</w:t>
            </w:r>
          </w:p>
        </w:tc>
        <w:tc>
          <w:tcPr>
            <w:tcW w:w="1036" w:type="dxa"/>
            <w:tcBorders>
              <w:top w:val="nil"/>
              <w:left w:val="single" w:sz="4" w:space="0" w:color="auto"/>
              <w:bottom w:val="nil"/>
              <w:right w:val="nil"/>
            </w:tcBorders>
            <w:shd w:val="clear" w:color="auto" w:fill="auto"/>
            <w:vAlign w:val="bottom"/>
            <w:hideMark/>
          </w:tcPr>
          <w:p w14:paraId="36866467" w14:textId="5B4947E5" w:rsidR="00405498" w:rsidRPr="00405498" w:rsidRDefault="00045B66" w:rsidP="004054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37.74%</w:t>
            </w:r>
          </w:p>
        </w:tc>
        <w:tc>
          <w:tcPr>
            <w:tcW w:w="1207" w:type="dxa"/>
            <w:tcBorders>
              <w:top w:val="nil"/>
              <w:left w:val="single" w:sz="4" w:space="0" w:color="auto"/>
              <w:bottom w:val="nil"/>
              <w:right w:val="nil"/>
            </w:tcBorders>
            <w:shd w:val="clear" w:color="auto" w:fill="auto"/>
            <w:vAlign w:val="bottom"/>
            <w:hideMark/>
          </w:tcPr>
          <w:p w14:paraId="5CC69683" w14:textId="640EFBF9" w:rsidR="00405498" w:rsidRPr="00405498" w:rsidRDefault="00045B66" w:rsidP="004054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55.66%</w:t>
            </w:r>
          </w:p>
        </w:tc>
        <w:tc>
          <w:tcPr>
            <w:tcW w:w="1235" w:type="dxa"/>
            <w:tcBorders>
              <w:top w:val="nil"/>
              <w:left w:val="single" w:sz="4" w:space="0" w:color="auto"/>
              <w:bottom w:val="nil"/>
              <w:right w:val="single" w:sz="8" w:space="0" w:color="auto"/>
            </w:tcBorders>
            <w:shd w:val="clear" w:color="auto" w:fill="auto"/>
            <w:vAlign w:val="bottom"/>
            <w:hideMark/>
          </w:tcPr>
          <w:p w14:paraId="49890A4A" w14:textId="08949826" w:rsidR="00405498" w:rsidRPr="00405498" w:rsidRDefault="00045B66" w:rsidP="004054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93.40%</w:t>
            </w:r>
          </w:p>
        </w:tc>
        <w:tc>
          <w:tcPr>
            <w:tcW w:w="875" w:type="dxa"/>
            <w:tcBorders>
              <w:top w:val="nil"/>
              <w:left w:val="nil"/>
              <w:bottom w:val="nil"/>
              <w:right w:val="single" w:sz="8" w:space="0" w:color="auto"/>
            </w:tcBorders>
            <w:shd w:val="clear" w:color="auto" w:fill="auto"/>
            <w:vAlign w:val="bottom"/>
            <w:hideMark/>
          </w:tcPr>
          <w:p w14:paraId="295C8589"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69.95%</w:t>
            </w:r>
          </w:p>
        </w:tc>
        <w:tc>
          <w:tcPr>
            <w:tcW w:w="875" w:type="dxa"/>
            <w:tcBorders>
              <w:top w:val="nil"/>
              <w:left w:val="nil"/>
              <w:bottom w:val="nil"/>
              <w:right w:val="single" w:sz="8" w:space="0" w:color="auto"/>
            </w:tcBorders>
            <w:shd w:val="clear" w:color="auto" w:fill="auto"/>
            <w:vAlign w:val="bottom"/>
            <w:hideMark/>
          </w:tcPr>
          <w:p w14:paraId="5D7BABA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86.00%</w:t>
            </w:r>
          </w:p>
        </w:tc>
        <w:tc>
          <w:tcPr>
            <w:tcW w:w="716" w:type="dxa"/>
            <w:tcBorders>
              <w:top w:val="nil"/>
              <w:left w:val="nil"/>
              <w:bottom w:val="nil"/>
              <w:right w:val="single" w:sz="8" w:space="0" w:color="auto"/>
            </w:tcBorders>
            <w:shd w:val="clear" w:color="auto" w:fill="auto"/>
            <w:vAlign w:val="bottom"/>
            <w:hideMark/>
          </w:tcPr>
          <w:p w14:paraId="6C74885E"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87%</w:t>
            </w:r>
          </w:p>
        </w:tc>
      </w:tr>
      <w:tr w:rsidR="00405498" w:rsidRPr="00405498" w14:paraId="37A1B8C2" w14:textId="77777777" w:rsidTr="00405498">
        <w:trPr>
          <w:trHeight w:val="576"/>
        </w:trPr>
        <w:tc>
          <w:tcPr>
            <w:tcW w:w="2541" w:type="dxa"/>
            <w:tcBorders>
              <w:top w:val="nil"/>
              <w:left w:val="single" w:sz="8" w:space="0" w:color="auto"/>
              <w:bottom w:val="nil"/>
              <w:right w:val="nil"/>
            </w:tcBorders>
            <w:shd w:val="clear" w:color="000000" w:fill="D9D9D9"/>
            <w:vAlign w:val="bottom"/>
            <w:hideMark/>
          </w:tcPr>
          <w:p w14:paraId="20FC75CB"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FIN 3312</w:t>
            </w:r>
            <w:r w:rsidRPr="00405498">
              <w:rPr>
                <w:rFonts w:ascii="Calibri" w:eastAsia="Times New Roman" w:hAnsi="Calibri" w:cs="Calibri"/>
                <w:color w:val="000000"/>
                <w:sz w:val="22"/>
                <w:szCs w:val="22"/>
              </w:rPr>
              <w:t xml:space="preserve"> - common test questions/problems</w:t>
            </w:r>
          </w:p>
        </w:tc>
        <w:tc>
          <w:tcPr>
            <w:tcW w:w="1126" w:type="dxa"/>
            <w:tcBorders>
              <w:top w:val="nil"/>
              <w:left w:val="single" w:sz="4" w:space="0" w:color="auto"/>
              <w:bottom w:val="nil"/>
              <w:right w:val="nil"/>
            </w:tcBorders>
            <w:shd w:val="clear" w:color="000000" w:fill="D9D9D9"/>
            <w:vAlign w:val="bottom"/>
            <w:hideMark/>
          </w:tcPr>
          <w:p w14:paraId="103FA6BE"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886</w:t>
            </w:r>
          </w:p>
        </w:tc>
        <w:tc>
          <w:tcPr>
            <w:tcW w:w="989" w:type="dxa"/>
            <w:tcBorders>
              <w:top w:val="nil"/>
              <w:left w:val="single" w:sz="4" w:space="0" w:color="auto"/>
              <w:bottom w:val="nil"/>
              <w:right w:val="nil"/>
            </w:tcBorders>
            <w:shd w:val="clear" w:color="000000" w:fill="D9D9D9"/>
            <w:vAlign w:val="bottom"/>
            <w:hideMark/>
          </w:tcPr>
          <w:p w14:paraId="74EC9120"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48.98%</w:t>
            </w:r>
          </w:p>
        </w:tc>
        <w:tc>
          <w:tcPr>
            <w:tcW w:w="1036" w:type="dxa"/>
            <w:tcBorders>
              <w:top w:val="nil"/>
              <w:left w:val="single" w:sz="4" w:space="0" w:color="auto"/>
              <w:bottom w:val="nil"/>
              <w:right w:val="nil"/>
            </w:tcBorders>
            <w:shd w:val="clear" w:color="000000" w:fill="D9D9D9"/>
            <w:vAlign w:val="bottom"/>
            <w:hideMark/>
          </w:tcPr>
          <w:p w14:paraId="32886B1E"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38.83%</w:t>
            </w:r>
          </w:p>
        </w:tc>
        <w:tc>
          <w:tcPr>
            <w:tcW w:w="1207" w:type="dxa"/>
            <w:tcBorders>
              <w:top w:val="nil"/>
              <w:left w:val="single" w:sz="4" w:space="0" w:color="auto"/>
              <w:bottom w:val="nil"/>
              <w:right w:val="nil"/>
            </w:tcBorders>
            <w:shd w:val="clear" w:color="000000" w:fill="D9D9D9"/>
            <w:vAlign w:val="bottom"/>
            <w:hideMark/>
          </w:tcPr>
          <w:p w14:paraId="3682265B"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12.19%</w:t>
            </w:r>
          </w:p>
        </w:tc>
        <w:tc>
          <w:tcPr>
            <w:tcW w:w="1235" w:type="dxa"/>
            <w:tcBorders>
              <w:top w:val="nil"/>
              <w:left w:val="single" w:sz="4" w:space="0" w:color="auto"/>
              <w:bottom w:val="nil"/>
              <w:right w:val="single" w:sz="8" w:space="0" w:color="auto"/>
            </w:tcBorders>
            <w:shd w:val="clear" w:color="000000" w:fill="D9D9D9"/>
            <w:vAlign w:val="bottom"/>
            <w:hideMark/>
          </w:tcPr>
          <w:p w14:paraId="3A063D56"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51.02%</w:t>
            </w:r>
          </w:p>
        </w:tc>
        <w:tc>
          <w:tcPr>
            <w:tcW w:w="875" w:type="dxa"/>
            <w:tcBorders>
              <w:top w:val="nil"/>
              <w:left w:val="nil"/>
              <w:bottom w:val="nil"/>
              <w:right w:val="single" w:sz="8" w:space="0" w:color="auto"/>
            </w:tcBorders>
            <w:shd w:val="clear" w:color="000000" w:fill="D9D9D9"/>
            <w:vAlign w:val="bottom"/>
            <w:hideMark/>
          </w:tcPr>
          <w:p w14:paraId="1C6BE2A3"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65.31%</w:t>
            </w:r>
          </w:p>
        </w:tc>
        <w:tc>
          <w:tcPr>
            <w:tcW w:w="875" w:type="dxa"/>
            <w:tcBorders>
              <w:top w:val="nil"/>
              <w:left w:val="nil"/>
              <w:bottom w:val="nil"/>
              <w:right w:val="single" w:sz="8" w:space="0" w:color="auto"/>
            </w:tcBorders>
            <w:shd w:val="clear" w:color="000000" w:fill="D9D9D9"/>
            <w:vAlign w:val="bottom"/>
            <w:hideMark/>
          </w:tcPr>
          <w:p w14:paraId="71E24B3F"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81.00%</w:t>
            </w:r>
          </w:p>
        </w:tc>
        <w:tc>
          <w:tcPr>
            <w:tcW w:w="716" w:type="dxa"/>
            <w:tcBorders>
              <w:top w:val="nil"/>
              <w:left w:val="nil"/>
              <w:bottom w:val="nil"/>
              <w:right w:val="single" w:sz="8" w:space="0" w:color="auto"/>
            </w:tcBorders>
            <w:shd w:val="clear" w:color="000000" w:fill="D9D9D9"/>
            <w:vAlign w:val="bottom"/>
            <w:hideMark/>
          </w:tcPr>
          <w:p w14:paraId="116DAD6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91%</w:t>
            </w:r>
          </w:p>
        </w:tc>
      </w:tr>
      <w:tr w:rsidR="00405498" w:rsidRPr="00405498" w14:paraId="0CB02400" w14:textId="77777777" w:rsidTr="00405498">
        <w:trPr>
          <w:trHeight w:val="288"/>
        </w:trPr>
        <w:tc>
          <w:tcPr>
            <w:tcW w:w="2541" w:type="dxa"/>
            <w:tcBorders>
              <w:top w:val="nil"/>
              <w:left w:val="single" w:sz="8" w:space="0" w:color="auto"/>
              <w:bottom w:val="nil"/>
              <w:right w:val="nil"/>
            </w:tcBorders>
            <w:shd w:val="clear" w:color="auto" w:fill="auto"/>
            <w:vAlign w:val="bottom"/>
            <w:hideMark/>
          </w:tcPr>
          <w:p w14:paraId="5239C5B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1126" w:type="dxa"/>
            <w:tcBorders>
              <w:top w:val="nil"/>
              <w:left w:val="single" w:sz="4" w:space="0" w:color="auto"/>
              <w:bottom w:val="nil"/>
              <w:right w:val="nil"/>
            </w:tcBorders>
            <w:shd w:val="clear" w:color="auto" w:fill="auto"/>
            <w:vAlign w:val="bottom"/>
            <w:hideMark/>
          </w:tcPr>
          <w:p w14:paraId="0D63C6A5"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989" w:type="dxa"/>
            <w:tcBorders>
              <w:top w:val="nil"/>
              <w:left w:val="single" w:sz="4" w:space="0" w:color="auto"/>
              <w:bottom w:val="nil"/>
              <w:right w:val="nil"/>
            </w:tcBorders>
            <w:shd w:val="clear" w:color="auto" w:fill="auto"/>
            <w:vAlign w:val="bottom"/>
            <w:hideMark/>
          </w:tcPr>
          <w:p w14:paraId="47C85965"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1036" w:type="dxa"/>
            <w:tcBorders>
              <w:top w:val="nil"/>
              <w:left w:val="single" w:sz="4" w:space="0" w:color="auto"/>
              <w:bottom w:val="nil"/>
              <w:right w:val="nil"/>
            </w:tcBorders>
            <w:shd w:val="clear" w:color="auto" w:fill="auto"/>
            <w:vAlign w:val="bottom"/>
            <w:hideMark/>
          </w:tcPr>
          <w:p w14:paraId="6C1A4D08"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1207" w:type="dxa"/>
            <w:tcBorders>
              <w:top w:val="nil"/>
              <w:left w:val="single" w:sz="4" w:space="0" w:color="auto"/>
              <w:bottom w:val="nil"/>
              <w:right w:val="nil"/>
            </w:tcBorders>
            <w:shd w:val="clear" w:color="auto" w:fill="auto"/>
            <w:vAlign w:val="bottom"/>
            <w:hideMark/>
          </w:tcPr>
          <w:p w14:paraId="480A27D6"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1235" w:type="dxa"/>
            <w:tcBorders>
              <w:top w:val="nil"/>
              <w:left w:val="single" w:sz="4" w:space="0" w:color="auto"/>
              <w:bottom w:val="nil"/>
              <w:right w:val="single" w:sz="8" w:space="0" w:color="auto"/>
            </w:tcBorders>
            <w:shd w:val="clear" w:color="auto" w:fill="auto"/>
            <w:vAlign w:val="bottom"/>
            <w:hideMark/>
          </w:tcPr>
          <w:p w14:paraId="48A7275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875" w:type="dxa"/>
            <w:tcBorders>
              <w:top w:val="nil"/>
              <w:left w:val="nil"/>
              <w:bottom w:val="nil"/>
              <w:right w:val="single" w:sz="8" w:space="0" w:color="auto"/>
            </w:tcBorders>
            <w:shd w:val="clear" w:color="auto" w:fill="auto"/>
            <w:vAlign w:val="bottom"/>
            <w:hideMark/>
          </w:tcPr>
          <w:p w14:paraId="4F9E06D5"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875" w:type="dxa"/>
            <w:tcBorders>
              <w:top w:val="nil"/>
              <w:left w:val="nil"/>
              <w:bottom w:val="nil"/>
              <w:right w:val="single" w:sz="8" w:space="0" w:color="auto"/>
            </w:tcBorders>
            <w:shd w:val="clear" w:color="auto" w:fill="auto"/>
            <w:vAlign w:val="bottom"/>
            <w:hideMark/>
          </w:tcPr>
          <w:p w14:paraId="7C78F05E"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716" w:type="dxa"/>
            <w:tcBorders>
              <w:top w:val="nil"/>
              <w:left w:val="nil"/>
              <w:bottom w:val="nil"/>
              <w:right w:val="single" w:sz="8" w:space="0" w:color="auto"/>
            </w:tcBorders>
            <w:shd w:val="clear" w:color="auto" w:fill="auto"/>
            <w:vAlign w:val="bottom"/>
            <w:hideMark/>
          </w:tcPr>
          <w:p w14:paraId="46AA41EE"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r>
      <w:tr w:rsidR="00405498" w:rsidRPr="00405498" w14:paraId="146D8EA5" w14:textId="77777777" w:rsidTr="00405498">
        <w:trPr>
          <w:trHeight w:val="576"/>
        </w:trPr>
        <w:tc>
          <w:tcPr>
            <w:tcW w:w="2541" w:type="dxa"/>
            <w:tcBorders>
              <w:top w:val="nil"/>
              <w:left w:val="single" w:sz="8" w:space="0" w:color="auto"/>
              <w:bottom w:val="nil"/>
              <w:right w:val="nil"/>
            </w:tcBorders>
            <w:shd w:val="clear" w:color="000000" w:fill="D9D9D9"/>
            <w:vAlign w:val="bottom"/>
            <w:hideMark/>
          </w:tcPr>
          <w:p w14:paraId="5C61D3F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MKT</w:t>
            </w:r>
            <w:r w:rsidRPr="00405498">
              <w:rPr>
                <w:rFonts w:ascii="Calibri" w:eastAsia="Times New Roman" w:hAnsi="Calibri" w:cs="Calibri"/>
                <w:color w:val="000000"/>
                <w:sz w:val="22"/>
                <w:szCs w:val="22"/>
              </w:rPr>
              <w:t xml:space="preserve"> </w:t>
            </w:r>
            <w:r w:rsidRPr="00405498">
              <w:rPr>
                <w:rFonts w:ascii="Calibri" w:eastAsia="Times New Roman" w:hAnsi="Calibri" w:cs="Calibri"/>
                <w:b/>
                <w:bCs/>
                <w:color w:val="000000"/>
                <w:sz w:val="22"/>
                <w:szCs w:val="22"/>
              </w:rPr>
              <w:t>3343</w:t>
            </w:r>
            <w:r w:rsidRPr="00405498">
              <w:rPr>
                <w:rFonts w:ascii="Calibri" w:eastAsia="Times New Roman" w:hAnsi="Calibri" w:cs="Calibri"/>
                <w:color w:val="000000"/>
                <w:sz w:val="22"/>
                <w:szCs w:val="22"/>
              </w:rPr>
              <w:t xml:space="preserve"> - common test questions/problems</w:t>
            </w:r>
          </w:p>
        </w:tc>
        <w:tc>
          <w:tcPr>
            <w:tcW w:w="1126" w:type="dxa"/>
            <w:tcBorders>
              <w:top w:val="nil"/>
              <w:left w:val="single" w:sz="4" w:space="0" w:color="auto"/>
              <w:bottom w:val="nil"/>
              <w:right w:val="nil"/>
            </w:tcBorders>
            <w:shd w:val="clear" w:color="000000" w:fill="D9D9D9"/>
            <w:vAlign w:val="bottom"/>
            <w:hideMark/>
          </w:tcPr>
          <w:p w14:paraId="300E6F6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1114</w:t>
            </w:r>
          </w:p>
        </w:tc>
        <w:tc>
          <w:tcPr>
            <w:tcW w:w="989" w:type="dxa"/>
            <w:tcBorders>
              <w:top w:val="nil"/>
              <w:left w:val="single" w:sz="4" w:space="0" w:color="auto"/>
              <w:bottom w:val="nil"/>
              <w:right w:val="nil"/>
            </w:tcBorders>
            <w:shd w:val="clear" w:color="000000" w:fill="D9D9D9"/>
            <w:vAlign w:val="bottom"/>
            <w:hideMark/>
          </w:tcPr>
          <w:p w14:paraId="34D4516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37.16%</w:t>
            </w:r>
          </w:p>
        </w:tc>
        <w:tc>
          <w:tcPr>
            <w:tcW w:w="1036" w:type="dxa"/>
            <w:tcBorders>
              <w:top w:val="nil"/>
              <w:left w:val="single" w:sz="4" w:space="0" w:color="auto"/>
              <w:bottom w:val="nil"/>
              <w:right w:val="nil"/>
            </w:tcBorders>
            <w:shd w:val="clear" w:color="000000" w:fill="D9D9D9"/>
            <w:vAlign w:val="bottom"/>
            <w:hideMark/>
          </w:tcPr>
          <w:p w14:paraId="5043C2D8"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42.91%</w:t>
            </w:r>
          </w:p>
        </w:tc>
        <w:tc>
          <w:tcPr>
            <w:tcW w:w="1207" w:type="dxa"/>
            <w:tcBorders>
              <w:top w:val="nil"/>
              <w:left w:val="single" w:sz="4" w:space="0" w:color="auto"/>
              <w:bottom w:val="nil"/>
              <w:right w:val="nil"/>
            </w:tcBorders>
            <w:shd w:val="clear" w:color="000000" w:fill="D9D9D9"/>
            <w:vAlign w:val="bottom"/>
            <w:hideMark/>
          </w:tcPr>
          <w:p w14:paraId="5296BDEC"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19.93%</w:t>
            </w:r>
          </w:p>
        </w:tc>
        <w:tc>
          <w:tcPr>
            <w:tcW w:w="1235" w:type="dxa"/>
            <w:tcBorders>
              <w:top w:val="nil"/>
              <w:left w:val="single" w:sz="4" w:space="0" w:color="auto"/>
              <w:bottom w:val="nil"/>
              <w:right w:val="single" w:sz="8" w:space="0" w:color="auto"/>
            </w:tcBorders>
            <w:shd w:val="clear" w:color="000000" w:fill="D9D9D9"/>
            <w:vAlign w:val="bottom"/>
            <w:hideMark/>
          </w:tcPr>
          <w:p w14:paraId="7C00DE5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62.84%</w:t>
            </w:r>
          </w:p>
        </w:tc>
        <w:tc>
          <w:tcPr>
            <w:tcW w:w="875" w:type="dxa"/>
            <w:tcBorders>
              <w:top w:val="nil"/>
              <w:left w:val="nil"/>
              <w:bottom w:val="nil"/>
              <w:right w:val="single" w:sz="8" w:space="0" w:color="auto"/>
            </w:tcBorders>
            <w:shd w:val="clear" w:color="000000" w:fill="D9D9D9"/>
            <w:vAlign w:val="bottom"/>
            <w:hideMark/>
          </w:tcPr>
          <w:p w14:paraId="485DFCF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83.92%</w:t>
            </w:r>
          </w:p>
        </w:tc>
        <w:tc>
          <w:tcPr>
            <w:tcW w:w="875" w:type="dxa"/>
            <w:tcBorders>
              <w:top w:val="nil"/>
              <w:left w:val="nil"/>
              <w:bottom w:val="nil"/>
              <w:right w:val="single" w:sz="8" w:space="0" w:color="auto"/>
            </w:tcBorders>
            <w:shd w:val="clear" w:color="000000" w:fill="D9D9D9"/>
            <w:vAlign w:val="bottom"/>
            <w:hideMark/>
          </w:tcPr>
          <w:p w14:paraId="58BDFE9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88.08%</w:t>
            </w:r>
          </w:p>
        </w:tc>
        <w:tc>
          <w:tcPr>
            <w:tcW w:w="716" w:type="dxa"/>
            <w:tcBorders>
              <w:top w:val="nil"/>
              <w:left w:val="nil"/>
              <w:bottom w:val="nil"/>
              <w:right w:val="single" w:sz="8" w:space="0" w:color="auto"/>
            </w:tcBorders>
            <w:shd w:val="clear" w:color="000000" w:fill="D9D9D9"/>
            <w:vAlign w:val="bottom"/>
            <w:hideMark/>
          </w:tcPr>
          <w:p w14:paraId="0BDC106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90%</w:t>
            </w:r>
          </w:p>
        </w:tc>
      </w:tr>
      <w:tr w:rsidR="00405498" w:rsidRPr="00405498" w14:paraId="23E4178C" w14:textId="77777777" w:rsidTr="00405498">
        <w:trPr>
          <w:trHeight w:val="864"/>
        </w:trPr>
        <w:tc>
          <w:tcPr>
            <w:tcW w:w="2541" w:type="dxa"/>
            <w:tcBorders>
              <w:top w:val="nil"/>
              <w:left w:val="single" w:sz="8" w:space="0" w:color="auto"/>
              <w:bottom w:val="nil"/>
              <w:right w:val="nil"/>
            </w:tcBorders>
            <w:shd w:val="clear" w:color="auto" w:fill="auto"/>
            <w:vAlign w:val="bottom"/>
            <w:hideMark/>
          </w:tcPr>
          <w:p w14:paraId="4A05F9E7"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b/>
                <w:bCs/>
                <w:color w:val="000000"/>
                <w:sz w:val="22"/>
                <w:szCs w:val="22"/>
              </w:rPr>
              <w:t>CIS</w:t>
            </w:r>
            <w:r w:rsidRPr="00405498">
              <w:rPr>
                <w:rFonts w:ascii="Calibri" w:eastAsia="Times New Roman" w:hAnsi="Calibri" w:cs="Calibri"/>
                <w:color w:val="000000"/>
                <w:sz w:val="22"/>
                <w:szCs w:val="22"/>
              </w:rPr>
              <w:t xml:space="preserve"> </w:t>
            </w:r>
            <w:r w:rsidRPr="00405498">
              <w:rPr>
                <w:rFonts w:ascii="Calibri" w:eastAsia="Times New Roman" w:hAnsi="Calibri" w:cs="Calibri"/>
                <w:b/>
                <w:bCs/>
                <w:color w:val="000000"/>
                <w:sz w:val="22"/>
                <w:szCs w:val="22"/>
              </w:rPr>
              <w:t>3380</w:t>
            </w:r>
            <w:r w:rsidRPr="00405498">
              <w:rPr>
                <w:rFonts w:ascii="Calibri" w:eastAsia="Times New Roman" w:hAnsi="Calibri" w:cs="Calibri"/>
                <w:color w:val="000000"/>
                <w:sz w:val="22"/>
                <w:szCs w:val="22"/>
              </w:rPr>
              <w:t xml:space="preserve"> -application/problem questions</w:t>
            </w:r>
          </w:p>
        </w:tc>
        <w:tc>
          <w:tcPr>
            <w:tcW w:w="1126" w:type="dxa"/>
            <w:tcBorders>
              <w:top w:val="nil"/>
              <w:left w:val="single" w:sz="4" w:space="0" w:color="auto"/>
              <w:bottom w:val="nil"/>
              <w:right w:val="nil"/>
            </w:tcBorders>
            <w:shd w:val="clear" w:color="auto" w:fill="auto"/>
            <w:vAlign w:val="bottom"/>
            <w:hideMark/>
          </w:tcPr>
          <w:p w14:paraId="6250E1F7"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1159</w:t>
            </w:r>
          </w:p>
        </w:tc>
        <w:tc>
          <w:tcPr>
            <w:tcW w:w="989" w:type="dxa"/>
            <w:tcBorders>
              <w:top w:val="nil"/>
              <w:left w:val="single" w:sz="4" w:space="0" w:color="auto"/>
              <w:bottom w:val="nil"/>
              <w:right w:val="nil"/>
            </w:tcBorders>
            <w:shd w:val="clear" w:color="auto" w:fill="auto"/>
            <w:vAlign w:val="bottom"/>
            <w:hideMark/>
          </w:tcPr>
          <w:p w14:paraId="53F9B2C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25.80%</w:t>
            </w:r>
          </w:p>
        </w:tc>
        <w:tc>
          <w:tcPr>
            <w:tcW w:w="1036" w:type="dxa"/>
            <w:tcBorders>
              <w:top w:val="nil"/>
              <w:left w:val="single" w:sz="4" w:space="0" w:color="auto"/>
              <w:bottom w:val="nil"/>
              <w:right w:val="nil"/>
            </w:tcBorders>
            <w:shd w:val="clear" w:color="auto" w:fill="auto"/>
            <w:vAlign w:val="bottom"/>
            <w:hideMark/>
          </w:tcPr>
          <w:p w14:paraId="2D4C1AF1"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32.61%</w:t>
            </w:r>
          </w:p>
        </w:tc>
        <w:tc>
          <w:tcPr>
            <w:tcW w:w="1207" w:type="dxa"/>
            <w:tcBorders>
              <w:top w:val="nil"/>
              <w:left w:val="single" w:sz="4" w:space="0" w:color="auto"/>
              <w:bottom w:val="nil"/>
              <w:right w:val="nil"/>
            </w:tcBorders>
            <w:shd w:val="clear" w:color="auto" w:fill="auto"/>
            <w:vAlign w:val="bottom"/>
            <w:hideMark/>
          </w:tcPr>
          <w:p w14:paraId="5BB24E31"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41.59%</w:t>
            </w:r>
          </w:p>
        </w:tc>
        <w:tc>
          <w:tcPr>
            <w:tcW w:w="1235" w:type="dxa"/>
            <w:tcBorders>
              <w:top w:val="nil"/>
              <w:left w:val="single" w:sz="4" w:space="0" w:color="auto"/>
              <w:bottom w:val="nil"/>
              <w:right w:val="single" w:sz="8" w:space="0" w:color="auto"/>
            </w:tcBorders>
            <w:shd w:val="clear" w:color="auto" w:fill="auto"/>
            <w:vAlign w:val="bottom"/>
            <w:hideMark/>
          </w:tcPr>
          <w:p w14:paraId="626E81F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74.20%</w:t>
            </w:r>
          </w:p>
        </w:tc>
        <w:tc>
          <w:tcPr>
            <w:tcW w:w="875" w:type="dxa"/>
            <w:tcBorders>
              <w:top w:val="nil"/>
              <w:left w:val="nil"/>
              <w:bottom w:val="nil"/>
              <w:right w:val="single" w:sz="8" w:space="0" w:color="auto"/>
            </w:tcBorders>
            <w:shd w:val="clear" w:color="auto" w:fill="auto"/>
            <w:vAlign w:val="bottom"/>
            <w:hideMark/>
          </w:tcPr>
          <w:p w14:paraId="447BFA14"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83.00%</w:t>
            </w:r>
          </w:p>
        </w:tc>
        <w:tc>
          <w:tcPr>
            <w:tcW w:w="875" w:type="dxa"/>
            <w:tcBorders>
              <w:top w:val="nil"/>
              <w:left w:val="nil"/>
              <w:bottom w:val="nil"/>
              <w:right w:val="single" w:sz="8" w:space="0" w:color="auto"/>
            </w:tcBorders>
            <w:shd w:val="clear" w:color="auto" w:fill="auto"/>
            <w:vAlign w:val="bottom"/>
            <w:hideMark/>
          </w:tcPr>
          <w:p w14:paraId="6335B0F2"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81.42%</w:t>
            </w:r>
          </w:p>
        </w:tc>
        <w:tc>
          <w:tcPr>
            <w:tcW w:w="716" w:type="dxa"/>
            <w:tcBorders>
              <w:top w:val="nil"/>
              <w:left w:val="nil"/>
              <w:bottom w:val="nil"/>
              <w:right w:val="single" w:sz="8" w:space="0" w:color="auto"/>
            </w:tcBorders>
            <w:shd w:val="clear" w:color="auto" w:fill="auto"/>
            <w:vAlign w:val="bottom"/>
            <w:hideMark/>
          </w:tcPr>
          <w:p w14:paraId="1DD23265" w14:textId="77777777" w:rsidR="00405498" w:rsidRPr="00405498" w:rsidRDefault="00405498" w:rsidP="00405498">
            <w:pPr>
              <w:jc w:val="right"/>
              <w:rPr>
                <w:rFonts w:ascii="Calibri" w:eastAsia="Times New Roman" w:hAnsi="Calibri" w:cs="Calibri"/>
                <w:color w:val="000000"/>
                <w:sz w:val="22"/>
                <w:szCs w:val="22"/>
              </w:rPr>
            </w:pPr>
            <w:r w:rsidRPr="00405498">
              <w:rPr>
                <w:rFonts w:ascii="Calibri" w:eastAsia="Times New Roman" w:hAnsi="Calibri" w:cs="Calibri"/>
                <w:color w:val="000000"/>
                <w:sz w:val="22"/>
                <w:szCs w:val="22"/>
              </w:rPr>
              <w:t>82%</w:t>
            </w:r>
          </w:p>
        </w:tc>
      </w:tr>
      <w:tr w:rsidR="00405498" w:rsidRPr="00405498" w14:paraId="6DFCC50B" w14:textId="77777777" w:rsidTr="00C87FA3">
        <w:trPr>
          <w:trHeight w:val="387"/>
        </w:trPr>
        <w:tc>
          <w:tcPr>
            <w:tcW w:w="2541" w:type="dxa"/>
            <w:tcBorders>
              <w:top w:val="nil"/>
              <w:left w:val="single" w:sz="8" w:space="0" w:color="auto"/>
              <w:bottom w:val="single" w:sz="8" w:space="0" w:color="auto"/>
              <w:right w:val="nil"/>
            </w:tcBorders>
            <w:shd w:val="clear" w:color="000000" w:fill="D9D9D9"/>
            <w:vAlign w:val="bottom"/>
            <w:hideMark/>
          </w:tcPr>
          <w:p w14:paraId="00681AF3" w14:textId="07BAF1B1" w:rsidR="00405498" w:rsidRPr="00C87FA3" w:rsidRDefault="00405498" w:rsidP="00405498">
            <w:pPr>
              <w:rPr>
                <w:rFonts w:ascii="Calibri" w:eastAsia="Times New Roman" w:hAnsi="Calibri" w:cs="Calibri"/>
                <w:b/>
                <w:bCs/>
                <w:color w:val="000000"/>
                <w:sz w:val="22"/>
                <w:szCs w:val="22"/>
              </w:rPr>
            </w:pPr>
            <w:r w:rsidRPr="00405498">
              <w:rPr>
                <w:rFonts w:ascii="Calibri" w:eastAsia="Times New Roman" w:hAnsi="Calibri" w:cs="Calibri"/>
                <w:color w:val="000000"/>
                <w:sz w:val="22"/>
                <w:szCs w:val="22"/>
              </w:rPr>
              <w:t> </w:t>
            </w:r>
            <w:r w:rsidR="00C87FA3">
              <w:rPr>
                <w:rFonts w:ascii="Calibri" w:eastAsia="Times New Roman" w:hAnsi="Calibri" w:cs="Calibri"/>
                <w:b/>
                <w:bCs/>
                <w:color w:val="000000"/>
                <w:sz w:val="22"/>
                <w:szCs w:val="22"/>
              </w:rPr>
              <w:t>CIS 1323</w:t>
            </w:r>
          </w:p>
        </w:tc>
        <w:tc>
          <w:tcPr>
            <w:tcW w:w="1126" w:type="dxa"/>
            <w:tcBorders>
              <w:top w:val="nil"/>
              <w:left w:val="single" w:sz="4" w:space="0" w:color="auto"/>
              <w:bottom w:val="single" w:sz="8" w:space="0" w:color="auto"/>
              <w:right w:val="nil"/>
            </w:tcBorders>
            <w:shd w:val="clear" w:color="000000" w:fill="D9D9D9"/>
            <w:vAlign w:val="bottom"/>
          </w:tcPr>
          <w:p w14:paraId="34DE7B86" w14:textId="41A2E6ED" w:rsidR="00405498" w:rsidRPr="00405498" w:rsidRDefault="00405498" w:rsidP="00C87FA3">
            <w:pPr>
              <w:jc w:val="right"/>
              <w:rPr>
                <w:rFonts w:ascii="Calibri" w:eastAsia="Times New Roman" w:hAnsi="Calibri" w:cs="Calibri"/>
                <w:color w:val="000000"/>
                <w:sz w:val="22"/>
                <w:szCs w:val="22"/>
              </w:rPr>
            </w:pPr>
          </w:p>
        </w:tc>
        <w:tc>
          <w:tcPr>
            <w:tcW w:w="989" w:type="dxa"/>
            <w:tcBorders>
              <w:top w:val="nil"/>
              <w:left w:val="single" w:sz="4" w:space="0" w:color="auto"/>
              <w:bottom w:val="single" w:sz="8" w:space="0" w:color="auto"/>
              <w:right w:val="nil"/>
            </w:tcBorders>
            <w:shd w:val="clear" w:color="000000" w:fill="D9D9D9"/>
            <w:vAlign w:val="bottom"/>
          </w:tcPr>
          <w:p w14:paraId="563593B4" w14:textId="5728571D" w:rsidR="00405498" w:rsidRPr="00405498" w:rsidRDefault="00405498" w:rsidP="00405498">
            <w:pPr>
              <w:rPr>
                <w:rFonts w:ascii="Calibri" w:eastAsia="Times New Roman" w:hAnsi="Calibri" w:cs="Calibri"/>
                <w:color w:val="000000"/>
                <w:sz w:val="22"/>
                <w:szCs w:val="22"/>
              </w:rPr>
            </w:pPr>
          </w:p>
        </w:tc>
        <w:tc>
          <w:tcPr>
            <w:tcW w:w="1036" w:type="dxa"/>
            <w:tcBorders>
              <w:top w:val="nil"/>
              <w:left w:val="single" w:sz="4" w:space="0" w:color="auto"/>
              <w:bottom w:val="single" w:sz="8" w:space="0" w:color="auto"/>
              <w:right w:val="nil"/>
            </w:tcBorders>
            <w:shd w:val="clear" w:color="000000" w:fill="D9D9D9"/>
            <w:vAlign w:val="bottom"/>
          </w:tcPr>
          <w:p w14:paraId="60704851" w14:textId="59A2D73E" w:rsidR="00405498" w:rsidRPr="00405498" w:rsidRDefault="00405498" w:rsidP="00405498">
            <w:pPr>
              <w:rPr>
                <w:rFonts w:ascii="Calibri" w:eastAsia="Times New Roman" w:hAnsi="Calibri" w:cs="Calibri"/>
                <w:color w:val="000000"/>
                <w:sz w:val="22"/>
                <w:szCs w:val="22"/>
              </w:rPr>
            </w:pPr>
          </w:p>
        </w:tc>
        <w:tc>
          <w:tcPr>
            <w:tcW w:w="1207" w:type="dxa"/>
            <w:tcBorders>
              <w:top w:val="nil"/>
              <w:left w:val="single" w:sz="4" w:space="0" w:color="auto"/>
              <w:bottom w:val="single" w:sz="8" w:space="0" w:color="auto"/>
              <w:right w:val="nil"/>
            </w:tcBorders>
            <w:shd w:val="clear" w:color="000000" w:fill="D9D9D9"/>
            <w:vAlign w:val="bottom"/>
          </w:tcPr>
          <w:p w14:paraId="4E9322CB" w14:textId="019F5C41" w:rsidR="00405498" w:rsidRPr="00405498" w:rsidRDefault="00405498" w:rsidP="00405498">
            <w:pPr>
              <w:rPr>
                <w:rFonts w:ascii="Calibri" w:eastAsia="Times New Roman" w:hAnsi="Calibri" w:cs="Calibri"/>
                <w:color w:val="000000"/>
                <w:sz w:val="22"/>
                <w:szCs w:val="22"/>
              </w:rPr>
            </w:pPr>
          </w:p>
        </w:tc>
        <w:tc>
          <w:tcPr>
            <w:tcW w:w="1235" w:type="dxa"/>
            <w:tcBorders>
              <w:top w:val="nil"/>
              <w:left w:val="single" w:sz="4" w:space="0" w:color="auto"/>
              <w:bottom w:val="single" w:sz="8" w:space="0" w:color="auto"/>
              <w:right w:val="single" w:sz="8" w:space="0" w:color="auto"/>
            </w:tcBorders>
            <w:shd w:val="clear" w:color="000000" w:fill="D9D9D9"/>
            <w:vAlign w:val="bottom"/>
          </w:tcPr>
          <w:p w14:paraId="7DAA97A4" w14:textId="6CFEAF7E" w:rsidR="00405498" w:rsidRPr="00405498" w:rsidRDefault="00405498" w:rsidP="00405498">
            <w:pPr>
              <w:rPr>
                <w:rFonts w:ascii="Calibri" w:eastAsia="Times New Roman" w:hAnsi="Calibri" w:cs="Calibri"/>
                <w:color w:val="000000"/>
                <w:sz w:val="22"/>
                <w:szCs w:val="22"/>
              </w:rPr>
            </w:pPr>
          </w:p>
        </w:tc>
        <w:tc>
          <w:tcPr>
            <w:tcW w:w="875" w:type="dxa"/>
            <w:tcBorders>
              <w:top w:val="nil"/>
              <w:left w:val="nil"/>
              <w:bottom w:val="single" w:sz="8" w:space="0" w:color="auto"/>
              <w:right w:val="single" w:sz="8" w:space="0" w:color="auto"/>
            </w:tcBorders>
            <w:shd w:val="clear" w:color="000000" w:fill="D9D9D9"/>
            <w:vAlign w:val="bottom"/>
            <w:hideMark/>
          </w:tcPr>
          <w:p w14:paraId="14885CE0"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875" w:type="dxa"/>
            <w:tcBorders>
              <w:top w:val="nil"/>
              <w:left w:val="nil"/>
              <w:bottom w:val="single" w:sz="8" w:space="0" w:color="auto"/>
              <w:right w:val="single" w:sz="8" w:space="0" w:color="auto"/>
            </w:tcBorders>
            <w:shd w:val="clear" w:color="000000" w:fill="D9D9D9"/>
            <w:vAlign w:val="bottom"/>
            <w:hideMark/>
          </w:tcPr>
          <w:p w14:paraId="4E5FBF3D"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000000" w:fill="D9D9D9"/>
            <w:vAlign w:val="bottom"/>
            <w:hideMark/>
          </w:tcPr>
          <w:p w14:paraId="4A385409" w14:textId="77777777" w:rsidR="00405498" w:rsidRPr="00405498" w:rsidRDefault="00405498" w:rsidP="00405498">
            <w:pPr>
              <w:rPr>
                <w:rFonts w:ascii="Calibri" w:eastAsia="Times New Roman" w:hAnsi="Calibri" w:cs="Calibri"/>
                <w:color w:val="000000"/>
                <w:sz w:val="22"/>
                <w:szCs w:val="22"/>
              </w:rPr>
            </w:pPr>
            <w:r w:rsidRPr="00405498">
              <w:rPr>
                <w:rFonts w:ascii="Calibri" w:eastAsia="Times New Roman" w:hAnsi="Calibri" w:cs="Calibri"/>
                <w:color w:val="000000"/>
                <w:sz w:val="22"/>
                <w:szCs w:val="22"/>
              </w:rPr>
              <w:t> </w:t>
            </w:r>
          </w:p>
        </w:tc>
      </w:tr>
    </w:tbl>
    <w:p w14:paraId="6DEE180D" w14:textId="77777777" w:rsidR="00405498" w:rsidRPr="00405498" w:rsidRDefault="00405498"/>
    <w:p w14:paraId="536606C6" w14:textId="77777777" w:rsidR="00405498" w:rsidRDefault="00405498">
      <w:pPr>
        <w:rPr>
          <w:b/>
          <w:i/>
        </w:rPr>
      </w:pPr>
      <w:r>
        <w:rPr>
          <w:b/>
          <w:i/>
        </w:rPr>
        <w:br w:type="page"/>
      </w:r>
    </w:p>
    <w:tbl>
      <w:tblPr>
        <w:tblW w:w="9020" w:type="dxa"/>
        <w:tblLook w:val="04A0" w:firstRow="1" w:lastRow="0" w:firstColumn="1" w:lastColumn="0" w:noHBand="0" w:noVBand="1"/>
      </w:tblPr>
      <w:tblGrid>
        <w:gridCol w:w="2707"/>
        <w:gridCol w:w="1126"/>
        <w:gridCol w:w="1020"/>
        <w:gridCol w:w="985"/>
        <w:gridCol w:w="1085"/>
        <w:gridCol w:w="1222"/>
        <w:gridCol w:w="875"/>
      </w:tblGrid>
      <w:tr w:rsidR="00E40314" w:rsidRPr="00E40314" w14:paraId="32562D65" w14:textId="77777777" w:rsidTr="00E40314">
        <w:trPr>
          <w:trHeight w:val="648"/>
        </w:trPr>
        <w:tc>
          <w:tcPr>
            <w:tcW w:w="902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50A70420" w14:textId="77777777" w:rsidR="00E40314" w:rsidRPr="00E40314" w:rsidRDefault="00E40314" w:rsidP="00E40314">
            <w:pPr>
              <w:jc w:val="center"/>
              <w:rPr>
                <w:rFonts w:ascii="Calibri" w:eastAsia="Times New Roman" w:hAnsi="Calibri" w:cs="Calibri"/>
                <w:b/>
                <w:bCs/>
                <w:color w:val="000000"/>
                <w:sz w:val="32"/>
                <w:szCs w:val="32"/>
              </w:rPr>
            </w:pPr>
            <w:r w:rsidRPr="00E40314">
              <w:rPr>
                <w:rFonts w:ascii="Calibri" w:eastAsia="Times New Roman" w:hAnsi="Calibri" w:cs="Calibri"/>
                <w:b/>
                <w:bCs/>
                <w:color w:val="000000"/>
                <w:sz w:val="32"/>
                <w:szCs w:val="32"/>
              </w:rPr>
              <w:lastRenderedPageBreak/>
              <w:t>Results for Goal 2--Round Rock Campus</w:t>
            </w:r>
          </w:p>
        </w:tc>
      </w:tr>
      <w:tr w:rsidR="00E40314" w:rsidRPr="00E40314" w14:paraId="4F95D66E" w14:textId="77777777" w:rsidTr="00E40314">
        <w:trPr>
          <w:trHeight w:val="612"/>
        </w:trPr>
        <w:tc>
          <w:tcPr>
            <w:tcW w:w="2800" w:type="dxa"/>
            <w:tcBorders>
              <w:top w:val="nil"/>
              <w:left w:val="single" w:sz="8" w:space="0" w:color="auto"/>
              <w:bottom w:val="single" w:sz="8" w:space="0" w:color="auto"/>
              <w:right w:val="nil"/>
            </w:tcBorders>
            <w:shd w:val="clear" w:color="auto" w:fill="auto"/>
            <w:vAlign w:val="bottom"/>
            <w:hideMark/>
          </w:tcPr>
          <w:p w14:paraId="2F185981"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Course and evaluation method</w:t>
            </w:r>
          </w:p>
        </w:tc>
        <w:tc>
          <w:tcPr>
            <w:tcW w:w="1100" w:type="dxa"/>
            <w:tcBorders>
              <w:top w:val="nil"/>
              <w:left w:val="single" w:sz="4" w:space="0" w:color="auto"/>
              <w:bottom w:val="single" w:sz="8" w:space="0" w:color="auto"/>
              <w:right w:val="nil"/>
            </w:tcBorders>
            <w:shd w:val="clear" w:color="auto" w:fill="auto"/>
            <w:vAlign w:val="bottom"/>
            <w:hideMark/>
          </w:tcPr>
          <w:p w14:paraId="542E6D39"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Students evaluated</w:t>
            </w:r>
          </w:p>
        </w:tc>
        <w:tc>
          <w:tcPr>
            <w:tcW w:w="1040" w:type="dxa"/>
            <w:tcBorders>
              <w:top w:val="nil"/>
              <w:left w:val="single" w:sz="4" w:space="0" w:color="auto"/>
              <w:bottom w:val="single" w:sz="8" w:space="0" w:color="auto"/>
              <w:right w:val="nil"/>
            </w:tcBorders>
            <w:shd w:val="clear" w:color="auto" w:fill="auto"/>
            <w:vAlign w:val="bottom"/>
            <w:hideMark/>
          </w:tcPr>
          <w:p w14:paraId="142108DD"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 xml:space="preserve"> Failed to Meet</w:t>
            </w:r>
          </w:p>
        </w:tc>
        <w:tc>
          <w:tcPr>
            <w:tcW w:w="1000" w:type="dxa"/>
            <w:tcBorders>
              <w:top w:val="nil"/>
              <w:left w:val="single" w:sz="4" w:space="0" w:color="auto"/>
              <w:bottom w:val="single" w:sz="8" w:space="0" w:color="auto"/>
              <w:right w:val="nil"/>
            </w:tcBorders>
            <w:shd w:val="clear" w:color="auto" w:fill="auto"/>
            <w:vAlign w:val="bottom"/>
            <w:hideMark/>
          </w:tcPr>
          <w:p w14:paraId="525DC201"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Met</w:t>
            </w:r>
          </w:p>
        </w:tc>
        <w:tc>
          <w:tcPr>
            <w:tcW w:w="1060" w:type="dxa"/>
            <w:tcBorders>
              <w:top w:val="nil"/>
              <w:left w:val="single" w:sz="4" w:space="0" w:color="auto"/>
              <w:bottom w:val="single" w:sz="8" w:space="0" w:color="auto"/>
              <w:right w:val="single" w:sz="4" w:space="0" w:color="auto"/>
            </w:tcBorders>
            <w:shd w:val="clear" w:color="auto" w:fill="auto"/>
            <w:vAlign w:val="bottom"/>
            <w:hideMark/>
          </w:tcPr>
          <w:p w14:paraId="71E87148"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Exceeded</w:t>
            </w:r>
          </w:p>
        </w:tc>
        <w:tc>
          <w:tcPr>
            <w:tcW w:w="1240" w:type="dxa"/>
            <w:tcBorders>
              <w:top w:val="nil"/>
              <w:left w:val="nil"/>
              <w:bottom w:val="single" w:sz="8" w:space="0" w:color="auto"/>
              <w:right w:val="single" w:sz="4" w:space="0" w:color="auto"/>
            </w:tcBorders>
            <w:shd w:val="clear" w:color="auto" w:fill="auto"/>
            <w:vAlign w:val="bottom"/>
            <w:hideMark/>
          </w:tcPr>
          <w:p w14:paraId="7D4EDDF3" w14:textId="77777777" w:rsidR="00E40314" w:rsidRPr="00E40314" w:rsidRDefault="00E40314" w:rsidP="00E40314">
            <w:pPr>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Met or Exceeded</w:t>
            </w:r>
          </w:p>
        </w:tc>
        <w:tc>
          <w:tcPr>
            <w:tcW w:w="780" w:type="dxa"/>
            <w:tcBorders>
              <w:top w:val="nil"/>
              <w:left w:val="nil"/>
              <w:bottom w:val="single" w:sz="8" w:space="0" w:color="auto"/>
              <w:right w:val="single" w:sz="8" w:space="0" w:color="auto"/>
            </w:tcBorders>
            <w:shd w:val="clear" w:color="auto" w:fill="auto"/>
            <w:vAlign w:val="bottom"/>
            <w:hideMark/>
          </w:tcPr>
          <w:p w14:paraId="55A5AAC9" w14:textId="77777777" w:rsidR="00E40314" w:rsidRPr="00E40314" w:rsidRDefault="00E40314" w:rsidP="00E40314">
            <w:pPr>
              <w:jc w:val="right"/>
              <w:rPr>
                <w:rFonts w:ascii="Calibri" w:eastAsia="Times New Roman" w:hAnsi="Calibri" w:cs="Calibri"/>
                <w:b/>
                <w:bCs/>
                <w:color w:val="000000"/>
                <w:sz w:val="22"/>
                <w:szCs w:val="22"/>
              </w:rPr>
            </w:pPr>
            <w:r w:rsidRPr="00E40314">
              <w:rPr>
                <w:rFonts w:ascii="Calibri" w:eastAsia="Times New Roman" w:hAnsi="Calibri" w:cs="Calibri"/>
                <w:b/>
                <w:bCs/>
                <w:color w:val="000000"/>
                <w:sz w:val="22"/>
                <w:szCs w:val="22"/>
              </w:rPr>
              <w:t>2016</w:t>
            </w:r>
          </w:p>
        </w:tc>
      </w:tr>
      <w:tr w:rsidR="00E40314" w:rsidRPr="00E40314" w14:paraId="74374E67" w14:textId="77777777" w:rsidTr="00E40314">
        <w:trPr>
          <w:trHeight w:val="876"/>
        </w:trPr>
        <w:tc>
          <w:tcPr>
            <w:tcW w:w="2800" w:type="dxa"/>
            <w:tcBorders>
              <w:top w:val="nil"/>
              <w:left w:val="single" w:sz="8" w:space="0" w:color="auto"/>
              <w:bottom w:val="nil"/>
              <w:right w:val="nil"/>
            </w:tcBorders>
            <w:shd w:val="clear" w:color="auto" w:fill="auto"/>
            <w:vAlign w:val="bottom"/>
            <w:hideMark/>
          </w:tcPr>
          <w:p w14:paraId="42502C0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b/>
                <w:bCs/>
                <w:color w:val="000000"/>
                <w:sz w:val="22"/>
                <w:szCs w:val="22"/>
              </w:rPr>
              <w:t>MGT 3303</w:t>
            </w:r>
            <w:r w:rsidRPr="00E40314">
              <w:rPr>
                <w:rFonts w:ascii="Calibri" w:eastAsia="Times New Roman" w:hAnsi="Calibri" w:cs="Calibri"/>
                <w:color w:val="000000"/>
                <w:sz w:val="22"/>
                <w:szCs w:val="22"/>
              </w:rPr>
              <w:t xml:space="preserve"> - terms/applications exam questions</w:t>
            </w:r>
          </w:p>
        </w:tc>
        <w:tc>
          <w:tcPr>
            <w:tcW w:w="1100" w:type="dxa"/>
            <w:tcBorders>
              <w:top w:val="nil"/>
              <w:left w:val="single" w:sz="4" w:space="0" w:color="auto"/>
              <w:bottom w:val="nil"/>
              <w:right w:val="nil"/>
            </w:tcBorders>
            <w:shd w:val="clear" w:color="auto" w:fill="auto"/>
            <w:vAlign w:val="bottom"/>
            <w:hideMark/>
          </w:tcPr>
          <w:p w14:paraId="18B4E760"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45</w:t>
            </w:r>
          </w:p>
        </w:tc>
        <w:tc>
          <w:tcPr>
            <w:tcW w:w="1040" w:type="dxa"/>
            <w:tcBorders>
              <w:top w:val="nil"/>
              <w:left w:val="single" w:sz="4" w:space="0" w:color="auto"/>
              <w:bottom w:val="nil"/>
              <w:right w:val="nil"/>
            </w:tcBorders>
            <w:shd w:val="clear" w:color="auto" w:fill="auto"/>
            <w:vAlign w:val="bottom"/>
            <w:hideMark/>
          </w:tcPr>
          <w:p w14:paraId="6F1D0C83"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33.33%</w:t>
            </w:r>
          </w:p>
        </w:tc>
        <w:tc>
          <w:tcPr>
            <w:tcW w:w="1000" w:type="dxa"/>
            <w:tcBorders>
              <w:top w:val="nil"/>
              <w:left w:val="single" w:sz="4" w:space="0" w:color="auto"/>
              <w:bottom w:val="nil"/>
              <w:right w:val="nil"/>
            </w:tcBorders>
            <w:shd w:val="clear" w:color="auto" w:fill="auto"/>
            <w:vAlign w:val="bottom"/>
            <w:hideMark/>
          </w:tcPr>
          <w:p w14:paraId="4875F819"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44.44%</w:t>
            </w:r>
          </w:p>
        </w:tc>
        <w:tc>
          <w:tcPr>
            <w:tcW w:w="1060" w:type="dxa"/>
            <w:tcBorders>
              <w:top w:val="nil"/>
              <w:left w:val="single" w:sz="4" w:space="0" w:color="auto"/>
              <w:bottom w:val="nil"/>
              <w:right w:val="single" w:sz="4" w:space="0" w:color="auto"/>
            </w:tcBorders>
            <w:shd w:val="clear" w:color="auto" w:fill="auto"/>
            <w:vAlign w:val="bottom"/>
            <w:hideMark/>
          </w:tcPr>
          <w:p w14:paraId="70BBB052"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22.22%</w:t>
            </w:r>
          </w:p>
        </w:tc>
        <w:tc>
          <w:tcPr>
            <w:tcW w:w="1240" w:type="dxa"/>
            <w:tcBorders>
              <w:top w:val="nil"/>
              <w:left w:val="nil"/>
              <w:bottom w:val="nil"/>
              <w:right w:val="single" w:sz="4" w:space="0" w:color="auto"/>
            </w:tcBorders>
            <w:shd w:val="clear" w:color="auto" w:fill="auto"/>
            <w:vAlign w:val="bottom"/>
            <w:hideMark/>
          </w:tcPr>
          <w:p w14:paraId="6B682070"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66.67%</w:t>
            </w:r>
          </w:p>
        </w:tc>
        <w:tc>
          <w:tcPr>
            <w:tcW w:w="780" w:type="dxa"/>
            <w:tcBorders>
              <w:top w:val="nil"/>
              <w:left w:val="nil"/>
              <w:bottom w:val="nil"/>
              <w:right w:val="single" w:sz="8" w:space="0" w:color="auto"/>
            </w:tcBorders>
            <w:shd w:val="clear" w:color="auto" w:fill="auto"/>
            <w:vAlign w:val="bottom"/>
            <w:hideMark/>
          </w:tcPr>
          <w:p w14:paraId="14B16333"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66.67%</w:t>
            </w:r>
          </w:p>
        </w:tc>
      </w:tr>
      <w:tr w:rsidR="00E40314" w:rsidRPr="00E40314" w14:paraId="06594CB9" w14:textId="77777777" w:rsidTr="00E40314">
        <w:trPr>
          <w:trHeight w:val="576"/>
        </w:trPr>
        <w:tc>
          <w:tcPr>
            <w:tcW w:w="2800" w:type="dxa"/>
            <w:tcBorders>
              <w:top w:val="nil"/>
              <w:left w:val="single" w:sz="8" w:space="0" w:color="auto"/>
              <w:bottom w:val="nil"/>
              <w:right w:val="nil"/>
            </w:tcBorders>
            <w:shd w:val="clear" w:color="000000" w:fill="D9D9D9"/>
            <w:vAlign w:val="bottom"/>
            <w:hideMark/>
          </w:tcPr>
          <w:p w14:paraId="08C7AC13"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b/>
                <w:bCs/>
                <w:color w:val="000000"/>
                <w:sz w:val="22"/>
                <w:szCs w:val="22"/>
              </w:rPr>
              <w:t>FIN 3312</w:t>
            </w:r>
            <w:r w:rsidRPr="00E40314">
              <w:rPr>
                <w:rFonts w:ascii="Calibri" w:eastAsia="Times New Roman" w:hAnsi="Calibri" w:cs="Calibri"/>
                <w:color w:val="000000"/>
                <w:sz w:val="22"/>
                <w:szCs w:val="22"/>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14:paraId="6F2102AE"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55</w:t>
            </w:r>
          </w:p>
        </w:tc>
        <w:tc>
          <w:tcPr>
            <w:tcW w:w="1040" w:type="dxa"/>
            <w:tcBorders>
              <w:top w:val="nil"/>
              <w:left w:val="single" w:sz="4" w:space="0" w:color="auto"/>
              <w:bottom w:val="nil"/>
              <w:right w:val="nil"/>
            </w:tcBorders>
            <w:shd w:val="clear" w:color="000000" w:fill="D9D9D9"/>
            <w:vAlign w:val="bottom"/>
            <w:hideMark/>
          </w:tcPr>
          <w:p w14:paraId="6070CCBD"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38.18%</w:t>
            </w:r>
          </w:p>
        </w:tc>
        <w:tc>
          <w:tcPr>
            <w:tcW w:w="1000" w:type="dxa"/>
            <w:tcBorders>
              <w:top w:val="nil"/>
              <w:left w:val="single" w:sz="4" w:space="0" w:color="auto"/>
              <w:bottom w:val="nil"/>
              <w:right w:val="nil"/>
            </w:tcBorders>
            <w:shd w:val="clear" w:color="000000" w:fill="D9D9D9"/>
            <w:vAlign w:val="bottom"/>
            <w:hideMark/>
          </w:tcPr>
          <w:p w14:paraId="626B4E7E"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40.00%</w:t>
            </w:r>
          </w:p>
        </w:tc>
        <w:tc>
          <w:tcPr>
            <w:tcW w:w="1060" w:type="dxa"/>
            <w:tcBorders>
              <w:top w:val="nil"/>
              <w:left w:val="single" w:sz="4" w:space="0" w:color="auto"/>
              <w:bottom w:val="nil"/>
              <w:right w:val="single" w:sz="4" w:space="0" w:color="auto"/>
            </w:tcBorders>
            <w:shd w:val="clear" w:color="000000" w:fill="D9D9D9"/>
            <w:vAlign w:val="bottom"/>
            <w:hideMark/>
          </w:tcPr>
          <w:p w14:paraId="49AF1DD3"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21.82%</w:t>
            </w:r>
          </w:p>
        </w:tc>
        <w:tc>
          <w:tcPr>
            <w:tcW w:w="1240" w:type="dxa"/>
            <w:tcBorders>
              <w:top w:val="nil"/>
              <w:left w:val="nil"/>
              <w:bottom w:val="nil"/>
              <w:right w:val="single" w:sz="4" w:space="0" w:color="auto"/>
            </w:tcBorders>
            <w:shd w:val="clear" w:color="000000" w:fill="D9D9D9"/>
            <w:vAlign w:val="bottom"/>
            <w:hideMark/>
          </w:tcPr>
          <w:p w14:paraId="5E1810A0"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61.82%</w:t>
            </w:r>
          </w:p>
        </w:tc>
        <w:tc>
          <w:tcPr>
            <w:tcW w:w="780" w:type="dxa"/>
            <w:tcBorders>
              <w:top w:val="nil"/>
              <w:left w:val="nil"/>
              <w:bottom w:val="nil"/>
              <w:right w:val="single" w:sz="8" w:space="0" w:color="auto"/>
            </w:tcBorders>
            <w:shd w:val="clear" w:color="000000" w:fill="D9D9D9"/>
            <w:vAlign w:val="bottom"/>
            <w:hideMark/>
          </w:tcPr>
          <w:p w14:paraId="5C42B652"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71.74%</w:t>
            </w:r>
          </w:p>
        </w:tc>
      </w:tr>
      <w:tr w:rsidR="00E40314" w:rsidRPr="00E40314" w14:paraId="213ABCC2" w14:textId="77777777" w:rsidTr="00E40314">
        <w:trPr>
          <w:trHeight w:val="288"/>
        </w:trPr>
        <w:tc>
          <w:tcPr>
            <w:tcW w:w="2800" w:type="dxa"/>
            <w:tcBorders>
              <w:top w:val="nil"/>
              <w:left w:val="single" w:sz="8" w:space="0" w:color="auto"/>
              <w:bottom w:val="nil"/>
              <w:right w:val="nil"/>
            </w:tcBorders>
            <w:shd w:val="clear" w:color="auto" w:fill="auto"/>
            <w:vAlign w:val="bottom"/>
            <w:hideMark/>
          </w:tcPr>
          <w:p w14:paraId="2AE0FC06"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100" w:type="dxa"/>
            <w:tcBorders>
              <w:top w:val="nil"/>
              <w:left w:val="single" w:sz="4" w:space="0" w:color="auto"/>
              <w:bottom w:val="nil"/>
              <w:right w:val="nil"/>
            </w:tcBorders>
            <w:shd w:val="clear" w:color="auto" w:fill="auto"/>
            <w:vAlign w:val="bottom"/>
            <w:hideMark/>
          </w:tcPr>
          <w:p w14:paraId="1431291B"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40" w:type="dxa"/>
            <w:tcBorders>
              <w:top w:val="nil"/>
              <w:left w:val="single" w:sz="4" w:space="0" w:color="auto"/>
              <w:bottom w:val="nil"/>
              <w:right w:val="nil"/>
            </w:tcBorders>
            <w:shd w:val="clear" w:color="auto" w:fill="auto"/>
            <w:vAlign w:val="bottom"/>
            <w:hideMark/>
          </w:tcPr>
          <w:p w14:paraId="3D02A9C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00" w:type="dxa"/>
            <w:tcBorders>
              <w:top w:val="nil"/>
              <w:left w:val="single" w:sz="4" w:space="0" w:color="auto"/>
              <w:bottom w:val="nil"/>
              <w:right w:val="nil"/>
            </w:tcBorders>
            <w:shd w:val="clear" w:color="auto" w:fill="auto"/>
            <w:vAlign w:val="bottom"/>
            <w:hideMark/>
          </w:tcPr>
          <w:p w14:paraId="2A372CC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60" w:type="dxa"/>
            <w:tcBorders>
              <w:top w:val="nil"/>
              <w:left w:val="single" w:sz="4" w:space="0" w:color="auto"/>
              <w:bottom w:val="nil"/>
              <w:right w:val="single" w:sz="4" w:space="0" w:color="auto"/>
            </w:tcBorders>
            <w:shd w:val="clear" w:color="auto" w:fill="auto"/>
            <w:vAlign w:val="bottom"/>
            <w:hideMark/>
          </w:tcPr>
          <w:p w14:paraId="21BCA136"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240" w:type="dxa"/>
            <w:tcBorders>
              <w:top w:val="nil"/>
              <w:left w:val="nil"/>
              <w:bottom w:val="nil"/>
              <w:right w:val="single" w:sz="4" w:space="0" w:color="auto"/>
            </w:tcBorders>
            <w:shd w:val="clear" w:color="auto" w:fill="auto"/>
            <w:vAlign w:val="bottom"/>
            <w:hideMark/>
          </w:tcPr>
          <w:p w14:paraId="5C8157D4"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780" w:type="dxa"/>
            <w:tcBorders>
              <w:top w:val="nil"/>
              <w:left w:val="nil"/>
              <w:bottom w:val="nil"/>
              <w:right w:val="single" w:sz="8" w:space="0" w:color="auto"/>
            </w:tcBorders>
            <w:shd w:val="clear" w:color="auto" w:fill="auto"/>
            <w:vAlign w:val="bottom"/>
            <w:hideMark/>
          </w:tcPr>
          <w:p w14:paraId="6913373B"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r>
      <w:tr w:rsidR="00E40314" w:rsidRPr="00E40314" w14:paraId="26C3F82D" w14:textId="77777777" w:rsidTr="00E40314">
        <w:trPr>
          <w:trHeight w:val="576"/>
        </w:trPr>
        <w:tc>
          <w:tcPr>
            <w:tcW w:w="2800" w:type="dxa"/>
            <w:tcBorders>
              <w:top w:val="nil"/>
              <w:left w:val="single" w:sz="8" w:space="0" w:color="auto"/>
              <w:bottom w:val="nil"/>
              <w:right w:val="nil"/>
            </w:tcBorders>
            <w:shd w:val="clear" w:color="000000" w:fill="D9D9D9"/>
            <w:vAlign w:val="bottom"/>
            <w:hideMark/>
          </w:tcPr>
          <w:p w14:paraId="65682EA6"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b/>
                <w:bCs/>
                <w:color w:val="000000"/>
                <w:sz w:val="22"/>
                <w:szCs w:val="22"/>
              </w:rPr>
              <w:t>MKT</w:t>
            </w:r>
            <w:r w:rsidRPr="00E40314">
              <w:rPr>
                <w:rFonts w:ascii="Calibri" w:eastAsia="Times New Roman" w:hAnsi="Calibri" w:cs="Calibri"/>
                <w:color w:val="000000"/>
                <w:sz w:val="22"/>
                <w:szCs w:val="22"/>
              </w:rPr>
              <w:t xml:space="preserve"> </w:t>
            </w:r>
            <w:r w:rsidRPr="00E40314">
              <w:rPr>
                <w:rFonts w:ascii="Calibri" w:eastAsia="Times New Roman" w:hAnsi="Calibri" w:cs="Calibri"/>
                <w:b/>
                <w:bCs/>
                <w:color w:val="000000"/>
                <w:sz w:val="22"/>
                <w:szCs w:val="22"/>
              </w:rPr>
              <w:t>3343</w:t>
            </w:r>
            <w:r w:rsidRPr="00E40314">
              <w:rPr>
                <w:rFonts w:ascii="Calibri" w:eastAsia="Times New Roman" w:hAnsi="Calibri" w:cs="Calibri"/>
                <w:color w:val="000000"/>
                <w:sz w:val="22"/>
                <w:szCs w:val="22"/>
              </w:rPr>
              <w:t xml:space="preserve"> - common test questions/problems</w:t>
            </w:r>
          </w:p>
        </w:tc>
        <w:tc>
          <w:tcPr>
            <w:tcW w:w="1100" w:type="dxa"/>
            <w:tcBorders>
              <w:top w:val="nil"/>
              <w:left w:val="single" w:sz="4" w:space="0" w:color="auto"/>
              <w:bottom w:val="nil"/>
              <w:right w:val="nil"/>
            </w:tcBorders>
            <w:shd w:val="clear" w:color="000000" w:fill="D9D9D9"/>
            <w:vAlign w:val="bottom"/>
            <w:hideMark/>
          </w:tcPr>
          <w:p w14:paraId="68D27DC7"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92</w:t>
            </w:r>
          </w:p>
        </w:tc>
        <w:tc>
          <w:tcPr>
            <w:tcW w:w="1040" w:type="dxa"/>
            <w:tcBorders>
              <w:top w:val="nil"/>
              <w:left w:val="single" w:sz="4" w:space="0" w:color="auto"/>
              <w:bottom w:val="nil"/>
              <w:right w:val="nil"/>
            </w:tcBorders>
            <w:shd w:val="clear" w:color="000000" w:fill="D9D9D9"/>
            <w:vAlign w:val="bottom"/>
            <w:hideMark/>
          </w:tcPr>
          <w:p w14:paraId="6E303593"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32.61%</w:t>
            </w:r>
          </w:p>
        </w:tc>
        <w:tc>
          <w:tcPr>
            <w:tcW w:w="1000" w:type="dxa"/>
            <w:tcBorders>
              <w:top w:val="nil"/>
              <w:left w:val="single" w:sz="4" w:space="0" w:color="auto"/>
              <w:bottom w:val="nil"/>
              <w:right w:val="nil"/>
            </w:tcBorders>
            <w:shd w:val="clear" w:color="000000" w:fill="D9D9D9"/>
            <w:vAlign w:val="bottom"/>
            <w:hideMark/>
          </w:tcPr>
          <w:p w14:paraId="4A843306"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41.30%</w:t>
            </w:r>
          </w:p>
        </w:tc>
        <w:tc>
          <w:tcPr>
            <w:tcW w:w="1060" w:type="dxa"/>
            <w:tcBorders>
              <w:top w:val="nil"/>
              <w:left w:val="single" w:sz="4" w:space="0" w:color="auto"/>
              <w:bottom w:val="nil"/>
              <w:right w:val="single" w:sz="4" w:space="0" w:color="auto"/>
            </w:tcBorders>
            <w:shd w:val="clear" w:color="000000" w:fill="D9D9D9"/>
            <w:vAlign w:val="bottom"/>
            <w:hideMark/>
          </w:tcPr>
          <w:p w14:paraId="4CA6594D"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26.09%</w:t>
            </w:r>
          </w:p>
        </w:tc>
        <w:tc>
          <w:tcPr>
            <w:tcW w:w="1240" w:type="dxa"/>
            <w:tcBorders>
              <w:top w:val="nil"/>
              <w:left w:val="nil"/>
              <w:bottom w:val="nil"/>
              <w:right w:val="single" w:sz="4" w:space="0" w:color="auto"/>
            </w:tcBorders>
            <w:shd w:val="clear" w:color="000000" w:fill="D9D9D9"/>
            <w:vAlign w:val="bottom"/>
            <w:hideMark/>
          </w:tcPr>
          <w:p w14:paraId="24BCBCEF"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67.39%</w:t>
            </w:r>
          </w:p>
        </w:tc>
        <w:tc>
          <w:tcPr>
            <w:tcW w:w="780" w:type="dxa"/>
            <w:tcBorders>
              <w:top w:val="nil"/>
              <w:left w:val="nil"/>
              <w:bottom w:val="nil"/>
              <w:right w:val="single" w:sz="8" w:space="0" w:color="auto"/>
            </w:tcBorders>
            <w:shd w:val="clear" w:color="000000" w:fill="D9D9D9"/>
            <w:vAlign w:val="bottom"/>
            <w:hideMark/>
          </w:tcPr>
          <w:p w14:paraId="77A8EE1E" w14:textId="77777777" w:rsidR="00E40314" w:rsidRPr="00E40314" w:rsidRDefault="00E40314" w:rsidP="00E40314">
            <w:pPr>
              <w:jc w:val="right"/>
              <w:rPr>
                <w:rFonts w:ascii="Calibri" w:eastAsia="Times New Roman" w:hAnsi="Calibri" w:cs="Calibri"/>
                <w:color w:val="000000"/>
                <w:sz w:val="22"/>
                <w:szCs w:val="22"/>
              </w:rPr>
            </w:pPr>
            <w:r w:rsidRPr="00E40314">
              <w:rPr>
                <w:rFonts w:ascii="Calibri" w:eastAsia="Times New Roman" w:hAnsi="Calibri" w:cs="Calibri"/>
                <w:color w:val="000000"/>
                <w:sz w:val="22"/>
                <w:szCs w:val="22"/>
              </w:rPr>
              <w:t>69.64%</w:t>
            </w:r>
          </w:p>
        </w:tc>
      </w:tr>
      <w:tr w:rsidR="00E40314" w:rsidRPr="00E40314" w14:paraId="72EDCF0E" w14:textId="77777777" w:rsidTr="00E40314">
        <w:trPr>
          <w:trHeight w:val="300"/>
        </w:trPr>
        <w:tc>
          <w:tcPr>
            <w:tcW w:w="2800" w:type="dxa"/>
            <w:tcBorders>
              <w:top w:val="nil"/>
              <w:left w:val="single" w:sz="8" w:space="0" w:color="auto"/>
              <w:bottom w:val="single" w:sz="8" w:space="0" w:color="auto"/>
              <w:right w:val="nil"/>
            </w:tcBorders>
            <w:shd w:val="clear" w:color="auto" w:fill="auto"/>
            <w:vAlign w:val="bottom"/>
            <w:hideMark/>
          </w:tcPr>
          <w:p w14:paraId="471492D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100" w:type="dxa"/>
            <w:tcBorders>
              <w:top w:val="nil"/>
              <w:left w:val="single" w:sz="4" w:space="0" w:color="auto"/>
              <w:bottom w:val="single" w:sz="8" w:space="0" w:color="auto"/>
              <w:right w:val="nil"/>
            </w:tcBorders>
            <w:shd w:val="clear" w:color="auto" w:fill="auto"/>
            <w:vAlign w:val="bottom"/>
            <w:hideMark/>
          </w:tcPr>
          <w:p w14:paraId="7B5125CD"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40" w:type="dxa"/>
            <w:tcBorders>
              <w:top w:val="nil"/>
              <w:left w:val="single" w:sz="4" w:space="0" w:color="auto"/>
              <w:bottom w:val="single" w:sz="8" w:space="0" w:color="auto"/>
              <w:right w:val="nil"/>
            </w:tcBorders>
            <w:shd w:val="clear" w:color="auto" w:fill="auto"/>
            <w:vAlign w:val="bottom"/>
            <w:hideMark/>
          </w:tcPr>
          <w:p w14:paraId="73242D6B"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00" w:type="dxa"/>
            <w:tcBorders>
              <w:top w:val="nil"/>
              <w:left w:val="single" w:sz="4" w:space="0" w:color="auto"/>
              <w:bottom w:val="single" w:sz="8" w:space="0" w:color="auto"/>
              <w:right w:val="nil"/>
            </w:tcBorders>
            <w:shd w:val="clear" w:color="auto" w:fill="auto"/>
            <w:vAlign w:val="bottom"/>
            <w:hideMark/>
          </w:tcPr>
          <w:p w14:paraId="4DEF5D2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060" w:type="dxa"/>
            <w:tcBorders>
              <w:top w:val="nil"/>
              <w:left w:val="single" w:sz="4" w:space="0" w:color="auto"/>
              <w:bottom w:val="single" w:sz="8" w:space="0" w:color="auto"/>
              <w:right w:val="single" w:sz="4" w:space="0" w:color="auto"/>
            </w:tcBorders>
            <w:shd w:val="clear" w:color="auto" w:fill="auto"/>
            <w:vAlign w:val="bottom"/>
            <w:hideMark/>
          </w:tcPr>
          <w:p w14:paraId="72D48D2F"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1240" w:type="dxa"/>
            <w:tcBorders>
              <w:top w:val="nil"/>
              <w:left w:val="nil"/>
              <w:bottom w:val="single" w:sz="8" w:space="0" w:color="auto"/>
              <w:right w:val="single" w:sz="4" w:space="0" w:color="auto"/>
            </w:tcBorders>
            <w:shd w:val="clear" w:color="auto" w:fill="auto"/>
            <w:vAlign w:val="bottom"/>
            <w:hideMark/>
          </w:tcPr>
          <w:p w14:paraId="5F3927E1"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c>
          <w:tcPr>
            <w:tcW w:w="780" w:type="dxa"/>
            <w:tcBorders>
              <w:top w:val="nil"/>
              <w:left w:val="nil"/>
              <w:bottom w:val="single" w:sz="8" w:space="0" w:color="auto"/>
              <w:right w:val="single" w:sz="8" w:space="0" w:color="auto"/>
            </w:tcBorders>
            <w:shd w:val="clear" w:color="auto" w:fill="auto"/>
            <w:vAlign w:val="bottom"/>
            <w:hideMark/>
          </w:tcPr>
          <w:p w14:paraId="2EBBBA7B" w14:textId="77777777" w:rsidR="00E40314" w:rsidRPr="00E40314" w:rsidRDefault="00E40314" w:rsidP="00E40314">
            <w:pPr>
              <w:rPr>
                <w:rFonts w:ascii="Calibri" w:eastAsia="Times New Roman" w:hAnsi="Calibri" w:cs="Calibri"/>
                <w:color w:val="000000"/>
                <w:sz w:val="22"/>
                <w:szCs w:val="22"/>
              </w:rPr>
            </w:pPr>
            <w:r w:rsidRPr="00E40314">
              <w:rPr>
                <w:rFonts w:ascii="Calibri" w:eastAsia="Times New Roman" w:hAnsi="Calibri" w:cs="Calibri"/>
                <w:color w:val="000000"/>
                <w:sz w:val="22"/>
                <w:szCs w:val="22"/>
              </w:rPr>
              <w:t> </w:t>
            </w:r>
          </w:p>
        </w:tc>
      </w:tr>
    </w:tbl>
    <w:p w14:paraId="428FF82F" w14:textId="2830FF03" w:rsidR="00E40314" w:rsidRDefault="00E40314">
      <w:pPr>
        <w:rPr>
          <w:b/>
          <w:i/>
        </w:rPr>
      </w:pPr>
    </w:p>
    <w:p w14:paraId="7AB3EB0E" w14:textId="77777777" w:rsidR="00E40314" w:rsidRDefault="00E40314">
      <w:pPr>
        <w:rPr>
          <w:b/>
          <w:i/>
        </w:rPr>
      </w:pPr>
    </w:p>
    <w:p w14:paraId="1CE746B6" w14:textId="37F8667D" w:rsidR="00405498" w:rsidRDefault="00405498">
      <w:pPr>
        <w:rPr>
          <w:b/>
          <w:i/>
        </w:rPr>
      </w:pPr>
    </w:p>
    <w:p w14:paraId="5A6957D0" w14:textId="5F62C2D9" w:rsidR="00405498" w:rsidRDefault="00405498">
      <w:pPr>
        <w:rPr>
          <w:bCs/>
          <w:iCs/>
        </w:rPr>
      </w:pPr>
    </w:p>
    <w:tbl>
      <w:tblPr>
        <w:tblW w:w="9920" w:type="dxa"/>
        <w:tblLook w:val="04A0" w:firstRow="1" w:lastRow="0" w:firstColumn="1" w:lastColumn="0" w:noHBand="0" w:noVBand="1"/>
      </w:tblPr>
      <w:tblGrid>
        <w:gridCol w:w="2623"/>
        <w:gridCol w:w="1126"/>
        <w:gridCol w:w="879"/>
        <w:gridCol w:w="1174"/>
        <w:gridCol w:w="1235"/>
        <w:gridCol w:w="1133"/>
        <w:gridCol w:w="875"/>
        <w:gridCol w:w="875"/>
      </w:tblGrid>
      <w:tr w:rsidR="004816B6" w:rsidRPr="004816B6" w14:paraId="76A98521" w14:textId="77777777" w:rsidTr="004816B6">
        <w:trPr>
          <w:trHeight w:val="420"/>
        </w:trPr>
        <w:tc>
          <w:tcPr>
            <w:tcW w:w="8360" w:type="dxa"/>
            <w:gridSpan w:val="6"/>
            <w:tcBorders>
              <w:top w:val="single" w:sz="8" w:space="0" w:color="auto"/>
              <w:left w:val="single" w:sz="8" w:space="0" w:color="auto"/>
              <w:bottom w:val="nil"/>
              <w:right w:val="single" w:sz="8" w:space="0" w:color="000000"/>
            </w:tcBorders>
            <w:shd w:val="clear" w:color="auto" w:fill="auto"/>
            <w:vAlign w:val="bottom"/>
            <w:hideMark/>
          </w:tcPr>
          <w:p w14:paraId="097DCC32" w14:textId="77777777" w:rsidR="004816B6" w:rsidRPr="004816B6" w:rsidRDefault="004816B6" w:rsidP="004816B6">
            <w:pPr>
              <w:jc w:val="center"/>
              <w:rPr>
                <w:rFonts w:ascii="Calibri" w:eastAsia="Times New Roman" w:hAnsi="Calibri" w:cs="Calibri"/>
                <w:b/>
                <w:bCs/>
                <w:color w:val="000000"/>
                <w:sz w:val="32"/>
                <w:szCs w:val="32"/>
              </w:rPr>
            </w:pPr>
            <w:r w:rsidRPr="004816B6">
              <w:rPr>
                <w:rFonts w:ascii="Calibri" w:eastAsia="Times New Roman" w:hAnsi="Calibri" w:cs="Calibri"/>
                <w:b/>
                <w:bCs/>
                <w:color w:val="000000"/>
                <w:sz w:val="32"/>
                <w:szCs w:val="32"/>
              </w:rPr>
              <w:t>Overall Results for Goal 3</w:t>
            </w:r>
          </w:p>
        </w:tc>
        <w:tc>
          <w:tcPr>
            <w:tcW w:w="780" w:type="dxa"/>
            <w:tcBorders>
              <w:top w:val="single" w:sz="8" w:space="0" w:color="auto"/>
              <w:left w:val="nil"/>
              <w:bottom w:val="nil"/>
              <w:right w:val="single" w:sz="8" w:space="0" w:color="auto"/>
            </w:tcBorders>
            <w:shd w:val="clear" w:color="auto" w:fill="auto"/>
            <w:vAlign w:val="bottom"/>
            <w:hideMark/>
          </w:tcPr>
          <w:p w14:paraId="3A0F5DC0" w14:textId="77777777" w:rsidR="004816B6" w:rsidRPr="004816B6" w:rsidRDefault="004816B6" w:rsidP="004816B6">
            <w:pPr>
              <w:jc w:val="center"/>
              <w:rPr>
                <w:rFonts w:ascii="Calibri" w:eastAsia="Times New Roman" w:hAnsi="Calibri" w:cs="Calibri"/>
                <w:color w:val="000000"/>
                <w:sz w:val="22"/>
                <w:szCs w:val="22"/>
              </w:rPr>
            </w:pPr>
            <w:r w:rsidRPr="004816B6">
              <w:rPr>
                <w:rFonts w:ascii="Calibri" w:eastAsia="Times New Roman" w:hAnsi="Calibri" w:cs="Calibri"/>
                <w:color w:val="000000"/>
                <w:sz w:val="22"/>
                <w:szCs w:val="22"/>
              </w:rPr>
              <w:t> </w:t>
            </w:r>
          </w:p>
        </w:tc>
        <w:tc>
          <w:tcPr>
            <w:tcW w:w="780" w:type="dxa"/>
            <w:tcBorders>
              <w:top w:val="single" w:sz="8" w:space="0" w:color="auto"/>
              <w:left w:val="nil"/>
              <w:bottom w:val="nil"/>
              <w:right w:val="single" w:sz="8" w:space="0" w:color="auto"/>
            </w:tcBorders>
            <w:shd w:val="clear" w:color="auto" w:fill="auto"/>
            <w:vAlign w:val="bottom"/>
            <w:hideMark/>
          </w:tcPr>
          <w:p w14:paraId="7A8C6271" w14:textId="77777777" w:rsidR="004816B6" w:rsidRPr="004816B6" w:rsidRDefault="004816B6" w:rsidP="004816B6">
            <w:pPr>
              <w:rPr>
                <w:rFonts w:ascii="Calibri" w:eastAsia="Times New Roman" w:hAnsi="Calibri" w:cs="Calibri"/>
                <w:color w:val="000000"/>
                <w:sz w:val="22"/>
                <w:szCs w:val="22"/>
              </w:rPr>
            </w:pPr>
            <w:r w:rsidRPr="004816B6">
              <w:rPr>
                <w:rFonts w:ascii="Calibri" w:eastAsia="Times New Roman" w:hAnsi="Calibri" w:cs="Calibri"/>
                <w:color w:val="000000"/>
                <w:sz w:val="22"/>
                <w:szCs w:val="22"/>
              </w:rPr>
              <w:t> </w:t>
            </w:r>
          </w:p>
        </w:tc>
      </w:tr>
      <w:tr w:rsidR="004816B6" w:rsidRPr="004816B6" w14:paraId="1D0D1A15" w14:textId="77777777" w:rsidTr="004816B6">
        <w:trPr>
          <w:trHeight w:val="756"/>
        </w:trPr>
        <w:tc>
          <w:tcPr>
            <w:tcW w:w="2800" w:type="dxa"/>
            <w:tcBorders>
              <w:top w:val="nil"/>
              <w:left w:val="single" w:sz="8" w:space="0" w:color="auto"/>
              <w:bottom w:val="single" w:sz="8" w:space="0" w:color="auto"/>
              <w:right w:val="nil"/>
            </w:tcBorders>
            <w:shd w:val="clear" w:color="auto" w:fill="auto"/>
            <w:vAlign w:val="bottom"/>
            <w:hideMark/>
          </w:tcPr>
          <w:p w14:paraId="60653B65"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Course and evaluation method</w:t>
            </w:r>
          </w:p>
        </w:tc>
        <w:tc>
          <w:tcPr>
            <w:tcW w:w="1100" w:type="dxa"/>
            <w:tcBorders>
              <w:top w:val="nil"/>
              <w:left w:val="single" w:sz="4" w:space="0" w:color="auto"/>
              <w:bottom w:val="single" w:sz="8" w:space="0" w:color="auto"/>
              <w:right w:val="nil"/>
            </w:tcBorders>
            <w:shd w:val="clear" w:color="auto" w:fill="auto"/>
            <w:vAlign w:val="bottom"/>
            <w:hideMark/>
          </w:tcPr>
          <w:p w14:paraId="26A48E00"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Students evaluated</w:t>
            </w:r>
          </w:p>
        </w:tc>
        <w:tc>
          <w:tcPr>
            <w:tcW w:w="880" w:type="dxa"/>
            <w:tcBorders>
              <w:top w:val="nil"/>
              <w:left w:val="single" w:sz="4" w:space="0" w:color="auto"/>
              <w:bottom w:val="single" w:sz="8" w:space="0" w:color="auto"/>
              <w:right w:val="nil"/>
            </w:tcBorders>
            <w:shd w:val="clear" w:color="auto" w:fill="auto"/>
            <w:vAlign w:val="bottom"/>
            <w:hideMark/>
          </w:tcPr>
          <w:p w14:paraId="11E85697"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Failing to Meet</w:t>
            </w:r>
          </w:p>
        </w:tc>
        <w:tc>
          <w:tcPr>
            <w:tcW w:w="1220" w:type="dxa"/>
            <w:tcBorders>
              <w:top w:val="nil"/>
              <w:left w:val="single" w:sz="4" w:space="0" w:color="auto"/>
              <w:bottom w:val="single" w:sz="8" w:space="0" w:color="auto"/>
              <w:right w:val="nil"/>
            </w:tcBorders>
            <w:shd w:val="clear" w:color="auto" w:fill="auto"/>
            <w:vAlign w:val="bottom"/>
            <w:hideMark/>
          </w:tcPr>
          <w:p w14:paraId="194EA85D"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 xml:space="preserve"> Meeting</w:t>
            </w:r>
          </w:p>
        </w:tc>
        <w:tc>
          <w:tcPr>
            <w:tcW w:w="1260" w:type="dxa"/>
            <w:tcBorders>
              <w:top w:val="nil"/>
              <w:left w:val="single" w:sz="4" w:space="0" w:color="auto"/>
              <w:bottom w:val="single" w:sz="8" w:space="0" w:color="auto"/>
              <w:right w:val="nil"/>
            </w:tcBorders>
            <w:shd w:val="clear" w:color="auto" w:fill="auto"/>
            <w:vAlign w:val="bottom"/>
            <w:hideMark/>
          </w:tcPr>
          <w:p w14:paraId="799DB287"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Exceeding</w:t>
            </w:r>
          </w:p>
        </w:tc>
        <w:tc>
          <w:tcPr>
            <w:tcW w:w="1100" w:type="dxa"/>
            <w:tcBorders>
              <w:top w:val="nil"/>
              <w:left w:val="single" w:sz="4" w:space="0" w:color="auto"/>
              <w:bottom w:val="single" w:sz="8" w:space="0" w:color="auto"/>
              <w:right w:val="single" w:sz="8" w:space="0" w:color="auto"/>
            </w:tcBorders>
            <w:shd w:val="clear" w:color="auto" w:fill="auto"/>
            <w:vAlign w:val="bottom"/>
            <w:hideMark/>
          </w:tcPr>
          <w:p w14:paraId="31D6CE78"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Meeting or Exceeding</w:t>
            </w:r>
          </w:p>
        </w:tc>
        <w:tc>
          <w:tcPr>
            <w:tcW w:w="780" w:type="dxa"/>
            <w:tcBorders>
              <w:top w:val="nil"/>
              <w:left w:val="nil"/>
              <w:bottom w:val="single" w:sz="8" w:space="0" w:color="auto"/>
              <w:right w:val="single" w:sz="8" w:space="0" w:color="auto"/>
            </w:tcBorders>
            <w:shd w:val="clear" w:color="auto" w:fill="auto"/>
            <w:vAlign w:val="bottom"/>
            <w:hideMark/>
          </w:tcPr>
          <w:p w14:paraId="18BB9AF4" w14:textId="77777777" w:rsidR="004816B6" w:rsidRPr="00430C6D"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M/E 2016</w:t>
            </w:r>
          </w:p>
        </w:tc>
        <w:tc>
          <w:tcPr>
            <w:tcW w:w="780" w:type="dxa"/>
            <w:tcBorders>
              <w:top w:val="nil"/>
              <w:left w:val="nil"/>
              <w:bottom w:val="single" w:sz="8" w:space="0" w:color="auto"/>
              <w:right w:val="single" w:sz="8" w:space="0" w:color="auto"/>
            </w:tcBorders>
            <w:shd w:val="clear" w:color="auto" w:fill="auto"/>
            <w:vAlign w:val="bottom"/>
            <w:hideMark/>
          </w:tcPr>
          <w:p w14:paraId="70342F72" w14:textId="77777777" w:rsidR="004816B6" w:rsidRPr="004816B6" w:rsidRDefault="004816B6" w:rsidP="004816B6">
            <w:pPr>
              <w:rPr>
                <w:rFonts w:ascii="Calibri" w:eastAsia="Times New Roman" w:hAnsi="Calibri" w:cs="Calibri"/>
                <w:b/>
                <w:bCs/>
                <w:color w:val="000000"/>
                <w:sz w:val="22"/>
                <w:szCs w:val="22"/>
              </w:rPr>
            </w:pPr>
            <w:r w:rsidRPr="00430C6D">
              <w:rPr>
                <w:rFonts w:ascii="Calibri" w:eastAsia="Times New Roman" w:hAnsi="Calibri" w:cs="Calibri"/>
                <w:b/>
                <w:bCs/>
                <w:color w:val="000000"/>
                <w:sz w:val="22"/>
                <w:szCs w:val="22"/>
              </w:rPr>
              <w:t>M/E 2013</w:t>
            </w:r>
          </w:p>
        </w:tc>
      </w:tr>
      <w:tr w:rsidR="004816B6" w:rsidRPr="004816B6" w14:paraId="0A009A22" w14:textId="77777777" w:rsidTr="004816B6">
        <w:trPr>
          <w:trHeight w:val="576"/>
        </w:trPr>
        <w:tc>
          <w:tcPr>
            <w:tcW w:w="2800" w:type="dxa"/>
            <w:tcBorders>
              <w:top w:val="nil"/>
              <w:left w:val="single" w:sz="8" w:space="0" w:color="auto"/>
              <w:bottom w:val="nil"/>
              <w:right w:val="nil"/>
            </w:tcBorders>
            <w:shd w:val="clear" w:color="auto" w:fill="auto"/>
            <w:vAlign w:val="bottom"/>
            <w:hideMark/>
          </w:tcPr>
          <w:p w14:paraId="1AAE603D" w14:textId="4C501311" w:rsidR="004816B6" w:rsidRPr="004816B6" w:rsidRDefault="004816B6" w:rsidP="004816B6">
            <w:pPr>
              <w:rPr>
                <w:rFonts w:ascii="Calibri" w:eastAsia="Times New Roman" w:hAnsi="Calibri" w:cs="Calibri"/>
                <w:color w:val="000000"/>
                <w:sz w:val="22"/>
                <w:szCs w:val="22"/>
              </w:rPr>
            </w:pPr>
            <w:r w:rsidRPr="004816B6">
              <w:rPr>
                <w:rFonts w:ascii="Calibri" w:eastAsia="Times New Roman" w:hAnsi="Calibri" w:cs="Calibri"/>
                <w:b/>
                <w:bCs/>
                <w:color w:val="000000"/>
                <w:sz w:val="22"/>
                <w:szCs w:val="22"/>
              </w:rPr>
              <w:t xml:space="preserve">CIS 1323 </w:t>
            </w:r>
            <w:r w:rsidR="00E74048">
              <w:rPr>
                <w:rFonts w:ascii="Calibri" w:eastAsia="Times New Roman" w:hAnsi="Calibri" w:cs="Calibri"/>
                <w:color w:val="000000"/>
                <w:sz w:val="22"/>
                <w:szCs w:val="22"/>
              </w:rPr>
              <w:t>–</w:t>
            </w:r>
            <w:r w:rsidRPr="004816B6">
              <w:rPr>
                <w:rFonts w:ascii="Calibri" w:eastAsia="Times New Roman" w:hAnsi="Calibri" w:cs="Calibri"/>
                <w:color w:val="000000"/>
                <w:sz w:val="22"/>
                <w:szCs w:val="22"/>
              </w:rPr>
              <w:t xml:space="preserve"> </w:t>
            </w:r>
            <w:r w:rsidR="00E74048">
              <w:rPr>
                <w:rFonts w:ascii="Calibri" w:eastAsia="Times New Roman" w:hAnsi="Calibri" w:cs="Calibri"/>
                <w:color w:val="000000"/>
                <w:sz w:val="22"/>
                <w:szCs w:val="22"/>
              </w:rPr>
              <w:t>Computer Simulation</w:t>
            </w:r>
          </w:p>
        </w:tc>
        <w:tc>
          <w:tcPr>
            <w:tcW w:w="1100" w:type="dxa"/>
            <w:tcBorders>
              <w:top w:val="nil"/>
              <w:left w:val="single" w:sz="4" w:space="0" w:color="auto"/>
              <w:bottom w:val="nil"/>
              <w:right w:val="nil"/>
            </w:tcBorders>
            <w:shd w:val="clear" w:color="auto" w:fill="auto"/>
            <w:vAlign w:val="bottom"/>
            <w:hideMark/>
          </w:tcPr>
          <w:p w14:paraId="5CA1037C" w14:textId="77777777" w:rsidR="00E74048" w:rsidRPr="00430C6D" w:rsidRDefault="00E74048" w:rsidP="004816B6">
            <w:pPr>
              <w:jc w:val="right"/>
              <w:rPr>
                <w:rFonts w:ascii="Calibri" w:eastAsia="Times New Roman" w:hAnsi="Calibri" w:cs="Calibri"/>
                <w:color w:val="000000"/>
                <w:sz w:val="22"/>
                <w:szCs w:val="22"/>
              </w:rPr>
            </w:pPr>
          </w:p>
          <w:p w14:paraId="2EAEB803" w14:textId="65BE60A6" w:rsidR="004816B6" w:rsidRPr="00430C6D" w:rsidRDefault="00E74048" w:rsidP="004816B6">
            <w:pPr>
              <w:jc w:val="right"/>
              <w:rPr>
                <w:rFonts w:ascii="Calibri" w:eastAsia="Times New Roman" w:hAnsi="Calibri" w:cs="Calibri"/>
                <w:color w:val="000000"/>
                <w:sz w:val="22"/>
                <w:szCs w:val="22"/>
              </w:rPr>
            </w:pPr>
            <w:r w:rsidRPr="00430C6D">
              <w:rPr>
                <w:rFonts w:ascii="Calibri" w:eastAsia="Times New Roman" w:hAnsi="Calibri" w:cs="Calibri"/>
                <w:color w:val="000000"/>
                <w:sz w:val="22"/>
                <w:szCs w:val="22"/>
              </w:rPr>
              <w:t>302</w:t>
            </w:r>
          </w:p>
        </w:tc>
        <w:tc>
          <w:tcPr>
            <w:tcW w:w="880" w:type="dxa"/>
            <w:tcBorders>
              <w:top w:val="nil"/>
              <w:left w:val="single" w:sz="4" w:space="0" w:color="auto"/>
              <w:bottom w:val="nil"/>
              <w:right w:val="nil"/>
            </w:tcBorders>
            <w:shd w:val="clear" w:color="auto" w:fill="auto"/>
            <w:vAlign w:val="bottom"/>
            <w:hideMark/>
          </w:tcPr>
          <w:p w14:paraId="7FD6193D" w14:textId="27506307" w:rsidR="004816B6" w:rsidRPr="00430C6D" w:rsidRDefault="00E74048" w:rsidP="004816B6">
            <w:pPr>
              <w:jc w:val="center"/>
              <w:rPr>
                <w:rFonts w:ascii="Calibri" w:eastAsia="Times New Roman" w:hAnsi="Calibri" w:cs="Calibri"/>
                <w:color w:val="000000"/>
                <w:sz w:val="22"/>
                <w:szCs w:val="22"/>
              </w:rPr>
            </w:pPr>
            <w:r w:rsidRPr="00430C6D">
              <w:rPr>
                <w:rFonts w:ascii="Calibri" w:eastAsia="Times New Roman" w:hAnsi="Calibri" w:cs="Calibri"/>
                <w:color w:val="000000"/>
                <w:sz w:val="22"/>
                <w:szCs w:val="22"/>
              </w:rPr>
              <w:t>29.14%</w:t>
            </w:r>
          </w:p>
        </w:tc>
        <w:tc>
          <w:tcPr>
            <w:tcW w:w="1220" w:type="dxa"/>
            <w:tcBorders>
              <w:top w:val="nil"/>
              <w:left w:val="single" w:sz="4" w:space="0" w:color="auto"/>
              <w:bottom w:val="nil"/>
              <w:right w:val="nil"/>
            </w:tcBorders>
            <w:shd w:val="clear" w:color="auto" w:fill="auto"/>
            <w:vAlign w:val="bottom"/>
            <w:hideMark/>
          </w:tcPr>
          <w:p w14:paraId="5393244F" w14:textId="3E38BFEC" w:rsidR="004816B6" w:rsidRPr="00430C6D" w:rsidRDefault="00E74048" w:rsidP="004816B6">
            <w:pPr>
              <w:jc w:val="center"/>
              <w:rPr>
                <w:rFonts w:ascii="Calibri" w:eastAsia="Times New Roman" w:hAnsi="Calibri" w:cs="Calibri"/>
                <w:color w:val="000000"/>
                <w:sz w:val="22"/>
                <w:szCs w:val="22"/>
              </w:rPr>
            </w:pPr>
            <w:r w:rsidRPr="00430C6D">
              <w:rPr>
                <w:rFonts w:ascii="Calibri" w:eastAsia="Times New Roman" w:hAnsi="Calibri" w:cs="Calibri"/>
                <w:color w:val="000000"/>
                <w:sz w:val="22"/>
                <w:szCs w:val="22"/>
              </w:rPr>
              <w:t>49.67%</w:t>
            </w:r>
          </w:p>
        </w:tc>
        <w:tc>
          <w:tcPr>
            <w:tcW w:w="1260" w:type="dxa"/>
            <w:tcBorders>
              <w:top w:val="nil"/>
              <w:left w:val="single" w:sz="4" w:space="0" w:color="auto"/>
              <w:bottom w:val="nil"/>
              <w:right w:val="nil"/>
            </w:tcBorders>
            <w:shd w:val="clear" w:color="auto" w:fill="auto"/>
            <w:vAlign w:val="bottom"/>
            <w:hideMark/>
          </w:tcPr>
          <w:p w14:paraId="4EE4BAF2" w14:textId="345CEBD7" w:rsidR="004816B6" w:rsidRPr="00430C6D" w:rsidRDefault="00E74048" w:rsidP="004816B6">
            <w:pPr>
              <w:jc w:val="center"/>
              <w:rPr>
                <w:rFonts w:ascii="Calibri" w:eastAsia="Times New Roman" w:hAnsi="Calibri" w:cs="Calibri"/>
                <w:color w:val="000000"/>
                <w:sz w:val="22"/>
                <w:szCs w:val="22"/>
              </w:rPr>
            </w:pPr>
            <w:r w:rsidRPr="00430C6D">
              <w:rPr>
                <w:rFonts w:ascii="Calibri" w:eastAsia="Times New Roman" w:hAnsi="Calibri" w:cs="Calibri"/>
                <w:color w:val="000000"/>
                <w:sz w:val="22"/>
                <w:szCs w:val="22"/>
              </w:rPr>
              <w:t>21.19%</w:t>
            </w:r>
          </w:p>
        </w:tc>
        <w:tc>
          <w:tcPr>
            <w:tcW w:w="1100" w:type="dxa"/>
            <w:tcBorders>
              <w:top w:val="nil"/>
              <w:left w:val="single" w:sz="4" w:space="0" w:color="auto"/>
              <w:bottom w:val="nil"/>
              <w:right w:val="single" w:sz="8" w:space="0" w:color="auto"/>
            </w:tcBorders>
            <w:shd w:val="clear" w:color="auto" w:fill="auto"/>
            <w:vAlign w:val="bottom"/>
            <w:hideMark/>
          </w:tcPr>
          <w:p w14:paraId="37E4C45C" w14:textId="206FCF20" w:rsidR="004816B6" w:rsidRPr="00430C6D" w:rsidRDefault="00E74048" w:rsidP="004816B6">
            <w:pPr>
              <w:jc w:val="center"/>
              <w:rPr>
                <w:rFonts w:ascii="Calibri" w:eastAsia="Times New Roman" w:hAnsi="Calibri" w:cs="Calibri"/>
                <w:color w:val="000000"/>
                <w:sz w:val="22"/>
                <w:szCs w:val="22"/>
              </w:rPr>
            </w:pPr>
            <w:r w:rsidRPr="00430C6D">
              <w:rPr>
                <w:rFonts w:ascii="Calibri" w:eastAsia="Times New Roman" w:hAnsi="Calibri" w:cs="Calibri"/>
                <w:color w:val="000000"/>
                <w:sz w:val="22"/>
                <w:szCs w:val="22"/>
              </w:rPr>
              <w:t>70.86%</w:t>
            </w:r>
          </w:p>
        </w:tc>
        <w:tc>
          <w:tcPr>
            <w:tcW w:w="780" w:type="dxa"/>
            <w:tcBorders>
              <w:top w:val="nil"/>
              <w:left w:val="nil"/>
              <w:bottom w:val="nil"/>
              <w:right w:val="single" w:sz="8" w:space="0" w:color="auto"/>
            </w:tcBorders>
            <w:shd w:val="clear" w:color="auto" w:fill="auto"/>
            <w:vAlign w:val="bottom"/>
            <w:hideMark/>
          </w:tcPr>
          <w:p w14:paraId="5E4DCD38" w14:textId="77777777" w:rsidR="004816B6" w:rsidRPr="00430C6D" w:rsidRDefault="004816B6" w:rsidP="004816B6">
            <w:pPr>
              <w:jc w:val="right"/>
              <w:rPr>
                <w:rFonts w:ascii="Calibri" w:eastAsia="Times New Roman" w:hAnsi="Calibri" w:cs="Calibri"/>
                <w:color w:val="000000"/>
                <w:sz w:val="22"/>
                <w:szCs w:val="22"/>
              </w:rPr>
            </w:pPr>
            <w:r w:rsidRPr="00430C6D">
              <w:rPr>
                <w:rFonts w:ascii="Calibri" w:eastAsia="Times New Roman" w:hAnsi="Calibri" w:cs="Calibri"/>
                <w:color w:val="000000"/>
                <w:sz w:val="22"/>
                <w:szCs w:val="22"/>
              </w:rPr>
              <w:t>58.68%</w:t>
            </w:r>
          </w:p>
        </w:tc>
        <w:tc>
          <w:tcPr>
            <w:tcW w:w="780" w:type="dxa"/>
            <w:tcBorders>
              <w:top w:val="nil"/>
              <w:left w:val="nil"/>
              <w:bottom w:val="nil"/>
              <w:right w:val="single" w:sz="8" w:space="0" w:color="auto"/>
            </w:tcBorders>
            <w:shd w:val="clear" w:color="auto" w:fill="auto"/>
            <w:vAlign w:val="bottom"/>
            <w:hideMark/>
          </w:tcPr>
          <w:p w14:paraId="69C6C857" w14:textId="77777777" w:rsidR="004816B6" w:rsidRPr="00430C6D" w:rsidRDefault="004816B6" w:rsidP="004816B6">
            <w:pPr>
              <w:jc w:val="right"/>
              <w:rPr>
                <w:rFonts w:ascii="Calibri" w:eastAsia="Times New Roman" w:hAnsi="Calibri" w:cs="Calibri"/>
                <w:color w:val="000000"/>
                <w:sz w:val="22"/>
                <w:szCs w:val="22"/>
              </w:rPr>
            </w:pPr>
            <w:r w:rsidRPr="00430C6D">
              <w:rPr>
                <w:rFonts w:ascii="Calibri" w:eastAsia="Times New Roman" w:hAnsi="Calibri" w:cs="Calibri"/>
                <w:color w:val="000000"/>
                <w:sz w:val="22"/>
                <w:szCs w:val="22"/>
              </w:rPr>
              <w:t>78.70%</w:t>
            </w:r>
          </w:p>
        </w:tc>
      </w:tr>
      <w:tr w:rsidR="004816B6" w:rsidRPr="004816B6" w14:paraId="537548ED" w14:textId="77777777" w:rsidTr="004816B6">
        <w:trPr>
          <w:trHeight w:val="576"/>
        </w:trPr>
        <w:tc>
          <w:tcPr>
            <w:tcW w:w="2800" w:type="dxa"/>
            <w:tcBorders>
              <w:top w:val="nil"/>
              <w:left w:val="single" w:sz="8" w:space="0" w:color="auto"/>
              <w:bottom w:val="nil"/>
              <w:right w:val="nil"/>
            </w:tcBorders>
            <w:shd w:val="clear" w:color="000000" w:fill="D9D9D9"/>
            <w:vAlign w:val="bottom"/>
            <w:hideMark/>
          </w:tcPr>
          <w:p w14:paraId="5425CCBD" w14:textId="77777777" w:rsidR="004816B6" w:rsidRPr="004816B6" w:rsidRDefault="004816B6" w:rsidP="004816B6">
            <w:pPr>
              <w:rPr>
                <w:rFonts w:ascii="Calibri" w:eastAsia="Times New Roman" w:hAnsi="Calibri" w:cs="Calibri"/>
                <w:color w:val="000000"/>
                <w:sz w:val="22"/>
                <w:szCs w:val="22"/>
              </w:rPr>
            </w:pPr>
            <w:r w:rsidRPr="004816B6">
              <w:rPr>
                <w:rFonts w:ascii="Calibri" w:eastAsia="Times New Roman" w:hAnsi="Calibri" w:cs="Calibri"/>
                <w:b/>
                <w:bCs/>
                <w:color w:val="000000"/>
                <w:sz w:val="22"/>
                <w:szCs w:val="22"/>
              </w:rPr>
              <w:t xml:space="preserve">QMST 2333 </w:t>
            </w:r>
            <w:r w:rsidRPr="004816B6">
              <w:rPr>
                <w:rFonts w:ascii="Calibri" w:eastAsia="Times New Roman" w:hAnsi="Calibri" w:cs="Calibri"/>
                <w:color w:val="000000"/>
                <w:sz w:val="22"/>
                <w:szCs w:val="22"/>
              </w:rPr>
              <w:t>- Excel applications</w:t>
            </w:r>
          </w:p>
        </w:tc>
        <w:tc>
          <w:tcPr>
            <w:tcW w:w="1100" w:type="dxa"/>
            <w:tcBorders>
              <w:top w:val="nil"/>
              <w:left w:val="single" w:sz="4" w:space="0" w:color="auto"/>
              <w:bottom w:val="nil"/>
              <w:right w:val="nil"/>
            </w:tcBorders>
            <w:shd w:val="clear" w:color="000000" w:fill="D9D9D9"/>
            <w:vAlign w:val="bottom"/>
            <w:hideMark/>
          </w:tcPr>
          <w:p w14:paraId="492C45F4"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1012</w:t>
            </w:r>
          </w:p>
        </w:tc>
        <w:tc>
          <w:tcPr>
            <w:tcW w:w="880" w:type="dxa"/>
            <w:tcBorders>
              <w:top w:val="nil"/>
              <w:left w:val="single" w:sz="4" w:space="0" w:color="auto"/>
              <w:bottom w:val="nil"/>
              <w:right w:val="nil"/>
            </w:tcBorders>
            <w:shd w:val="clear" w:color="000000" w:fill="D9D9D9"/>
            <w:vAlign w:val="bottom"/>
            <w:hideMark/>
          </w:tcPr>
          <w:p w14:paraId="42846C92"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7.71%</w:t>
            </w:r>
          </w:p>
        </w:tc>
        <w:tc>
          <w:tcPr>
            <w:tcW w:w="1220" w:type="dxa"/>
            <w:tcBorders>
              <w:top w:val="nil"/>
              <w:left w:val="single" w:sz="4" w:space="0" w:color="auto"/>
              <w:bottom w:val="nil"/>
              <w:right w:val="nil"/>
            </w:tcBorders>
            <w:shd w:val="clear" w:color="000000" w:fill="D9D9D9"/>
            <w:vAlign w:val="bottom"/>
            <w:hideMark/>
          </w:tcPr>
          <w:p w14:paraId="6D45E917"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11.46%</w:t>
            </w:r>
          </w:p>
        </w:tc>
        <w:tc>
          <w:tcPr>
            <w:tcW w:w="1260" w:type="dxa"/>
            <w:tcBorders>
              <w:top w:val="nil"/>
              <w:left w:val="single" w:sz="4" w:space="0" w:color="auto"/>
              <w:bottom w:val="nil"/>
              <w:right w:val="nil"/>
            </w:tcBorders>
            <w:shd w:val="clear" w:color="000000" w:fill="D9D9D9"/>
            <w:vAlign w:val="bottom"/>
            <w:hideMark/>
          </w:tcPr>
          <w:p w14:paraId="2E0BFF35"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80.83%</w:t>
            </w:r>
          </w:p>
        </w:tc>
        <w:tc>
          <w:tcPr>
            <w:tcW w:w="1100" w:type="dxa"/>
            <w:tcBorders>
              <w:top w:val="nil"/>
              <w:left w:val="single" w:sz="4" w:space="0" w:color="auto"/>
              <w:bottom w:val="nil"/>
              <w:right w:val="single" w:sz="8" w:space="0" w:color="auto"/>
            </w:tcBorders>
            <w:shd w:val="clear" w:color="000000" w:fill="D9D9D9"/>
            <w:vAlign w:val="bottom"/>
            <w:hideMark/>
          </w:tcPr>
          <w:p w14:paraId="1D4A64CE"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92.29%</w:t>
            </w:r>
          </w:p>
        </w:tc>
        <w:tc>
          <w:tcPr>
            <w:tcW w:w="780" w:type="dxa"/>
            <w:tcBorders>
              <w:top w:val="nil"/>
              <w:left w:val="nil"/>
              <w:bottom w:val="nil"/>
              <w:right w:val="single" w:sz="8" w:space="0" w:color="auto"/>
            </w:tcBorders>
            <w:shd w:val="clear" w:color="000000" w:fill="D9D9D9"/>
            <w:vAlign w:val="bottom"/>
            <w:hideMark/>
          </w:tcPr>
          <w:p w14:paraId="4A09F06D"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58.04%</w:t>
            </w:r>
          </w:p>
        </w:tc>
        <w:tc>
          <w:tcPr>
            <w:tcW w:w="780" w:type="dxa"/>
            <w:tcBorders>
              <w:top w:val="nil"/>
              <w:left w:val="nil"/>
              <w:bottom w:val="nil"/>
              <w:right w:val="single" w:sz="8" w:space="0" w:color="auto"/>
            </w:tcBorders>
            <w:shd w:val="clear" w:color="000000" w:fill="D9D9D9"/>
            <w:vAlign w:val="bottom"/>
            <w:hideMark/>
          </w:tcPr>
          <w:p w14:paraId="7A596B46"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70.08%</w:t>
            </w:r>
          </w:p>
        </w:tc>
      </w:tr>
      <w:tr w:rsidR="004816B6" w:rsidRPr="004816B6" w14:paraId="1579F1A7" w14:textId="77777777" w:rsidTr="004816B6">
        <w:trPr>
          <w:trHeight w:val="576"/>
        </w:trPr>
        <w:tc>
          <w:tcPr>
            <w:tcW w:w="2800" w:type="dxa"/>
            <w:tcBorders>
              <w:top w:val="nil"/>
              <w:left w:val="single" w:sz="8" w:space="0" w:color="auto"/>
              <w:bottom w:val="nil"/>
              <w:right w:val="nil"/>
            </w:tcBorders>
            <w:shd w:val="clear" w:color="auto" w:fill="auto"/>
            <w:vAlign w:val="bottom"/>
            <w:hideMark/>
          </w:tcPr>
          <w:p w14:paraId="557B8689" w14:textId="77777777" w:rsidR="004816B6" w:rsidRPr="004816B6" w:rsidRDefault="004816B6" w:rsidP="004816B6">
            <w:pPr>
              <w:rPr>
                <w:rFonts w:ascii="Calibri" w:eastAsia="Times New Roman" w:hAnsi="Calibri" w:cs="Calibri"/>
                <w:color w:val="000000"/>
                <w:sz w:val="22"/>
                <w:szCs w:val="22"/>
              </w:rPr>
            </w:pPr>
            <w:r w:rsidRPr="004816B6">
              <w:rPr>
                <w:rFonts w:ascii="Calibri" w:eastAsia="Times New Roman" w:hAnsi="Calibri" w:cs="Calibri"/>
                <w:b/>
                <w:bCs/>
                <w:color w:val="000000"/>
                <w:sz w:val="22"/>
                <w:szCs w:val="22"/>
              </w:rPr>
              <w:t>CIS</w:t>
            </w:r>
            <w:r w:rsidRPr="004816B6">
              <w:rPr>
                <w:rFonts w:ascii="Calibri" w:eastAsia="Times New Roman" w:hAnsi="Calibri" w:cs="Calibri"/>
                <w:color w:val="000000"/>
                <w:sz w:val="22"/>
                <w:szCs w:val="22"/>
              </w:rPr>
              <w:t xml:space="preserve"> </w:t>
            </w:r>
            <w:r w:rsidRPr="004816B6">
              <w:rPr>
                <w:rFonts w:ascii="Calibri" w:eastAsia="Times New Roman" w:hAnsi="Calibri" w:cs="Calibri"/>
                <w:b/>
                <w:bCs/>
                <w:color w:val="000000"/>
                <w:sz w:val="22"/>
                <w:szCs w:val="22"/>
              </w:rPr>
              <w:t>3380</w:t>
            </w:r>
            <w:r w:rsidRPr="004816B6">
              <w:rPr>
                <w:rFonts w:ascii="Calibri" w:eastAsia="Times New Roman" w:hAnsi="Calibri" w:cs="Calibri"/>
                <w:color w:val="000000"/>
                <w:sz w:val="22"/>
                <w:szCs w:val="22"/>
              </w:rPr>
              <w:t xml:space="preserve"> - Direct usage/observation</w:t>
            </w:r>
          </w:p>
        </w:tc>
        <w:tc>
          <w:tcPr>
            <w:tcW w:w="1100" w:type="dxa"/>
            <w:tcBorders>
              <w:top w:val="nil"/>
              <w:left w:val="single" w:sz="4" w:space="0" w:color="auto"/>
              <w:bottom w:val="nil"/>
              <w:right w:val="nil"/>
            </w:tcBorders>
            <w:shd w:val="clear" w:color="auto" w:fill="auto"/>
            <w:vAlign w:val="bottom"/>
            <w:hideMark/>
          </w:tcPr>
          <w:p w14:paraId="7EE518D2"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1256</w:t>
            </w:r>
          </w:p>
        </w:tc>
        <w:tc>
          <w:tcPr>
            <w:tcW w:w="880" w:type="dxa"/>
            <w:tcBorders>
              <w:top w:val="nil"/>
              <w:left w:val="single" w:sz="4" w:space="0" w:color="auto"/>
              <w:bottom w:val="nil"/>
              <w:right w:val="nil"/>
            </w:tcBorders>
            <w:shd w:val="clear" w:color="auto" w:fill="auto"/>
            <w:vAlign w:val="bottom"/>
            <w:hideMark/>
          </w:tcPr>
          <w:p w14:paraId="35F63570"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30.65%</w:t>
            </w:r>
          </w:p>
        </w:tc>
        <w:tc>
          <w:tcPr>
            <w:tcW w:w="1220" w:type="dxa"/>
            <w:tcBorders>
              <w:top w:val="nil"/>
              <w:left w:val="single" w:sz="4" w:space="0" w:color="auto"/>
              <w:bottom w:val="nil"/>
              <w:right w:val="nil"/>
            </w:tcBorders>
            <w:shd w:val="clear" w:color="auto" w:fill="auto"/>
            <w:vAlign w:val="bottom"/>
            <w:hideMark/>
          </w:tcPr>
          <w:p w14:paraId="416CDAFC"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29.54%</w:t>
            </w:r>
          </w:p>
        </w:tc>
        <w:tc>
          <w:tcPr>
            <w:tcW w:w="1260" w:type="dxa"/>
            <w:tcBorders>
              <w:top w:val="nil"/>
              <w:left w:val="single" w:sz="4" w:space="0" w:color="auto"/>
              <w:bottom w:val="nil"/>
              <w:right w:val="nil"/>
            </w:tcBorders>
            <w:shd w:val="clear" w:color="auto" w:fill="auto"/>
            <w:vAlign w:val="bottom"/>
            <w:hideMark/>
          </w:tcPr>
          <w:p w14:paraId="0819D276"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39.81%</w:t>
            </w:r>
          </w:p>
        </w:tc>
        <w:tc>
          <w:tcPr>
            <w:tcW w:w="1100" w:type="dxa"/>
            <w:tcBorders>
              <w:top w:val="nil"/>
              <w:left w:val="single" w:sz="4" w:space="0" w:color="auto"/>
              <w:bottom w:val="nil"/>
              <w:right w:val="single" w:sz="8" w:space="0" w:color="auto"/>
            </w:tcBorders>
            <w:shd w:val="clear" w:color="auto" w:fill="auto"/>
            <w:vAlign w:val="bottom"/>
            <w:hideMark/>
          </w:tcPr>
          <w:p w14:paraId="61ABB555"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69.35%</w:t>
            </w:r>
          </w:p>
        </w:tc>
        <w:tc>
          <w:tcPr>
            <w:tcW w:w="780" w:type="dxa"/>
            <w:tcBorders>
              <w:top w:val="nil"/>
              <w:left w:val="nil"/>
              <w:bottom w:val="nil"/>
              <w:right w:val="single" w:sz="8" w:space="0" w:color="auto"/>
            </w:tcBorders>
            <w:shd w:val="clear" w:color="auto" w:fill="auto"/>
            <w:vAlign w:val="bottom"/>
            <w:hideMark/>
          </w:tcPr>
          <w:p w14:paraId="13586E20"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84.73%</w:t>
            </w:r>
          </w:p>
        </w:tc>
        <w:tc>
          <w:tcPr>
            <w:tcW w:w="780" w:type="dxa"/>
            <w:tcBorders>
              <w:top w:val="nil"/>
              <w:left w:val="nil"/>
              <w:bottom w:val="nil"/>
              <w:right w:val="single" w:sz="8" w:space="0" w:color="auto"/>
            </w:tcBorders>
            <w:shd w:val="clear" w:color="auto" w:fill="auto"/>
            <w:vAlign w:val="bottom"/>
            <w:hideMark/>
          </w:tcPr>
          <w:p w14:paraId="428578D9"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81.42%</w:t>
            </w:r>
          </w:p>
        </w:tc>
      </w:tr>
      <w:tr w:rsidR="004816B6" w:rsidRPr="004816B6" w14:paraId="6BA19F28" w14:textId="77777777" w:rsidTr="004816B6">
        <w:trPr>
          <w:trHeight w:val="588"/>
        </w:trPr>
        <w:tc>
          <w:tcPr>
            <w:tcW w:w="2800" w:type="dxa"/>
            <w:tcBorders>
              <w:top w:val="nil"/>
              <w:left w:val="single" w:sz="8" w:space="0" w:color="auto"/>
              <w:bottom w:val="single" w:sz="8" w:space="0" w:color="auto"/>
              <w:right w:val="nil"/>
            </w:tcBorders>
            <w:shd w:val="clear" w:color="000000" w:fill="D9D9D9"/>
            <w:vAlign w:val="bottom"/>
            <w:hideMark/>
          </w:tcPr>
          <w:p w14:paraId="02385ED3" w14:textId="77777777" w:rsidR="004816B6" w:rsidRPr="004816B6" w:rsidRDefault="004816B6" w:rsidP="004816B6">
            <w:pPr>
              <w:rPr>
                <w:rFonts w:ascii="Calibri" w:eastAsia="Times New Roman" w:hAnsi="Calibri" w:cs="Calibri"/>
                <w:color w:val="000000"/>
                <w:sz w:val="22"/>
                <w:szCs w:val="22"/>
              </w:rPr>
            </w:pPr>
            <w:r w:rsidRPr="004816B6">
              <w:rPr>
                <w:rFonts w:ascii="Calibri" w:eastAsia="Times New Roman" w:hAnsi="Calibri" w:cs="Calibri"/>
                <w:b/>
                <w:bCs/>
                <w:color w:val="000000"/>
                <w:sz w:val="22"/>
                <w:szCs w:val="22"/>
              </w:rPr>
              <w:t>FIN 3312</w:t>
            </w:r>
            <w:r w:rsidRPr="004816B6">
              <w:rPr>
                <w:rFonts w:ascii="Calibri" w:eastAsia="Times New Roman" w:hAnsi="Calibri" w:cs="Calibri"/>
                <w:color w:val="000000"/>
                <w:sz w:val="22"/>
                <w:szCs w:val="22"/>
              </w:rPr>
              <w:t xml:space="preserve"> - Technology exam questions</w:t>
            </w:r>
          </w:p>
        </w:tc>
        <w:tc>
          <w:tcPr>
            <w:tcW w:w="1100" w:type="dxa"/>
            <w:tcBorders>
              <w:top w:val="nil"/>
              <w:left w:val="single" w:sz="4" w:space="0" w:color="auto"/>
              <w:bottom w:val="single" w:sz="8" w:space="0" w:color="auto"/>
              <w:right w:val="nil"/>
            </w:tcBorders>
            <w:shd w:val="clear" w:color="000000" w:fill="D9D9D9"/>
            <w:vAlign w:val="bottom"/>
            <w:hideMark/>
          </w:tcPr>
          <w:p w14:paraId="479A7F3F"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886</w:t>
            </w:r>
          </w:p>
        </w:tc>
        <w:tc>
          <w:tcPr>
            <w:tcW w:w="880" w:type="dxa"/>
            <w:tcBorders>
              <w:top w:val="nil"/>
              <w:left w:val="single" w:sz="4" w:space="0" w:color="auto"/>
              <w:bottom w:val="single" w:sz="8" w:space="0" w:color="auto"/>
              <w:right w:val="nil"/>
            </w:tcBorders>
            <w:shd w:val="clear" w:color="000000" w:fill="D9D9D9"/>
            <w:vAlign w:val="bottom"/>
            <w:hideMark/>
          </w:tcPr>
          <w:p w14:paraId="0D106F61"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32.51%</w:t>
            </w:r>
          </w:p>
        </w:tc>
        <w:tc>
          <w:tcPr>
            <w:tcW w:w="1220" w:type="dxa"/>
            <w:tcBorders>
              <w:top w:val="nil"/>
              <w:left w:val="single" w:sz="4" w:space="0" w:color="auto"/>
              <w:bottom w:val="single" w:sz="8" w:space="0" w:color="auto"/>
              <w:right w:val="nil"/>
            </w:tcBorders>
            <w:shd w:val="clear" w:color="000000" w:fill="D9D9D9"/>
            <w:vAlign w:val="bottom"/>
            <w:hideMark/>
          </w:tcPr>
          <w:p w14:paraId="4A8D9E66"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30.25%</w:t>
            </w:r>
          </w:p>
        </w:tc>
        <w:tc>
          <w:tcPr>
            <w:tcW w:w="1260" w:type="dxa"/>
            <w:tcBorders>
              <w:top w:val="nil"/>
              <w:left w:val="single" w:sz="4" w:space="0" w:color="auto"/>
              <w:bottom w:val="single" w:sz="8" w:space="0" w:color="auto"/>
              <w:right w:val="nil"/>
            </w:tcBorders>
            <w:shd w:val="clear" w:color="000000" w:fill="D9D9D9"/>
            <w:vAlign w:val="bottom"/>
            <w:hideMark/>
          </w:tcPr>
          <w:p w14:paraId="360297CE"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37.25%</w:t>
            </w:r>
          </w:p>
        </w:tc>
        <w:tc>
          <w:tcPr>
            <w:tcW w:w="1100" w:type="dxa"/>
            <w:tcBorders>
              <w:top w:val="nil"/>
              <w:left w:val="single" w:sz="4" w:space="0" w:color="auto"/>
              <w:bottom w:val="single" w:sz="8" w:space="0" w:color="auto"/>
              <w:right w:val="single" w:sz="8" w:space="0" w:color="auto"/>
            </w:tcBorders>
            <w:shd w:val="clear" w:color="000000" w:fill="D9D9D9"/>
            <w:vAlign w:val="bottom"/>
            <w:hideMark/>
          </w:tcPr>
          <w:p w14:paraId="1C869121"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67.49%</w:t>
            </w:r>
          </w:p>
        </w:tc>
        <w:tc>
          <w:tcPr>
            <w:tcW w:w="780" w:type="dxa"/>
            <w:tcBorders>
              <w:top w:val="nil"/>
              <w:left w:val="nil"/>
              <w:bottom w:val="single" w:sz="8" w:space="0" w:color="auto"/>
              <w:right w:val="single" w:sz="8" w:space="0" w:color="auto"/>
            </w:tcBorders>
            <w:shd w:val="clear" w:color="000000" w:fill="D9D9D9"/>
            <w:vAlign w:val="bottom"/>
            <w:hideMark/>
          </w:tcPr>
          <w:p w14:paraId="717A69EA"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93.49%</w:t>
            </w:r>
          </w:p>
        </w:tc>
        <w:tc>
          <w:tcPr>
            <w:tcW w:w="780" w:type="dxa"/>
            <w:tcBorders>
              <w:top w:val="nil"/>
              <w:left w:val="nil"/>
              <w:bottom w:val="single" w:sz="8" w:space="0" w:color="auto"/>
              <w:right w:val="single" w:sz="8" w:space="0" w:color="auto"/>
            </w:tcBorders>
            <w:shd w:val="clear" w:color="000000" w:fill="D9D9D9"/>
            <w:vAlign w:val="bottom"/>
            <w:hideMark/>
          </w:tcPr>
          <w:p w14:paraId="003E286D" w14:textId="77777777" w:rsidR="004816B6" w:rsidRPr="004816B6" w:rsidRDefault="004816B6" w:rsidP="004816B6">
            <w:pPr>
              <w:jc w:val="right"/>
              <w:rPr>
                <w:rFonts w:ascii="Calibri" w:eastAsia="Times New Roman" w:hAnsi="Calibri" w:cs="Calibri"/>
                <w:color w:val="000000"/>
                <w:sz w:val="22"/>
                <w:szCs w:val="22"/>
              </w:rPr>
            </w:pPr>
            <w:r w:rsidRPr="004816B6">
              <w:rPr>
                <w:rFonts w:ascii="Calibri" w:eastAsia="Times New Roman" w:hAnsi="Calibri" w:cs="Calibri"/>
                <w:color w:val="000000"/>
                <w:sz w:val="22"/>
                <w:szCs w:val="22"/>
              </w:rPr>
              <w:t>73.00%</w:t>
            </w:r>
          </w:p>
        </w:tc>
      </w:tr>
    </w:tbl>
    <w:p w14:paraId="40CE92D2" w14:textId="77777777" w:rsidR="004816B6" w:rsidRPr="00405498" w:rsidRDefault="004816B6">
      <w:pPr>
        <w:rPr>
          <w:bCs/>
          <w:iCs/>
        </w:rPr>
      </w:pPr>
    </w:p>
    <w:p w14:paraId="7904D09B" w14:textId="77777777" w:rsidR="00405941" w:rsidRDefault="00405941">
      <w:pPr>
        <w:rPr>
          <w:bCs/>
          <w:iCs/>
        </w:rPr>
      </w:pPr>
    </w:p>
    <w:p w14:paraId="7764D8D7" w14:textId="76A73CF9" w:rsidR="00093FC7" w:rsidRDefault="00405941" w:rsidP="00405941">
      <w:r>
        <w:t xml:space="preserve">The percentage of students meeting or exceeding goals for Critical Thinking and for Information Technology dropped essentially across the board.  Nearly every course showed lower performance relative to the last assessment cycle for both goals.  </w:t>
      </w:r>
      <w:r w:rsidR="00093FC7">
        <w:t>Specifically, only three courses showed improved assessment results for Goal 2 and only one for Goal 3.  Additionally, several of the declines were significant in size.</w:t>
      </w:r>
    </w:p>
    <w:p w14:paraId="4C5CFDC1" w14:textId="267FB46D" w:rsidR="00405941" w:rsidRDefault="00405941" w:rsidP="00405941"/>
    <w:p w14:paraId="0C396EE0" w14:textId="1896B502" w:rsidR="00405941" w:rsidRDefault="00405941" w:rsidP="00405941">
      <w:r>
        <w:t xml:space="preserve">The next section </w:t>
      </w:r>
      <w:r w:rsidR="00093FC7">
        <w:t>includes discussion of result and</w:t>
      </w:r>
      <w:r>
        <w:t xml:space="preserve"> plans for the coming year separated by Goals and by courses:</w:t>
      </w:r>
    </w:p>
    <w:p w14:paraId="744A3F13" w14:textId="4C2A7340" w:rsidR="00E40314" w:rsidRDefault="00E40314">
      <w:pPr>
        <w:rPr>
          <w:b/>
          <w:i/>
        </w:rPr>
      </w:pPr>
    </w:p>
    <w:p w14:paraId="570D068E" w14:textId="77777777" w:rsidR="00093FC7" w:rsidRDefault="00093FC7">
      <w:pPr>
        <w:rPr>
          <w:b/>
          <w:bCs/>
          <w:sz w:val="28"/>
          <w:szCs w:val="28"/>
        </w:rPr>
      </w:pPr>
      <w:r>
        <w:rPr>
          <w:b/>
          <w:bCs/>
          <w:sz w:val="28"/>
          <w:szCs w:val="28"/>
        </w:rPr>
        <w:br w:type="page"/>
      </w:r>
    </w:p>
    <w:p w14:paraId="3471C68B" w14:textId="351F97F3" w:rsidR="006918B3" w:rsidRPr="00093FC7" w:rsidRDefault="00C30FCA" w:rsidP="00093FC7">
      <w:pPr>
        <w:pStyle w:val="ListParagraph"/>
        <w:numPr>
          <w:ilvl w:val="0"/>
          <w:numId w:val="8"/>
        </w:numPr>
        <w:rPr>
          <w:b/>
          <w:bCs/>
          <w:i/>
          <w:iCs/>
          <w:sz w:val="28"/>
          <w:szCs w:val="28"/>
        </w:rPr>
      </w:pPr>
      <w:r w:rsidRPr="00093FC7">
        <w:rPr>
          <w:b/>
          <w:bCs/>
          <w:i/>
          <w:iCs/>
          <w:sz w:val="28"/>
          <w:szCs w:val="28"/>
        </w:rPr>
        <w:lastRenderedPageBreak/>
        <w:t xml:space="preserve">Discussion of Results and </w:t>
      </w:r>
      <w:r w:rsidR="006918B3" w:rsidRPr="00093FC7">
        <w:rPr>
          <w:b/>
          <w:bCs/>
          <w:i/>
          <w:iCs/>
          <w:sz w:val="28"/>
          <w:szCs w:val="28"/>
        </w:rPr>
        <w:t>Planned changes for next year by course</w:t>
      </w:r>
      <w:r w:rsidR="00FC08B3" w:rsidRPr="00093FC7">
        <w:rPr>
          <w:b/>
          <w:bCs/>
          <w:i/>
          <w:iCs/>
          <w:sz w:val="28"/>
          <w:szCs w:val="28"/>
        </w:rPr>
        <w:t xml:space="preserve"> for Goal 2</w:t>
      </w:r>
    </w:p>
    <w:p w14:paraId="3545FDFA" w14:textId="6FFF8C77" w:rsidR="006918B3" w:rsidRDefault="006918B3"/>
    <w:p w14:paraId="39BC9DA7" w14:textId="30B11AD5" w:rsidR="00E01AEB" w:rsidRDefault="00E01AEB"/>
    <w:p w14:paraId="155F1F05" w14:textId="0DB20282" w:rsidR="00E01AEB" w:rsidRDefault="00E01AEB">
      <w:r w:rsidRPr="00E01AEB">
        <w:rPr>
          <w:b/>
          <w:bCs/>
          <w:u w:val="single"/>
        </w:rPr>
        <w:t>Undergraduate Curriculum Committee</w:t>
      </w:r>
      <w:r>
        <w:rPr>
          <w:b/>
          <w:bCs/>
          <w:u w:val="single"/>
        </w:rPr>
        <w:t xml:space="preserve"> (UCC)</w:t>
      </w:r>
      <w:r w:rsidRPr="00E01AEB">
        <w:rPr>
          <w:b/>
          <w:bCs/>
          <w:u w:val="single"/>
        </w:rPr>
        <w:t xml:space="preserve"> – Core Curriculum</w:t>
      </w:r>
    </w:p>
    <w:p w14:paraId="747CA63B" w14:textId="6A0578CF" w:rsidR="00E01AEB" w:rsidRDefault="00E01AEB">
      <w:r>
        <w:tab/>
        <w:t xml:space="preserve">Upon review of the individual assessment results and working in conjunction with the Undergraduate Assurance of Learning Committee, the UCC will undertake the following changes to the core curriculum to better address the </w:t>
      </w:r>
      <w:r w:rsidR="00586ECC">
        <w:t>goal of Analytical T</w:t>
      </w:r>
      <w:r>
        <w:t>hinking:</w:t>
      </w:r>
    </w:p>
    <w:p w14:paraId="0505B8D9" w14:textId="77777777" w:rsidR="00E01AEB" w:rsidRDefault="00E01AEB"/>
    <w:p w14:paraId="19E94C89" w14:textId="01188751" w:rsidR="00E01AEB" w:rsidRDefault="00E01AEB" w:rsidP="00E01AEB">
      <w:pPr>
        <w:pStyle w:val="ListParagraph"/>
        <w:numPr>
          <w:ilvl w:val="0"/>
          <w:numId w:val="12"/>
        </w:numPr>
        <w:ind w:left="1170" w:hanging="450"/>
        <w:rPr>
          <w:rFonts w:cs="Times New Roman"/>
          <w:szCs w:val="24"/>
        </w:rPr>
      </w:pPr>
      <w:r w:rsidRPr="00E01AEB">
        <w:rPr>
          <w:rFonts w:cs="Times New Roman"/>
          <w:szCs w:val="24"/>
        </w:rPr>
        <w:t>The original learning goals of college associated with AACSB accreditation had not been reviewed since their origination.  The Undergraduate Assurance of Learning committee reviewed the goals and modified the current goal ‘Critical Thinking” to ‘Analytical Thinking’.  It is anticipated that this change will result in a more defined and clear expectation of student results as well as assessment methods.</w:t>
      </w:r>
    </w:p>
    <w:p w14:paraId="250BED38" w14:textId="77777777" w:rsidR="00E01AEB" w:rsidRPr="00E01AEB" w:rsidRDefault="00E01AEB" w:rsidP="00E01AEB">
      <w:pPr>
        <w:pStyle w:val="ListParagraph"/>
        <w:ind w:left="1170"/>
        <w:rPr>
          <w:rFonts w:cs="Times New Roman"/>
          <w:szCs w:val="24"/>
        </w:rPr>
      </w:pPr>
    </w:p>
    <w:p w14:paraId="31C24A82" w14:textId="4A5C9FC9" w:rsidR="00E01AEB" w:rsidRDefault="00E01AEB" w:rsidP="00E01AEB">
      <w:pPr>
        <w:pStyle w:val="ListParagraph"/>
        <w:numPr>
          <w:ilvl w:val="0"/>
          <w:numId w:val="12"/>
        </w:numPr>
        <w:tabs>
          <w:tab w:val="left" w:pos="776"/>
        </w:tabs>
        <w:ind w:left="1170" w:hanging="450"/>
        <w:rPr>
          <w:rFonts w:cs="Times New Roman"/>
          <w:szCs w:val="24"/>
        </w:rPr>
      </w:pPr>
      <w:r w:rsidRPr="00E01AEB">
        <w:rPr>
          <w:rFonts w:cs="Times New Roman"/>
          <w:szCs w:val="24"/>
        </w:rPr>
        <w:t>The Computer Information Systems’ course CIS 1323 - Introduction to Microcomputer Applications</w:t>
      </w:r>
      <w:r>
        <w:rPr>
          <w:rFonts w:cs="Times New Roman"/>
          <w:szCs w:val="24"/>
        </w:rPr>
        <w:t xml:space="preserve"> will be made a prerequisite to the initial accounting course, ACC </w:t>
      </w:r>
      <w:r w:rsidRPr="00E01AEB">
        <w:rPr>
          <w:rFonts w:cs="Times New Roman"/>
          <w:szCs w:val="24"/>
        </w:rPr>
        <w:t>2361</w:t>
      </w:r>
      <w:r>
        <w:rPr>
          <w:rFonts w:cs="Times New Roman"/>
          <w:szCs w:val="24"/>
        </w:rPr>
        <w:t xml:space="preserve"> - </w:t>
      </w:r>
      <w:r w:rsidRPr="00E01AEB">
        <w:rPr>
          <w:rFonts w:cs="Times New Roman"/>
          <w:szCs w:val="24"/>
        </w:rPr>
        <w:t>Introduction to Financial Accounting</w:t>
      </w:r>
      <w:r>
        <w:rPr>
          <w:rFonts w:cs="Times New Roman"/>
          <w:szCs w:val="24"/>
        </w:rPr>
        <w:t xml:space="preserve">.  This change will allow the accounting faculty to more directly integrate Excel activities into the curriculum and provide further </w:t>
      </w:r>
      <w:r w:rsidR="00586ECC">
        <w:rPr>
          <w:rFonts w:cs="Times New Roman"/>
          <w:szCs w:val="24"/>
        </w:rPr>
        <w:t>instruction for analytical based problems and problem solving.</w:t>
      </w:r>
    </w:p>
    <w:p w14:paraId="312C68AF" w14:textId="77777777" w:rsidR="00E01AEB" w:rsidRDefault="00E01AEB"/>
    <w:p w14:paraId="3834CC9E" w14:textId="01D173B7" w:rsidR="006918B3" w:rsidRDefault="006918B3">
      <w:r w:rsidRPr="006918B3">
        <w:rPr>
          <w:b/>
          <w:bCs/>
          <w:u w:val="single"/>
        </w:rPr>
        <w:t>ACCT 2361</w:t>
      </w:r>
      <w:r>
        <w:t>:</w:t>
      </w:r>
    </w:p>
    <w:p w14:paraId="6BD3C00F" w14:textId="77777777" w:rsidR="00C30FCA" w:rsidRDefault="00C30FCA" w:rsidP="00C30FCA">
      <w:pPr>
        <w:pStyle w:val="ListParagraph"/>
      </w:pPr>
      <w:r>
        <w:t>Instructors implemented the following changes in Spring 2019:  (1) Textbook reading assignments (Learnsmart) were assigned prior to the corresponding lecture, (2) Accounting Instructional Support (AIS) leaders were hired and provided approximately 40 hours a week in tutorials, (3) Video tutorials were made available, but not required.</w:t>
      </w:r>
    </w:p>
    <w:p w14:paraId="5E48888F" w14:textId="77777777" w:rsidR="00C30FCA" w:rsidRDefault="00C30FCA" w:rsidP="006918B3">
      <w:pPr>
        <w:pStyle w:val="ListParagraph"/>
      </w:pPr>
    </w:p>
    <w:p w14:paraId="030D7261" w14:textId="5E863913" w:rsidR="006918B3" w:rsidRPr="008B56F0" w:rsidRDefault="006918B3" w:rsidP="006918B3">
      <w:pPr>
        <w:pStyle w:val="ListParagraph"/>
        <w:rPr>
          <w:highlight w:val="yellow"/>
        </w:rPr>
      </w:pPr>
      <w:r w:rsidRPr="008B56F0">
        <w:rPr>
          <w:highlight w:val="yellow"/>
        </w:rPr>
        <w:t>Due to the significant improvements in results from Fall 18 to Spring 19, instructors plan to continue to implement the changes made for Spring 19 in the academic year 2019-20.</w:t>
      </w:r>
    </w:p>
    <w:p w14:paraId="35E99B1A" w14:textId="77777777" w:rsidR="006918B3" w:rsidRPr="008B56F0" w:rsidRDefault="006918B3" w:rsidP="006918B3">
      <w:pPr>
        <w:pStyle w:val="ListParagraph"/>
        <w:rPr>
          <w:highlight w:val="yellow"/>
        </w:rPr>
      </w:pPr>
    </w:p>
    <w:p w14:paraId="5DF00033" w14:textId="77777777" w:rsidR="006918B3" w:rsidRDefault="006918B3" w:rsidP="006918B3">
      <w:pPr>
        <w:pStyle w:val="ListParagraph"/>
      </w:pPr>
      <w:r w:rsidRPr="008B56F0">
        <w:rPr>
          <w:highlight w:val="yellow"/>
        </w:rPr>
        <w:t>Additional emphasis will also be placed on the accounting cycle:  (1) The early course Accounting Cycle project will be enhanced and weighted more heavily in the course grade calculation and (2) a follow up Accounting Cycle project will be added near the end of the course.  Instructors will make intentional efforts to insure that students have a good understanding of preferred stock dividends and the Statement of Cash Flows, two areas most often missed in the assessment, prior to the Final Exam.</w:t>
      </w:r>
    </w:p>
    <w:p w14:paraId="5B448782" w14:textId="77777777" w:rsidR="006918B3" w:rsidRDefault="006918B3" w:rsidP="006918B3">
      <w:pPr>
        <w:pStyle w:val="ListParagraph"/>
      </w:pPr>
    </w:p>
    <w:p w14:paraId="0C521619" w14:textId="77777777" w:rsidR="00DD53BB" w:rsidRPr="00466C2D" w:rsidRDefault="00DD53BB" w:rsidP="00DD53BB">
      <w:pPr>
        <w:pStyle w:val="ListParagraph"/>
        <w:rPr>
          <w:highlight w:val="yellow"/>
        </w:rPr>
      </w:pPr>
      <w:r w:rsidRPr="00466C2D">
        <w:rPr>
          <w:highlight w:val="yellow"/>
        </w:rPr>
        <w:t>The Accounting Department is currently considering the addition of a second sophomore level course in Financial Accounting. This course may have some impact on the focus of ACC2361 going forward.  The new course will be a requirement only for Accounting and Finance majors.</w:t>
      </w:r>
      <w:r>
        <w:rPr>
          <w:highlight w:val="yellow"/>
        </w:rPr>
        <w:t xml:space="preserve"> Instructors agreed to</w:t>
      </w:r>
      <w:r w:rsidRPr="00466C2D">
        <w:rPr>
          <w:highlight w:val="yellow"/>
        </w:rPr>
        <w:t xml:space="preserve"> continue to monitor the impact of this course on </w:t>
      </w:r>
      <w:r>
        <w:rPr>
          <w:highlight w:val="yellow"/>
        </w:rPr>
        <w:t xml:space="preserve">the </w:t>
      </w:r>
      <w:r w:rsidRPr="00466C2D">
        <w:rPr>
          <w:highlight w:val="yellow"/>
        </w:rPr>
        <w:t>2361</w:t>
      </w:r>
      <w:r>
        <w:rPr>
          <w:highlight w:val="yellow"/>
        </w:rPr>
        <w:t xml:space="preserve"> curriculum</w:t>
      </w:r>
      <w:r w:rsidRPr="00466C2D">
        <w:rPr>
          <w:highlight w:val="yellow"/>
        </w:rPr>
        <w:t xml:space="preserve">.  </w:t>
      </w:r>
    </w:p>
    <w:p w14:paraId="44266518" w14:textId="77777777" w:rsidR="00DD53BB" w:rsidRPr="00466C2D" w:rsidRDefault="00DD53BB" w:rsidP="00DD53BB">
      <w:pPr>
        <w:pStyle w:val="ListParagraph"/>
        <w:rPr>
          <w:highlight w:val="yellow"/>
        </w:rPr>
      </w:pPr>
    </w:p>
    <w:p w14:paraId="10012369" w14:textId="063F04FE" w:rsidR="00DD53BB" w:rsidRDefault="00DD53BB" w:rsidP="00DD53BB">
      <w:pPr>
        <w:pStyle w:val="ListParagraph"/>
      </w:pPr>
      <w:r w:rsidRPr="00466C2D">
        <w:rPr>
          <w:highlight w:val="yellow"/>
        </w:rPr>
        <w:t>We have also requested that CIS 1323 be made a prerequisite for ACC2361.  The requirement of this course would allow us to expand our use of Excel applications in 2361.</w:t>
      </w:r>
      <w:r>
        <w:t xml:space="preserve"> </w:t>
      </w:r>
    </w:p>
    <w:p w14:paraId="3AAF30B5" w14:textId="77777777" w:rsidR="00DD53BB" w:rsidRDefault="00DD53BB" w:rsidP="00DD53BB">
      <w:pPr>
        <w:pStyle w:val="ListParagraph"/>
      </w:pPr>
    </w:p>
    <w:p w14:paraId="6F0F5E0A" w14:textId="77777777" w:rsidR="006918B3" w:rsidRPr="002B0F1F" w:rsidRDefault="006918B3" w:rsidP="006918B3">
      <w:pPr>
        <w:pStyle w:val="ListParagraph"/>
      </w:pPr>
      <w:r>
        <w:t xml:space="preserve">Accounting 2361 instructors meet routinely prior to the start of the Fall and Spring semesters and as needed throughout both semesters. </w:t>
      </w:r>
    </w:p>
    <w:p w14:paraId="5B50F498" w14:textId="3B97A157" w:rsidR="006918B3" w:rsidRDefault="006918B3"/>
    <w:p w14:paraId="43155C40" w14:textId="78BCC062" w:rsidR="006918B3" w:rsidRDefault="006918B3">
      <w:r w:rsidRPr="006918B3">
        <w:rPr>
          <w:b/>
          <w:bCs/>
          <w:u w:val="single"/>
        </w:rPr>
        <w:t>ACCT 2362</w:t>
      </w:r>
      <w:r>
        <w:t>:</w:t>
      </w:r>
    </w:p>
    <w:p w14:paraId="4A4342F3" w14:textId="77777777" w:rsidR="00C30FCA" w:rsidRPr="008B56F0" w:rsidRDefault="00C30FCA" w:rsidP="00C30FCA">
      <w:pPr>
        <w:ind w:left="720"/>
      </w:pPr>
      <w:r w:rsidRPr="008B56F0">
        <w:t>Instructors continue to push students away from memorization, and more towards understanding. This can bring challenges in that it creates a need to not only teach students the material, but also teach a new way to “learn” at the same time.  This can come in the form of application of material to real-world examples, and practice in challenging topics, through class time engagement.</w:t>
      </w:r>
    </w:p>
    <w:p w14:paraId="116C5306" w14:textId="77777777" w:rsidR="00C30FCA" w:rsidRPr="008B56F0" w:rsidRDefault="00C30FCA" w:rsidP="00C30FCA">
      <w:pPr>
        <w:pStyle w:val="ListParagraph"/>
        <w:ind w:left="2160"/>
        <w:rPr>
          <w:highlight w:val="yellow"/>
        </w:rPr>
      </w:pPr>
    </w:p>
    <w:p w14:paraId="03B9D27E" w14:textId="77777777" w:rsidR="00C30FCA" w:rsidRPr="008B56F0" w:rsidRDefault="00C30FCA" w:rsidP="00C30FCA">
      <w:pPr>
        <w:ind w:left="720"/>
        <w:rPr>
          <w:highlight w:val="yellow"/>
        </w:rPr>
      </w:pPr>
      <w:r w:rsidRPr="008B56F0">
        <w:rPr>
          <w:highlight w:val="yellow"/>
        </w:rPr>
        <w:t xml:space="preserve">Engaging students in the larger sections remains a weakness and attendance was low, particularly in the hybrid sections.  Implementation of technology in the classroom, which allows students to participate in class lecture, will be considered.   </w:t>
      </w:r>
    </w:p>
    <w:p w14:paraId="24B8BF0E" w14:textId="77777777" w:rsidR="00C30FCA" w:rsidRPr="008B56F0" w:rsidRDefault="00C30FCA" w:rsidP="00405941">
      <w:pPr>
        <w:ind w:left="720"/>
        <w:rPr>
          <w:rStyle w:val="normaltextrun"/>
          <w:highlight w:val="yellow"/>
        </w:rPr>
      </w:pPr>
    </w:p>
    <w:p w14:paraId="537C21D0" w14:textId="078216FE" w:rsidR="00405941" w:rsidRPr="00405941" w:rsidRDefault="006918B3" w:rsidP="00405941">
      <w:pPr>
        <w:ind w:left="720"/>
      </w:pPr>
      <w:r w:rsidRPr="008B56F0">
        <w:rPr>
          <w:rStyle w:val="normaltextrun"/>
          <w:highlight w:val="yellow"/>
        </w:rPr>
        <w:t>Due to the decrease in results, instructors plan to place a greater emphasis on class attendance by assigning graded material in class, particularly in the hybrid sections.  Instructors believe this will increase attendance, which will then expose students to imperative material and more challenging topics.  The greater class participation will allow for more discussion, and application, which will better prepare them for exams.  More time will be spent on the areas most missed by students, which include overhead allocation, budgeting, and absorption vs. variable costing.</w:t>
      </w:r>
      <w:r>
        <w:rPr>
          <w:rStyle w:val="normaltextrun"/>
        </w:rPr>
        <w:t xml:space="preserve"> </w:t>
      </w:r>
    </w:p>
    <w:p w14:paraId="544EA835" w14:textId="77777777" w:rsidR="00405941" w:rsidRDefault="00405941">
      <w:pPr>
        <w:rPr>
          <w:b/>
          <w:bCs/>
          <w:u w:val="single"/>
        </w:rPr>
      </w:pPr>
    </w:p>
    <w:p w14:paraId="6507B4E3" w14:textId="77777777" w:rsidR="00405941" w:rsidRDefault="00405941" w:rsidP="00405941">
      <w:r w:rsidRPr="004F0DA6">
        <w:rPr>
          <w:b/>
          <w:bCs/>
          <w:u w:val="single"/>
        </w:rPr>
        <w:t>QMST 2333</w:t>
      </w:r>
      <w:r>
        <w:t>:</w:t>
      </w:r>
    </w:p>
    <w:p w14:paraId="4B03BD86" w14:textId="0B6523AF" w:rsidR="00CE391E" w:rsidRPr="00173B02" w:rsidRDefault="00CE391E" w:rsidP="00CE391E">
      <w:pPr>
        <w:pStyle w:val="BodyText"/>
        <w:spacing w:before="228" w:line="213" w:lineRule="auto"/>
        <w:ind w:left="720" w:right="99" w:firstLine="5"/>
        <w:jc w:val="both"/>
        <w:rPr>
          <w:rFonts w:ascii="Times New Roman" w:hAnsi="Times New Roman" w:cs="Times New Roman"/>
          <w:sz w:val="24"/>
          <w:szCs w:val="24"/>
        </w:rPr>
      </w:pPr>
      <w:r w:rsidRPr="00173B02">
        <w:rPr>
          <w:rFonts w:ascii="Times New Roman" w:hAnsi="Times New Roman" w:cs="Times New Roman"/>
          <w:sz w:val="24"/>
          <w:szCs w:val="24"/>
        </w:rPr>
        <w:t xml:space="preserve">Improvement has been observed on Critical and Analytical Thinking and use of Information </w:t>
      </w:r>
      <w:r w:rsidRPr="00173B02">
        <w:rPr>
          <w:rFonts w:ascii="Times New Roman" w:hAnsi="Times New Roman" w:cs="Times New Roman"/>
          <w:spacing w:val="-3"/>
          <w:sz w:val="24"/>
          <w:szCs w:val="24"/>
        </w:rPr>
        <w:t xml:space="preserve">Technology </w:t>
      </w:r>
      <w:r w:rsidRPr="00173B02">
        <w:rPr>
          <w:rFonts w:ascii="Times New Roman" w:hAnsi="Times New Roman" w:cs="Times New Roman"/>
          <w:sz w:val="24"/>
          <w:szCs w:val="24"/>
        </w:rPr>
        <w:t xml:space="preserve">during the past three years (Figures 1 and 2). Among the changes that </w:t>
      </w:r>
      <w:r w:rsidRPr="00173B02">
        <w:rPr>
          <w:rFonts w:ascii="Times New Roman" w:hAnsi="Times New Roman" w:cs="Times New Roman"/>
          <w:spacing w:val="-4"/>
          <w:sz w:val="24"/>
          <w:szCs w:val="24"/>
        </w:rPr>
        <w:t xml:space="preserve">have </w:t>
      </w:r>
      <w:r w:rsidRPr="00173B02">
        <w:rPr>
          <w:rFonts w:ascii="Times New Roman" w:hAnsi="Times New Roman" w:cs="Times New Roman"/>
          <w:sz w:val="24"/>
          <w:szCs w:val="24"/>
        </w:rPr>
        <w:t xml:space="preserve">been made during the last six years include having instructors use </w:t>
      </w:r>
      <w:r w:rsidRPr="00173B02">
        <w:rPr>
          <w:rFonts w:ascii="Times New Roman" w:hAnsi="Times New Roman" w:cs="Times New Roman"/>
          <w:spacing w:val="-2"/>
          <w:sz w:val="24"/>
          <w:szCs w:val="24"/>
        </w:rPr>
        <w:t xml:space="preserve">various </w:t>
      </w:r>
      <w:r w:rsidRPr="00173B02">
        <w:rPr>
          <w:rFonts w:ascii="Times New Roman" w:hAnsi="Times New Roman" w:cs="Times New Roman"/>
          <w:sz w:val="24"/>
          <w:szCs w:val="24"/>
        </w:rPr>
        <w:t xml:space="preserve">methods to provide the practice necessary for the students to study the topics to </w:t>
      </w:r>
      <w:r w:rsidRPr="00173B02">
        <w:rPr>
          <w:rFonts w:ascii="Times New Roman" w:hAnsi="Times New Roman" w:cs="Times New Roman"/>
          <w:spacing w:val="2"/>
          <w:sz w:val="24"/>
          <w:szCs w:val="24"/>
        </w:rPr>
        <w:t xml:space="preserve">be </w:t>
      </w:r>
      <w:r w:rsidRPr="00173B02">
        <w:rPr>
          <w:rFonts w:ascii="Times New Roman" w:hAnsi="Times New Roman" w:cs="Times New Roman"/>
          <w:sz w:val="24"/>
          <w:szCs w:val="24"/>
        </w:rPr>
        <w:t xml:space="preserve">tested (e.g. Hawkes, TRACS:Assessments). MS Excel has been used for more than 13 years to teach QMST 2333. During the last </w:t>
      </w:r>
      <w:r w:rsidRPr="00173B02">
        <w:rPr>
          <w:rFonts w:ascii="Times New Roman" w:hAnsi="Times New Roman" w:cs="Times New Roman"/>
          <w:spacing w:val="-4"/>
          <w:sz w:val="24"/>
          <w:szCs w:val="24"/>
        </w:rPr>
        <w:t xml:space="preserve">two </w:t>
      </w:r>
      <w:r w:rsidRPr="00173B02">
        <w:rPr>
          <w:rFonts w:ascii="Times New Roman" w:hAnsi="Times New Roman" w:cs="Times New Roman"/>
          <w:sz w:val="24"/>
          <w:szCs w:val="24"/>
        </w:rPr>
        <w:t xml:space="preserve">years, more instructors </w:t>
      </w:r>
      <w:r w:rsidRPr="00173B02">
        <w:rPr>
          <w:rFonts w:ascii="Times New Roman" w:hAnsi="Times New Roman" w:cs="Times New Roman"/>
          <w:spacing w:val="-4"/>
          <w:sz w:val="24"/>
          <w:szCs w:val="24"/>
        </w:rPr>
        <w:t xml:space="preserve">have </w:t>
      </w:r>
      <w:r w:rsidRPr="00173B02">
        <w:rPr>
          <w:rFonts w:ascii="Times New Roman" w:hAnsi="Times New Roman" w:cs="Times New Roman"/>
          <w:sz w:val="24"/>
          <w:szCs w:val="24"/>
        </w:rPr>
        <w:t>been teaching using MS Excel as</w:t>
      </w:r>
      <w:r w:rsidRPr="00173B02">
        <w:rPr>
          <w:rFonts w:ascii="Times New Roman" w:hAnsi="Times New Roman" w:cs="Times New Roman"/>
          <w:spacing w:val="-6"/>
          <w:sz w:val="24"/>
          <w:szCs w:val="24"/>
        </w:rPr>
        <w:t xml:space="preserve"> </w:t>
      </w:r>
      <w:r w:rsidRPr="00173B02">
        <w:rPr>
          <w:rFonts w:ascii="Times New Roman" w:hAnsi="Times New Roman" w:cs="Times New Roman"/>
          <w:sz w:val="24"/>
          <w:szCs w:val="24"/>
        </w:rPr>
        <w:t>well</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as</w:t>
      </w:r>
      <w:r w:rsidRPr="00173B02">
        <w:rPr>
          <w:rFonts w:ascii="Times New Roman" w:hAnsi="Times New Roman" w:cs="Times New Roman"/>
          <w:spacing w:val="-5"/>
          <w:sz w:val="24"/>
          <w:szCs w:val="24"/>
        </w:rPr>
        <w:t xml:space="preserve"> JMP. </w:t>
      </w:r>
      <w:r w:rsidRPr="00173B02">
        <w:rPr>
          <w:rFonts w:ascii="Times New Roman" w:hAnsi="Times New Roman" w:cs="Times New Roman"/>
          <w:sz w:val="24"/>
          <w:szCs w:val="24"/>
        </w:rPr>
        <w:t>Some</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instructors</w:t>
      </w:r>
      <w:r w:rsidRPr="00173B02">
        <w:rPr>
          <w:rFonts w:ascii="Times New Roman" w:hAnsi="Times New Roman" w:cs="Times New Roman"/>
          <w:spacing w:val="-5"/>
          <w:sz w:val="24"/>
          <w:szCs w:val="24"/>
        </w:rPr>
        <w:t xml:space="preserve"> </w:t>
      </w:r>
      <w:r w:rsidRPr="00173B02">
        <w:rPr>
          <w:rFonts w:ascii="Times New Roman" w:hAnsi="Times New Roman" w:cs="Times New Roman"/>
          <w:spacing w:val="-4"/>
          <w:sz w:val="24"/>
          <w:szCs w:val="24"/>
        </w:rPr>
        <w:t>have</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observed</w:t>
      </w:r>
      <w:r w:rsidRPr="00173B02">
        <w:rPr>
          <w:rFonts w:ascii="Times New Roman" w:hAnsi="Times New Roman" w:cs="Times New Roman"/>
          <w:spacing w:val="-6"/>
          <w:sz w:val="24"/>
          <w:szCs w:val="24"/>
        </w:rPr>
        <w:t xml:space="preserve"> </w:t>
      </w:r>
      <w:r w:rsidRPr="00173B02">
        <w:rPr>
          <w:rFonts w:ascii="Times New Roman" w:hAnsi="Times New Roman" w:cs="Times New Roman"/>
          <w:sz w:val="24"/>
          <w:szCs w:val="24"/>
        </w:rPr>
        <w:t>an</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increase</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in</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number</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of</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submissions</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for</w:t>
      </w:r>
      <w:r w:rsidRPr="00173B02">
        <w:rPr>
          <w:rFonts w:ascii="Times New Roman" w:hAnsi="Times New Roman" w:cs="Times New Roman"/>
          <w:spacing w:val="-6"/>
          <w:sz w:val="24"/>
          <w:szCs w:val="24"/>
        </w:rPr>
        <w:t xml:space="preserve"> </w:t>
      </w:r>
      <w:r w:rsidRPr="00173B02">
        <w:rPr>
          <w:rFonts w:ascii="Times New Roman" w:hAnsi="Times New Roman" w:cs="Times New Roman"/>
          <w:sz w:val="24"/>
          <w:szCs w:val="24"/>
        </w:rPr>
        <w:t>statistical</w:t>
      </w:r>
      <w:r w:rsidRPr="00173B02">
        <w:rPr>
          <w:rFonts w:ascii="Times New Roman" w:hAnsi="Times New Roman" w:cs="Times New Roman"/>
          <w:spacing w:val="-5"/>
          <w:sz w:val="24"/>
          <w:szCs w:val="24"/>
        </w:rPr>
        <w:t xml:space="preserve"> </w:t>
      </w:r>
      <w:r w:rsidRPr="00173B02">
        <w:rPr>
          <w:rFonts w:ascii="Times New Roman" w:hAnsi="Times New Roman" w:cs="Times New Roman"/>
          <w:sz w:val="24"/>
          <w:szCs w:val="24"/>
        </w:rPr>
        <w:t>reports. It</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is</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believed</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that</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this</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emphasis</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in</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the</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use</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of</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technology</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for</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data</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analysis</w:t>
      </w:r>
      <w:r w:rsidRPr="00173B02">
        <w:rPr>
          <w:rFonts w:ascii="Times New Roman" w:hAnsi="Times New Roman" w:cs="Times New Roman"/>
          <w:spacing w:val="-9"/>
          <w:sz w:val="24"/>
          <w:szCs w:val="24"/>
        </w:rPr>
        <w:t xml:space="preserve"> </w:t>
      </w:r>
      <w:r w:rsidRPr="00173B02">
        <w:rPr>
          <w:rFonts w:ascii="Times New Roman" w:hAnsi="Times New Roman" w:cs="Times New Roman"/>
          <w:sz w:val="24"/>
          <w:szCs w:val="24"/>
        </w:rPr>
        <w:t>has</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help</w:t>
      </w:r>
      <w:r w:rsidRPr="00173B02">
        <w:rPr>
          <w:rFonts w:ascii="Times New Roman" w:hAnsi="Times New Roman" w:cs="Times New Roman"/>
          <w:spacing w:val="-10"/>
          <w:sz w:val="24"/>
          <w:szCs w:val="24"/>
        </w:rPr>
        <w:t xml:space="preserve"> </w:t>
      </w:r>
      <w:r w:rsidRPr="00173B02">
        <w:rPr>
          <w:rFonts w:ascii="Times New Roman" w:hAnsi="Times New Roman" w:cs="Times New Roman"/>
          <w:spacing w:val="-3"/>
          <w:sz w:val="24"/>
          <w:szCs w:val="24"/>
        </w:rPr>
        <w:t>improve</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the</w:t>
      </w:r>
      <w:r w:rsidRPr="00173B02">
        <w:rPr>
          <w:rFonts w:ascii="Times New Roman" w:hAnsi="Times New Roman" w:cs="Times New Roman"/>
          <w:spacing w:val="-10"/>
          <w:sz w:val="24"/>
          <w:szCs w:val="24"/>
        </w:rPr>
        <w:t xml:space="preserve"> </w:t>
      </w:r>
      <w:r w:rsidRPr="00173B02">
        <w:rPr>
          <w:rFonts w:ascii="Times New Roman" w:hAnsi="Times New Roman" w:cs="Times New Roman"/>
          <w:sz w:val="24"/>
          <w:szCs w:val="24"/>
        </w:rPr>
        <w:t>performance in “Use of</w:t>
      </w:r>
      <w:r w:rsidRPr="00173B02">
        <w:rPr>
          <w:rFonts w:ascii="Times New Roman" w:hAnsi="Times New Roman" w:cs="Times New Roman"/>
          <w:spacing w:val="45"/>
          <w:sz w:val="24"/>
          <w:szCs w:val="24"/>
        </w:rPr>
        <w:t xml:space="preserve"> </w:t>
      </w:r>
      <w:r w:rsidRPr="00173B02">
        <w:rPr>
          <w:rFonts w:ascii="Times New Roman" w:hAnsi="Times New Roman" w:cs="Times New Roman"/>
          <w:spacing w:val="-5"/>
          <w:sz w:val="24"/>
          <w:szCs w:val="24"/>
        </w:rPr>
        <w:t>Technol</w:t>
      </w:r>
      <w:r>
        <w:rPr>
          <w:rFonts w:ascii="Times New Roman" w:hAnsi="Times New Roman" w:cs="Times New Roman"/>
          <w:spacing w:val="-5"/>
          <w:sz w:val="24"/>
          <w:szCs w:val="24"/>
        </w:rPr>
        <w:t>o</w:t>
      </w:r>
      <w:r w:rsidRPr="00173B02">
        <w:rPr>
          <w:rFonts w:ascii="Times New Roman" w:hAnsi="Times New Roman" w:cs="Times New Roman"/>
          <w:spacing w:val="-5"/>
          <w:sz w:val="24"/>
          <w:szCs w:val="24"/>
        </w:rPr>
        <w:t>gy”.</w:t>
      </w:r>
      <w:r>
        <w:rPr>
          <w:rFonts w:ascii="Times New Roman" w:hAnsi="Times New Roman" w:cs="Times New Roman"/>
          <w:spacing w:val="-5"/>
          <w:sz w:val="24"/>
          <w:szCs w:val="24"/>
        </w:rPr>
        <w:t xml:space="preserve"> </w:t>
      </w:r>
    </w:p>
    <w:p w14:paraId="698A9472" w14:textId="77777777" w:rsidR="00CE391E" w:rsidRPr="00173B02" w:rsidRDefault="00CE391E" w:rsidP="00CE391E">
      <w:pPr>
        <w:pStyle w:val="BodyText"/>
        <w:spacing w:before="105" w:line="211" w:lineRule="auto"/>
        <w:ind w:left="712"/>
        <w:rPr>
          <w:rFonts w:ascii="Times New Roman" w:hAnsi="Times New Roman" w:cs="Times New Roman"/>
          <w:sz w:val="24"/>
          <w:szCs w:val="24"/>
        </w:rPr>
      </w:pPr>
      <w:r w:rsidRPr="00173B02">
        <w:rPr>
          <w:rFonts w:ascii="Times New Roman" w:hAnsi="Times New Roman" w:cs="Times New Roman"/>
          <w:w w:val="110"/>
          <w:sz w:val="24"/>
          <w:szCs w:val="24"/>
        </w:rPr>
        <w:t>E</w:t>
      </w:r>
      <w:r w:rsidRPr="00173B02">
        <w:rPr>
          <w:rFonts w:ascii="Times New Roman" w:hAnsi="Times New Roman" w:cs="Times New Roman"/>
          <w:w w:val="92"/>
          <w:sz w:val="24"/>
          <w:szCs w:val="24"/>
        </w:rPr>
        <w:t>ve</w:t>
      </w:r>
      <w:r w:rsidRPr="00173B02">
        <w:rPr>
          <w:rFonts w:ascii="Times New Roman" w:hAnsi="Times New Roman" w:cs="Times New Roman"/>
          <w:w w:val="94"/>
          <w:sz w:val="24"/>
          <w:szCs w:val="24"/>
        </w:rPr>
        <w:t>n</w:t>
      </w:r>
      <w:r w:rsidRPr="00173B02">
        <w:rPr>
          <w:rFonts w:ascii="Times New Roman" w:hAnsi="Times New Roman" w:cs="Times New Roman"/>
          <w:sz w:val="24"/>
          <w:szCs w:val="24"/>
        </w:rPr>
        <w:t xml:space="preserve"> </w:t>
      </w:r>
      <w:r w:rsidRPr="00173B02">
        <w:rPr>
          <w:rFonts w:ascii="Times New Roman" w:hAnsi="Times New Roman" w:cs="Times New Roman"/>
          <w:w w:val="118"/>
          <w:sz w:val="24"/>
          <w:szCs w:val="24"/>
        </w:rPr>
        <w:t>t</w:t>
      </w:r>
      <w:r w:rsidRPr="00173B02">
        <w:rPr>
          <w:rFonts w:ascii="Times New Roman" w:hAnsi="Times New Roman" w:cs="Times New Roman"/>
          <w:w w:val="94"/>
          <w:sz w:val="24"/>
          <w:szCs w:val="24"/>
        </w:rPr>
        <w:t>h</w:t>
      </w:r>
      <w:r w:rsidRPr="00173B02">
        <w:rPr>
          <w:rFonts w:ascii="Times New Roman" w:hAnsi="Times New Roman" w:cs="Times New Roman"/>
          <w:w w:val="91"/>
          <w:sz w:val="24"/>
          <w:szCs w:val="24"/>
        </w:rPr>
        <w:t>ou</w:t>
      </w:r>
      <w:r w:rsidRPr="00173B02">
        <w:rPr>
          <w:rFonts w:ascii="Times New Roman" w:hAnsi="Times New Roman" w:cs="Times New Roman"/>
          <w:w w:val="92"/>
          <w:sz w:val="24"/>
          <w:szCs w:val="24"/>
        </w:rPr>
        <w:t>gh</w:t>
      </w:r>
      <w:r w:rsidRPr="00173B02">
        <w:rPr>
          <w:rFonts w:ascii="Times New Roman" w:hAnsi="Times New Roman" w:cs="Times New Roman"/>
          <w:sz w:val="24"/>
          <w:szCs w:val="24"/>
        </w:rPr>
        <w:t xml:space="preserve"> </w:t>
      </w:r>
      <w:r w:rsidRPr="00173B02">
        <w:rPr>
          <w:rFonts w:ascii="Times New Roman" w:hAnsi="Times New Roman" w:cs="Times New Roman"/>
          <w:w w:val="92"/>
          <w:sz w:val="24"/>
          <w:szCs w:val="24"/>
        </w:rPr>
        <w:t>s</w:t>
      </w:r>
      <w:r w:rsidRPr="00173B02">
        <w:rPr>
          <w:rFonts w:ascii="Times New Roman" w:hAnsi="Times New Roman" w:cs="Times New Roman"/>
          <w:w w:val="118"/>
          <w:sz w:val="24"/>
          <w:szCs w:val="24"/>
        </w:rPr>
        <w:t>t</w:t>
      </w:r>
      <w:r w:rsidRPr="00173B02">
        <w:rPr>
          <w:rFonts w:ascii="Times New Roman" w:hAnsi="Times New Roman" w:cs="Times New Roman"/>
          <w:w w:val="91"/>
          <w:sz w:val="24"/>
          <w:szCs w:val="24"/>
        </w:rPr>
        <w:t>u</w:t>
      </w:r>
      <w:r w:rsidRPr="00173B02">
        <w:rPr>
          <w:rFonts w:ascii="Times New Roman" w:hAnsi="Times New Roman" w:cs="Times New Roman"/>
          <w:w w:val="90"/>
          <w:sz w:val="24"/>
          <w:szCs w:val="24"/>
        </w:rPr>
        <w:t>d</w:t>
      </w:r>
      <w:r w:rsidRPr="00173B02">
        <w:rPr>
          <w:rFonts w:ascii="Times New Roman" w:hAnsi="Times New Roman" w:cs="Times New Roman"/>
          <w:w w:val="92"/>
          <w:sz w:val="24"/>
          <w:szCs w:val="24"/>
        </w:rPr>
        <w:t>e</w:t>
      </w:r>
      <w:r w:rsidRPr="00173B02">
        <w:rPr>
          <w:rFonts w:ascii="Times New Roman" w:hAnsi="Times New Roman" w:cs="Times New Roman"/>
          <w:w w:val="94"/>
          <w:sz w:val="24"/>
          <w:szCs w:val="24"/>
        </w:rPr>
        <w:t>n</w:t>
      </w:r>
      <w:r w:rsidRPr="00173B02">
        <w:rPr>
          <w:rFonts w:ascii="Times New Roman" w:hAnsi="Times New Roman" w:cs="Times New Roman"/>
          <w:w w:val="118"/>
          <w:sz w:val="24"/>
          <w:szCs w:val="24"/>
        </w:rPr>
        <w:t>t</w:t>
      </w:r>
      <w:r w:rsidRPr="00173B02">
        <w:rPr>
          <w:rFonts w:ascii="Times New Roman" w:hAnsi="Times New Roman" w:cs="Times New Roman"/>
          <w:w w:val="92"/>
          <w:sz w:val="24"/>
          <w:szCs w:val="24"/>
        </w:rPr>
        <w:t>s</w:t>
      </w:r>
      <w:r w:rsidRPr="00173B02">
        <w:rPr>
          <w:rFonts w:ascii="Times New Roman" w:hAnsi="Times New Roman" w:cs="Times New Roman"/>
          <w:sz w:val="24"/>
          <w:szCs w:val="24"/>
        </w:rPr>
        <w:t xml:space="preserve"> </w:t>
      </w:r>
      <w:r w:rsidRPr="00173B02">
        <w:rPr>
          <w:rFonts w:ascii="Times New Roman" w:hAnsi="Times New Roman" w:cs="Times New Roman"/>
          <w:w w:val="92"/>
          <w:sz w:val="24"/>
          <w:szCs w:val="24"/>
        </w:rPr>
        <w:t>see</w:t>
      </w:r>
      <w:r w:rsidRPr="00173B02">
        <w:rPr>
          <w:rFonts w:ascii="Times New Roman" w:hAnsi="Times New Roman" w:cs="Times New Roman"/>
          <w:w w:val="93"/>
          <w:sz w:val="24"/>
          <w:szCs w:val="24"/>
        </w:rPr>
        <w:t>m</w:t>
      </w:r>
      <w:r w:rsidRPr="00173B02">
        <w:rPr>
          <w:rFonts w:ascii="Times New Roman" w:hAnsi="Times New Roman" w:cs="Times New Roman"/>
          <w:sz w:val="24"/>
          <w:szCs w:val="24"/>
        </w:rPr>
        <w:t xml:space="preserve"> </w:t>
      </w:r>
      <w:r w:rsidRPr="00173B02">
        <w:rPr>
          <w:rFonts w:ascii="Times New Roman" w:hAnsi="Times New Roman" w:cs="Times New Roman"/>
          <w:w w:val="118"/>
          <w:sz w:val="24"/>
          <w:szCs w:val="24"/>
        </w:rPr>
        <w:t>t</w:t>
      </w:r>
      <w:r w:rsidRPr="00173B02">
        <w:rPr>
          <w:rFonts w:ascii="Times New Roman" w:hAnsi="Times New Roman" w:cs="Times New Roman"/>
          <w:w w:val="91"/>
          <w:sz w:val="24"/>
          <w:szCs w:val="24"/>
        </w:rPr>
        <w:t>o</w:t>
      </w:r>
      <w:r w:rsidRPr="00173B02">
        <w:rPr>
          <w:rFonts w:ascii="Times New Roman" w:hAnsi="Times New Roman" w:cs="Times New Roman"/>
          <w:sz w:val="24"/>
          <w:szCs w:val="24"/>
        </w:rPr>
        <w:t xml:space="preserve"> </w:t>
      </w:r>
      <w:r w:rsidRPr="00173B02">
        <w:rPr>
          <w:rFonts w:ascii="Times New Roman" w:hAnsi="Times New Roman" w:cs="Times New Roman"/>
          <w:w w:val="94"/>
          <w:sz w:val="24"/>
          <w:szCs w:val="24"/>
        </w:rPr>
        <w:t>h</w:t>
      </w:r>
      <w:r w:rsidRPr="00173B02">
        <w:rPr>
          <w:rFonts w:ascii="Times New Roman" w:hAnsi="Times New Roman" w:cs="Times New Roman"/>
          <w:w w:val="99"/>
          <w:sz w:val="24"/>
          <w:szCs w:val="24"/>
        </w:rPr>
        <w:t>a</w:t>
      </w:r>
      <w:r w:rsidRPr="00173B02">
        <w:rPr>
          <w:rFonts w:ascii="Times New Roman" w:hAnsi="Times New Roman" w:cs="Times New Roman"/>
          <w:w w:val="92"/>
          <w:sz w:val="24"/>
          <w:szCs w:val="24"/>
        </w:rPr>
        <w:t>ve</w:t>
      </w:r>
      <w:r w:rsidRPr="00173B02">
        <w:rPr>
          <w:rFonts w:ascii="Times New Roman" w:hAnsi="Times New Roman" w:cs="Times New Roman"/>
          <w:sz w:val="24"/>
          <w:szCs w:val="24"/>
        </w:rPr>
        <w:t xml:space="preserve"> </w:t>
      </w:r>
      <w:r w:rsidRPr="00173B02">
        <w:rPr>
          <w:rFonts w:ascii="Times New Roman" w:hAnsi="Times New Roman" w:cs="Times New Roman"/>
          <w:w w:val="94"/>
          <w:sz w:val="24"/>
          <w:szCs w:val="24"/>
        </w:rPr>
        <w:t>i</w:t>
      </w:r>
      <w:r w:rsidRPr="00173B02">
        <w:rPr>
          <w:rFonts w:ascii="Times New Roman" w:hAnsi="Times New Roman" w:cs="Times New Roman"/>
          <w:w w:val="93"/>
          <w:sz w:val="24"/>
          <w:szCs w:val="24"/>
        </w:rPr>
        <w:t>m</w:t>
      </w:r>
      <w:r w:rsidRPr="00173B02">
        <w:rPr>
          <w:rFonts w:ascii="Times New Roman" w:hAnsi="Times New Roman" w:cs="Times New Roman"/>
          <w:w w:val="91"/>
          <w:sz w:val="24"/>
          <w:szCs w:val="24"/>
        </w:rPr>
        <w:t>p</w:t>
      </w:r>
      <w:r w:rsidRPr="00173B02">
        <w:rPr>
          <w:rFonts w:ascii="Times New Roman" w:hAnsi="Times New Roman" w:cs="Times New Roman"/>
          <w:w w:val="98"/>
          <w:sz w:val="24"/>
          <w:szCs w:val="24"/>
        </w:rPr>
        <w:t>r</w:t>
      </w:r>
      <w:r w:rsidRPr="00173B02">
        <w:rPr>
          <w:rFonts w:ascii="Times New Roman" w:hAnsi="Times New Roman" w:cs="Times New Roman"/>
          <w:w w:val="91"/>
          <w:sz w:val="24"/>
          <w:szCs w:val="24"/>
        </w:rPr>
        <w:t>o</w:t>
      </w:r>
      <w:r w:rsidRPr="00173B02">
        <w:rPr>
          <w:rFonts w:ascii="Times New Roman" w:hAnsi="Times New Roman" w:cs="Times New Roman"/>
          <w:w w:val="92"/>
          <w:sz w:val="24"/>
          <w:szCs w:val="24"/>
        </w:rPr>
        <w:t>ve</w:t>
      </w:r>
      <w:r w:rsidRPr="00173B02">
        <w:rPr>
          <w:rFonts w:ascii="Times New Roman" w:hAnsi="Times New Roman" w:cs="Times New Roman"/>
          <w:w w:val="90"/>
          <w:sz w:val="24"/>
          <w:szCs w:val="24"/>
        </w:rPr>
        <w:t>d</w:t>
      </w:r>
      <w:r w:rsidRPr="00173B02">
        <w:rPr>
          <w:rFonts w:ascii="Times New Roman" w:hAnsi="Times New Roman" w:cs="Times New Roman"/>
          <w:sz w:val="24"/>
          <w:szCs w:val="24"/>
        </w:rPr>
        <w:t xml:space="preserve"> </w:t>
      </w:r>
      <w:r w:rsidRPr="00173B02">
        <w:rPr>
          <w:rFonts w:ascii="Times New Roman" w:hAnsi="Times New Roman" w:cs="Times New Roman"/>
          <w:w w:val="118"/>
          <w:sz w:val="24"/>
          <w:szCs w:val="24"/>
        </w:rPr>
        <w:t>t</w:t>
      </w:r>
      <w:r w:rsidRPr="00173B02">
        <w:rPr>
          <w:rFonts w:ascii="Times New Roman" w:hAnsi="Times New Roman" w:cs="Times New Roman"/>
          <w:w w:val="94"/>
          <w:sz w:val="24"/>
          <w:szCs w:val="24"/>
        </w:rPr>
        <w:t>h</w:t>
      </w:r>
      <w:r w:rsidRPr="00173B02">
        <w:rPr>
          <w:rFonts w:ascii="Times New Roman" w:hAnsi="Times New Roman" w:cs="Times New Roman"/>
          <w:w w:val="92"/>
          <w:sz w:val="24"/>
          <w:szCs w:val="24"/>
        </w:rPr>
        <w:t>e</w:t>
      </w:r>
      <w:r w:rsidRPr="00173B02">
        <w:rPr>
          <w:rFonts w:ascii="Times New Roman" w:hAnsi="Times New Roman" w:cs="Times New Roman"/>
          <w:w w:val="94"/>
          <w:sz w:val="24"/>
          <w:szCs w:val="24"/>
        </w:rPr>
        <w:t>i</w:t>
      </w:r>
      <w:r w:rsidRPr="00173B02">
        <w:rPr>
          <w:rFonts w:ascii="Times New Roman" w:hAnsi="Times New Roman" w:cs="Times New Roman"/>
          <w:w w:val="98"/>
          <w:sz w:val="24"/>
          <w:szCs w:val="24"/>
        </w:rPr>
        <w:t>r</w:t>
      </w:r>
      <w:r w:rsidRPr="00173B02">
        <w:rPr>
          <w:rFonts w:ascii="Times New Roman" w:hAnsi="Times New Roman" w:cs="Times New Roman"/>
          <w:sz w:val="24"/>
          <w:szCs w:val="24"/>
        </w:rPr>
        <w:t xml:space="preserve"> </w:t>
      </w:r>
      <w:r w:rsidRPr="00173B02">
        <w:rPr>
          <w:rFonts w:ascii="Times New Roman" w:hAnsi="Times New Roman" w:cs="Times New Roman"/>
          <w:w w:val="91"/>
          <w:sz w:val="24"/>
          <w:szCs w:val="24"/>
        </w:rPr>
        <w:t>p</w:t>
      </w:r>
      <w:r w:rsidRPr="00173B02">
        <w:rPr>
          <w:rFonts w:ascii="Times New Roman" w:hAnsi="Times New Roman" w:cs="Times New Roman"/>
          <w:w w:val="92"/>
          <w:sz w:val="24"/>
          <w:szCs w:val="24"/>
        </w:rPr>
        <w:t>e</w:t>
      </w:r>
      <w:r w:rsidRPr="00173B02">
        <w:rPr>
          <w:rFonts w:ascii="Times New Roman" w:hAnsi="Times New Roman" w:cs="Times New Roman"/>
          <w:w w:val="98"/>
          <w:sz w:val="24"/>
          <w:szCs w:val="24"/>
        </w:rPr>
        <w:t>r</w:t>
      </w:r>
      <w:r w:rsidRPr="00173B02">
        <w:rPr>
          <w:rFonts w:ascii="Times New Roman" w:hAnsi="Times New Roman" w:cs="Times New Roman"/>
          <w:w w:val="91"/>
          <w:sz w:val="24"/>
          <w:szCs w:val="24"/>
        </w:rPr>
        <w:t>f</w:t>
      </w:r>
      <w:r w:rsidRPr="00173B02">
        <w:rPr>
          <w:rFonts w:ascii="Times New Roman" w:hAnsi="Times New Roman" w:cs="Times New Roman"/>
          <w:w w:val="94"/>
          <w:sz w:val="24"/>
          <w:szCs w:val="24"/>
        </w:rPr>
        <w:t>or</w:t>
      </w:r>
      <w:r w:rsidRPr="00173B02">
        <w:rPr>
          <w:rFonts w:ascii="Times New Roman" w:hAnsi="Times New Roman" w:cs="Times New Roman"/>
          <w:w w:val="93"/>
          <w:sz w:val="24"/>
          <w:szCs w:val="24"/>
        </w:rPr>
        <w:t>m</w:t>
      </w:r>
      <w:r w:rsidRPr="00173B02">
        <w:rPr>
          <w:rFonts w:ascii="Times New Roman" w:hAnsi="Times New Roman" w:cs="Times New Roman"/>
          <w:w w:val="97"/>
          <w:sz w:val="24"/>
          <w:szCs w:val="24"/>
        </w:rPr>
        <w:t>an</w:t>
      </w:r>
      <w:r w:rsidRPr="00173B02">
        <w:rPr>
          <w:rFonts w:ascii="Times New Roman" w:hAnsi="Times New Roman" w:cs="Times New Roman"/>
          <w:w w:val="99"/>
          <w:sz w:val="24"/>
          <w:szCs w:val="24"/>
        </w:rPr>
        <w:t>c</w:t>
      </w:r>
      <w:r w:rsidRPr="00173B02">
        <w:rPr>
          <w:rFonts w:ascii="Times New Roman" w:hAnsi="Times New Roman" w:cs="Times New Roman"/>
          <w:w w:val="92"/>
          <w:sz w:val="24"/>
          <w:szCs w:val="24"/>
        </w:rPr>
        <w:t>e</w:t>
      </w:r>
      <w:r w:rsidRPr="00173B02">
        <w:rPr>
          <w:rFonts w:ascii="Times New Roman" w:hAnsi="Times New Roman" w:cs="Times New Roman"/>
          <w:sz w:val="24"/>
          <w:szCs w:val="24"/>
        </w:rPr>
        <w:t xml:space="preserve"> </w:t>
      </w:r>
      <w:r w:rsidRPr="00173B02">
        <w:rPr>
          <w:rFonts w:ascii="Times New Roman" w:hAnsi="Times New Roman" w:cs="Times New Roman"/>
          <w:w w:val="93"/>
          <w:sz w:val="24"/>
          <w:szCs w:val="24"/>
        </w:rPr>
        <w:t>on</w:t>
      </w:r>
      <w:r w:rsidRPr="00173B02">
        <w:rPr>
          <w:rFonts w:ascii="Times New Roman" w:hAnsi="Times New Roman" w:cs="Times New Roman"/>
          <w:sz w:val="24"/>
          <w:szCs w:val="24"/>
        </w:rPr>
        <w:t xml:space="preserve"> </w:t>
      </w:r>
      <w:r w:rsidRPr="00173B02">
        <w:rPr>
          <w:rFonts w:ascii="Times New Roman" w:hAnsi="Times New Roman" w:cs="Times New Roman"/>
          <w:w w:val="99"/>
          <w:sz w:val="24"/>
          <w:szCs w:val="24"/>
        </w:rPr>
        <w:t>b</w:t>
      </w:r>
      <w:r w:rsidRPr="00173B02">
        <w:rPr>
          <w:rFonts w:ascii="Times New Roman" w:hAnsi="Times New Roman" w:cs="Times New Roman"/>
          <w:w w:val="101"/>
          <w:sz w:val="24"/>
          <w:szCs w:val="24"/>
        </w:rPr>
        <w:t>ot</w:t>
      </w:r>
      <w:r w:rsidRPr="00173B02">
        <w:rPr>
          <w:rFonts w:ascii="Times New Roman" w:hAnsi="Times New Roman" w:cs="Times New Roman"/>
          <w:w w:val="94"/>
          <w:sz w:val="24"/>
          <w:szCs w:val="24"/>
        </w:rPr>
        <w:t>h</w:t>
      </w:r>
      <w:r w:rsidRPr="00173B02">
        <w:rPr>
          <w:rFonts w:ascii="Times New Roman" w:hAnsi="Times New Roman" w:cs="Times New Roman"/>
          <w:sz w:val="24"/>
          <w:szCs w:val="24"/>
        </w:rPr>
        <w:t xml:space="preserve"> </w:t>
      </w:r>
      <w:r w:rsidRPr="00173B02">
        <w:rPr>
          <w:rFonts w:ascii="Times New Roman" w:hAnsi="Times New Roman" w:cs="Times New Roman"/>
          <w:w w:val="99"/>
          <w:sz w:val="24"/>
          <w:szCs w:val="24"/>
        </w:rPr>
        <w:t>ar</w:t>
      </w:r>
      <w:r w:rsidRPr="00173B02">
        <w:rPr>
          <w:rFonts w:ascii="Times New Roman" w:hAnsi="Times New Roman" w:cs="Times New Roman"/>
          <w:w w:val="92"/>
          <w:sz w:val="24"/>
          <w:szCs w:val="24"/>
        </w:rPr>
        <w:t>e</w:t>
      </w:r>
      <w:r w:rsidRPr="00173B02">
        <w:rPr>
          <w:rFonts w:ascii="Times New Roman" w:hAnsi="Times New Roman" w:cs="Times New Roman"/>
          <w:w w:val="96"/>
          <w:sz w:val="24"/>
          <w:szCs w:val="24"/>
        </w:rPr>
        <w:t>as</w:t>
      </w:r>
      <w:r w:rsidRPr="00173B02">
        <w:rPr>
          <w:rFonts w:ascii="Times New Roman" w:hAnsi="Times New Roman" w:cs="Times New Roman"/>
          <w:w w:val="110"/>
          <w:sz w:val="24"/>
          <w:szCs w:val="24"/>
        </w:rPr>
        <w:t>,</w:t>
      </w:r>
      <w:r w:rsidRPr="00173B02">
        <w:rPr>
          <w:rFonts w:ascii="Times New Roman" w:hAnsi="Times New Roman" w:cs="Times New Roman"/>
          <w:sz w:val="24"/>
          <w:szCs w:val="24"/>
        </w:rPr>
        <w:t xml:space="preserve"> </w:t>
      </w:r>
      <w:r w:rsidRPr="00173B02">
        <w:rPr>
          <w:rFonts w:ascii="Times New Roman" w:hAnsi="Times New Roman" w:cs="Times New Roman"/>
          <w:w w:val="118"/>
          <w:sz w:val="24"/>
          <w:szCs w:val="24"/>
        </w:rPr>
        <w:t>t</w:t>
      </w:r>
      <w:r w:rsidRPr="00173B02">
        <w:rPr>
          <w:rFonts w:ascii="Times New Roman" w:hAnsi="Times New Roman" w:cs="Times New Roman"/>
          <w:w w:val="94"/>
          <w:sz w:val="24"/>
          <w:szCs w:val="24"/>
        </w:rPr>
        <w:t>h</w:t>
      </w:r>
      <w:r w:rsidRPr="00173B02">
        <w:rPr>
          <w:rFonts w:ascii="Times New Roman" w:hAnsi="Times New Roman" w:cs="Times New Roman"/>
          <w:w w:val="92"/>
          <w:sz w:val="24"/>
          <w:szCs w:val="24"/>
        </w:rPr>
        <w:t>e</w:t>
      </w:r>
      <w:r w:rsidRPr="00173B02">
        <w:rPr>
          <w:rFonts w:ascii="Times New Roman" w:hAnsi="Times New Roman" w:cs="Times New Roman"/>
          <w:w w:val="94"/>
          <w:sz w:val="24"/>
          <w:szCs w:val="24"/>
        </w:rPr>
        <w:t>y</w:t>
      </w:r>
      <w:r w:rsidRPr="00173B02">
        <w:rPr>
          <w:rFonts w:ascii="Times New Roman" w:hAnsi="Times New Roman" w:cs="Times New Roman"/>
          <w:sz w:val="24"/>
          <w:szCs w:val="24"/>
        </w:rPr>
        <w:t xml:space="preserve"> </w:t>
      </w:r>
      <w:r w:rsidRPr="00173B02">
        <w:rPr>
          <w:rFonts w:ascii="Times New Roman" w:hAnsi="Times New Roman" w:cs="Times New Roman"/>
          <w:w w:val="92"/>
          <w:sz w:val="24"/>
          <w:szCs w:val="24"/>
        </w:rPr>
        <w:t>s</w:t>
      </w:r>
      <w:r w:rsidRPr="00173B02">
        <w:rPr>
          <w:rFonts w:ascii="Times New Roman" w:hAnsi="Times New Roman" w:cs="Times New Roman"/>
          <w:w w:val="118"/>
          <w:sz w:val="24"/>
          <w:szCs w:val="24"/>
        </w:rPr>
        <w:t>t</w:t>
      </w:r>
      <w:r w:rsidRPr="00173B02">
        <w:rPr>
          <w:rFonts w:ascii="Times New Roman" w:hAnsi="Times New Roman" w:cs="Times New Roman"/>
          <w:w w:val="94"/>
          <w:sz w:val="24"/>
          <w:szCs w:val="24"/>
        </w:rPr>
        <w:t>ill</w:t>
      </w:r>
      <w:r w:rsidRPr="00173B02">
        <w:rPr>
          <w:rFonts w:ascii="Times New Roman" w:hAnsi="Times New Roman" w:cs="Times New Roman"/>
          <w:sz w:val="24"/>
          <w:szCs w:val="24"/>
        </w:rPr>
        <w:t xml:space="preserve"> </w:t>
      </w:r>
      <w:r w:rsidRPr="00430C6D">
        <w:rPr>
          <w:rFonts w:ascii="Times New Roman" w:hAnsi="Times New Roman" w:cs="Times New Roman"/>
          <w:w w:val="91"/>
          <w:sz w:val="24"/>
          <w:szCs w:val="24"/>
        </w:rPr>
        <w:t>p</w:t>
      </w:r>
      <w:r w:rsidRPr="00430C6D">
        <w:rPr>
          <w:rFonts w:ascii="Times New Roman" w:hAnsi="Times New Roman" w:cs="Times New Roman"/>
          <w:w w:val="98"/>
          <w:sz w:val="24"/>
          <w:szCs w:val="24"/>
        </w:rPr>
        <w:t>r</w:t>
      </w:r>
      <w:r w:rsidRPr="00430C6D">
        <w:rPr>
          <w:rFonts w:ascii="Times New Roman" w:hAnsi="Times New Roman" w:cs="Times New Roman"/>
          <w:w w:val="92"/>
          <w:sz w:val="24"/>
          <w:szCs w:val="24"/>
        </w:rPr>
        <w:t>ese</w:t>
      </w:r>
      <w:r w:rsidRPr="00430C6D">
        <w:rPr>
          <w:rFonts w:ascii="Times New Roman" w:hAnsi="Times New Roman" w:cs="Times New Roman"/>
          <w:w w:val="94"/>
          <w:sz w:val="24"/>
          <w:szCs w:val="24"/>
        </w:rPr>
        <w:t>n</w:t>
      </w:r>
      <w:r w:rsidRPr="00430C6D">
        <w:rPr>
          <w:rFonts w:ascii="Times New Roman" w:hAnsi="Times New Roman" w:cs="Times New Roman"/>
          <w:w w:val="118"/>
          <w:sz w:val="24"/>
          <w:szCs w:val="24"/>
        </w:rPr>
        <w:t>t</w:t>
      </w:r>
      <w:r w:rsidRPr="00430C6D">
        <w:rPr>
          <w:rFonts w:ascii="Times New Roman" w:hAnsi="Times New Roman" w:cs="Times New Roman"/>
          <w:sz w:val="24"/>
          <w:szCs w:val="24"/>
        </w:rPr>
        <w:t xml:space="preserve"> </w:t>
      </w:r>
      <w:r w:rsidRPr="00430C6D">
        <w:rPr>
          <w:rFonts w:ascii="Times New Roman" w:hAnsi="Times New Roman" w:cs="Times New Roman"/>
          <w:w w:val="90"/>
          <w:sz w:val="24"/>
          <w:szCs w:val="24"/>
        </w:rPr>
        <w:t>difficulties</w:t>
      </w:r>
      <w:r w:rsidRPr="00430C6D">
        <w:rPr>
          <w:rFonts w:ascii="Times New Roman" w:hAnsi="Times New Roman" w:cs="Times New Roman"/>
          <w:w w:val="92"/>
          <w:sz w:val="24"/>
          <w:szCs w:val="24"/>
        </w:rPr>
        <w:t xml:space="preserve"> </w:t>
      </w:r>
      <w:r w:rsidRPr="00430C6D">
        <w:rPr>
          <w:rFonts w:ascii="Times New Roman" w:hAnsi="Times New Roman" w:cs="Times New Roman"/>
          <w:sz w:val="24"/>
          <w:szCs w:val="24"/>
        </w:rPr>
        <w:t>showing understanding of the theory behind statistical inference.</w:t>
      </w:r>
    </w:p>
    <w:p w14:paraId="73B34C91" w14:textId="77777777" w:rsidR="00405941" w:rsidRPr="00173B02" w:rsidRDefault="00405941" w:rsidP="00405941">
      <w:pPr>
        <w:pStyle w:val="BodyText"/>
        <w:spacing w:before="229" w:line="213" w:lineRule="auto"/>
        <w:ind w:left="720" w:right="130" w:hanging="8"/>
        <w:jc w:val="both"/>
        <w:rPr>
          <w:rFonts w:ascii="Times New Roman" w:hAnsi="Times New Roman" w:cs="Times New Roman"/>
          <w:sz w:val="24"/>
          <w:szCs w:val="24"/>
        </w:rPr>
      </w:pPr>
      <w:r w:rsidRPr="00430C6D">
        <w:rPr>
          <w:rFonts w:ascii="Times New Roman" w:hAnsi="Times New Roman" w:cs="Times New Roman"/>
          <w:sz w:val="24"/>
          <w:szCs w:val="24"/>
          <w:highlight w:val="yellow"/>
        </w:rPr>
        <w:t xml:space="preserve">The instructors of QMST 2333 will discuss during the early </w:t>
      </w:r>
      <w:r w:rsidRPr="00430C6D">
        <w:rPr>
          <w:rFonts w:ascii="Times New Roman" w:hAnsi="Times New Roman" w:cs="Times New Roman"/>
          <w:spacing w:val="-5"/>
          <w:sz w:val="24"/>
          <w:szCs w:val="24"/>
          <w:highlight w:val="yellow"/>
        </w:rPr>
        <w:t xml:space="preserve">Fall </w:t>
      </w:r>
      <w:r w:rsidRPr="00430C6D">
        <w:rPr>
          <w:rFonts w:ascii="Times New Roman" w:hAnsi="Times New Roman" w:cs="Times New Roman"/>
          <w:sz w:val="24"/>
          <w:szCs w:val="24"/>
          <w:highlight w:val="yellow"/>
        </w:rPr>
        <w:t>2019 the results of the assessment and will discuss</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what</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changes</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will</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pacing w:val="2"/>
          <w:sz w:val="24"/>
          <w:szCs w:val="24"/>
          <w:highlight w:val="yellow"/>
        </w:rPr>
        <w:t>be</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made</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for</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the</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pacing w:val="-5"/>
          <w:sz w:val="24"/>
          <w:szCs w:val="24"/>
          <w:highlight w:val="yellow"/>
        </w:rPr>
        <w:t>Fall</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2019.</w:t>
      </w:r>
      <w:r w:rsidRPr="00430C6D">
        <w:rPr>
          <w:rFonts w:ascii="Times New Roman" w:hAnsi="Times New Roman" w:cs="Times New Roman"/>
          <w:spacing w:val="-9"/>
          <w:sz w:val="24"/>
          <w:szCs w:val="24"/>
          <w:highlight w:val="yellow"/>
        </w:rPr>
        <w:t xml:space="preserve"> </w:t>
      </w:r>
      <w:r w:rsidRPr="00430C6D">
        <w:rPr>
          <w:rFonts w:ascii="Times New Roman" w:hAnsi="Times New Roman" w:cs="Times New Roman"/>
          <w:spacing w:val="-4"/>
          <w:sz w:val="24"/>
          <w:szCs w:val="24"/>
          <w:highlight w:val="yellow"/>
        </w:rPr>
        <w:t>Topics</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of</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discussion</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will</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include</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sharing</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ideas</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about</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new practices,</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new</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textbooks,</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and</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new</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technologies</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to</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deliver</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homework</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for</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students</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to</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prepare</w:t>
      </w:r>
      <w:r w:rsidRPr="00430C6D">
        <w:rPr>
          <w:rFonts w:ascii="Times New Roman" w:hAnsi="Times New Roman" w:cs="Times New Roman"/>
          <w:spacing w:val="-22"/>
          <w:sz w:val="24"/>
          <w:szCs w:val="24"/>
          <w:highlight w:val="yellow"/>
        </w:rPr>
        <w:t xml:space="preserve"> </w:t>
      </w:r>
      <w:r w:rsidRPr="00430C6D">
        <w:rPr>
          <w:rFonts w:ascii="Times New Roman" w:hAnsi="Times New Roman" w:cs="Times New Roman"/>
          <w:sz w:val="24"/>
          <w:szCs w:val="24"/>
          <w:highlight w:val="yellow"/>
        </w:rPr>
        <w:t>for</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their</w:t>
      </w:r>
      <w:r w:rsidRPr="00430C6D">
        <w:rPr>
          <w:rFonts w:ascii="Times New Roman" w:hAnsi="Times New Roman" w:cs="Times New Roman"/>
          <w:spacing w:val="-21"/>
          <w:sz w:val="24"/>
          <w:szCs w:val="24"/>
          <w:highlight w:val="yellow"/>
        </w:rPr>
        <w:t xml:space="preserve"> </w:t>
      </w:r>
      <w:r w:rsidRPr="00430C6D">
        <w:rPr>
          <w:rFonts w:ascii="Times New Roman" w:hAnsi="Times New Roman" w:cs="Times New Roman"/>
          <w:sz w:val="24"/>
          <w:szCs w:val="24"/>
          <w:highlight w:val="yellow"/>
        </w:rPr>
        <w:t>tests.</w:t>
      </w:r>
      <w:r w:rsidRPr="00430C6D">
        <w:rPr>
          <w:rFonts w:ascii="Times New Roman" w:hAnsi="Times New Roman" w:cs="Times New Roman"/>
          <w:spacing w:val="-10"/>
          <w:sz w:val="24"/>
          <w:szCs w:val="24"/>
          <w:highlight w:val="yellow"/>
        </w:rPr>
        <w:t xml:space="preserve"> </w:t>
      </w:r>
      <w:r w:rsidRPr="00430C6D">
        <w:rPr>
          <w:rFonts w:ascii="Times New Roman" w:hAnsi="Times New Roman" w:cs="Times New Roman"/>
          <w:sz w:val="24"/>
          <w:szCs w:val="24"/>
          <w:highlight w:val="yellow"/>
        </w:rPr>
        <w:t>In particular,</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a</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topic</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of</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discussion</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must</w:t>
      </w:r>
      <w:r w:rsidRPr="00430C6D">
        <w:rPr>
          <w:rFonts w:ascii="Times New Roman" w:hAnsi="Times New Roman" w:cs="Times New Roman"/>
          <w:spacing w:val="-6"/>
          <w:sz w:val="24"/>
          <w:szCs w:val="24"/>
          <w:highlight w:val="yellow"/>
        </w:rPr>
        <w:t xml:space="preserve"> </w:t>
      </w:r>
      <w:r w:rsidRPr="00430C6D">
        <w:rPr>
          <w:rFonts w:ascii="Times New Roman" w:hAnsi="Times New Roman" w:cs="Times New Roman"/>
          <w:spacing w:val="2"/>
          <w:sz w:val="24"/>
          <w:szCs w:val="24"/>
          <w:highlight w:val="yellow"/>
        </w:rPr>
        <w:t>be</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tactics</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to</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pacing w:val="-3"/>
          <w:sz w:val="24"/>
          <w:szCs w:val="24"/>
          <w:highlight w:val="yellow"/>
        </w:rPr>
        <w:t>improve</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the</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teaching</w:t>
      </w:r>
      <w:r w:rsidRPr="00430C6D">
        <w:rPr>
          <w:rFonts w:ascii="Times New Roman" w:hAnsi="Times New Roman" w:cs="Times New Roman"/>
          <w:spacing w:val="-6"/>
          <w:sz w:val="24"/>
          <w:szCs w:val="24"/>
          <w:highlight w:val="yellow"/>
        </w:rPr>
        <w:t xml:space="preserve"> </w:t>
      </w:r>
      <w:r w:rsidRPr="00430C6D">
        <w:rPr>
          <w:rFonts w:ascii="Times New Roman" w:hAnsi="Times New Roman" w:cs="Times New Roman"/>
          <w:sz w:val="24"/>
          <w:szCs w:val="24"/>
          <w:highlight w:val="yellow"/>
        </w:rPr>
        <w:t>of</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statistical</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inference.</w:t>
      </w:r>
      <w:r w:rsidRPr="00430C6D">
        <w:rPr>
          <w:rFonts w:ascii="Times New Roman" w:hAnsi="Times New Roman" w:cs="Times New Roman"/>
          <w:spacing w:val="7"/>
          <w:sz w:val="24"/>
          <w:szCs w:val="24"/>
          <w:highlight w:val="yellow"/>
        </w:rPr>
        <w:t xml:space="preserve"> </w:t>
      </w:r>
      <w:r w:rsidRPr="00430C6D">
        <w:rPr>
          <w:rFonts w:ascii="Times New Roman" w:hAnsi="Times New Roman" w:cs="Times New Roman"/>
          <w:sz w:val="24"/>
          <w:szCs w:val="24"/>
          <w:highlight w:val="yellow"/>
        </w:rPr>
        <w:t>The</w:t>
      </w:r>
      <w:r w:rsidRPr="00430C6D">
        <w:rPr>
          <w:rFonts w:ascii="Times New Roman" w:hAnsi="Times New Roman" w:cs="Times New Roman"/>
          <w:spacing w:val="-6"/>
          <w:sz w:val="24"/>
          <w:szCs w:val="24"/>
          <w:highlight w:val="yellow"/>
        </w:rPr>
        <w:t xml:space="preserve"> </w:t>
      </w:r>
      <w:r w:rsidRPr="00430C6D">
        <w:rPr>
          <w:rFonts w:ascii="Times New Roman" w:hAnsi="Times New Roman" w:cs="Times New Roman"/>
          <w:sz w:val="24"/>
          <w:szCs w:val="24"/>
          <w:highlight w:val="yellow"/>
        </w:rPr>
        <w:t xml:space="preserve">creation of a new hybrid QMST 2333 section will </w:t>
      </w:r>
      <w:r w:rsidRPr="00430C6D">
        <w:rPr>
          <w:rFonts w:ascii="Times New Roman" w:hAnsi="Times New Roman" w:cs="Times New Roman"/>
          <w:spacing w:val="2"/>
          <w:sz w:val="24"/>
          <w:szCs w:val="24"/>
          <w:highlight w:val="yellow"/>
        </w:rPr>
        <w:t xml:space="preserve">be </w:t>
      </w:r>
      <w:r w:rsidRPr="00430C6D">
        <w:rPr>
          <w:rFonts w:ascii="Times New Roman" w:hAnsi="Times New Roman" w:cs="Times New Roman"/>
          <w:sz w:val="24"/>
          <w:szCs w:val="24"/>
          <w:highlight w:val="yellow"/>
        </w:rPr>
        <w:t xml:space="preserve">discussed. Only one section of QMST 2333 will </w:t>
      </w:r>
      <w:r w:rsidRPr="00430C6D">
        <w:rPr>
          <w:rFonts w:ascii="Times New Roman" w:hAnsi="Times New Roman" w:cs="Times New Roman"/>
          <w:spacing w:val="2"/>
          <w:sz w:val="24"/>
          <w:szCs w:val="24"/>
          <w:highlight w:val="yellow"/>
        </w:rPr>
        <w:t xml:space="preserve">be </w:t>
      </w:r>
      <w:r w:rsidRPr="00430C6D">
        <w:rPr>
          <w:rFonts w:ascii="Times New Roman" w:hAnsi="Times New Roman" w:cs="Times New Roman"/>
          <w:sz w:val="24"/>
          <w:szCs w:val="24"/>
          <w:highlight w:val="yellow"/>
        </w:rPr>
        <w:t xml:space="preserve">hybrid in the </w:t>
      </w:r>
      <w:r w:rsidRPr="00430C6D">
        <w:rPr>
          <w:rFonts w:ascii="Times New Roman" w:hAnsi="Times New Roman" w:cs="Times New Roman"/>
          <w:spacing w:val="-5"/>
          <w:sz w:val="24"/>
          <w:szCs w:val="24"/>
          <w:highlight w:val="yellow"/>
        </w:rPr>
        <w:t xml:space="preserve">Fall </w:t>
      </w:r>
      <w:r w:rsidRPr="00430C6D">
        <w:rPr>
          <w:rFonts w:ascii="Times New Roman" w:hAnsi="Times New Roman" w:cs="Times New Roman"/>
          <w:sz w:val="24"/>
          <w:szCs w:val="24"/>
          <w:highlight w:val="yellow"/>
        </w:rPr>
        <w:t xml:space="preserve">2019. New challenges are expected. The purpose of this hybrid section is to try and </w:t>
      </w:r>
      <w:r w:rsidRPr="00430C6D">
        <w:rPr>
          <w:rFonts w:ascii="Times New Roman" w:hAnsi="Times New Roman" w:cs="Times New Roman"/>
          <w:spacing w:val="-3"/>
          <w:sz w:val="24"/>
          <w:szCs w:val="24"/>
          <w:highlight w:val="yellow"/>
        </w:rPr>
        <w:t xml:space="preserve">improve </w:t>
      </w:r>
      <w:r w:rsidRPr="00430C6D">
        <w:rPr>
          <w:rFonts w:ascii="Times New Roman" w:hAnsi="Times New Roman" w:cs="Times New Roman"/>
          <w:sz w:val="24"/>
          <w:szCs w:val="24"/>
          <w:highlight w:val="yellow"/>
        </w:rPr>
        <w:t>the online material and delivery in preparation to a completely online section of QMST 2333 planned for the near</w:t>
      </w:r>
      <w:r w:rsidRPr="00430C6D">
        <w:rPr>
          <w:rFonts w:ascii="Times New Roman" w:hAnsi="Times New Roman" w:cs="Times New Roman"/>
          <w:spacing w:val="15"/>
          <w:sz w:val="24"/>
          <w:szCs w:val="24"/>
          <w:highlight w:val="yellow"/>
        </w:rPr>
        <w:t xml:space="preserve"> </w:t>
      </w:r>
      <w:r w:rsidRPr="00430C6D">
        <w:rPr>
          <w:rFonts w:ascii="Times New Roman" w:hAnsi="Times New Roman" w:cs="Times New Roman"/>
          <w:sz w:val="24"/>
          <w:szCs w:val="24"/>
          <w:highlight w:val="yellow"/>
        </w:rPr>
        <w:t>future.</w:t>
      </w:r>
    </w:p>
    <w:p w14:paraId="70747DD1" w14:textId="77777777" w:rsidR="00405941" w:rsidRDefault="00405941">
      <w:pPr>
        <w:rPr>
          <w:b/>
          <w:bCs/>
          <w:u w:val="single"/>
        </w:rPr>
      </w:pPr>
    </w:p>
    <w:p w14:paraId="1AA234BB" w14:textId="6190C7A0" w:rsidR="006918B3" w:rsidRDefault="006918B3">
      <w:r w:rsidRPr="004F0DA6">
        <w:rPr>
          <w:b/>
          <w:bCs/>
          <w:u w:val="single"/>
        </w:rPr>
        <w:t>BLAW 2361</w:t>
      </w:r>
      <w:r>
        <w:t>:</w:t>
      </w:r>
    </w:p>
    <w:p w14:paraId="7C749E6A" w14:textId="219206E5" w:rsidR="006918B3" w:rsidRDefault="006918B3"/>
    <w:p w14:paraId="061F1286" w14:textId="77777777" w:rsidR="00DD53BB" w:rsidRPr="00430C6D" w:rsidRDefault="00DD53BB" w:rsidP="00DD53BB">
      <w:pPr>
        <w:ind w:left="360"/>
        <w:contextualSpacing/>
        <w:rPr>
          <w:rFonts w:eastAsia="Times New Roman"/>
        </w:rPr>
      </w:pPr>
      <w:r>
        <w:lastRenderedPageBreak/>
        <w:tab/>
      </w:r>
      <w:r w:rsidRPr="00430C6D">
        <w:rPr>
          <w:rFonts w:eastAsia="Times New Roman"/>
        </w:rPr>
        <w:t>Discussion of Results</w:t>
      </w:r>
    </w:p>
    <w:p w14:paraId="71164F88" w14:textId="77777777" w:rsidR="00DD53BB" w:rsidRPr="00430C6D" w:rsidRDefault="00DD53BB" w:rsidP="00DD53BB">
      <w:pPr>
        <w:rPr>
          <w:rFonts w:eastAsia="Times New Roman"/>
        </w:rPr>
      </w:pPr>
    </w:p>
    <w:p w14:paraId="7FF5FEBA" w14:textId="77777777" w:rsidR="00DD53BB" w:rsidRPr="00430C6D" w:rsidRDefault="00DD53BB" w:rsidP="00DD53BB">
      <w:pPr>
        <w:numPr>
          <w:ilvl w:val="1"/>
          <w:numId w:val="2"/>
        </w:numPr>
        <w:contextualSpacing/>
        <w:rPr>
          <w:rFonts w:eastAsia="Times New Roman"/>
        </w:rPr>
      </w:pPr>
      <w:r w:rsidRPr="00430C6D">
        <w:rPr>
          <w:rFonts w:eastAsia="Times New Roman"/>
        </w:rPr>
        <w:t>Overall weaknesses:  Too many failing to meet the minimum criteria.  It seems two possibilities exist:  1) a failure to understand the underlying concept, and 2) a failure to think critically.</w:t>
      </w:r>
    </w:p>
    <w:p w14:paraId="1B3A1C2F" w14:textId="77777777" w:rsidR="00DD53BB" w:rsidRPr="00430C6D" w:rsidRDefault="00DD53BB" w:rsidP="00DD53BB">
      <w:pPr>
        <w:numPr>
          <w:ilvl w:val="1"/>
          <w:numId w:val="2"/>
        </w:numPr>
        <w:contextualSpacing/>
        <w:rPr>
          <w:rFonts w:eastAsia="Times New Roman"/>
        </w:rPr>
      </w:pPr>
      <w:r w:rsidRPr="00430C6D">
        <w:rPr>
          <w:rFonts w:eastAsia="Times New Roman"/>
        </w:rPr>
        <w:t>Comparison across locations if differences exist:  No appreciable variation.</w:t>
      </w:r>
    </w:p>
    <w:p w14:paraId="1F57FF3C" w14:textId="77777777" w:rsidR="00DD53BB" w:rsidRPr="00430C6D" w:rsidRDefault="00DD53BB" w:rsidP="00DD53BB">
      <w:pPr>
        <w:numPr>
          <w:ilvl w:val="1"/>
          <w:numId w:val="2"/>
        </w:numPr>
        <w:contextualSpacing/>
        <w:rPr>
          <w:rFonts w:eastAsia="Times New Roman"/>
        </w:rPr>
      </w:pPr>
      <w:r w:rsidRPr="00430C6D">
        <w:rPr>
          <w:rFonts w:eastAsia="Times New Roman"/>
        </w:rPr>
        <w:t>Comparison to previous years</w:t>
      </w:r>
    </w:p>
    <w:p w14:paraId="0DE75134" w14:textId="77777777" w:rsidR="00DD53BB" w:rsidRPr="00430C6D" w:rsidRDefault="00DD53BB" w:rsidP="00DD53BB">
      <w:pPr>
        <w:ind w:left="1440"/>
        <w:rPr>
          <w:rFonts w:eastAsia="Times New Roman"/>
        </w:rPr>
      </w:pPr>
      <w:r w:rsidRPr="00430C6D">
        <w:rPr>
          <w:rFonts w:eastAsia="Times New Roman"/>
        </w:rPr>
        <w:t>The results were similar to last year, although a bit worse.  There seems to be an increasing lack of engagement, and therefore attendance and opportunity to learn underlying fundamentals necessary to correctly analyze fact patterns.</w:t>
      </w:r>
    </w:p>
    <w:p w14:paraId="7E22F867" w14:textId="77777777" w:rsidR="00DD53BB" w:rsidRPr="00DD53BB" w:rsidRDefault="00DD53BB" w:rsidP="00DD53BB">
      <w:pPr>
        <w:ind w:left="1440"/>
        <w:rPr>
          <w:rFonts w:eastAsia="Times New Roman"/>
          <w:highlight w:val="yellow"/>
        </w:rPr>
      </w:pPr>
    </w:p>
    <w:p w14:paraId="1EA07052" w14:textId="55168D75" w:rsidR="00DD53BB" w:rsidRPr="00DD53BB" w:rsidRDefault="00DD53BB" w:rsidP="00DD53BB">
      <w:pPr>
        <w:pStyle w:val="ListParagraph"/>
        <w:rPr>
          <w:highlight w:val="yellow"/>
        </w:rPr>
      </w:pPr>
      <w:r w:rsidRPr="00DD53BB">
        <w:rPr>
          <w:highlight w:val="yellow"/>
        </w:rPr>
        <w:t xml:space="preserve">Plan for next year </w:t>
      </w:r>
    </w:p>
    <w:p w14:paraId="0C01B8A8" w14:textId="77777777" w:rsidR="00DD53BB" w:rsidRPr="00DD53BB" w:rsidRDefault="00DD53BB" w:rsidP="00DD53BB">
      <w:pPr>
        <w:rPr>
          <w:rFonts w:eastAsia="Times New Roman"/>
          <w:highlight w:val="yellow"/>
        </w:rPr>
      </w:pPr>
    </w:p>
    <w:p w14:paraId="3915C7B8" w14:textId="77777777" w:rsidR="00DD53BB" w:rsidRPr="00DD53BB" w:rsidRDefault="00DD53BB" w:rsidP="00DD53BB">
      <w:pPr>
        <w:ind w:left="1080" w:firstLine="360"/>
        <w:contextualSpacing/>
        <w:rPr>
          <w:rFonts w:eastAsia="Times New Roman"/>
          <w:highlight w:val="yellow"/>
        </w:rPr>
      </w:pPr>
      <w:r w:rsidRPr="00DD53BB">
        <w:rPr>
          <w:rFonts w:eastAsia="Times New Roman"/>
          <w:highlight w:val="yellow"/>
        </w:rPr>
        <w:t>Any changes expected for next year:</w:t>
      </w:r>
    </w:p>
    <w:p w14:paraId="139BAAA6" w14:textId="77777777" w:rsidR="00DD53BB" w:rsidRPr="00DD53BB" w:rsidRDefault="00DD53BB" w:rsidP="00DD53BB">
      <w:pPr>
        <w:ind w:left="1440"/>
        <w:contextualSpacing/>
        <w:rPr>
          <w:rFonts w:eastAsia="Times New Roman"/>
          <w:highlight w:val="yellow"/>
        </w:rPr>
      </w:pPr>
      <w:r w:rsidRPr="00DD53BB">
        <w:rPr>
          <w:rFonts w:eastAsia="Times New Roman"/>
          <w:highlight w:val="yellow"/>
        </w:rPr>
        <w:t>During spring 2020 the blaw 2361 sections will include a trail extended case, either based on court decision or fictional, which will utilize a much more involved fact setting than otherwise included in textual material.  The extended case will be used to require students to take an in-depth examination of legal theory as applied to fact settings to determine the likely results of liability issues, as well as what might have been done to avoid liability.  The same case is to be used across all sections, with in-class discussion and exercises to assure participation.  At least in the short term we plan to continue to use a set of common questions on exams for purposes of gathering data for reporting.</w:t>
      </w:r>
    </w:p>
    <w:p w14:paraId="55EE5CBF" w14:textId="77777777" w:rsidR="00DD53BB" w:rsidRPr="00DD53BB" w:rsidRDefault="00DD53BB" w:rsidP="00DD53BB">
      <w:pPr>
        <w:ind w:left="1440"/>
        <w:contextualSpacing/>
        <w:rPr>
          <w:rFonts w:eastAsia="Times New Roman"/>
          <w:highlight w:val="yellow"/>
        </w:rPr>
      </w:pPr>
    </w:p>
    <w:p w14:paraId="3468FF4D" w14:textId="5D3DB737" w:rsidR="00DD53BB" w:rsidRDefault="00DD53BB" w:rsidP="00DD53BB">
      <w:pPr>
        <w:ind w:left="1440"/>
        <w:contextualSpacing/>
        <w:rPr>
          <w:rFonts w:eastAsia="Times New Roman"/>
        </w:rPr>
      </w:pPr>
      <w:r w:rsidRPr="00DD53BB">
        <w:rPr>
          <w:rFonts w:eastAsia="Times New Roman"/>
          <w:highlight w:val="yellow"/>
        </w:rPr>
        <w:t>By way of example, a sample used for discussion is that of the sinking of the Titanic.  Although used in a moot court setting, a copy of such an extended case is attached as Appendix A.  Other cases have been mentioned and may be chosen instead.</w:t>
      </w:r>
    </w:p>
    <w:p w14:paraId="23AAA089" w14:textId="5CD5C10C" w:rsidR="00DD53BB" w:rsidRDefault="00DD53BB" w:rsidP="00DD53BB">
      <w:pPr>
        <w:ind w:left="1440"/>
        <w:contextualSpacing/>
        <w:rPr>
          <w:rFonts w:eastAsia="Times New Roman"/>
        </w:rPr>
      </w:pPr>
      <w:r>
        <w:rPr>
          <w:rFonts w:eastAsia="Times New Roman"/>
        </w:rPr>
        <w:t>*Appendix A is available upon request</w:t>
      </w:r>
    </w:p>
    <w:p w14:paraId="7A1F489E" w14:textId="3B1706BD" w:rsidR="00DD53BB" w:rsidRDefault="00DD53BB"/>
    <w:p w14:paraId="3CA1ADB7" w14:textId="77777777" w:rsidR="00DD53BB" w:rsidRDefault="00DD53BB"/>
    <w:p w14:paraId="0ED2B00E" w14:textId="4674A77A" w:rsidR="004F0DA6" w:rsidRDefault="00405941">
      <w:r w:rsidRPr="00405941">
        <w:rPr>
          <w:b/>
          <w:bCs/>
          <w:u w:val="single"/>
        </w:rPr>
        <w:t>MGT 3303</w:t>
      </w:r>
      <w:r>
        <w:t>:</w:t>
      </w:r>
    </w:p>
    <w:p w14:paraId="5E7F0E3E" w14:textId="72AE00EC" w:rsidR="00405941" w:rsidRDefault="00405941" w:rsidP="00CE391E">
      <w:pPr>
        <w:snapToGrid w:val="0"/>
        <w:ind w:left="720"/>
        <w:contextualSpacing/>
      </w:pPr>
      <w:r w:rsidRPr="002C296C">
        <w:t>The 2018</w:t>
      </w:r>
      <w:r>
        <w:t>-19</w:t>
      </w:r>
      <w:r w:rsidRPr="002C296C">
        <w:t xml:space="preserve"> assurance of learning results were strong but that is no reason to maintain a status quo approach to teaching MGT 3303 Management of Organizations. The following steps will be implemented during the upcoming 2019</w:t>
      </w:r>
      <w:r>
        <w:t xml:space="preserve">-20 </w:t>
      </w:r>
      <w:r w:rsidRPr="002C296C">
        <w:t>academic year to ensure continuous improvement of learning:</w:t>
      </w:r>
    </w:p>
    <w:p w14:paraId="4B52436E" w14:textId="77777777" w:rsidR="00405941" w:rsidRPr="002C296C" w:rsidRDefault="00405941" w:rsidP="00405941">
      <w:pPr>
        <w:snapToGrid w:val="0"/>
        <w:contextualSpacing/>
      </w:pPr>
    </w:p>
    <w:p w14:paraId="2DF1A3CF" w14:textId="77777777" w:rsidR="00405941" w:rsidRPr="008B56F0" w:rsidRDefault="00405941" w:rsidP="00CE391E">
      <w:pPr>
        <w:snapToGrid w:val="0"/>
        <w:ind w:left="720"/>
        <w:contextualSpacing/>
        <w:rPr>
          <w:highlight w:val="yellow"/>
        </w:rPr>
      </w:pPr>
      <w:r w:rsidRPr="008B56F0">
        <w:rPr>
          <w:highlight w:val="yellow"/>
          <w:u w:val="single"/>
        </w:rPr>
        <w:t>Required Assignments</w:t>
      </w:r>
      <w:r w:rsidRPr="008B56F0">
        <w:rPr>
          <w:highlight w:val="yellow"/>
        </w:rPr>
        <w:t xml:space="preserve">: Continuing in 2019-2020, all assurance of learning assignments in MGT 3303 will be required and count toward students’ final grades.  In prior years, the assignments were for extra credit and as such, students were not required to complete them.  Continuing to require them should reduce the risk of range restriction; that is, some MGT 3303 students who maintain high course grade averages may not see the need to complete extra credit assurance of learning assignments.  This effect could reduce the percentage of students who either meet or exceed expectations, limiting the generalizability of the results. </w:t>
      </w:r>
    </w:p>
    <w:p w14:paraId="2A2615AA" w14:textId="77777777" w:rsidR="00405941" w:rsidRPr="008B56F0" w:rsidRDefault="00405941" w:rsidP="00CE391E">
      <w:pPr>
        <w:snapToGrid w:val="0"/>
        <w:ind w:left="720"/>
        <w:contextualSpacing/>
        <w:rPr>
          <w:highlight w:val="yellow"/>
          <w:u w:val="single"/>
        </w:rPr>
      </w:pPr>
    </w:p>
    <w:p w14:paraId="1219EFF4" w14:textId="77777777" w:rsidR="00405941" w:rsidRPr="008B56F0" w:rsidRDefault="00405941" w:rsidP="00CE391E">
      <w:pPr>
        <w:snapToGrid w:val="0"/>
        <w:ind w:left="720"/>
        <w:contextualSpacing/>
        <w:rPr>
          <w:highlight w:val="yellow"/>
          <w:u w:val="single"/>
        </w:rPr>
      </w:pPr>
      <w:r w:rsidRPr="008B56F0">
        <w:rPr>
          <w:highlight w:val="yellow"/>
          <w:u w:val="single"/>
        </w:rPr>
        <w:lastRenderedPageBreak/>
        <w:t>Random Selection on Participating Instructors</w:t>
      </w:r>
    </w:p>
    <w:p w14:paraId="08172B47" w14:textId="77777777" w:rsidR="00405941" w:rsidRPr="008B56F0" w:rsidRDefault="00405941" w:rsidP="00CE391E">
      <w:pPr>
        <w:snapToGrid w:val="0"/>
        <w:ind w:left="720"/>
        <w:contextualSpacing/>
        <w:rPr>
          <w:highlight w:val="yellow"/>
        </w:rPr>
      </w:pPr>
      <w:r w:rsidRPr="008B56F0">
        <w:rPr>
          <w:highlight w:val="yellow"/>
        </w:rPr>
        <w:t xml:space="preserve">Starting in 2019-2020, a random sample of instructors will be chosen to collect data in their respective MGT 3303 sections.  In the past, instructors were invited to participate in the data collection process based on their willingness to do so. In addition to including randomly-selected instructors, the core course coordinator’s section, the hybrid sections, and the Round Rock campus instructor’s section will be included in the sample. First-year instructors will not be selected for sample inclusion. </w:t>
      </w:r>
    </w:p>
    <w:p w14:paraId="7BE3E8C7" w14:textId="77777777" w:rsidR="00405941" w:rsidRPr="008B56F0" w:rsidRDefault="00405941" w:rsidP="00CE391E">
      <w:pPr>
        <w:snapToGrid w:val="0"/>
        <w:ind w:left="720"/>
        <w:contextualSpacing/>
        <w:rPr>
          <w:highlight w:val="yellow"/>
          <w:u w:val="single"/>
        </w:rPr>
      </w:pPr>
    </w:p>
    <w:p w14:paraId="71661E04" w14:textId="77777777" w:rsidR="00405941" w:rsidRPr="008B56F0" w:rsidRDefault="00405941" w:rsidP="00CE391E">
      <w:pPr>
        <w:snapToGrid w:val="0"/>
        <w:ind w:left="720"/>
        <w:contextualSpacing/>
        <w:rPr>
          <w:highlight w:val="yellow"/>
        </w:rPr>
      </w:pPr>
      <w:r w:rsidRPr="008B56F0">
        <w:rPr>
          <w:highlight w:val="yellow"/>
          <w:u w:val="single"/>
        </w:rPr>
        <w:t>Add a Second Direct Measure</w:t>
      </w:r>
      <w:r w:rsidRPr="008B56F0">
        <w:rPr>
          <w:highlight w:val="yellow"/>
        </w:rPr>
        <w:t xml:space="preserve">: Starting in 2019-2020, a second direct measure will be included to collect data on each of the ten learning objectives in MGT 3303.  Multiple choice items will be randomly generated by the digital learning platform that accompanies the required textbook.  Students will answer 40 or more multiple choice questions related to each of the ten leaning objectives.  </w:t>
      </w:r>
    </w:p>
    <w:p w14:paraId="759A65E1" w14:textId="77777777" w:rsidR="00405941" w:rsidRPr="008B56F0" w:rsidRDefault="00405941" w:rsidP="00CE391E">
      <w:pPr>
        <w:snapToGrid w:val="0"/>
        <w:ind w:left="720"/>
        <w:contextualSpacing/>
        <w:rPr>
          <w:highlight w:val="yellow"/>
          <w:u w:val="single"/>
        </w:rPr>
      </w:pPr>
    </w:p>
    <w:p w14:paraId="3F434E44" w14:textId="77777777" w:rsidR="00405941" w:rsidRPr="008B56F0" w:rsidRDefault="00405941" w:rsidP="00CE391E">
      <w:pPr>
        <w:snapToGrid w:val="0"/>
        <w:ind w:left="720"/>
        <w:contextualSpacing/>
        <w:rPr>
          <w:highlight w:val="yellow"/>
        </w:rPr>
      </w:pPr>
      <w:r w:rsidRPr="008B56F0">
        <w:rPr>
          <w:highlight w:val="yellow"/>
          <w:u w:val="single"/>
        </w:rPr>
        <w:t>Explore Hybrid Section Measurement</w:t>
      </w:r>
      <w:r w:rsidRPr="008B56F0">
        <w:rPr>
          <w:highlight w:val="yellow"/>
        </w:rPr>
        <w:t xml:space="preserve">: Starting in 2019-2020, the core course coordinator will work with one or more instructors who teaches hybrid sections of MGT 3303 to begin exploring how to best to collect and integrate Assurance of Learning data into the overall assessment process. </w:t>
      </w:r>
    </w:p>
    <w:p w14:paraId="141E6557" w14:textId="77777777" w:rsidR="00405941" w:rsidRPr="008B56F0" w:rsidRDefault="00405941" w:rsidP="00CE391E">
      <w:pPr>
        <w:snapToGrid w:val="0"/>
        <w:ind w:left="720"/>
        <w:contextualSpacing/>
        <w:rPr>
          <w:highlight w:val="yellow"/>
          <w:u w:val="single"/>
        </w:rPr>
      </w:pPr>
    </w:p>
    <w:p w14:paraId="6D227DE3" w14:textId="77777777" w:rsidR="00405941" w:rsidRPr="002C296C" w:rsidRDefault="00405941" w:rsidP="00CE391E">
      <w:pPr>
        <w:snapToGrid w:val="0"/>
        <w:ind w:left="720"/>
        <w:contextualSpacing/>
      </w:pPr>
      <w:r w:rsidRPr="008B56F0">
        <w:rPr>
          <w:highlight w:val="yellow"/>
          <w:u w:val="single"/>
        </w:rPr>
        <w:t>New Edition of Textbook</w:t>
      </w:r>
      <w:r w:rsidRPr="008B56F0">
        <w:rPr>
          <w:highlight w:val="yellow"/>
        </w:rPr>
        <w:t>: Starting in 2019-2020, all sections of MGT 3303 will adopt the 6</w:t>
      </w:r>
      <w:r w:rsidRPr="008B56F0">
        <w:rPr>
          <w:highlight w:val="yellow"/>
          <w:vertAlign w:val="superscript"/>
        </w:rPr>
        <w:t>th</w:t>
      </w:r>
      <w:r w:rsidRPr="008B56F0">
        <w:rPr>
          <w:highlight w:val="yellow"/>
        </w:rPr>
        <w:t xml:space="preserve"> edition of M: Management (published by McGraw-Hill Education).  As one of the more student-friendly, up-to-date, and affordable textbooks on the principles of management market, the current 6</w:t>
      </w:r>
      <w:r w:rsidRPr="008B56F0">
        <w:rPr>
          <w:highlight w:val="yellow"/>
          <w:vertAlign w:val="superscript"/>
        </w:rPr>
        <w:t>th</w:t>
      </w:r>
      <w:r w:rsidRPr="008B56F0">
        <w:rPr>
          <w:highlight w:val="yellow"/>
        </w:rPr>
        <w:t xml:space="preserve"> edition should help management students learn more thoroughly and deeply the content related to the learning objectives.</w:t>
      </w:r>
      <w:r w:rsidRPr="002C296C">
        <w:t xml:space="preserve"> </w:t>
      </w:r>
    </w:p>
    <w:p w14:paraId="6F1065DD" w14:textId="77777777" w:rsidR="00405941" w:rsidRDefault="00405941"/>
    <w:p w14:paraId="19EC019C" w14:textId="01C071C2" w:rsidR="006918B3" w:rsidRDefault="004F0DA6">
      <w:r w:rsidRPr="004F0DA6">
        <w:rPr>
          <w:b/>
          <w:bCs/>
          <w:u w:val="single"/>
        </w:rPr>
        <w:t>FIN 3312</w:t>
      </w:r>
      <w:r>
        <w:t>:</w:t>
      </w:r>
    </w:p>
    <w:p w14:paraId="4ED8D905" w14:textId="77777777" w:rsidR="004F0DA6" w:rsidRDefault="004F0DA6"/>
    <w:p w14:paraId="23BC30EC" w14:textId="77777777" w:rsidR="004F0DA6" w:rsidRPr="008B56F0" w:rsidRDefault="004F0DA6" w:rsidP="004F0DA6">
      <w:pPr>
        <w:ind w:left="720"/>
        <w:rPr>
          <w:highlight w:val="yellow"/>
        </w:rPr>
      </w:pPr>
      <w:r w:rsidRPr="008B56F0">
        <w:rPr>
          <w:highlight w:val="yellow"/>
        </w:rPr>
        <w:t>Going forward, while there will be no changes to the curriculum, which the department changed in 2015, there will be changes in the large hybrid sections.  Specifically, the instructor will not have an exam the last day of classes.  Over the past three years there was an exam on that date covering the last section of material, then having the comprehensive final.  This year, the material from the last section will be more heavily weighted in the final exam and a more thorough review for the final will be held.  The hope is that by re-emphasizing the older material before the final exam, the students will see the interconnection between topics and retain the information better.</w:t>
      </w:r>
    </w:p>
    <w:p w14:paraId="798D3ED6" w14:textId="629C7D53" w:rsidR="004F0DA6" w:rsidRPr="008B56F0" w:rsidRDefault="004F0DA6">
      <w:pPr>
        <w:rPr>
          <w:highlight w:val="yellow"/>
        </w:rPr>
      </w:pPr>
    </w:p>
    <w:p w14:paraId="70A6BAAB" w14:textId="58078C6E" w:rsidR="00CE391E" w:rsidRPr="008B56F0" w:rsidRDefault="00CE391E" w:rsidP="00CE391E">
      <w:pPr>
        <w:ind w:left="720"/>
        <w:rPr>
          <w:highlight w:val="yellow"/>
        </w:rPr>
      </w:pPr>
      <w:r w:rsidRPr="008B56F0">
        <w:rPr>
          <w:highlight w:val="yellow"/>
        </w:rPr>
        <w:t>The potential effect of the hybrid structure on results is discussed below while analyzing trends.  Additionally, the smaller sample size of Round Rock does make comparisons difficult.</w:t>
      </w:r>
    </w:p>
    <w:p w14:paraId="475434A5" w14:textId="77777777" w:rsidR="00CE391E" w:rsidRPr="008B56F0" w:rsidRDefault="00CE391E" w:rsidP="00CE391E">
      <w:pPr>
        <w:ind w:left="180"/>
        <w:rPr>
          <w:highlight w:val="yellow"/>
        </w:rPr>
      </w:pPr>
    </w:p>
    <w:p w14:paraId="047487F8" w14:textId="77777777" w:rsidR="00CE391E" w:rsidRPr="008B56F0" w:rsidRDefault="00CE391E" w:rsidP="00CE391E">
      <w:pPr>
        <w:ind w:left="180"/>
      </w:pPr>
      <w:r w:rsidRPr="008B56F0">
        <w:t>Result Trends:  San Marcos</w:t>
      </w:r>
    </w:p>
    <w:p w14:paraId="0590E966" w14:textId="77777777" w:rsidR="00CE391E" w:rsidRPr="008B56F0" w:rsidRDefault="00CE391E" w:rsidP="00CE391E">
      <w:pPr>
        <w:ind w:left="180"/>
      </w:pPr>
    </w:p>
    <w:tbl>
      <w:tblPr>
        <w:tblW w:w="8125" w:type="dxa"/>
        <w:tblInd w:w="1247" w:type="dxa"/>
        <w:tblLook w:val="04A0" w:firstRow="1" w:lastRow="0" w:firstColumn="1" w:lastColumn="0" w:noHBand="0" w:noVBand="1"/>
      </w:tblPr>
      <w:tblGrid>
        <w:gridCol w:w="1675"/>
        <w:gridCol w:w="1075"/>
        <w:gridCol w:w="1075"/>
        <w:gridCol w:w="1075"/>
        <w:gridCol w:w="1075"/>
        <w:gridCol w:w="1075"/>
        <w:gridCol w:w="1075"/>
      </w:tblGrid>
      <w:tr w:rsidR="00CE391E" w:rsidRPr="008B56F0" w14:paraId="47281805" w14:textId="77777777" w:rsidTr="00CE391E">
        <w:trPr>
          <w:trHeight w:val="276"/>
        </w:trPr>
        <w:tc>
          <w:tcPr>
            <w:tcW w:w="1675" w:type="dxa"/>
            <w:noWrap/>
            <w:vAlign w:val="bottom"/>
            <w:hideMark/>
          </w:tcPr>
          <w:p w14:paraId="2356994A" w14:textId="77777777" w:rsidR="00CE391E" w:rsidRPr="008B56F0" w:rsidRDefault="00CE391E" w:rsidP="00CE391E">
            <w:pPr>
              <w:ind w:left="180"/>
            </w:pPr>
          </w:p>
        </w:tc>
        <w:tc>
          <w:tcPr>
            <w:tcW w:w="1075" w:type="dxa"/>
            <w:tcBorders>
              <w:top w:val="nil"/>
              <w:left w:val="nil"/>
              <w:bottom w:val="single" w:sz="8" w:space="0" w:color="auto"/>
              <w:right w:val="nil"/>
            </w:tcBorders>
            <w:noWrap/>
            <w:vAlign w:val="bottom"/>
            <w:hideMark/>
          </w:tcPr>
          <w:p w14:paraId="4C437E4E"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Fall '16</w:t>
            </w:r>
          </w:p>
        </w:tc>
        <w:tc>
          <w:tcPr>
            <w:tcW w:w="1075" w:type="dxa"/>
            <w:tcBorders>
              <w:top w:val="nil"/>
              <w:left w:val="nil"/>
              <w:bottom w:val="single" w:sz="8" w:space="0" w:color="auto"/>
              <w:right w:val="nil"/>
            </w:tcBorders>
            <w:noWrap/>
            <w:vAlign w:val="bottom"/>
            <w:hideMark/>
          </w:tcPr>
          <w:p w14:paraId="545148AE"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Spr '17</w:t>
            </w:r>
          </w:p>
        </w:tc>
        <w:tc>
          <w:tcPr>
            <w:tcW w:w="1075" w:type="dxa"/>
            <w:tcBorders>
              <w:top w:val="nil"/>
              <w:left w:val="nil"/>
              <w:bottom w:val="single" w:sz="8" w:space="0" w:color="auto"/>
              <w:right w:val="nil"/>
            </w:tcBorders>
            <w:noWrap/>
            <w:vAlign w:val="bottom"/>
            <w:hideMark/>
          </w:tcPr>
          <w:p w14:paraId="4D5E2CF4"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Fall '17</w:t>
            </w:r>
          </w:p>
        </w:tc>
        <w:tc>
          <w:tcPr>
            <w:tcW w:w="1075" w:type="dxa"/>
            <w:tcBorders>
              <w:top w:val="nil"/>
              <w:left w:val="nil"/>
              <w:bottom w:val="single" w:sz="8" w:space="0" w:color="auto"/>
              <w:right w:val="nil"/>
            </w:tcBorders>
            <w:noWrap/>
            <w:vAlign w:val="bottom"/>
            <w:hideMark/>
          </w:tcPr>
          <w:p w14:paraId="30EF5C24"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Spr '18</w:t>
            </w:r>
          </w:p>
        </w:tc>
        <w:tc>
          <w:tcPr>
            <w:tcW w:w="1075" w:type="dxa"/>
            <w:tcBorders>
              <w:top w:val="nil"/>
              <w:left w:val="nil"/>
              <w:bottom w:val="single" w:sz="8" w:space="0" w:color="auto"/>
              <w:right w:val="nil"/>
            </w:tcBorders>
            <w:noWrap/>
            <w:vAlign w:val="bottom"/>
            <w:hideMark/>
          </w:tcPr>
          <w:p w14:paraId="69AEA033"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Fall '18</w:t>
            </w:r>
          </w:p>
        </w:tc>
        <w:tc>
          <w:tcPr>
            <w:tcW w:w="1075" w:type="dxa"/>
            <w:tcBorders>
              <w:top w:val="nil"/>
              <w:left w:val="nil"/>
              <w:bottom w:val="single" w:sz="8" w:space="0" w:color="auto"/>
              <w:right w:val="nil"/>
            </w:tcBorders>
            <w:noWrap/>
            <w:vAlign w:val="bottom"/>
            <w:hideMark/>
          </w:tcPr>
          <w:p w14:paraId="6B44BD89"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Spr '19</w:t>
            </w:r>
          </w:p>
        </w:tc>
      </w:tr>
      <w:tr w:rsidR="00CE391E" w:rsidRPr="008B56F0" w14:paraId="2A7D1831" w14:textId="77777777" w:rsidTr="00CE391E">
        <w:trPr>
          <w:trHeight w:val="264"/>
        </w:trPr>
        <w:tc>
          <w:tcPr>
            <w:tcW w:w="1675" w:type="dxa"/>
            <w:noWrap/>
            <w:vAlign w:val="bottom"/>
            <w:hideMark/>
          </w:tcPr>
          <w:p w14:paraId="682E5D58"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Exceeded</w:t>
            </w:r>
          </w:p>
        </w:tc>
        <w:tc>
          <w:tcPr>
            <w:tcW w:w="1075" w:type="dxa"/>
            <w:noWrap/>
            <w:vAlign w:val="bottom"/>
            <w:hideMark/>
          </w:tcPr>
          <w:p w14:paraId="55BFD787"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12.39%</w:t>
            </w:r>
          </w:p>
        </w:tc>
        <w:tc>
          <w:tcPr>
            <w:tcW w:w="1075" w:type="dxa"/>
            <w:noWrap/>
            <w:vAlign w:val="bottom"/>
            <w:hideMark/>
          </w:tcPr>
          <w:p w14:paraId="3BBC38B9"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12.88%</w:t>
            </w:r>
          </w:p>
        </w:tc>
        <w:tc>
          <w:tcPr>
            <w:tcW w:w="1075" w:type="dxa"/>
            <w:noWrap/>
            <w:vAlign w:val="bottom"/>
            <w:hideMark/>
          </w:tcPr>
          <w:p w14:paraId="3ED8F383"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4.10%</w:t>
            </w:r>
          </w:p>
        </w:tc>
        <w:tc>
          <w:tcPr>
            <w:tcW w:w="1075" w:type="dxa"/>
            <w:noWrap/>
            <w:vAlign w:val="bottom"/>
            <w:hideMark/>
          </w:tcPr>
          <w:p w14:paraId="2402CE6B"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1.96%</w:t>
            </w:r>
          </w:p>
        </w:tc>
        <w:tc>
          <w:tcPr>
            <w:tcW w:w="1075" w:type="dxa"/>
            <w:noWrap/>
            <w:vAlign w:val="bottom"/>
            <w:hideMark/>
          </w:tcPr>
          <w:p w14:paraId="1AB5B2F1"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13.40%</w:t>
            </w:r>
          </w:p>
        </w:tc>
        <w:tc>
          <w:tcPr>
            <w:tcW w:w="1075" w:type="dxa"/>
            <w:noWrap/>
            <w:vAlign w:val="bottom"/>
            <w:hideMark/>
          </w:tcPr>
          <w:p w14:paraId="479E99BF"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10.82%</w:t>
            </w:r>
          </w:p>
        </w:tc>
      </w:tr>
      <w:tr w:rsidR="00CE391E" w:rsidRPr="008B56F0" w14:paraId="4B1F0A16" w14:textId="77777777" w:rsidTr="00CE391E">
        <w:trPr>
          <w:trHeight w:val="264"/>
        </w:trPr>
        <w:tc>
          <w:tcPr>
            <w:tcW w:w="1675" w:type="dxa"/>
            <w:noWrap/>
            <w:vAlign w:val="bottom"/>
            <w:hideMark/>
          </w:tcPr>
          <w:p w14:paraId="1C15E78B"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Met/Exceeded</w:t>
            </w:r>
          </w:p>
        </w:tc>
        <w:tc>
          <w:tcPr>
            <w:tcW w:w="1075" w:type="dxa"/>
            <w:noWrap/>
            <w:vAlign w:val="bottom"/>
            <w:hideMark/>
          </w:tcPr>
          <w:p w14:paraId="0F608DE0"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55.13%</w:t>
            </w:r>
          </w:p>
        </w:tc>
        <w:tc>
          <w:tcPr>
            <w:tcW w:w="1075" w:type="dxa"/>
            <w:noWrap/>
            <w:vAlign w:val="bottom"/>
            <w:hideMark/>
          </w:tcPr>
          <w:p w14:paraId="062F7DB4"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63.32%</w:t>
            </w:r>
          </w:p>
        </w:tc>
        <w:tc>
          <w:tcPr>
            <w:tcW w:w="1075" w:type="dxa"/>
            <w:noWrap/>
            <w:vAlign w:val="bottom"/>
            <w:hideMark/>
          </w:tcPr>
          <w:p w14:paraId="66F62620"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48.81%</w:t>
            </w:r>
          </w:p>
        </w:tc>
        <w:tc>
          <w:tcPr>
            <w:tcW w:w="1075" w:type="dxa"/>
            <w:noWrap/>
            <w:vAlign w:val="bottom"/>
            <w:hideMark/>
          </w:tcPr>
          <w:p w14:paraId="0C217B43"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35.08%</w:t>
            </w:r>
          </w:p>
        </w:tc>
        <w:tc>
          <w:tcPr>
            <w:tcW w:w="1075" w:type="dxa"/>
            <w:noWrap/>
            <w:vAlign w:val="bottom"/>
            <w:hideMark/>
          </w:tcPr>
          <w:p w14:paraId="7B826073"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54.47%</w:t>
            </w:r>
          </w:p>
        </w:tc>
        <w:tc>
          <w:tcPr>
            <w:tcW w:w="1075" w:type="dxa"/>
            <w:noWrap/>
            <w:vAlign w:val="bottom"/>
            <w:hideMark/>
          </w:tcPr>
          <w:p w14:paraId="53BB14EF"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47.12%</w:t>
            </w:r>
          </w:p>
        </w:tc>
      </w:tr>
      <w:tr w:rsidR="00CE391E" w:rsidRPr="008B56F0" w14:paraId="64E02295" w14:textId="77777777" w:rsidTr="00CE391E">
        <w:trPr>
          <w:trHeight w:val="264"/>
        </w:trPr>
        <w:tc>
          <w:tcPr>
            <w:tcW w:w="1675" w:type="dxa"/>
            <w:noWrap/>
            <w:vAlign w:val="bottom"/>
            <w:hideMark/>
          </w:tcPr>
          <w:p w14:paraId="00D2D21A" w14:textId="77777777" w:rsidR="00CE391E" w:rsidRPr="008B56F0" w:rsidRDefault="00CE391E" w:rsidP="00CE391E">
            <w:pPr>
              <w:ind w:left="180"/>
              <w:rPr>
                <w:rFonts w:ascii="Arial" w:hAnsi="Arial" w:cs="Arial"/>
                <w:sz w:val="20"/>
                <w:szCs w:val="20"/>
              </w:rPr>
            </w:pPr>
            <w:r w:rsidRPr="008B56F0">
              <w:rPr>
                <w:rFonts w:ascii="Arial" w:hAnsi="Arial" w:cs="Arial"/>
                <w:sz w:val="20"/>
                <w:szCs w:val="20"/>
              </w:rPr>
              <w:t>Failed</w:t>
            </w:r>
          </w:p>
        </w:tc>
        <w:tc>
          <w:tcPr>
            <w:tcW w:w="1075" w:type="dxa"/>
            <w:noWrap/>
            <w:vAlign w:val="bottom"/>
            <w:hideMark/>
          </w:tcPr>
          <w:p w14:paraId="32D2D656"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44.87%</w:t>
            </w:r>
          </w:p>
        </w:tc>
        <w:tc>
          <w:tcPr>
            <w:tcW w:w="1075" w:type="dxa"/>
            <w:noWrap/>
            <w:vAlign w:val="bottom"/>
            <w:hideMark/>
          </w:tcPr>
          <w:p w14:paraId="5D755F22"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36.68%</w:t>
            </w:r>
          </w:p>
        </w:tc>
        <w:tc>
          <w:tcPr>
            <w:tcW w:w="1075" w:type="dxa"/>
            <w:noWrap/>
            <w:vAlign w:val="bottom"/>
            <w:hideMark/>
          </w:tcPr>
          <w:p w14:paraId="7ACF820A"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50.32%</w:t>
            </w:r>
          </w:p>
        </w:tc>
        <w:tc>
          <w:tcPr>
            <w:tcW w:w="1075" w:type="dxa"/>
            <w:noWrap/>
            <w:vAlign w:val="bottom"/>
            <w:hideMark/>
          </w:tcPr>
          <w:p w14:paraId="05BCA456"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64.92%</w:t>
            </w:r>
          </w:p>
        </w:tc>
        <w:tc>
          <w:tcPr>
            <w:tcW w:w="1075" w:type="dxa"/>
            <w:noWrap/>
            <w:vAlign w:val="bottom"/>
            <w:hideMark/>
          </w:tcPr>
          <w:p w14:paraId="30F91D88"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45.53%</w:t>
            </w:r>
          </w:p>
        </w:tc>
        <w:tc>
          <w:tcPr>
            <w:tcW w:w="1075" w:type="dxa"/>
            <w:noWrap/>
            <w:vAlign w:val="bottom"/>
            <w:hideMark/>
          </w:tcPr>
          <w:p w14:paraId="5FEEBD46" w14:textId="77777777" w:rsidR="00CE391E" w:rsidRPr="008B56F0" w:rsidRDefault="00CE391E" w:rsidP="00CE391E">
            <w:pPr>
              <w:ind w:left="180"/>
              <w:jc w:val="right"/>
              <w:rPr>
                <w:rFonts w:ascii="Arial" w:hAnsi="Arial" w:cs="Arial"/>
                <w:sz w:val="20"/>
                <w:szCs w:val="20"/>
              </w:rPr>
            </w:pPr>
            <w:r w:rsidRPr="008B56F0">
              <w:rPr>
                <w:rFonts w:ascii="Arial" w:hAnsi="Arial" w:cs="Arial"/>
                <w:sz w:val="20"/>
                <w:szCs w:val="20"/>
              </w:rPr>
              <w:t>52.88%</w:t>
            </w:r>
          </w:p>
        </w:tc>
      </w:tr>
    </w:tbl>
    <w:p w14:paraId="059BAD83" w14:textId="77777777" w:rsidR="00CE391E" w:rsidRPr="008B56F0" w:rsidRDefault="00CE391E" w:rsidP="00CE391E">
      <w:pPr>
        <w:ind w:left="180"/>
      </w:pPr>
    </w:p>
    <w:p w14:paraId="405C25F9" w14:textId="77777777" w:rsidR="00CE391E" w:rsidRPr="008B56F0" w:rsidRDefault="00CE391E" w:rsidP="00CE391E">
      <w:pPr>
        <w:ind w:left="180"/>
      </w:pPr>
    </w:p>
    <w:p w14:paraId="2A29A1D1" w14:textId="0202EC61" w:rsidR="00CE391E" w:rsidRDefault="00CE391E" w:rsidP="00CE391E">
      <w:pPr>
        <w:ind w:left="810"/>
      </w:pPr>
      <w:r w:rsidRPr="008B56F0">
        <w:t xml:space="preserve">While the historic trends are irregular on a semester-by-semester basis, there is a drop in student performance over the past three years, with 2017-18 clearly being the worst.  In the fall of 2017, two large sections of the course converted to official hybrid classes and it is clear that there was </w:t>
      </w:r>
      <w:r w:rsidR="00F22600" w:rsidRPr="008B56F0">
        <w:t>a</w:t>
      </w:r>
      <w:r w:rsidRPr="008B56F0">
        <w:t xml:space="preserve"> substantial drop in performance.  This may be attributed to two factors: unfamiliarity for the students and the instructor with respect to transitioning to the format.  Certainly, as more classes have adopted online or a hybrid format, more students have learned how to handle them.  The instructor has also learned and adapted by providing more material to the students and keeping students better engaged.</w:t>
      </w:r>
    </w:p>
    <w:p w14:paraId="2880CF8A" w14:textId="77777777" w:rsidR="00CE391E" w:rsidRDefault="00CE391E"/>
    <w:p w14:paraId="73D8F901" w14:textId="156A827E" w:rsidR="006918B3" w:rsidRDefault="00405941">
      <w:r w:rsidRPr="00405941">
        <w:rPr>
          <w:b/>
          <w:bCs/>
          <w:u w:val="single"/>
        </w:rPr>
        <w:t>MKT 3343</w:t>
      </w:r>
      <w:r>
        <w:t>:</w:t>
      </w:r>
    </w:p>
    <w:p w14:paraId="127E0E5C" w14:textId="6E875FDB" w:rsidR="00405941" w:rsidRDefault="00405941" w:rsidP="00405941">
      <w:pPr>
        <w:ind w:left="720"/>
        <w:jc w:val="both"/>
      </w:pPr>
      <w:r w:rsidRPr="008B56F0">
        <w:rPr>
          <w:highlight w:val="yellow"/>
        </w:rPr>
        <w:t>The instructors who teach the principles of marketing course will have the option of choosing their preferred textbook and digital platform beginning in fall semester, 2019. The Core Course Coordinator will share the results of these outcomes among the faculty and will solicit input on how to improve the results, with particular emphasis on using marketing developments in the news that students can read about and/or see &amp; hear to bring all measured learning outcomes into greater clarity.</w:t>
      </w:r>
      <w:r>
        <w:t xml:space="preserve"> </w:t>
      </w:r>
    </w:p>
    <w:p w14:paraId="5A754DB7" w14:textId="61335ABE" w:rsidR="00C87FA3" w:rsidRDefault="00C87FA3" w:rsidP="00405941">
      <w:pPr>
        <w:ind w:left="720"/>
        <w:jc w:val="both"/>
      </w:pPr>
    </w:p>
    <w:p w14:paraId="1805DA07" w14:textId="77777777" w:rsidR="00C87FA3" w:rsidRPr="00C87FA3" w:rsidRDefault="00C87FA3" w:rsidP="00C87FA3">
      <w:pPr>
        <w:pStyle w:val="NoSpacing"/>
        <w:ind w:left="720"/>
        <w:rPr>
          <w:rFonts w:ascii="Times New Roman" w:hAnsi="Times New Roman" w:cs="Times New Roman"/>
          <w:sz w:val="24"/>
          <w:szCs w:val="24"/>
          <w:highlight w:val="yellow"/>
          <w:u w:val="single"/>
        </w:rPr>
      </w:pPr>
      <w:r w:rsidRPr="00C87FA3">
        <w:rPr>
          <w:rFonts w:ascii="Times New Roman" w:hAnsi="Times New Roman" w:cs="Times New Roman"/>
          <w:sz w:val="24"/>
          <w:szCs w:val="24"/>
          <w:highlight w:val="yellow"/>
        </w:rPr>
        <w:t>Ideas for how to improve these scores include:</w:t>
      </w:r>
    </w:p>
    <w:p w14:paraId="338A0C2B" w14:textId="77777777" w:rsidR="00C87FA3" w:rsidRPr="00C87FA3" w:rsidRDefault="00C87FA3" w:rsidP="00C87FA3">
      <w:pPr>
        <w:pStyle w:val="NoSpacing"/>
        <w:numPr>
          <w:ilvl w:val="0"/>
          <w:numId w:val="10"/>
        </w:numPr>
        <w:ind w:left="1080"/>
        <w:rPr>
          <w:rFonts w:ascii="Times New Roman" w:hAnsi="Times New Roman" w:cs="Times New Roman"/>
          <w:sz w:val="24"/>
          <w:szCs w:val="24"/>
          <w:highlight w:val="yellow"/>
          <w:u w:val="single"/>
        </w:rPr>
      </w:pPr>
      <w:r w:rsidRPr="00C87FA3">
        <w:rPr>
          <w:rFonts w:ascii="Times New Roman" w:hAnsi="Times New Roman" w:cs="Times New Roman"/>
          <w:sz w:val="24"/>
          <w:szCs w:val="24"/>
          <w:highlight w:val="yellow"/>
        </w:rPr>
        <w:t>More emphasis on case studies from the textbook and from outside sources.</w:t>
      </w:r>
    </w:p>
    <w:p w14:paraId="5201AE5A" w14:textId="77777777" w:rsidR="00C87FA3" w:rsidRPr="00C87FA3" w:rsidRDefault="00C87FA3" w:rsidP="00C87FA3">
      <w:pPr>
        <w:pStyle w:val="NoSpacing"/>
        <w:numPr>
          <w:ilvl w:val="0"/>
          <w:numId w:val="10"/>
        </w:numPr>
        <w:ind w:left="1080"/>
        <w:rPr>
          <w:rFonts w:ascii="Times New Roman" w:hAnsi="Times New Roman" w:cs="Times New Roman"/>
          <w:sz w:val="24"/>
          <w:szCs w:val="24"/>
          <w:highlight w:val="yellow"/>
          <w:u w:val="single"/>
        </w:rPr>
      </w:pPr>
      <w:r w:rsidRPr="00C87FA3">
        <w:rPr>
          <w:rFonts w:ascii="Times New Roman" w:hAnsi="Times New Roman" w:cs="Times New Roman"/>
          <w:sz w:val="24"/>
          <w:szCs w:val="24"/>
          <w:highlight w:val="yellow"/>
        </w:rPr>
        <w:t>More class discussion on topics requiring critical thinking in class.</w:t>
      </w:r>
    </w:p>
    <w:p w14:paraId="258A9FA5" w14:textId="77777777" w:rsidR="00C87FA3" w:rsidRPr="00C87FA3" w:rsidRDefault="00C87FA3" w:rsidP="00C87FA3">
      <w:pPr>
        <w:pStyle w:val="NoSpacing"/>
        <w:numPr>
          <w:ilvl w:val="0"/>
          <w:numId w:val="10"/>
        </w:numPr>
        <w:ind w:left="1080"/>
        <w:rPr>
          <w:rFonts w:ascii="Times New Roman" w:hAnsi="Times New Roman" w:cs="Times New Roman"/>
          <w:sz w:val="24"/>
          <w:szCs w:val="24"/>
          <w:u w:val="single"/>
        </w:rPr>
      </w:pPr>
      <w:r w:rsidRPr="00C87FA3">
        <w:rPr>
          <w:rFonts w:ascii="Times New Roman" w:hAnsi="Times New Roman" w:cs="Times New Roman"/>
          <w:sz w:val="24"/>
          <w:szCs w:val="24"/>
          <w:highlight w:val="yellow"/>
        </w:rPr>
        <w:t>Outside reading assignments and quizzes on stories in the news that involve business decisions</w:t>
      </w:r>
      <w:r w:rsidRPr="00C87FA3">
        <w:rPr>
          <w:rFonts w:ascii="Times New Roman" w:hAnsi="Times New Roman" w:cs="Times New Roman"/>
          <w:sz w:val="24"/>
          <w:szCs w:val="24"/>
        </w:rPr>
        <w:t>.</w:t>
      </w:r>
    </w:p>
    <w:p w14:paraId="0A2D0F22" w14:textId="77777777" w:rsidR="00C87FA3" w:rsidRDefault="00C87FA3" w:rsidP="00405941">
      <w:pPr>
        <w:ind w:left="720"/>
        <w:jc w:val="both"/>
        <w:rPr>
          <w:rFonts w:asciiTheme="minorHAnsi" w:hAnsiTheme="minorHAnsi" w:cstheme="minorBidi"/>
        </w:rPr>
      </w:pPr>
    </w:p>
    <w:p w14:paraId="321CD791" w14:textId="24BD6FFD" w:rsidR="00405941" w:rsidRDefault="00405941"/>
    <w:p w14:paraId="08AC412A" w14:textId="292B05D8" w:rsidR="000A70E5" w:rsidRDefault="00405941">
      <w:r w:rsidRPr="00405941">
        <w:rPr>
          <w:b/>
          <w:bCs/>
          <w:u w:val="single"/>
        </w:rPr>
        <w:t>CIS 3380</w:t>
      </w:r>
      <w:r>
        <w:t>:</w:t>
      </w:r>
    </w:p>
    <w:p w14:paraId="0DEBB277" w14:textId="77777777" w:rsidR="00405941" w:rsidRDefault="00405941" w:rsidP="00405941">
      <w:pPr>
        <w:ind w:left="720" w:right="990"/>
      </w:pPr>
      <w:r w:rsidRPr="008B56F0">
        <w:rPr>
          <w:highlight w:val="yellow"/>
        </w:rPr>
        <w:t>Next year, we will use the same assignment to measure the Critical Analytical Thinking goal.  However, before assigning the assignment, we will teach advanced functions of excel such as Pivot Table, Filtering the Data, linking with Access, etc., to make sure students can successfully complete the assignments.</w:t>
      </w:r>
      <w:r w:rsidRPr="00B77CF2">
        <w:t xml:space="preserve">  </w:t>
      </w:r>
    </w:p>
    <w:p w14:paraId="728C0B07" w14:textId="77777777" w:rsidR="00405941" w:rsidRDefault="00405941"/>
    <w:p w14:paraId="29DB3C1B" w14:textId="67BDE4BE" w:rsidR="00895A87" w:rsidRDefault="00895A87"/>
    <w:p w14:paraId="61A565F5" w14:textId="0C26E1B3" w:rsidR="00FC08B3" w:rsidRPr="00093FC7" w:rsidRDefault="00BA0653" w:rsidP="00093FC7">
      <w:pPr>
        <w:pStyle w:val="ListParagraph"/>
        <w:numPr>
          <w:ilvl w:val="0"/>
          <w:numId w:val="8"/>
        </w:numPr>
        <w:rPr>
          <w:b/>
          <w:bCs/>
          <w:i/>
          <w:iCs/>
          <w:sz w:val="28"/>
          <w:szCs w:val="28"/>
        </w:rPr>
      </w:pPr>
      <w:r w:rsidRPr="00093FC7">
        <w:rPr>
          <w:b/>
          <w:bCs/>
          <w:i/>
          <w:iCs/>
          <w:sz w:val="28"/>
          <w:szCs w:val="28"/>
        </w:rPr>
        <w:t xml:space="preserve">Discussion of Results and Planned changes for next year by course for Goal </w:t>
      </w:r>
      <w:r w:rsidR="00FC08B3" w:rsidRPr="00093FC7">
        <w:rPr>
          <w:b/>
          <w:bCs/>
          <w:i/>
          <w:iCs/>
          <w:sz w:val="28"/>
          <w:szCs w:val="28"/>
        </w:rPr>
        <w:t>3</w:t>
      </w:r>
    </w:p>
    <w:p w14:paraId="6A7F0F79" w14:textId="3C102543" w:rsidR="00895A87" w:rsidRDefault="00895A87"/>
    <w:p w14:paraId="74164AE4" w14:textId="77777777" w:rsidR="00586ECC" w:rsidRDefault="00586ECC" w:rsidP="00586ECC">
      <w:r w:rsidRPr="00E01AEB">
        <w:rPr>
          <w:b/>
          <w:bCs/>
          <w:u w:val="single"/>
        </w:rPr>
        <w:t>Undergraduate Curriculum Committee</w:t>
      </w:r>
      <w:r>
        <w:rPr>
          <w:b/>
          <w:bCs/>
          <w:u w:val="single"/>
        </w:rPr>
        <w:t xml:space="preserve"> (UCC)</w:t>
      </w:r>
      <w:r w:rsidRPr="00E01AEB">
        <w:rPr>
          <w:b/>
          <w:bCs/>
          <w:u w:val="single"/>
        </w:rPr>
        <w:t xml:space="preserve"> – Core Curriculum</w:t>
      </w:r>
    </w:p>
    <w:p w14:paraId="1643FF2C" w14:textId="21EC577F" w:rsidR="00586ECC" w:rsidRDefault="00586ECC" w:rsidP="00586ECC">
      <w:r>
        <w:tab/>
        <w:t>Upon review of the individual assessment results and working in conjunction with the Undergraduate Assurance of Learning Committee, the UCC will undertake the following changes to the core curriculum to better address the goal of Information Technology Skills:</w:t>
      </w:r>
    </w:p>
    <w:p w14:paraId="49A0F5A7" w14:textId="77777777" w:rsidR="00586ECC" w:rsidRDefault="00586ECC" w:rsidP="00586ECC"/>
    <w:p w14:paraId="07AE9B08" w14:textId="28868CDF" w:rsidR="00586ECC" w:rsidRDefault="00586ECC" w:rsidP="00735119">
      <w:pPr>
        <w:pStyle w:val="ListParagraph"/>
        <w:numPr>
          <w:ilvl w:val="0"/>
          <w:numId w:val="13"/>
        </w:numPr>
        <w:ind w:left="1170"/>
        <w:rPr>
          <w:rFonts w:cs="Times New Roman"/>
          <w:szCs w:val="24"/>
        </w:rPr>
      </w:pPr>
      <w:r w:rsidRPr="00586ECC">
        <w:rPr>
          <w:rFonts w:cs="Times New Roman"/>
          <w:szCs w:val="24"/>
        </w:rPr>
        <w:t>The original learning goals of college associated with AACSB accreditation had not been reviewed since their origination.  The Undergraduate Assurance of Learning c</w:t>
      </w:r>
      <w:r>
        <w:rPr>
          <w:rFonts w:cs="Times New Roman"/>
          <w:szCs w:val="24"/>
        </w:rPr>
        <w:t xml:space="preserve">ommittee reviewed the goals as well as the new proposed 2020 Standards and is working with the UCC to better focus the technology skills goal.  It is anticipated </w:t>
      </w:r>
      <w:r>
        <w:rPr>
          <w:rFonts w:cs="Times New Roman"/>
          <w:szCs w:val="24"/>
        </w:rPr>
        <w:lastRenderedPageBreak/>
        <w:t>that upon completion of a review of the technology components of the core curriculum, a new goal will be defined and incorporated.</w:t>
      </w:r>
    </w:p>
    <w:p w14:paraId="4CD717B6" w14:textId="77777777" w:rsidR="00586ECC" w:rsidRPr="00586ECC" w:rsidRDefault="00586ECC" w:rsidP="00586ECC">
      <w:pPr>
        <w:pStyle w:val="ListParagraph"/>
        <w:ind w:left="1170"/>
        <w:rPr>
          <w:rFonts w:cs="Times New Roman"/>
          <w:szCs w:val="24"/>
        </w:rPr>
      </w:pPr>
    </w:p>
    <w:p w14:paraId="507E275F" w14:textId="2304EF6A" w:rsidR="00586ECC" w:rsidRDefault="00586ECC" w:rsidP="00586ECC">
      <w:pPr>
        <w:pStyle w:val="ListParagraph"/>
        <w:numPr>
          <w:ilvl w:val="0"/>
          <w:numId w:val="13"/>
        </w:numPr>
        <w:tabs>
          <w:tab w:val="left" w:pos="776"/>
        </w:tabs>
        <w:ind w:left="1170" w:hanging="450"/>
        <w:rPr>
          <w:rFonts w:cs="Times New Roman"/>
          <w:szCs w:val="24"/>
        </w:rPr>
      </w:pPr>
      <w:r>
        <w:rPr>
          <w:rFonts w:cs="Times New Roman"/>
          <w:szCs w:val="24"/>
        </w:rPr>
        <w:t>As an initial step to further integrate technology into the core curriculum, t</w:t>
      </w:r>
      <w:r w:rsidRPr="00E01AEB">
        <w:rPr>
          <w:rFonts w:cs="Times New Roman"/>
          <w:szCs w:val="24"/>
        </w:rPr>
        <w:t>he Computer Information Systems’ course CIS 1323 - Introduction to Microcomputer Applications</w:t>
      </w:r>
      <w:r>
        <w:rPr>
          <w:rFonts w:cs="Times New Roman"/>
          <w:szCs w:val="24"/>
        </w:rPr>
        <w:t xml:space="preserve"> will be made a prerequisite to the initial accounting course, ACC </w:t>
      </w:r>
      <w:r w:rsidRPr="00E01AEB">
        <w:rPr>
          <w:rFonts w:cs="Times New Roman"/>
          <w:szCs w:val="24"/>
        </w:rPr>
        <w:t>2361</w:t>
      </w:r>
      <w:r>
        <w:rPr>
          <w:rFonts w:cs="Times New Roman"/>
          <w:szCs w:val="24"/>
        </w:rPr>
        <w:t xml:space="preserve"> - </w:t>
      </w:r>
      <w:r w:rsidRPr="00E01AEB">
        <w:rPr>
          <w:rFonts w:cs="Times New Roman"/>
          <w:szCs w:val="24"/>
        </w:rPr>
        <w:t>Introduction to Financial Accounting</w:t>
      </w:r>
      <w:r>
        <w:rPr>
          <w:rFonts w:cs="Times New Roman"/>
          <w:szCs w:val="24"/>
        </w:rPr>
        <w:t>.  This change will allow the accounting faculty to increase the application of technology into the accounting curriculum.</w:t>
      </w:r>
    </w:p>
    <w:p w14:paraId="5272406C" w14:textId="4F2AFC73" w:rsidR="00586ECC" w:rsidRDefault="00586ECC"/>
    <w:p w14:paraId="3F239601" w14:textId="77777777" w:rsidR="00586ECC" w:rsidRDefault="00586ECC"/>
    <w:p w14:paraId="7BC72A90" w14:textId="460DA95E" w:rsidR="00E74048" w:rsidRPr="00430C6D" w:rsidRDefault="00E74048">
      <w:pPr>
        <w:rPr>
          <w:b/>
          <w:bCs/>
          <w:u w:val="single"/>
        </w:rPr>
      </w:pPr>
      <w:r w:rsidRPr="00430C6D">
        <w:rPr>
          <w:b/>
          <w:bCs/>
          <w:u w:val="single"/>
        </w:rPr>
        <w:t>CIS 1323:</w:t>
      </w:r>
    </w:p>
    <w:p w14:paraId="152746C1" w14:textId="2362A44B" w:rsidR="00E74048" w:rsidRPr="00430C6D" w:rsidRDefault="00E74048">
      <w:r w:rsidRPr="00430C6D">
        <w:tab/>
      </w:r>
    </w:p>
    <w:p w14:paraId="45664B6A" w14:textId="75565E87" w:rsidR="00E74048" w:rsidRPr="00430C6D" w:rsidRDefault="00E74048" w:rsidP="00E74048">
      <w:pPr>
        <w:ind w:left="720"/>
      </w:pPr>
      <w:r w:rsidRPr="00430C6D">
        <w:t xml:space="preserve">The course faculty met in August 2019 to broadly discuss the results since the above data was not available. One faculty member accidently archived and deleted the data, requiring the third-party vendor to retrieve and restore the data from backup. </w:t>
      </w:r>
    </w:p>
    <w:p w14:paraId="00680CBC" w14:textId="77777777" w:rsidR="00E74048" w:rsidRPr="00E74048" w:rsidRDefault="00E74048" w:rsidP="00E74048">
      <w:pPr>
        <w:ind w:left="720"/>
        <w:rPr>
          <w:highlight w:val="yellow"/>
        </w:rPr>
      </w:pPr>
    </w:p>
    <w:p w14:paraId="32BD3900" w14:textId="77777777" w:rsidR="00E74048" w:rsidRDefault="00E74048" w:rsidP="00E74048">
      <w:pPr>
        <w:ind w:left="720"/>
      </w:pPr>
      <w:r w:rsidRPr="00430C6D">
        <w:t xml:space="preserve">The current course assessment is a set of simulated tasks. The course faculty believe that while simulations are useful for identifying specific tasks that students continue to stumble in mastering, simulations might not be the best tool for the course assessment. A second reason to move away from a simulated course assessment is that some student’s performance might have been affected if the student suffered from a technology issue such as a slow internet connection. A third reason is that simulations do not allow for any method to be used to solve the simulated task, so students are required to follow a prescribed click-path solution. </w:t>
      </w:r>
      <w:r w:rsidRPr="00E74048">
        <w:rPr>
          <w:highlight w:val="yellow"/>
        </w:rPr>
        <w:t>Therefore, beginning with fall 2019, the course assessment will become an integrated project covering all four Microsoft applications (Word, PowerPoint, Access, and Excel). The integrated project will be administered through the third-party simulation vendor and auto graded using a standard rubric. While some faculty might allow multiple attempts, the course assessment will only consider the first attempt. The benefit of using a project reflects the fact that student homework assignments throughout the course are primarily projects, so students are comfortable with the process of downloading starter files and uploading their completed file for grading.</w:t>
      </w:r>
    </w:p>
    <w:p w14:paraId="1A4586D3" w14:textId="20409164" w:rsidR="00E74048" w:rsidRPr="00E74048" w:rsidRDefault="00E74048"/>
    <w:p w14:paraId="27805DE9" w14:textId="77777777" w:rsidR="00E74048" w:rsidRDefault="00E74048">
      <w:pPr>
        <w:rPr>
          <w:b/>
          <w:bCs/>
          <w:u w:val="single"/>
        </w:rPr>
      </w:pPr>
    </w:p>
    <w:p w14:paraId="0F7957EB" w14:textId="22B8D2EC" w:rsidR="00895A87" w:rsidRDefault="00895A87">
      <w:r w:rsidRPr="00FC08B3">
        <w:rPr>
          <w:b/>
          <w:bCs/>
          <w:u w:val="single"/>
        </w:rPr>
        <w:t>QMST 2333</w:t>
      </w:r>
      <w:r>
        <w:t>:</w:t>
      </w:r>
    </w:p>
    <w:p w14:paraId="0F62B90A" w14:textId="21A7C846" w:rsidR="00FC08B3" w:rsidRPr="00173B02" w:rsidRDefault="00FC08B3" w:rsidP="00FC08B3">
      <w:pPr>
        <w:pStyle w:val="BodyText"/>
        <w:spacing w:before="229" w:line="213" w:lineRule="auto"/>
        <w:ind w:left="720" w:right="130" w:hanging="8"/>
        <w:jc w:val="both"/>
        <w:rPr>
          <w:rFonts w:ascii="Times New Roman" w:hAnsi="Times New Roman" w:cs="Times New Roman"/>
          <w:sz w:val="24"/>
          <w:szCs w:val="24"/>
        </w:rPr>
      </w:pPr>
      <w:bookmarkStart w:id="1" w:name="_Hlk17789887"/>
      <w:r w:rsidRPr="008B56F0">
        <w:rPr>
          <w:rFonts w:ascii="Times New Roman" w:hAnsi="Times New Roman" w:cs="Times New Roman"/>
          <w:sz w:val="24"/>
          <w:szCs w:val="24"/>
          <w:highlight w:val="yellow"/>
        </w:rPr>
        <w:t xml:space="preserve">The instructors of QMST 2333 will discuss during the early </w:t>
      </w:r>
      <w:r w:rsidRPr="008B56F0">
        <w:rPr>
          <w:rFonts w:ascii="Times New Roman" w:hAnsi="Times New Roman" w:cs="Times New Roman"/>
          <w:spacing w:val="-5"/>
          <w:sz w:val="24"/>
          <w:szCs w:val="24"/>
          <w:highlight w:val="yellow"/>
        </w:rPr>
        <w:t xml:space="preserve">Fall </w:t>
      </w:r>
      <w:r w:rsidRPr="008B56F0">
        <w:rPr>
          <w:rFonts w:ascii="Times New Roman" w:hAnsi="Times New Roman" w:cs="Times New Roman"/>
          <w:sz w:val="24"/>
          <w:szCs w:val="24"/>
          <w:highlight w:val="yellow"/>
        </w:rPr>
        <w:t>2019 the results of the assessment and will discuss</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what</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changes</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will</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pacing w:val="2"/>
          <w:sz w:val="24"/>
          <w:szCs w:val="24"/>
          <w:highlight w:val="yellow"/>
        </w:rPr>
        <w:t>be</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made</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for</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the</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pacing w:val="-5"/>
          <w:sz w:val="24"/>
          <w:szCs w:val="24"/>
          <w:highlight w:val="yellow"/>
        </w:rPr>
        <w:t>Fall</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2019.</w:t>
      </w:r>
      <w:r w:rsidRPr="008B56F0">
        <w:rPr>
          <w:rFonts w:ascii="Times New Roman" w:hAnsi="Times New Roman" w:cs="Times New Roman"/>
          <w:spacing w:val="-9"/>
          <w:sz w:val="24"/>
          <w:szCs w:val="24"/>
          <w:highlight w:val="yellow"/>
        </w:rPr>
        <w:t xml:space="preserve"> </w:t>
      </w:r>
      <w:r w:rsidRPr="008B56F0">
        <w:rPr>
          <w:rFonts w:ascii="Times New Roman" w:hAnsi="Times New Roman" w:cs="Times New Roman"/>
          <w:spacing w:val="-4"/>
          <w:sz w:val="24"/>
          <w:szCs w:val="24"/>
          <w:highlight w:val="yellow"/>
        </w:rPr>
        <w:t>Topics</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of</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discussion</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will</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include</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sharing</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ideas</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about</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new practices,</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new</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textbooks,</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and</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new</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technologies</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to</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deliver</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homework</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for</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students</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to</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prepare</w:t>
      </w:r>
      <w:r w:rsidRPr="008B56F0">
        <w:rPr>
          <w:rFonts w:ascii="Times New Roman" w:hAnsi="Times New Roman" w:cs="Times New Roman"/>
          <w:spacing w:val="-22"/>
          <w:sz w:val="24"/>
          <w:szCs w:val="24"/>
          <w:highlight w:val="yellow"/>
        </w:rPr>
        <w:t xml:space="preserve"> </w:t>
      </w:r>
      <w:r w:rsidRPr="008B56F0">
        <w:rPr>
          <w:rFonts w:ascii="Times New Roman" w:hAnsi="Times New Roman" w:cs="Times New Roman"/>
          <w:sz w:val="24"/>
          <w:szCs w:val="24"/>
          <w:highlight w:val="yellow"/>
        </w:rPr>
        <w:t>for</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their</w:t>
      </w:r>
      <w:r w:rsidRPr="008B56F0">
        <w:rPr>
          <w:rFonts w:ascii="Times New Roman" w:hAnsi="Times New Roman" w:cs="Times New Roman"/>
          <w:spacing w:val="-21"/>
          <w:sz w:val="24"/>
          <w:szCs w:val="24"/>
          <w:highlight w:val="yellow"/>
        </w:rPr>
        <w:t xml:space="preserve"> </w:t>
      </w:r>
      <w:r w:rsidRPr="008B56F0">
        <w:rPr>
          <w:rFonts w:ascii="Times New Roman" w:hAnsi="Times New Roman" w:cs="Times New Roman"/>
          <w:sz w:val="24"/>
          <w:szCs w:val="24"/>
          <w:highlight w:val="yellow"/>
        </w:rPr>
        <w:t>tests.</w:t>
      </w:r>
      <w:r w:rsidRPr="008B56F0">
        <w:rPr>
          <w:rFonts w:ascii="Times New Roman" w:hAnsi="Times New Roman" w:cs="Times New Roman"/>
          <w:spacing w:val="-10"/>
          <w:sz w:val="24"/>
          <w:szCs w:val="24"/>
          <w:highlight w:val="yellow"/>
        </w:rPr>
        <w:t xml:space="preserve"> </w:t>
      </w:r>
      <w:r w:rsidRPr="008B56F0">
        <w:rPr>
          <w:rFonts w:ascii="Times New Roman" w:hAnsi="Times New Roman" w:cs="Times New Roman"/>
          <w:sz w:val="24"/>
          <w:szCs w:val="24"/>
          <w:highlight w:val="yellow"/>
        </w:rPr>
        <w:t>In particular,</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a</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topic</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of</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discussion</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must</w:t>
      </w:r>
      <w:r w:rsidRPr="008B56F0">
        <w:rPr>
          <w:rFonts w:ascii="Times New Roman" w:hAnsi="Times New Roman" w:cs="Times New Roman"/>
          <w:spacing w:val="-6"/>
          <w:sz w:val="24"/>
          <w:szCs w:val="24"/>
          <w:highlight w:val="yellow"/>
        </w:rPr>
        <w:t xml:space="preserve"> </w:t>
      </w:r>
      <w:r w:rsidRPr="008B56F0">
        <w:rPr>
          <w:rFonts w:ascii="Times New Roman" w:hAnsi="Times New Roman" w:cs="Times New Roman"/>
          <w:spacing w:val="2"/>
          <w:sz w:val="24"/>
          <w:szCs w:val="24"/>
          <w:highlight w:val="yellow"/>
        </w:rPr>
        <w:t>be</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tactics</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to</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pacing w:val="-3"/>
          <w:sz w:val="24"/>
          <w:szCs w:val="24"/>
          <w:highlight w:val="yellow"/>
        </w:rPr>
        <w:t>improve</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the</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teaching</w:t>
      </w:r>
      <w:r w:rsidRPr="008B56F0">
        <w:rPr>
          <w:rFonts w:ascii="Times New Roman" w:hAnsi="Times New Roman" w:cs="Times New Roman"/>
          <w:spacing w:val="-6"/>
          <w:sz w:val="24"/>
          <w:szCs w:val="24"/>
          <w:highlight w:val="yellow"/>
        </w:rPr>
        <w:t xml:space="preserve"> </w:t>
      </w:r>
      <w:r w:rsidRPr="008B56F0">
        <w:rPr>
          <w:rFonts w:ascii="Times New Roman" w:hAnsi="Times New Roman" w:cs="Times New Roman"/>
          <w:sz w:val="24"/>
          <w:szCs w:val="24"/>
          <w:highlight w:val="yellow"/>
        </w:rPr>
        <w:t>of</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statistical</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inference.</w:t>
      </w:r>
      <w:r w:rsidRPr="008B56F0">
        <w:rPr>
          <w:rFonts w:ascii="Times New Roman" w:hAnsi="Times New Roman" w:cs="Times New Roman"/>
          <w:spacing w:val="7"/>
          <w:sz w:val="24"/>
          <w:szCs w:val="24"/>
          <w:highlight w:val="yellow"/>
        </w:rPr>
        <w:t xml:space="preserve"> </w:t>
      </w:r>
      <w:r w:rsidRPr="008B56F0">
        <w:rPr>
          <w:rFonts w:ascii="Times New Roman" w:hAnsi="Times New Roman" w:cs="Times New Roman"/>
          <w:sz w:val="24"/>
          <w:szCs w:val="24"/>
          <w:highlight w:val="yellow"/>
        </w:rPr>
        <w:t>The</w:t>
      </w:r>
      <w:r w:rsidRPr="008B56F0">
        <w:rPr>
          <w:rFonts w:ascii="Times New Roman" w:hAnsi="Times New Roman" w:cs="Times New Roman"/>
          <w:spacing w:val="-6"/>
          <w:sz w:val="24"/>
          <w:szCs w:val="24"/>
          <w:highlight w:val="yellow"/>
        </w:rPr>
        <w:t xml:space="preserve"> </w:t>
      </w:r>
      <w:r w:rsidRPr="008B56F0">
        <w:rPr>
          <w:rFonts w:ascii="Times New Roman" w:hAnsi="Times New Roman" w:cs="Times New Roman"/>
          <w:sz w:val="24"/>
          <w:szCs w:val="24"/>
          <w:highlight w:val="yellow"/>
        </w:rPr>
        <w:t xml:space="preserve">creation of a new hybrid QMST 2333 section will </w:t>
      </w:r>
      <w:r w:rsidRPr="008B56F0">
        <w:rPr>
          <w:rFonts w:ascii="Times New Roman" w:hAnsi="Times New Roman" w:cs="Times New Roman"/>
          <w:spacing w:val="2"/>
          <w:sz w:val="24"/>
          <w:szCs w:val="24"/>
          <w:highlight w:val="yellow"/>
        </w:rPr>
        <w:t xml:space="preserve">be </w:t>
      </w:r>
      <w:r w:rsidRPr="008B56F0">
        <w:rPr>
          <w:rFonts w:ascii="Times New Roman" w:hAnsi="Times New Roman" w:cs="Times New Roman"/>
          <w:sz w:val="24"/>
          <w:szCs w:val="24"/>
          <w:highlight w:val="yellow"/>
        </w:rPr>
        <w:t xml:space="preserve">discussed. Only one section of QMST 2333 will </w:t>
      </w:r>
      <w:r w:rsidRPr="008B56F0">
        <w:rPr>
          <w:rFonts w:ascii="Times New Roman" w:hAnsi="Times New Roman" w:cs="Times New Roman"/>
          <w:spacing w:val="2"/>
          <w:sz w:val="24"/>
          <w:szCs w:val="24"/>
          <w:highlight w:val="yellow"/>
        </w:rPr>
        <w:t xml:space="preserve">be </w:t>
      </w:r>
      <w:r w:rsidRPr="008B56F0">
        <w:rPr>
          <w:rFonts w:ascii="Times New Roman" w:hAnsi="Times New Roman" w:cs="Times New Roman"/>
          <w:sz w:val="24"/>
          <w:szCs w:val="24"/>
          <w:highlight w:val="yellow"/>
        </w:rPr>
        <w:t xml:space="preserve">hybrid in the </w:t>
      </w:r>
      <w:r w:rsidRPr="008B56F0">
        <w:rPr>
          <w:rFonts w:ascii="Times New Roman" w:hAnsi="Times New Roman" w:cs="Times New Roman"/>
          <w:spacing w:val="-5"/>
          <w:sz w:val="24"/>
          <w:szCs w:val="24"/>
          <w:highlight w:val="yellow"/>
        </w:rPr>
        <w:t xml:space="preserve">Fall </w:t>
      </w:r>
      <w:r w:rsidRPr="008B56F0">
        <w:rPr>
          <w:rFonts w:ascii="Times New Roman" w:hAnsi="Times New Roman" w:cs="Times New Roman"/>
          <w:sz w:val="24"/>
          <w:szCs w:val="24"/>
          <w:highlight w:val="yellow"/>
        </w:rPr>
        <w:t xml:space="preserve">2019. New challenges are expected. The purpose of this hybrid section is to try and </w:t>
      </w:r>
      <w:r w:rsidRPr="008B56F0">
        <w:rPr>
          <w:rFonts w:ascii="Times New Roman" w:hAnsi="Times New Roman" w:cs="Times New Roman"/>
          <w:spacing w:val="-3"/>
          <w:sz w:val="24"/>
          <w:szCs w:val="24"/>
          <w:highlight w:val="yellow"/>
        </w:rPr>
        <w:t xml:space="preserve">improve </w:t>
      </w:r>
      <w:r w:rsidRPr="008B56F0">
        <w:rPr>
          <w:rFonts w:ascii="Times New Roman" w:hAnsi="Times New Roman" w:cs="Times New Roman"/>
          <w:sz w:val="24"/>
          <w:szCs w:val="24"/>
          <w:highlight w:val="yellow"/>
        </w:rPr>
        <w:t>the online material and delivery in preparation to a completely online section of QMST 2333 planned for the near</w:t>
      </w:r>
      <w:r w:rsidRPr="008B56F0">
        <w:rPr>
          <w:rFonts w:ascii="Times New Roman" w:hAnsi="Times New Roman" w:cs="Times New Roman"/>
          <w:spacing w:val="15"/>
          <w:sz w:val="24"/>
          <w:szCs w:val="24"/>
          <w:highlight w:val="yellow"/>
        </w:rPr>
        <w:t xml:space="preserve"> </w:t>
      </w:r>
      <w:r w:rsidRPr="008B56F0">
        <w:rPr>
          <w:rFonts w:ascii="Times New Roman" w:hAnsi="Times New Roman" w:cs="Times New Roman"/>
          <w:sz w:val="24"/>
          <w:szCs w:val="24"/>
          <w:highlight w:val="yellow"/>
        </w:rPr>
        <w:t>future.</w:t>
      </w:r>
    </w:p>
    <w:bookmarkEnd w:id="1"/>
    <w:p w14:paraId="5FAD1DF2" w14:textId="77777777" w:rsidR="00FC08B3" w:rsidRDefault="00FC08B3" w:rsidP="00FC08B3">
      <w:pPr>
        <w:ind w:left="810"/>
      </w:pPr>
    </w:p>
    <w:p w14:paraId="22AAECAB" w14:textId="3EAEB355" w:rsidR="00895A87" w:rsidRDefault="00FC08B3">
      <w:r w:rsidRPr="00FC08B3">
        <w:rPr>
          <w:b/>
          <w:bCs/>
          <w:u w:val="single"/>
        </w:rPr>
        <w:t>CIS 3380</w:t>
      </w:r>
      <w:r>
        <w:t>:</w:t>
      </w:r>
    </w:p>
    <w:p w14:paraId="4F22964D" w14:textId="77777777" w:rsidR="00FC08B3" w:rsidRDefault="00FC08B3"/>
    <w:p w14:paraId="5B38FB2A" w14:textId="340854EC" w:rsidR="00FC08B3" w:rsidRDefault="00FC08B3" w:rsidP="00FC08B3">
      <w:pPr>
        <w:ind w:left="720" w:right="990"/>
      </w:pPr>
      <w:r w:rsidRPr="006D74C2">
        <w:lastRenderedPageBreak/>
        <w:t xml:space="preserve">Next year, we will use the same assignment to measure the </w:t>
      </w:r>
      <w:r>
        <w:t xml:space="preserve">Information Technology </w:t>
      </w:r>
      <w:r w:rsidRPr="006D74C2">
        <w:t>goal.</w:t>
      </w:r>
      <w:r>
        <w:t xml:space="preserve">  </w:t>
      </w:r>
      <w:r w:rsidRPr="00430C6D">
        <w:rPr>
          <w:highlight w:val="yellow"/>
        </w:rPr>
        <w:t>Since less than 70% of the students were able to achieve this goal, we will emphasize the concepts of Operations Management before assigning this assignment.</w:t>
      </w:r>
      <w:r>
        <w:t xml:space="preserve">   </w:t>
      </w:r>
    </w:p>
    <w:p w14:paraId="3293A877" w14:textId="77777777" w:rsidR="00093FC7" w:rsidRDefault="00093FC7"/>
    <w:p w14:paraId="50BE364D" w14:textId="60B5A309" w:rsidR="00FC08B3" w:rsidRDefault="00FC08B3">
      <w:r w:rsidRPr="00BA0653">
        <w:rPr>
          <w:b/>
          <w:bCs/>
          <w:u w:val="single"/>
        </w:rPr>
        <w:t>FIN 3312</w:t>
      </w:r>
      <w:r>
        <w:t>:</w:t>
      </w:r>
    </w:p>
    <w:p w14:paraId="333C7BCB" w14:textId="3265E753" w:rsidR="00FC08B3" w:rsidRDefault="00FC08B3"/>
    <w:p w14:paraId="4E572358" w14:textId="0209D431" w:rsidR="00F22600" w:rsidRDefault="00137185" w:rsidP="00FC08B3">
      <w:pPr>
        <w:ind w:left="720"/>
      </w:pPr>
      <w:r w:rsidRPr="00137185">
        <w:rPr>
          <w:highlight w:val="yellow"/>
        </w:rPr>
        <w:t>Given the substantial drop in the percentage of students meeting or exceeding the standard for information technology, course faculty decided to include greater use of the financial functions in excel in the course.  The online homework system has built in excel exercises that require the students to use the various functions.  In addition, more practice problems requiring excel and financial calculators will be provided to the students.</w:t>
      </w:r>
    </w:p>
    <w:p w14:paraId="485A92CA" w14:textId="77777777" w:rsidR="00F22600" w:rsidRDefault="00F22600">
      <w:pPr>
        <w:rPr>
          <w:rFonts w:cstheme="minorBidi"/>
          <w:b/>
          <w:bCs/>
          <w:i/>
          <w:iCs/>
          <w:sz w:val="28"/>
          <w:szCs w:val="28"/>
        </w:rPr>
      </w:pPr>
      <w:r>
        <w:rPr>
          <w:b/>
          <w:bCs/>
          <w:i/>
          <w:iCs/>
          <w:sz w:val="28"/>
          <w:szCs w:val="28"/>
        </w:rPr>
        <w:br w:type="page"/>
      </w:r>
    </w:p>
    <w:p w14:paraId="4D2D67A0" w14:textId="7FF3D5B6" w:rsidR="00895A87" w:rsidRPr="00093FC7" w:rsidRDefault="00B2269B" w:rsidP="00093FC7">
      <w:pPr>
        <w:pStyle w:val="ListParagraph"/>
        <w:numPr>
          <w:ilvl w:val="0"/>
          <w:numId w:val="8"/>
        </w:numPr>
        <w:rPr>
          <w:b/>
          <w:bCs/>
          <w:i/>
          <w:iCs/>
          <w:sz w:val="28"/>
          <w:szCs w:val="28"/>
        </w:rPr>
      </w:pPr>
      <w:r w:rsidRPr="00093FC7">
        <w:rPr>
          <w:b/>
          <w:bCs/>
          <w:i/>
          <w:iCs/>
          <w:sz w:val="28"/>
          <w:szCs w:val="28"/>
        </w:rPr>
        <w:lastRenderedPageBreak/>
        <w:t>Assessment Methods by Goal and Course</w:t>
      </w:r>
    </w:p>
    <w:p w14:paraId="7EC86103" w14:textId="77777777" w:rsidR="006918B3" w:rsidRDefault="006918B3"/>
    <w:p w14:paraId="151F95CF" w14:textId="77777777" w:rsidR="00405941" w:rsidRPr="00FF5156" w:rsidRDefault="006918B3" w:rsidP="00405941">
      <w:r>
        <w:t xml:space="preserve"> </w:t>
      </w:r>
      <w:r w:rsidR="00405941" w:rsidRPr="00714E9D">
        <w:rPr>
          <w:b/>
          <w:i/>
        </w:rPr>
        <w:t>Methods for BBA Program Goal 2 – Critical and reflective thinking</w:t>
      </w:r>
      <w:r w:rsidR="00405941" w:rsidRPr="00FF5156">
        <w:t>.</w:t>
      </w:r>
    </w:p>
    <w:p w14:paraId="77C2EAD5" w14:textId="77777777" w:rsidR="00405941" w:rsidRDefault="00405941" w:rsidP="00405941"/>
    <w:p w14:paraId="0BB7D5E8" w14:textId="77777777" w:rsidR="00405941" w:rsidRPr="00BB23EF" w:rsidRDefault="00405941" w:rsidP="00405941">
      <w:pPr>
        <w:rPr>
          <w:b/>
          <w:bCs/>
          <w:i/>
          <w:iCs/>
        </w:rPr>
      </w:pPr>
      <w:r w:rsidRPr="00BB23EF">
        <w:rPr>
          <w:b/>
          <w:bCs/>
          <w:i/>
          <w:iCs/>
        </w:rPr>
        <w:t>ACCT 2361:</w:t>
      </w:r>
    </w:p>
    <w:p w14:paraId="2695E7BF" w14:textId="77777777" w:rsidR="00405941" w:rsidRDefault="00405941" w:rsidP="00405941">
      <w:r>
        <w:t>To assess student learning of the program goal, students were given 30 multiple choice questions representative of semester material on the final exam.  These questions were selected from the test bank accompanying Phillips 5e, Principles of Financial Accounting and were designated as analytical thinking by AACSB criteria.</w:t>
      </w:r>
    </w:p>
    <w:p w14:paraId="5FE84248" w14:textId="77777777" w:rsidR="00405941" w:rsidRDefault="00405941" w:rsidP="00405941">
      <w:pPr>
        <w:pStyle w:val="ListParagraph"/>
        <w:ind w:left="2160"/>
      </w:pPr>
    </w:p>
    <w:p w14:paraId="6C43B153" w14:textId="77777777" w:rsidR="00405941" w:rsidRDefault="00405941" w:rsidP="00405941">
      <w:r>
        <w:t>The criteria used to determine if a student exceeds expectations was a score of 90.0% or better, for a student to meet expectations a score had to fall between 70.0 and 89%, and for a student to fail to meet expectations a score must have been less than 70%.</w:t>
      </w:r>
    </w:p>
    <w:p w14:paraId="7BF6AFF0" w14:textId="77777777" w:rsidR="00405941" w:rsidRDefault="00405941" w:rsidP="00405941"/>
    <w:p w14:paraId="41C894E1" w14:textId="77777777" w:rsidR="00405941" w:rsidRPr="00BB23EF" w:rsidRDefault="00405941" w:rsidP="00405941">
      <w:pPr>
        <w:rPr>
          <w:b/>
          <w:bCs/>
          <w:i/>
          <w:iCs/>
        </w:rPr>
      </w:pPr>
      <w:r w:rsidRPr="00BB23EF">
        <w:rPr>
          <w:b/>
          <w:bCs/>
          <w:i/>
          <w:iCs/>
        </w:rPr>
        <w:t>ACCT 2362:</w:t>
      </w:r>
    </w:p>
    <w:p w14:paraId="47045DF8" w14:textId="77777777" w:rsidR="00405941" w:rsidRDefault="00405941" w:rsidP="00405941">
      <w:r>
        <w:t>To assess student learning of the program goal, multiple choice questions were used on exams. A total of 16 questions were embedded in 4 exams throughout the semester. The multiple choice questions required students to know the material, classify and interpret data, apply accounting concepts, and calculate solutions. Students had to determine which items were relevant to the question being asked and apply the correct accounting process in order to correctly answer the question.</w:t>
      </w:r>
    </w:p>
    <w:p w14:paraId="0D95D1F5" w14:textId="77777777" w:rsidR="00405941" w:rsidRDefault="00405941" w:rsidP="00405941"/>
    <w:p w14:paraId="47A455D5" w14:textId="77777777" w:rsidR="00405941" w:rsidRDefault="00405941" w:rsidP="00405941">
      <w:r>
        <w:t>The criteria used to determine if a student exceeds expectations was a score of 85.0% or better, for a student to meet expectations a score had to fall between 65.0 and 84.99%, and for a student to fail to meet expectations a score must have been less than 65.0%</w:t>
      </w:r>
    </w:p>
    <w:p w14:paraId="067D9E34" w14:textId="77777777" w:rsidR="00405941" w:rsidRDefault="00405941" w:rsidP="00405941"/>
    <w:p w14:paraId="1C2AF1DB" w14:textId="77777777" w:rsidR="00405941" w:rsidRPr="00BB23EF" w:rsidRDefault="00405941" w:rsidP="00405941">
      <w:pPr>
        <w:rPr>
          <w:b/>
          <w:bCs/>
          <w:i/>
          <w:iCs/>
        </w:rPr>
      </w:pPr>
      <w:r w:rsidRPr="00BB23EF">
        <w:rPr>
          <w:b/>
          <w:bCs/>
          <w:i/>
          <w:iCs/>
        </w:rPr>
        <w:t>ECO 2314:</w:t>
      </w:r>
    </w:p>
    <w:p w14:paraId="368D248B" w14:textId="77777777" w:rsidR="00405941" w:rsidRDefault="00405941" w:rsidP="00405941">
      <w:r>
        <w:t xml:space="preserve">Students will be asked to evaluate provided information, apply appropriate formulas and functions, and draw conclusions to answer seven embedded multiple choice common questions in the exam Questions will address the following concepts: </w:t>
      </w:r>
    </w:p>
    <w:p w14:paraId="5FBFB4FF" w14:textId="77777777" w:rsidR="00405941" w:rsidRDefault="00405941" w:rsidP="00405941">
      <w:pPr>
        <w:pStyle w:val="ListParagraph"/>
        <w:numPr>
          <w:ilvl w:val="0"/>
          <w:numId w:val="3"/>
        </w:numPr>
      </w:pPr>
      <w:r>
        <w:t xml:space="preserve">Supply and Demand </w:t>
      </w:r>
    </w:p>
    <w:p w14:paraId="588F85EF" w14:textId="77777777" w:rsidR="00405941" w:rsidRDefault="00405941" w:rsidP="00405941">
      <w:pPr>
        <w:pStyle w:val="ListParagraph"/>
        <w:numPr>
          <w:ilvl w:val="0"/>
          <w:numId w:val="3"/>
        </w:numPr>
      </w:pPr>
      <w:r>
        <w:t xml:space="preserve">Elasticity </w:t>
      </w:r>
    </w:p>
    <w:p w14:paraId="1511FFDD" w14:textId="77777777" w:rsidR="00405941" w:rsidRDefault="00405941" w:rsidP="00405941">
      <w:pPr>
        <w:pStyle w:val="ListParagraph"/>
        <w:numPr>
          <w:ilvl w:val="0"/>
          <w:numId w:val="3"/>
        </w:numPr>
      </w:pPr>
      <w:r>
        <w:t xml:space="preserve">Firms decision making regarding output and price under different market structures </w:t>
      </w:r>
    </w:p>
    <w:p w14:paraId="6E91732F" w14:textId="77777777" w:rsidR="00405941" w:rsidRDefault="00405941" w:rsidP="00405941">
      <w:r>
        <w:t>Students who score between 70- 79% will be judged to meet expectations, and students who score 80% and above will be judged to exceed expectations. Seventy percent of the students tested should meet or exceed expectations.</w:t>
      </w:r>
    </w:p>
    <w:p w14:paraId="5CFCD13A" w14:textId="77777777" w:rsidR="00405941" w:rsidRDefault="00405941" w:rsidP="00405941"/>
    <w:p w14:paraId="69F38159" w14:textId="77777777" w:rsidR="00405941" w:rsidRPr="00BB23EF" w:rsidRDefault="00405941" w:rsidP="00405941">
      <w:pPr>
        <w:rPr>
          <w:b/>
          <w:bCs/>
          <w:i/>
          <w:iCs/>
        </w:rPr>
      </w:pPr>
      <w:r w:rsidRPr="00BB23EF">
        <w:rPr>
          <w:b/>
          <w:bCs/>
          <w:i/>
          <w:iCs/>
        </w:rPr>
        <w:t>ECO 2315:</w:t>
      </w:r>
    </w:p>
    <w:p w14:paraId="3DB62706" w14:textId="77777777" w:rsidR="00405941" w:rsidRDefault="00405941" w:rsidP="00405941">
      <w:r>
        <w:t xml:space="preserve">Students will be asked to evaluate provided information, apply appropriate formulas and functions, and draw conclusions to answer seven embedded multiple choice common questions in the exam. Questions will address the following concepts: </w:t>
      </w:r>
    </w:p>
    <w:p w14:paraId="1003D60B" w14:textId="77777777" w:rsidR="00405941" w:rsidRDefault="00405941" w:rsidP="00405941">
      <w:pPr>
        <w:pStyle w:val="ListParagraph"/>
        <w:numPr>
          <w:ilvl w:val="0"/>
          <w:numId w:val="4"/>
        </w:numPr>
      </w:pPr>
      <w:r>
        <w:t xml:space="preserve">Aggregate Demand and Aggregate Supply </w:t>
      </w:r>
    </w:p>
    <w:p w14:paraId="7E3714B2" w14:textId="77777777" w:rsidR="00405941" w:rsidRDefault="00405941" w:rsidP="00405941">
      <w:pPr>
        <w:pStyle w:val="ListParagraph"/>
        <w:numPr>
          <w:ilvl w:val="0"/>
          <w:numId w:val="4"/>
        </w:numPr>
      </w:pPr>
      <w:r>
        <w:t xml:space="preserve">Productivity and Economic Growth </w:t>
      </w:r>
    </w:p>
    <w:p w14:paraId="2221F36B" w14:textId="77777777" w:rsidR="00405941" w:rsidRDefault="00405941" w:rsidP="00405941">
      <w:pPr>
        <w:pStyle w:val="ListParagraph"/>
        <w:numPr>
          <w:ilvl w:val="0"/>
          <w:numId w:val="4"/>
        </w:numPr>
      </w:pPr>
      <w:r>
        <w:t xml:space="preserve">Money Supply and Velocity of Money </w:t>
      </w:r>
    </w:p>
    <w:p w14:paraId="0B840200" w14:textId="77777777" w:rsidR="00405941" w:rsidRDefault="00405941" w:rsidP="00405941">
      <w:r>
        <w:lastRenderedPageBreak/>
        <w:t>Students who score between 70- 79% will be judged to meet expectations, and students who score 80% and above will be judged to exceed expectations. Seventy percent of the students tested should meet or exceed expectations</w:t>
      </w:r>
    </w:p>
    <w:p w14:paraId="624D8154" w14:textId="77777777" w:rsidR="00405941" w:rsidRDefault="00405941" w:rsidP="00405941"/>
    <w:p w14:paraId="526770B8" w14:textId="77777777" w:rsidR="00405941" w:rsidRPr="00BB23EF" w:rsidRDefault="00405941" w:rsidP="00405941">
      <w:r w:rsidRPr="00BB23EF">
        <w:rPr>
          <w:b/>
          <w:bCs/>
          <w:i/>
          <w:iCs/>
        </w:rPr>
        <w:t>QMST 2333</w:t>
      </w:r>
      <w:r>
        <w:t>:</w:t>
      </w:r>
      <w:r w:rsidRPr="00BB23EF">
        <w:rPr>
          <w:spacing w:val="-9"/>
          <w:w w:val="105"/>
        </w:rPr>
        <w:t>To</w:t>
      </w:r>
      <w:r w:rsidRPr="00BB23EF">
        <w:rPr>
          <w:spacing w:val="-21"/>
          <w:w w:val="105"/>
        </w:rPr>
        <w:t xml:space="preserve"> </w:t>
      </w:r>
      <w:r w:rsidRPr="00BB23EF">
        <w:rPr>
          <w:w w:val="105"/>
        </w:rPr>
        <w:t>assess</w:t>
      </w:r>
      <w:r w:rsidRPr="00BB23EF">
        <w:rPr>
          <w:spacing w:val="-21"/>
          <w:w w:val="105"/>
        </w:rPr>
        <w:t xml:space="preserve"> </w:t>
      </w:r>
      <w:r w:rsidRPr="00BB23EF">
        <w:rPr>
          <w:w w:val="105"/>
        </w:rPr>
        <w:t>student</w:t>
      </w:r>
      <w:r w:rsidRPr="00BB23EF">
        <w:rPr>
          <w:spacing w:val="-21"/>
          <w:w w:val="105"/>
        </w:rPr>
        <w:t xml:space="preserve"> </w:t>
      </w:r>
      <w:r w:rsidRPr="00BB23EF">
        <w:rPr>
          <w:w w:val="105"/>
        </w:rPr>
        <w:t>learning</w:t>
      </w:r>
      <w:r w:rsidRPr="00BB23EF">
        <w:rPr>
          <w:spacing w:val="-21"/>
          <w:w w:val="105"/>
        </w:rPr>
        <w:t xml:space="preserve"> </w:t>
      </w:r>
      <w:r w:rsidRPr="00BB23EF">
        <w:rPr>
          <w:w w:val="105"/>
        </w:rPr>
        <w:t>of</w:t>
      </w:r>
      <w:r w:rsidRPr="00BB23EF">
        <w:rPr>
          <w:spacing w:val="-22"/>
          <w:w w:val="105"/>
        </w:rPr>
        <w:t xml:space="preserve"> </w:t>
      </w:r>
      <w:r w:rsidRPr="00BB23EF">
        <w:rPr>
          <w:w w:val="105"/>
        </w:rPr>
        <w:t>the</w:t>
      </w:r>
      <w:r w:rsidRPr="00BB23EF">
        <w:rPr>
          <w:spacing w:val="-21"/>
          <w:w w:val="105"/>
        </w:rPr>
        <w:t xml:space="preserve"> </w:t>
      </w:r>
      <w:r w:rsidRPr="00BB23EF">
        <w:rPr>
          <w:w w:val="105"/>
        </w:rPr>
        <w:t>program</w:t>
      </w:r>
      <w:r w:rsidRPr="00BB23EF">
        <w:rPr>
          <w:spacing w:val="-20"/>
          <w:w w:val="105"/>
        </w:rPr>
        <w:t xml:space="preserve"> </w:t>
      </w:r>
      <w:r w:rsidRPr="00BB23EF">
        <w:rPr>
          <w:w w:val="105"/>
        </w:rPr>
        <w:t>goal</w:t>
      </w:r>
      <w:r w:rsidRPr="00BB23EF">
        <w:rPr>
          <w:spacing w:val="-22"/>
          <w:w w:val="105"/>
        </w:rPr>
        <w:t xml:space="preserve"> </w:t>
      </w:r>
      <w:r w:rsidRPr="00BB23EF">
        <w:rPr>
          <w:w w:val="105"/>
        </w:rPr>
        <w:t>#2</w:t>
      </w:r>
      <w:r w:rsidRPr="00BB23EF">
        <w:rPr>
          <w:spacing w:val="-21"/>
          <w:w w:val="105"/>
        </w:rPr>
        <w:t xml:space="preserve"> </w:t>
      </w:r>
      <w:r w:rsidRPr="00BB23EF">
        <w:rPr>
          <w:spacing w:val="-3"/>
          <w:w w:val="105"/>
        </w:rPr>
        <w:t>we</w:t>
      </w:r>
      <w:r w:rsidRPr="00BB23EF">
        <w:rPr>
          <w:spacing w:val="-21"/>
          <w:w w:val="105"/>
        </w:rPr>
        <w:t xml:space="preserve"> </w:t>
      </w:r>
      <w:r w:rsidRPr="00BB23EF">
        <w:rPr>
          <w:w w:val="105"/>
        </w:rPr>
        <w:t>used</w:t>
      </w:r>
      <w:r w:rsidRPr="00BB23EF">
        <w:rPr>
          <w:spacing w:val="-20"/>
          <w:w w:val="105"/>
        </w:rPr>
        <w:t xml:space="preserve"> </w:t>
      </w:r>
      <w:r w:rsidRPr="00BB23EF">
        <w:rPr>
          <w:w w:val="105"/>
        </w:rPr>
        <w:t>a</w:t>
      </w:r>
      <w:r w:rsidRPr="00BB23EF">
        <w:rPr>
          <w:spacing w:val="-21"/>
          <w:w w:val="105"/>
        </w:rPr>
        <w:t xml:space="preserve"> </w:t>
      </w:r>
      <w:r w:rsidRPr="00BB23EF">
        <w:rPr>
          <w:w w:val="105"/>
        </w:rPr>
        <w:t xml:space="preserve">direct </w:t>
      </w:r>
      <w:r w:rsidRPr="00BB23EF">
        <w:t>method</w:t>
      </w:r>
      <w:r w:rsidRPr="00BB23EF">
        <w:rPr>
          <w:spacing w:val="-14"/>
        </w:rPr>
        <w:t xml:space="preserve"> </w:t>
      </w:r>
      <w:r w:rsidRPr="00BB23EF">
        <w:t>consisting</w:t>
      </w:r>
      <w:r w:rsidRPr="00BB23EF">
        <w:rPr>
          <w:spacing w:val="-14"/>
        </w:rPr>
        <w:t xml:space="preserve"> </w:t>
      </w:r>
      <w:r w:rsidRPr="00BB23EF">
        <w:t>of</w:t>
      </w:r>
      <w:r w:rsidRPr="00BB23EF">
        <w:rPr>
          <w:spacing w:val="-14"/>
        </w:rPr>
        <w:t xml:space="preserve"> </w:t>
      </w:r>
      <w:r w:rsidRPr="00BB23EF">
        <w:t>in-class</w:t>
      </w:r>
      <w:r w:rsidRPr="00BB23EF">
        <w:rPr>
          <w:spacing w:val="-13"/>
        </w:rPr>
        <w:t xml:space="preserve"> </w:t>
      </w:r>
      <w:r w:rsidRPr="00BB23EF">
        <w:t>exam</w:t>
      </w:r>
      <w:r w:rsidRPr="00BB23EF">
        <w:rPr>
          <w:spacing w:val="-13"/>
        </w:rPr>
        <w:t xml:space="preserve"> </w:t>
      </w:r>
      <w:r w:rsidRPr="00BB23EF">
        <w:t>embedded</w:t>
      </w:r>
      <w:r w:rsidRPr="00BB23EF">
        <w:rPr>
          <w:spacing w:val="-14"/>
        </w:rPr>
        <w:t xml:space="preserve"> </w:t>
      </w:r>
      <w:r w:rsidRPr="00BB23EF">
        <w:t>items</w:t>
      </w:r>
      <w:r w:rsidRPr="00BB23EF">
        <w:rPr>
          <w:spacing w:val="-13"/>
        </w:rPr>
        <w:t xml:space="preserve"> </w:t>
      </w:r>
      <w:r w:rsidRPr="00BB23EF">
        <w:t>requiring</w:t>
      </w:r>
      <w:r w:rsidRPr="00BB23EF">
        <w:rPr>
          <w:spacing w:val="-13"/>
        </w:rPr>
        <w:t xml:space="preserve"> </w:t>
      </w:r>
      <w:r w:rsidRPr="00BB23EF">
        <w:t>the</w:t>
      </w:r>
      <w:r w:rsidRPr="00BB23EF">
        <w:rPr>
          <w:spacing w:val="-14"/>
        </w:rPr>
        <w:t xml:space="preserve"> </w:t>
      </w:r>
      <w:r w:rsidRPr="00BB23EF">
        <w:t>use</w:t>
      </w:r>
      <w:r w:rsidRPr="00BB23EF">
        <w:rPr>
          <w:spacing w:val="-13"/>
        </w:rPr>
        <w:t xml:space="preserve"> </w:t>
      </w:r>
      <w:r w:rsidRPr="00BB23EF">
        <w:t>of</w:t>
      </w:r>
      <w:r w:rsidRPr="00BB23EF">
        <w:rPr>
          <w:spacing w:val="-14"/>
        </w:rPr>
        <w:t xml:space="preserve"> </w:t>
      </w:r>
      <w:r w:rsidRPr="00BB23EF">
        <w:t>technology</w:t>
      </w:r>
      <w:r w:rsidRPr="00BB23EF">
        <w:rPr>
          <w:spacing w:val="-13"/>
        </w:rPr>
        <w:t xml:space="preserve"> </w:t>
      </w:r>
      <w:r w:rsidRPr="00BB23EF">
        <w:t>to</w:t>
      </w:r>
      <w:r w:rsidRPr="00BB23EF">
        <w:rPr>
          <w:spacing w:val="-14"/>
        </w:rPr>
        <w:t xml:space="preserve"> </w:t>
      </w:r>
      <w:r w:rsidRPr="00BB23EF">
        <w:t>solve</w:t>
      </w:r>
      <w:r w:rsidRPr="00BB23EF">
        <w:rPr>
          <w:spacing w:val="-13"/>
        </w:rPr>
        <w:t xml:space="preserve"> </w:t>
      </w:r>
      <w:r w:rsidRPr="00BB23EF">
        <w:t>statistical problems,</w:t>
      </w:r>
      <w:r w:rsidRPr="00BB23EF">
        <w:rPr>
          <w:spacing w:val="-14"/>
        </w:rPr>
        <w:t xml:space="preserve"> </w:t>
      </w:r>
      <w:r w:rsidRPr="00BB23EF">
        <w:t>interpretation</w:t>
      </w:r>
      <w:r w:rsidRPr="00BB23EF">
        <w:rPr>
          <w:spacing w:val="-13"/>
        </w:rPr>
        <w:t xml:space="preserve"> </w:t>
      </w:r>
      <w:r w:rsidRPr="00BB23EF">
        <w:t>of</w:t>
      </w:r>
      <w:r w:rsidRPr="00BB23EF">
        <w:rPr>
          <w:spacing w:val="-13"/>
        </w:rPr>
        <w:t xml:space="preserve"> </w:t>
      </w:r>
      <w:r w:rsidRPr="00BB23EF">
        <w:t>plots,</w:t>
      </w:r>
      <w:r w:rsidRPr="00BB23EF">
        <w:rPr>
          <w:spacing w:val="-13"/>
        </w:rPr>
        <w:t xml:space="preserve"> </w:t>
      </w:r>
      <w:r w:rsidRPr="00BB23EF">
        <w:t>interpretation</w:t>
      </w:r>
      <w:r w:rsidRPr="00BB23EF">
        <w:rPr>
          <w:spacing w:val="-13"/>
        </w:rPr>
        <w:t xml:space="preserve"> </w:t>
      </w:r>
      <w:r w:rsidRPr="00BB23EF">
        <w:t>of</w:t>
      </w:r>
      <w:r w:rsidRPr="00BB23EF">
        <w:rPr>
          <w:spacing w:val="-13"/>
        </w:rPr>
        <w:t xml:space="preserve"> </w:t>
      </w:r>
      <w:r w:rsidRPr="00BB23EF">
        <w:t>equations,</w:t>
      </w:r>
      <w:r w:rsidRPr="00BB23EF">
        <w:rPr>
          <w:spacing w:val="-13"/>
        </w:rPr>
        <w:t xml:space="preserve"> </w:t>
      </w:r>
      <w:r w:rsidRPr="00BB23EF">
        <w:t>and</w:t>
      </w:r>
      <w:r w:rsidRPr="00BB23EF">
        <w:rPr>
          <w:spacing w:val="-13"/>
        </w:rPr>
        <w:t xml:space="preserve"> </w:t>
      </w:r>
      <w:r w:rsidRPr="00BB23EF">
        <w:t>ability</w:t>
      </w:r>
      <w:r w:rsidRPr="00BB23EF">
        <w:rPr>
          <w:spacing w:val="-14"/>
        </w:rPr>
        <w:t xml:space="preserve"> </w:t>
      </w:r>
      <w:r w:rsidRPr="00BB23EF">
        <w:t>to</w:t>
      </w:r>
      <w:r w:rsidRPr="00BB23EF">
        <w:rPr>
          <w:spacing w:val="-13"/>
        </w:rPr>
        <w:t xml:space="preserve"> </w:t>
      </w:r>
      <w:r w:rsidRPr="00BB23EF">
        <w:t>make</w:t>
      </w:r>
      <w:r w:rsidRPr="00BB23EF">
        <w:rPr>
          <w:spacing w:val="-13"/>
        </w:rPr>
        <w:t xml:space="preserve"> </w:t>
      </w:r>
      <w:r w:rsidRPr="00BB23EF">
        <w:t>statistical</w:t>
      </w:r>
      <w:r w:rsidRPr="00BB23EF">
        <w:rPr>
          <w:spacing w:val="-13"/>
        </w:rPr>
        <w:t xml:space="preserve"> </w:t>
      </w:r>
      <w:r w:rsidRPr="00BB23EF">
        <w:t>inferences, predictions</w:t>
      </w:r>
      <w:r w:rsidRPr="00BB23EF">
        <w:rPr>
          <w:spacing w:val="-22"/>
        </w:rPr>
        <w:t xml:space="preserve"> </w:t>
      </w:r>
      <w:r w:rsidRPr="00BB23EF">
        <w:t>and</w:t>
      </w:r>
      <w:r w:rsidRPr="00BB23EF">
        <w:rPr>
          <w:spacing w:val="-21"/>
        </w:rPr>
        <w:t xml:space="preserve"> </w:t>
      </w:r>
      <w:r w:rsidRPr="00BB23EF">
        <w:t>assess</w:t>
      </w:r>
      <w:r w:rsidRPr="00BB23EF">
        <w:rPr>
          <w:spacing w:val="-22"/>
        </w:rPr>
        <w:t xml:space="preserve"> </w:t>
      </w:r>
      <w:r w:rsidRPr="00BB23EF">
        <w:t>relationship</w:t>
      </w:r>
      <w:r w:rsidRPr="00BB23EF">
        <w:rPr>
          <w:spacing w:val="-21"/>
        </w:rPr>
        <w:t xml:space="preserve"> </w:t>
      </w:r>
      <w:r w:rsidRPr="00BB23EF">
        <w:t>between</w:t>
      </w:r>
      <w:r w:rsidRPr="00BB23EF">
        <w:rPr>
          <w:spacing w:val="-21"/>
        </w:rPr>
        <w:t xml:space="preserve"> </w:t>
      </w:r>
      <w:r w:rsidRPr="00BB23EF">
        <w:t>variables</w:t>
      </w:r>
      <w:r w:rsidRPr="00BB23EF">
        <w:rPr>
          <w:spacing w:val="-21"/>
        </w:rPr>
        <w:t xml:space="preserve"> </w:t>
      </w:r>
      <w:r w:rsidRPr="00BB23EF">
        <w:t>based</w:t>
      </w:r>
      <w:r w:rsidRPr="00BB23EF">
        <w:rPr>
          <w:spacing w:val="-21"/>
        </w:rPr>
        <w:t xml:space="preserve"> </w:t>
      </w:r>
      <w:r w:rsidRPr="00BB23EF">
        <w:t>on</w:t>
      </w:r>
      <w:r w:rsidRPr="00BB23EF">
        <w:rPr>
          <w:spacing w:val="-22"/>
        </w:rPr>
        <w:t xml:space="preserve"> </w:t>
      </w:r>
      <w:r w:rsidRPr="00BB23EF">
        <w:t>results.</w:t>
      </w:r>
      <w:r w:rsidRPr="00BB23EF">
        <w:rPr>
          <w:spacing w:val="-10"/>
        </w:rPr>
        <w:t xml:space="preserve"> </w:t>
      </w:r>
      <w:r w:rsidRPr="00BB23EF">
        <w:t>The</w:t>
      </w:r>
      <w:r w:rsidRPr="00BB23EF">
        <w:rPr>
          <w:spacing w:val="-22"/>
        </w:rPr>
        <w:t xml:space="preserve"> </w:t>
      </w:r>
      <w:r w:rsidRPr="00BB23EF">
        <w:t>criteria</w:t>
      </w:r>
      <w:r w:rsidRPr="00BB23EF">
        <w:rPr>
          <w:spacing w:val="-21"/>
        </w:rPr>
        <w:t xml:space="preserve"> </w:t>
      </w:r>
      <w:r w:rsidRPr="00BB23EF">
        <w:t>used</w:t>
      </w:r>
      <w:r w:rsidRPr="00BB23EF">
        <w:rPr>
          <w:spacing w:val="-21"/>
        </w:rPr>
        <w:t xml:space="preserve"> </w:t>
      </w:r>
      <w:r w:rsidRPr="00BB23EF">
        <w:t>to</w:t>
      </w:r>
      <w:r w:rsidRPr="00BB23EF">
        <w:rPr>
          <w:spacing w:val="-21"/>
        </w:rPr>
        <w:t xml:space="preserve"> </w:t>
      </w:r>
      <w:r w:rsidRPr="00BB23EF">
        <w:t>determine</w:t>
      </w:r>
      <w:r w:rsidRPr="00BB23EF">
        <w:rPr>
          <w:spacing w:val="-21"/>
        </w:rPr>
        <w:t xml:space="preserve"> </w:t>
      </w:r>
      <w:r w:rsidRPr="00BB23EF">
        <w:t xml:space="preserve">if </w:t>
      </w:r>
      <w:r w:rsidRPr="00BB23EF">
        <w:rPr>
          <w:w w:val="105"/>
        </w:rPr>
        <w:t>a</w:t>
      </w:r>
      <w:r w:rsidRPr="00BB23EF">
        <w:rPr>
          <w:spacing w:val="-16"/>
          <w:w w:val="105"/>
        </w:rPr>
        <w:t xml:space="preserve"> </w:t>
      </w:r>
      <w:r w:rsidRPr="00BB23EF">
        <w:rPr>
          <w:w w:val="105"/>
        </w:rPr>
        <w:t>student</w:t>
      </w:r>
      <w:r w:rsidRPr="00BB23EF">
        <w:rPr>
          <w:spacing w:val="-15"/>
          <w:w w:val="105"/>
        </w:rPr>
        <w:t xml:space="preserve"> </w:t>
      </w:r>
      <w:r w:rsidRPr="00BB23EF">
        <w:rPr>
          <w:w w:val="105"/>
        </w:rPr>
        <w:t>exceeds</w:t>
      </w:r>
      <w:r w:rsidRPr="00BB23EF">
        <w:rPr>
          <w:spacing w:val="-16"/>
          <w:w w:val="105"/>
        </w:rPr>
        <w:t xml:space="preserve"> </w:t>
      </w:r>
      <w:r w:rsidRPr="00BB23EF">
        <w:rPr>
          <w:w w:val="105"/>
        </w:rPr>
        <w:t>expectations</w:t>
      </w:r>
      <w:r w:rsidRPr="00BB23EF">
        <w:rPr>
          <w:spacing w:val="-15"/>
          <w:w w:val="105"/>
        </w:rPr>
        <w:t xml:space="preserve"> </w:t>
      </w:r>
      <w:r w:rsidRPr="00BB23EF">
        <w:rPr>
          <w:w w:val="105"/>
        </w:rPr>
        <w:t>were</w:t>
      </w:r>
      <w:r w:rsidRPr="00BB23EF">
        <w:rPr>
          <w:spacing w:val="-16"/>
          <w:w w:val="105"/>
        </w:rPr>
        <w:t xml:space="preserve"> </w:t>
      </w:r>
      <w:r w:rsidRPr="00BB23EF">
        <w:rPr>
          <w:w w:val="105"/>
        </w:rPr>
        <w:t>a</w:t>
      </w:r>
      <w:r w:rsidRPr="00BB23EF">
        <w:rPr>
          <w:spacing w:val="-15"/>
          <w:w w:val="105"/>
        </w:rPr>
        <w:t xml:space="preserve"> </w:t>
      </w:r>
      <w:r w:rsidRPr="00BB23EF">
        <w:rPr>
          <w:w w:val="105"/>
        </w:rPr>
        <w:t>score</w:t>
      </w:r>
      <w:r w:rsidRPr="00BB23EF">
        <w:rPr>
          <w:spacing w:val="-16"/>
          <w:w w:val="105"/>
        </w:rPr>
        <w:t xml:space="preserve"> </w:t>
      </w:r>
      <w:r w:rsidRPr="00BB23EF">
        <w:rPr>
          <w:w w:val="105"/>
        </w:rPr>
        <w:t>of</w:t>
      </w:r>
      <w:r w:rsidRPr="00BB23EF">
        <w:rPr>
          <w:spacing w:val="-15"/>
          <w:w w:val="105"/>
        </w:rPr>
        <w:t xml:space="preserve"> </w:t>
      </w:r>
      <w:r w:rsidRPr="00BB23EF">
        <w:rPr>
          <w:w w:val="105"/>
        </w:rPr>
        <w:t>90.0%</w:t>
      </w:r>
      <w:r w:rsidRPr="00BB23EF">
        <w:rPr>
          <w:spacing w:val="-15"/>
          <w:w w:val="105"/>
        </w:rPr>
        <w:t xml:space="preserve"> </w:t>
      </w:r>
      <w:r w:rsidRPr="00BB23EF">
        <w:rPr>
          <w:w w:val="105"/>
        </w:rPr>
        <w:t>or</w:t>
      </w:r>
      <w:r w:rsidRPr="00BB23EF">
        <w:rPr>
          <w:spacing w:val="-16"/>
          <w:w w:val="105"/>
        </w:rPr>
        <w:t xml:space="preserve"> </w:t>
      </w:r>
      <w:r w:rsidRPr="00BB23EF">
        <w:rPr>
          <w:w w:val="105"/>
        </w:rPr>
        <w:t>better,</w:t>
      </w:r>
      <w:r w:rsidRPr="00BB23EF">
        <w:rPr>
          <w:spacing w:val="-15"/>
          <w:w w:val="105"/>
        </w:rPr>
        <w:t xml:space="preserve"> </w:t>
      </w:r>
      <w:r w:rsidRPr="00BB23EF">
        <w:rPr>
          <w:w w:val="105"/>
        </w:rPr>
        <w:t>for</w:t>
      </w:r>
      <w:r w:rsidRPr="00BB23EF">
        <w:rPr>
          <w:spacing w:val="-16"/>
          <w:w w:val="105"/>
        </w:rPr>
        <w:t xml:space="preserve"> </w:t>
      </w:r>
      <w:r w:rsidRPr="00BB23EF">
        <w:rPr>
          <w:w w:val="105"/>
        </w:rPr>
        <w:t>a</w:t>
      </w:r>
      <w:r w:rsidRPr="00BB23EF">
        <w:rPr>
          <w:spacing w:val="-15"/>
          <w:w w:val="105"/>
        </w:rPr>
        <w:t xml:space="preserve"> </w:t>
      </w:r>
      <w:r w:rsidRPr="00BB23EF">
        <w:rPr>
          <w:w w:val="105"/>
        </w:rPr>
        <w:t>student</w:t>
      </w:r>
      <w:r w:rsidRPr="00BB23EF">
        <w:rPr>
          <w:spacing w:val="-16"/>
          <w:w w:val="105"/>
        </w:rPr>
        <w:t xml:space="preserve"> </w:t>
      </w:r>
      <w:r w:rsidRPr="00BB23EF">
        <w:rPr>
          <w:w w:val="105"/>
        </w:rPr>
        <w:t>to</w:t>
      </w:r>
      <w:r w:rsidRPr="00BB23EF">
        <w:rPr>
          <w:spacing w:val="-15"/>
          <w:w w:val="105"/>
        </w:rPr>
        <w:t xml:space="preserve"> </w:t>
      </w:r>
      <w:r w:rsidRPr="00BB23EF">
        <w:rPr>
          <w:w w:val="105"/>
        </w:rPr>
        <w:t>meet</w:t>
      </w:r>
      <w:r w:rsidRPr="00BB23EF">
        <w:rPr>
          <w:spacing w:val="-16"/>
          <w:w w:val="105"/>
        </w:rPr>
        <w:t xml:space="preserve"> </w:t>
      </w:r>
      <w:r w:rsidRPr="00BB23EF">
        <w:rPr>
          <w:w w:val="105"/>
        </w:rPr>
        <w:t>expectations</w:t>
      </w:r>
      <w:r w:rsidRPr="00BB23EF">
        <w:rPr>
          <w:spacing w:val="-15"/>
          <w:w w:val="105"/>
        </w:rPr>
        <w:t xml:space="preserve"> </w:t>
      </w:r>
      <w:r w:rsidRPr="00BB23EF">
        <w:rPr>
          <w:w w:val="105"/>
        </w:rPr>
        <w:t>a score</w:t>
      </w:r>
      <w:r w:rsidRPr="00BB23EF">
        <w:rPr>
          <w:spacing w:val="-22"/>
          <w:w w:val="105"/>
        </w:rPr>
        <w:t xml:space="preserve"> </w:t>
      </w:r>
      <w:r w:rsidRPr="00BB23EF">
        <w:rPr>
          <w:w w:val="105"/>
        </w:rPr>
        <w:t>had</w:t>
      </w:r>
      <w:r w:rsidRPr="00BB23EF">
        <w:rPr>
          <w:spacing w:val="-22"/>
          <w:w w:val="105"/>
        </w:rPr>
        <w:t xml:space="preserve"> </w:t>
      </w:r>
      <w:r w:rsidRPr="00BB23EF">
        <w:rPr>
          <w:w w:val="105"/>
        </w:rPr>
        <w:t>to</w:t>
      </w:r>
      <w:r w:rsidRPr="00BB23EF">
        <w:rPr>
          <w:spacing w:val="-22"/>
          <w:w w:val="105"/>
        </w:rPr>
        <w:t xml:space="preserve"> </w:t>
      </w:r>
      <w:r w:rsidRPr="00BB23EF">
        <w:rPr>
          <w:w w:val="105"/>
        </w:rPr>
        <w:t>fall</w:t>
      </w:r>
      <w:r w:rsidRPr="00BB23EF">
        <w:rPr>
          <w:spacing w:val="-22"/>
          <w:w w:val="105"/>
        </w:rPr>
        <w:t xml:space="preserve"> </w:t>
      </w:r>
      <w:r w:rsidRPr="00BB23EF">
        <w:rPr>
          <w:w w:val="105"/>
        </w:rPr>
        <w:t>between</w:t>
      </w:r>
      <w:r w:rsidRPr="00BB23EF">
        <w:rPr>
          <w:spacing w:val="-22"/>
          <w:w w:val="105"/>
        </w:rPr>
        <w:t xml:space="preserve"> </w:t>
      </w:r>
      <w:r w:rsidRPr="00BB23EF">
        <w:rPr>
          <w:w w:val="105"/>
        </w:rPr>
        <w:t>70.0</w:t>
      </w:r>
      <w:r w:rsidRPr="00BB23EF">
        <w:rPr>
          <w:spacing w:val="-22"/>
          <w:w w:val="105"/>
        </w:rPr>
        <w:t xml:space="preserve"> </w:t>
      </w:r>
      <w:r w:rsidRPr="00BB23EF">
        <w:rPr>
          <w:w w:val="105"/>
        </w:rPr>
        <w:t>and</w:t>
      </w:r>
      <w:r w:rsidRPr="00BB23EF">
        <w:rPr>
          <w:spacing w:val="-22"/>
          <w:w w:val="105"/>
        </w:rPr>
        <w:t xml:space="preserve"> </w:t>
      </w:r>
      <w:r w:rsidRPr="00BB23EF">
        <w:rPr>
          <w:w w:val="105"/>
        </w:rPr>
        <w:t>90.0%,</w:t>
      </w:r>
      <w:r w:rsidRPr="00BB23EF">
        <w:rPr>
          <w:spacing w:val="-22"/>
          <w:w w:val="105"/>
        </w:rPr>
        <w:t xml:space="preserve"> </w:t>
      </w:r>
      <w:r w:rsidRPr="00BB23EF">
        <w:rPr>
          <w:w w:val="105"/>
        </w:rPr>
        <w:t>and</w:t>
      </w:r>
      <w:r w:rsidRPr="00BB23EF">
        <w:rPr>
          <w:spacing w:val="-22"/>
          <w:w w:val="105"/>
        </w:rPr>
        <w:t xml:space="preserve"> </w:t>
      </w:r>
      <w:r w:rsidRPr="00BB23EF">
        <w:rPr>
          <w:w w:val="105"/>
        </w:rPr>
        <w:t>for</w:t>
      </w:r>
      <w:r w:rsidRPr="00BB23EF">
        <w:rPr>
          <w:spacing w:val="-22"/>
          <w:w w:val="105"/>
        </w:rPr>
        <w:t xml:space="preserve"> </w:t>
      </w:r>
      <w:r w:rsidRPr="00BB23EF">
        <w:rPr>
          <w:w w:val="105"/>
        </w:rPr>
        <w:t>a</w:t>
      </w:r>
      <w:r w:rsidRPr="00BB23EF">
        <w:rPr>
          <w:spacing w:val="-22"/>
          <w:w w:val="105"/>
        </w:rPr>
        <w:t xml:space="preserve"> </w:t>
      </w:r>
      <w:r w:rsidRPr="00BB23EF">
        <w:rPr>
          <w:w w:val="105"/>
        </w:rPr>
        <w:t>student</w:t>
      </w:r>
      <w:r w:rsidRPr="00BB23EF">
        <w:rPr>
          <w:spacing w:val="-22"/>
          <w:w w:val="105"/>
        </w:rPr>
        <w:t xml:space="preserve"> </w:t>
      </w:r>
      <w:r w:rsidRPr="00BB23EF">
        <w:rPr>
          <w:w w:val="105"/>
        </w:rPr>
        <w:t>to</w:t>
      </w:r>
      <w:r w:rsidRPr="00BB23EF">
        <w:rPr>
          <w:spacing w:val="-22"/>
          <w:w w:val="105"/>
        </w:rPr>
        <w:t xml:space="preserve"> </w:t>
      </w:r>
      <w:r w:rsidRPr="00BB23EF">
        <w:rPr>
          <w:w w:val="105"/>
        </w:rPr>
        <w:t>fail</w:t>
      </w:r>
      <w:r w:rsidRPr="00BB23EF">
        <w:rPr>
          <w:spacing w:val="-22"/>
          <w:w w:val="105"/>
        </w:rPr>
        <w:t xml:space="preserve"> </w:t>
      </w:r>
      <w:r w:rsidRPr="00BB23EF">
        <w:rPr>
          <w:w w:val="105"/>
        </w:rPr>
        <w:t>to</w:t>
      </w:r>
      <w:r w:rsidRPr="00BB23EF">
        <w:rPr>
          <w:spacing w:val="-22"/>
          <w:w w:val="105"/>
        </w:rPr>
        <w:t xml:space="preserve"> </w:t>
      </w:r>
      <w:r w:rsidRPr="00BB23EF">
        <w:rPr>
          <w:w w:val="105"/>
        </w:rPr>
        <w:t>meet</w:t>
      </w:r>
      <w:r w:rsidRPr="00BB23EF">
        <w:rPr>
          <w:spacing w:val="-21"/>
          <w:w w:val="105"/>
        </w:rPr>
        <w:t xml:space="preserve"> </w:t>
      </w:r>
      <w:r w:rsidRPr="00BB23EF">
        <w:rPr>
          <w:w w:val="105"/>
        </w:rPr>
        <w:t>expectations</w:t>
      </w:r>
      <w:r w:rsidRPr="00BB23EF">
        <w:rPr>
          <w:spacing w:val="-22"/>
          <w:w w:val="105"/>
        </w:rPr>
        <w:t xml:space="preserve"> </w:t>
      </w:r>
      <w:r w:rsidRPr="00BB23EF">
        <w:rPr>
          <w:w w:val="105"/>
        </w:rPr>
        <w:t>a</w:t>
      </w:r>
      <w:r w:rsidRPr="00BB23EF">
        <w:rPr>
          <w:spacing w:val="-22"/>
          <w:w w:val="105"/>
        </w:rPr>
        <w:t xml:space="preserve"> </w:t>
      </w:r>
      <w:r w:rsidRPr="00BB23EF">
        <w:rPr>
          <w:w w:val="105"/>
        </w:rPr>
        <w:t>score</w:t>
      </w:r>
      <w:r w:rsidRPr="00BB23EF">
        <w:rPr>
          <w:spacing w:val="-22"/>
          <w:w w:val="105"/>
        </w:rPr>
        <w:t xml:space="preserve"> </w:t>
      </w:r>
      <w:r w:rsidRPr="00BB23EF">
        <w:rPr>
          <w:w w:val="105"/>
        </w:rPr>
        <w:t>had</w:t>
      </w:r>
      <w:r w:rsidRPr="00BB23EF">
        <w:rPr>
          <w:spacing w:val="-22"/>
          <w:w w:val="105"/>
        </w:rPr>
        <w:t xml:space="preserve"> </w:t>
      </w:r>
      <w:r w:rsidRPr="00BB23EF">
        <w:rPr>
          <w:w w:val="105"/>
        </w:rPr>
        <w:t xml:space="preserve">to </w:t>
      </w:r>
      <w:r w:rsidRPr="00BB23EF">
        <w:rPr>
          <w:spacing w:val="2"/>
          <w:w w:val="105"/>
        </w:rPr>
        <w:t xml:space="preserve">be </w:t>
      </w:r>
      <w:r w:rsidRPr="00BB23EF">
        <w:rPr>
          <w:w w:val="105"/>
        </w:rPr>
        <w:t>less than</w:t>
      </w:r>
      <w:r w:rsidRPr="00BB23EF">
        <w:rPr>
          <w:spacing w:val="35"/>
          <w:w w:val="105"/>
        </w:rPr>
        <w:t xml:space="preserve"> </w:t>
      </w:r>
      <w:r w:rsidRPr="00BB23EF">
        <w:rPr>
          <w:w w:val="105"/>
        </w:rPr>
        <w:t>70.0%.</w:t>
      </w:r>
    </w:p>
    <w:p w14:paraId="655C30B0" w14:textId="77777777" w:rsidR="00405941" w:rsidRDefault="00405941" w:rsidP="00405941"/>
    <w:p w14:paraId="1CC4B4B8" w14:textId="77777777" w:rsidR="00405941" w:rsidRPr="004B15AC" w:rsidRDefault="00405941" w:rsidP="00405941">
      <w:pPr>
        <w:rPr>
          <w:b/>
          <w:bCs/>
          <w:i/>
          <w:iCs/>
        </w:rPr>
      </w:pPr>
      <w:r w:rsidRPr="004B15AC">
        <w:rPr>
          <w:b/>
          <w:bCs/>
          <w:i/>
          <w:iCs/>
        </w:rPr>
        <w:t>BLAW 2361:</w:t>
      </w:r>
    </w:p>
    <w:p w14:paraId="4155B615" w14:textId="77777777" w:rsidR="00405941" w:rsidRDefault="00405941" w:rsidP="00405941">
      <w:r>
        <w:t xml:space="preserve">Each section of the course is to use one common question for each of eleven chapters; therefore, eleven common questions.  The student success in answering questions calling for critical thinking skills is then compiled to provide an overall view of the student success rate.  To evaluate the student success rate, insofar as the critical thinking attribute, the business college faculty, as have all business faculty, have been directed to use the following criteria: less than 70% success as not meeting expectations, equal to or greater than 70% and less than 90% were considered to meet expectations, and 90% and above were considered to exceed expectations.  </w:t>
      </w:r>
    </w:p>
    <w:p w14:paraId="10372929" w14:textId="77777777" w:rsidR="00405941" w:rsidRDefault="00405941" w:rsidP="00405941"/>
    <w:p w14:paraId="2F32C218" w14:textId="77777777" w:rsidR="00405941" w:rsidRDefault="00405941" w:rsidP="00405941"/>
    <w:p w14:paraId="494CCF09" w14:textId="77777777" w:rsidR="00405941" w:rsidRPr="004B15AC" w:rsidRDefault="00405941" w:rsidP="00405941">
      <w:pPr>
        <w:rPr>
          <w:b/>
          <w:bCs/>
          <w:i/>
          <w:iCs/>
        </w:rPr>
      </w:pPr>
      <w:r w:rsidRPr="004B15AC">
        <w:rPr>
          <w:b/>
          <w:bCs/>
          <w:i/>
          <w:iCs/>
        </w:rPr>
        <w:t>MGT 3303:</w:t>
      </w:r>
    </w:p>
    <w:p w14:paraId="22AF6E94" w14:textId="77777777" w:rsidR="00405941" w:rsidRDefault="00405941" w:rsidP="00405941">
      <w:r w:rsidRPr="00C01B62">
        <w:t xml:space="preserve">To assess student learning of the program goal, two forms of the direct method were used. The first form consisted of multiple choice questions focused primarily on definitions of key terms in the assigned course readings.  The second approach also consisted of multiple choice questions, but these questions were of an application orientation and required interpretation of business situations. Students answered a total of </w:t>
      </w:r>
      <w:r>
        <w:t>10</w:t>
      </w:r>
      <w:r w:rsidRPr="00C01B62">
        <w:t xml:space="preserve"> questions that were part of a</w:t>
      </w:r>
      <w:r>
        <w:t xml:space="preserve"> required</w:t>
      </w:r>
      <w:r w:rsidRPr="00C01B62">
        <w:t xml:space="preserve"> in-class </w:t>
      </w:r>
      <w:r>
        <w:t>assignment</w:t>
      </w:r>
      <w:r w:rsidRPr="00C01B62">
        <w:t>. The criterion used to determine if a student exceeded expectations was a score of 90.0% or better, for a student to meet expectations a score had to fall between 70.0 and 89.0%, and for a student to fail to meet expectations a score had to be less than 70.0%.</w:t>
      </w:r>
    </w:p>
    <w:p w14:paraId="3F31E33B" w14:textId="77777777" w:rsidR="00405941" w:rsidRDefault="00405941" w:rsidP="00405941"/>
    <w:p w14:paraId="77E72280" w14:textId="77777777" w:rsidR="00405941" w:rsidRDefault="00405941" w:rsidP="00405941"/>
    <w:p w14:paraId="7923810E" w14:textId="77777777" w:rsidR="00405941" w:rsidRPr="004B15AC" w:rsidRDefault="00405941" w:rsidP="00405941">
      <w:pPr>
        <w:rPr>
          <w:b/>
          <w:bCs/>
          <w:i/>
          <w:iCs/>
        </w:rPr>
      </w:pPr>
      <w:r w:rsidRPr="004B15AC">
        <w:rPr>
          <w:b/>
          <w:bCs/>
          <w:i/>
          <w:iCs/>
        </w:rPr>
        <w:t>FIN 3312:</w:t>
      </w:r>
    </w:p>
    <w:p w14:paraId="621B0054" w14:textId="77777777" w:rsidR="00405941" w:rsidRDefault="00405941" w:rsidP="00405941">
      <w:r>
        <w:t>Critical Thinking was assessed using 12 multiple choice questions given on the final exam requiring the students to make decisions using provided information.  Those exceeding 90% are considered to exceed expectations, between 70 and 90% met expectations, and those below 70% failed to meet expectations.</w:t>
      </w:r>
    </w:p>
    <w:p w14:paraId="40E8754D" w14:textId="77777777" w:rsidR="00405941" w:rsidRDefault="00405941" w:rsidP="00405941"/>
    <w:p w14:paraId="30E8DC32" w14:textId="77777777" w:rsidR="00405941" w:rsidRPr="004B15AC" w:rsidRDefault="00405941" w:rsidP="00405941">
      <w:pPr>
        <w:rPr>
          <w:b/>
          <w:bCs/>
          <w:i/>
          <w:iCs/>
        </w:rPr>
      </w:pPr>
      <w:r w:rsidRPr="004B15AC">
        <w:rPr>
          <w:b/>
          <w:bCs/>
          <w:i/>
          <w:iCs/>
        </w:rPr>
        <w:t>MTK 3343:</w:t>
      </w:r>
    </w:p>
    <w:p w14:paraId="7054401B" w14:textId="77777777" w:rsidR="00405941" w:rsidRPr="004B15AC" w:rsidRDefault="00405941" w:rsidP="00405941">
      <w:pPr>
        <w:jc w:val="both"/>
      </w:pPr>
      <w:r w:rsidRPr="004B15AC">
        <w:t xml:space="preserve">The method of assessment was to use 10 questions on the final exam that required critical thinking skills.  </w:t>
      </w:r>
    </w:p>
    <w:p w14:paraId="6B2C32C2" w14:textId="77777777" w:rsidR="00405941" w:rsidRPr="004B15AC" w:rsidRDefault="00405941" w:rsidP="00405941">
      <w:pPr>
        <w:jc w:val="both"/>
      </w:pPr>
    </w:p>
    <w:p w14:paraId="19A42C7F" w14:textId="77777777" w:rsidR="00405941" w:rsidRPr="004B15AC" w:rsidRDefault="00405941" w:rsidP="00405941">
      <w:r w:rsidRPr="004B15AC">
        <w:t>The criteria used to determine if a student exceeds expectations was a score of 90.0% or better, for a student to meet expectations a score had to fall between 70.0 and 89%, and for a student to fail to meet expectations a score must have been less than 70%.</w:t>
      </w:r>
    </w:p>
    <w:p w14:paraId="4A4BCCE4" w14:textId="77777777" w:rsidR="00405941" w:rsidRDefault="00405941" w:rsidP="00405941"/>
    <w:p w14:paraId="59002EFA" w14:textId="77777777" w:rsidR="00405941" w:rsidRPr="004B15AC" w:rsidRDefault="00405941" w:rsidP="00405941">
      <w:pPr>
        <w:rPr>
          <w:b/>
          <w:bCs/>
          <w:i/>
          <w:iCs/>
        </w:rPr>
      </w:pPr>
      <w:r w:rsidRPr="004B15AC">
        <w:rPr>
          <w:b/>
          <w:bCs/>
          <w:i/>
          <w:iCs/>
        </w:rPr>
        <w:t>CIS 3380:</w:t>
      </w:r>
    </w:p>
    <w:p w14:paraId="77171917" w14:textId="77777777" w:rsidR="00405941" w:rsidRDefault="00405941" w:rsidP="00405941">
      <w:pPr>
        <w:ind w:right="990"/>
      </w:pPr>
      <w:r w:rsidRPr="00EF77FE">
        <w:t>A direct measure was used to assess student performance.  Assignment provides learning opportunities in which students must apply critical and analytical thinking to synthesize results achieved while using information technology.  The assignments require students to access data sets, manipulate the data, and formulate hypotheses based upon first</w:t>
      </w:r>
      <w:r>
        <w:t>-</w:t>
      </w:r>
      <w:r w:rsidRPr="00EF77FE">
        <w:t xml:space="preserve">hand individual discovery during the data investigation.   </w:t>
      </w:r>
    </w:p>
    <w:p w14:paraId="73F4AFE0" w14:textId="0C1FD957" w:rsidR="006918B3" w:rsidRDefault="006918B3"/>
    <w:p w14:paraId="3CE18AE3" w14:textId="2FE9E33F" w:rsidR="00B2269B" w:rsidRDefault="00B2269B">
      <w:pPr>
        <w:rPr>
          <w:bCs/>
          <w:iCs/>
        </w:rPr>
      </w:pPr>
      <w:r w:rsidRPr="00714E9D">
        <w:rPr>
          <w:b/>
          <w:i/>
        </w:rPr>
        <w:t xml:space="preserve">Methods for BBA Program Goal </w:t>
      </w:r>
      <w:r>
        <w:rPr>
          <w:b/>
          <w:i/>
        </w:rPr>
        <w:t>3</w:t>
      </w:r>
      <w:r w:rsidRPr="00714E9D">
        <w:rPr>
          <w:b/>
          <w:i/>
        </w:rPr>
        <w:t xml:space="preserve"> – </w:t>
      </w:r>
      <w:r w:rsidR="00243C9F">
        <w:rPr>
          <w:b/>
          <w:i/>
        </w:rPr>
        <w:t>Information Technology</w:t>
      </w:r>
    </w:p>
    <w:p w14:paraId="3ABFAF72" w14:textId="66BA6DCC" w:rsidR="00243C9F" w:rsidRDefault="00243C9F">
      <w:pPr>
        <w:rPr>
          <w:bCs/>
          <w:iCs/>
        </w:rPr>
      </w:pPr>
    </w:p>
    <w:p w14:paraId="19130C98" w14:textId="39FD1293" w:rsidR="00243C9F" w:rsidRDefault="00243C9F">
      <w:pPr>
        <w:rPr>
          <w:bCs/>
          <w:iCs/>
        </w:rPr>
      </w:pPr>
      <w:r w:rsidRPr="00243C9F">
        <w:rPr>
          <w:b/>
          <w:iCs/>
          <w:u w:val="single"/>
        </w:rPr>
        <w:t>QMST 2333</w:t>
      </w:r>
      <w:r>
        <w:rPr>
          <w:bCs/>
          <w:iCs/>
        </w:rPr>
        <w:t>:</w:t>
      </w:r>
    </w:p>
    <w:p w14:paraId="3CBE537D" w14:textId="6C95C430" w:rsidR="00243C9F" w:rsidRDefault="00243C9F">
      <w:pPr>
        <w:rPr>
          <w:bCs/>
          <w:iCs/>
        </w:rPr>
      </w:pPr>
    </w:p>
    <w:p w14:paraId="6BE9EC0F" w14:textId="77777777" w:rsidR="00243C9F" w:rsidRPr="00243C9F" w:rsidRDefault="00243C9F" w:rsidP="00243C9F">
      <w:pPr>
        <w:widowControl w:val="0"/>
        <w:tabs>
          <w:tab w:val="left" w:pos="619"/>
        </w:tabs>
        <w:autoSpaceDE w:val="0"/>
        <w:autoSpaceDN w:val="0"/>
        <w:spacing w:before="111" w:line="213" w:lineRule="auto"/>
        <w:ind w:left="363" w:right="133"/>
        <w:jc w:val="both"/>
      </w:pPr>
      <w:r w:rsidRPr="00243C9F">
        <w:rPr>
          <w:spacing w:val="-9"/>
        </w:rPr>
        <w:t xml:space="preserve">To </w:t>
      </w:r>
      <w:r w:rsidRPr="00243C9F">
        <w:t xml:space="preserve">assess student learning of the program goal </w:t>
      </w:r>
      <w:r w:rsidRPr="00243C9F">
        <w:rPr>
          <w:w w:val="110"/>
        </w:rPr>
        <w:t xml:space="preserve">#3 </w:t>
      </w:r>
      <w:r w:rsidRPr="00243C9F">
        <w:rPr>
          <w:spacing w:val="-3"/>
        </w:rPr>
        <w:t xml:space="preserve">we </w:t>
      </w:r>
      <w:r w:rsidRPr="00243C9F">
        <w:t>used a direct method consisting of a statistical report,</w:t>
      </w:r>
      <w:r w:rsidRPr="00243C9F">
        <w:rPr>
          <w:spacing w:val="-28"/>
        </w:rPr>
        <w:t xml:space="preserve"> </w:t>
      </w:r>
      <w:r w:rsidRPr="00243C9F">
        <w:t>developed</w:t>
      </w:r>
      <w:r w:rsidRPr="00243C9F">
        <w:rPr>
          <w:spacing w:val="-27"/>
        </w:rPr>
        <w:t xml:space="preserve"> </w:t>
      </w:r>
      <w:r w:rsidRPr="00243C9F">
        <w:rPr>
          <w:spacing w:val="-3"/>
        </w:rPr>
        <w:t>by</w:t>
      </w:r>
      <w:r w:rsidRPr="00243C9F">
        <w:rPr>
          <w:spacing w:val="-28"/>
        </w:rPr>
        <w:t xml:space="preserve"> </w:t>
      </w:r>
      <w:r w:rsidRPr="00243C9F">
        <w:rPr>
          <w:spacing w:val="-4"/>
        </w:rPr>
        <w:t>faculty,</w:t>
      </w:r>
      <w:r w:rsidRPr="00243C9F">
        <w:rPr>
          <w:spacing w:val="-27"/>
        </w:rPr>
        <w:t xml:space="preserve"> </w:t>
      </w:r>
      <w:r w:rsidRPr="00243C9F">
        <w:t>requiring</w:t>
      </w:r>
      <w:r w:rsidRPr="00243C9F">
        <w:rPr>
          <w:spacing w:val="-28"/>
        </w:rPr>
        <w:t xml:space="preserve"> </w:t>
      </w:r>
      <w:r w:rsidRPr="00243C9F">
        <w:t>students</w:t>
      </w:r>
      <w:r w:rsidRPr="00243C9F">
        <w:rPr>
          <w:spacing w:val="-28"/>
        </w:rPr>
        <w:t xml:space="preserve"> </w:t>
      </w:r>
      <w:r w:rsidRPr="00243C9F">
        <w:t>to</w:t>
      </w:r>
      <w:r w:rsidRPr="00243C9F">
        <w:rPr>
          <w:spacing w:val="-28"/>
        </w:rPr>
        <w:t xml:space="preserve"> </w:t>
      </w:r>
      <w:r w:rsidRPr="00243C9F">
        <w:t>use</w:t>
      </w:r>
      <w:r w:rsidRPr="00243C9F">
        <w:rPr>
          <w:spacing w:val="-28"/>
        </w:rPr>
        <w:t xml:space="preserve"> </w:t>
      </w:r>
      <w:r w:rsidRPr="00243C9F">
        <w:t>computer</w:t>
      </w:r>
      <w:r w:rsidRPr="00243C9F">
        <w:rPr>
          <w:spacing w:val="-28"/>
        </w:rPr>
        <w:t xml:space="preserve"> </w:t>
      </w:r>
      <w:r w:rsidRPr="00243C9F">
        <w:t>software</w:t>
      </w:r>
      <w:r w:rsidRPr="00243C9F">
        <w:rPr>
          <w:spacing w:val="-28"/>
        </w:rPr>
        <w:t xml:space="preserve"> </w:t>
      </w:r>
      <w:r w:rsidRPr="00243C9F">
        <w:t>to</w:t>
      </w:r>
      <w:r w:rsidRPr="00243C9F">
        <w:rPr>
          <w:spacing w:val="-28"/>
        </w:rPr>
        <w:t xml:space="preserve"> </w:t>
      </w:r>
      <w:r w:rsidRPr="00243C9F">
        <w:t>create</w:t>
      </w:r>
      <w:r w:rsidRPr="00243C9F">
        <w:rPr>
          <w:spacing w:val="-28"/>
        </w:rPr>
        <w:t xml:space="preserve"> </w:t>
      </w:r>
      <w:r w:rsidRPr="00243C9F">
        <w:t>plots,</w:t>
      </w:r>
      <w:r w:rsidRPr="00243C9F">
        <w:rPr>
          <w:spacing w:val="-27"/>
        </w:rPr>
        <w:t xml:space="preserve"> </w:t>
      </w:r>
      <w:r w:rsidRPr="00243C9F">
        <w:t>solve</w:t>
      </w:r>
      <w:r w:rsidRPr="00243C9F">
        <w:rPr>
          <w:spacing w:val="-28"/>
        </w:rPr>
        <w:t xml:space="preserve"> </w:t>
      </w:r>
      <w:r w:rsidRPr="00243C9F">
        <w:t>statistical problems,</w:t>
      </w:r>
      <w:r w:rsidRPr="00243C9F">
        <w:rPr>
          <w:spacing w:val="-24"/>
        </w:rPr>
        <w:t xml:space="preserve"> </w:t>
      </w:r>
      <w:r w:rsidRPr="00243C9F">
        <w:t>estimating</w:t>
      </w:r>
      <w:r w:rsidRPr="00243C9F">
        <w:rPr>
          <w:spacing w:val="-24"/>
        </w:rPr>
        <w:t xml:space="preserve"> </w:t>
      </w:r>
      <w:r w:rsidRPr="00243C9F">
        <w:rPr>
          <w:spacing w:val="-3"/>
        </w:rPr>
        <w:t>values</w:t>
      </w:r>
      <w:r w:rsidRPr="00243C9F">
        <w:rPr>
          <w:spacing w:val="-24"/>
        </w:rPr>
        <w:t xml:space="preserve"> </w:t>
      </w:r>
      <w:r w:rsidRPr="00243C9F">
        <w:t>for</w:t>
      </w:r>
      <w:r w:rsidRPr="00243C9F">
        <w:rPr>
          <w:spacing w:val="-25"/>
        </w:rPr>
        <w:t xml:space="preserve"> </w:t>
      </w:r>
      <w:r w:rsidRPr="00243C9F">
        <w:t>parameters</w:t>
      </w:r>
      <w:r w:rsidRPr="00243C9F">
        <w:rPr>
          <w:spacing w:val="-24"/>
        </w:rPr>
        <w:t xml:space="preserve"> </w:t>
      </w:r>
      <w:r w:rsidRPr="00243C9F">
        <w:t>to</w:t>
      </w:r>
      <w:r w:rsidRPr="00243C9F">
        <w:rPr>
          <w:spacing w:val="-24"/>
        </w:rPr>
        <w:t xml:space="preserve"> </w:t>
      </w:r>
      <w:r w:rsidRPr="00243C9F">
        <w:t>construct</w:t>
      </w:r>
      <w:r w:rsidRPr="00243C9F">
        <w:rPr>
          <w:spacing w:val="-24"/>
        </w:rPr>
        <w:t xml:space="preserve"> </w:t>
      </w:r>
      <w:r w:rsidRPr="00243C9F">
        <w:t>equations,</w:t>
      </w:r>
      <w:r w:rsidRPr="00243C9F">
        <w:rPr>
          <w:spacing w:val="-24"/>
        </w:rPr>
        <w:t xml:space="preserve"> </w:t>
      </w:r>
      <w:r w:rsidRPr="00243C9F">
        <w:t>and</w:t>
      </w:r>
      <w:r w:rsidRPr="00243C9F">
        <w:rPr>
          <w:spacing w:val="-24"/>
        </w:rPr>
        <w:t xml:space="preserve"> </w:t>
      </w:r>
      <w:r w:rsidRPr="00243C9F">
        <w:t>the</w:t>
      </w:r>
      <w:r w:rsidRPr="00243C9F">
        <w:rPr>
          <w:spacing w:val="-24"/>
        </w:rPr>
        <w:t xml:space="preserve"> </w:t>
      </w:r>
      <w:r w:rsidRPr="00243C9F">
        <w:t>ability</w:t>
      </w:r>
      <w:r w:rsidRPr="00243C9F">
        <w:rPr>
          <w:spacing w:val="-24"/>
        </w:rPr>
        <w:t xml:space="preserve"> </w:t>
      </w:r>
      <w:r w:rsidRPr="00243C9F">
        <w:t>to</w:t>
      </w:r>
      <w:r w:rsidRPr="00243C9F">
        <w:rPr>
          <w:spacing w:val="-24"/>
        </w:rPr>
        <w:t xml:space="preserve"> </w:t>
      </w:r>
      <w:r w:rsidRPr="00243C9F">
        <w:t>interpret</w:t>
      </w:r>
      <w:r w:rsidRPr="00243C9F">
        <w:rPr>
          <w:spacing w:val="-24"/>
        </w:rPr>
        <w:t xml:space="preserve"> </w:t>
      </w:r>
      <w:r w:rsidRPr="00243C9F">
        <w:t>computer output to make statistical inferences, estimation, and predictions.The criteria used to determine if a student</w:t>
      </w:r>
      <w:r w:rsidRPr="00243C9F">
        <w:rPr>
          <w:spacing w:val="-12"/>
        </w:rPr>
        <w:t xml:space="preserve"> </w:t>
      </w:r>
      <w:r w:rsidRPr="00243C9F">
        <w:t>exceeds</w:t>
      </w:r>
      <w:r w:rsidRPr="00243C9F">
        <w:rPr>
          <w:spacing w:val="-12"/>
        </w:rPr>
        <w:t xml:space="preserve"> </w:t>
      </w:r>
      <w:r w:rsidRPr="00243C9F">
        <w:t>expectations</w:t>
      </w:r>
      <w:r w:rsidRPr="00243C9F">
        <w:rPr>
          <w:spacing w:val="-12"/>
        </w:rPr>
        <w:t xml:space="preserve"> </w:t>
      </w:r>
      <w:r w:rsidRPr="00243C9F">
        <w:t>were</w:t>
      </w:r>
      <w:r w:rsidRPr="00243C9F">
        <w:rPr>
          <w:spacing w:val="-12"/>
        </w:rPr>
        <w:t xml:space="preserve"> </w:t>
      </w:r>
      <w:r w:rsidRPr="00243C9F">
        <w:t>a</w:t>
      </w:r>
      <w:r w:rsidRPr="00243C9F">
        <w:rPr>
          <w:spacing w:val="-12"/>
        </w:rPr>
        <w:t xml:space="preserve"> </w:t>
      </w:r>
      <w:r w:rsidRPr="00243C9F">
        <w:t>score</w:t>
      </w:r>
      <w:r w:rsidRPr="00243C9F">
        <w:rPr>
          <w:spacing w:val="-12"/>
        </w:rPr>
        <w:t xml:space="preserve"> </w:t>
      </w:r>
      <w:r w:rsidRPr="00243C9F">
        <w:t>of</w:t>
      </w:r>
      <w:r w:rsidRPr="00243C9F">
        <w:rPr>
          <w:spacing w:val="-12"/>
        </w:rPr>
        <w:t xml:space="preserve"> </w:t>
      </w:r>
      <w:r w:rsidRPr="00243C9F">
        <w:t>90.0%</w:t>
      </w:r>
      <w:r w:rsidRPr="00243C9F">
        <w:rPr>
          <w:spacing w:val="-12"/>
        </w:rPr>
        <w:t xml:space="preserve"> </w:t>
      </w:r>
      <w:r w:rsidRPr="00243C9F">
        <w:t>or</w:t>
      </w:r>
      <w:r w:rsidRPr="00243C9F">
        <w:rPr>
          <w:spacing w:val="-12"/>
        </w:rPr>
        <w:t xml:space="preserve"> </w:t>
      </w:r>
      <w:r w:rsidRPr="00243C9F">
        <w:t>better,</w:t>
      </w:r>
      <w:r w:rsidRPr="00243C9F">
        <w:rPr>
          <w:spacing w:val="-12"/>
        </w:rPr>
        <w:t xml:space="preserve"> </w:t>
      </w:r>
      <w:r w:rsidRPr="00243C9F">
        <w:t>for</w:t>
      </w:r>
      <w:r w:rsidRPr="00243C9F">
        <w:rPr>
          <w:spacing w:val="-12"/>
        </w:rPr>
        <w:t xml:space="preserve"> </w:t>
      </w:r>
      <w:r w:rsidRPr="00243C9F">
        <w:t>a</w:t>
      </w:r>
      <w:r w:rsidRPr="00243C9F">
        <w:rPr>
          <w:spacing w:val="-11"/>
        </w:rPr>
        <w:t xml:space="preserve"> </w:t>
      </w:r>
      <w:r w:rsidRPr="00243C9F">
        <w:t>student</w:t>
      </w:r>
      <w:r w:rsidRPr="00243C9F">
        <w:rPr>
          <w:spacing w:val="-12"/>
        </w:rPr>
        <w:t xml:space="preserve"> </w:t>
      </w:r>
      <w:r w:rsidRPr="00243C9F">
        <w:t>to</w:t>
      </w:r>
      <w:r w:rsidRPr="00243C9F">
        <w:rPr>
          <w:spacing w:val="-12"/>
        </w:rPr>
        <w:t xml:space="preserve"> </w:t>
      </w:r>
      <w:r w:rsidRPr="00243C9F">
        <w:t>meet</w:t>
      </w:r>
      <w:r w:rsidRPr="00243C9F">
        <w:rPr>
          <w:spacing w:val="-12"/>
        </w:rPr>
        <w:t xml:space="preserve"> </w:t>
      </w:r>
      <w:r w:rsidRPr="00243C9F">
        <w:t>expectations</w:t>
      </w:r>
      <w:r w:rsidRPr="00243C9F">
        <w:rPr>
          <w:spacing w:val="-12"/>
        </w:rPr>
        <w:t xml:space="preserve"> </w:t>
      </w:r>
      <w:r w:rsidRPr="00243C9F">
        <w:t>a</w:t>
      </w:r>
      <w:r w:rsidRPr="00243C9F">
        <w:rPr>
          <w:spacing w:val="-12"/>
        </w:rPr>
        <w:t xml:space="preserve"> </w:t>
      </w:r>
      <w:r w:rsidRPr="00243C9F">
        <w:t>score had</w:t>
      </w:r>
      <w:r w:rsidRPr="00243C9F">
        <w:rPr>
          <w:spacing w:val="-8"/>
        </w:rPr>
        <w:t xml:space="preserve"> </w:t>
      </w:r>
      <w:r w:rsidRPr="00243C9F">
        <w:t>to</w:t>
      </w:r>
      <w:r w:rsidRPr="00243C9F">
        <w:rPr>
          <w:spacing w:val="-7"/>
        </w:rPr>
        <w:t xml:space="preserve"> </w:t>
      </w:r>
      <w:r w:rsidRPr="00243C9F">
        <w:t>fall</w:t>
      </w:r>
      <w:r w:rsidRPr="00243C9F">
        <w:rPr>
          <w:spacing w:val="-7"/>
        </w:rPr>
        <w:t xml:space="preserve"> </w:t>
      </w:r>
      <w:r w:rsidRPr="00243C9F">
        <w:t>between</w:t>
      </w:r>
      <w:r w:rsidRPr="00243C9F">
        <w:rPr>
          <w:spacing w:val="-7"/>
        </w:rPr>
        <w:t xml:space="preserve"> </w:t>
      </w:r>
      <w:r w:rsidRPr="00243C9F">
        <w:t>70.0</w:t>
      </w:r>
      <w:r w:rsidRPr="00243C9F">
        <w:rPr>
          <w:spacing w:val="-7"/>
        </w:rPr>
        <w:t xml:space="preserve"> </w:t>
      </w:r>
      <w:r w:rsidRPr="00243C9F">
        <w:t>and</w:t>
      </w:r>
      <w:r w:rsidRPr="00243C9F">
        <w:rPr>
          <w:spacing w:val="-7"/>
        </w:rPr>
        <w:t xml:space="preserve"> </w:t>
      </w:r>
      <w:r w:rsidRPr="00243C9F">
        <w:t>90.0%,</w:t>
      </w:r>
      <w:r w:rsidRPr="00243C9F">
        <w:rPr>
          <w:spacing w:val="-7"/>
        </w:rPr>
        <w:t xml:space="preserve"> </w:t>
      </w:r>
      <w:r w:rsidRPr="00243C9F">
        <w:t>and</w:t>
      </w:r>
      <w:r w:rsidRPr="00243C9F">
        <w:rPr>
          <w:spacing w:val="-7"/>
        </w:rPr>
        <w:t xml:space="preserve"> </w:t>
      </w:r>
      <w:r w:rsidRPr="00243C9F">
        <w:t>for</w:t>
      </w:r>
      <w:r w:rsidRPr="00243C9F">
        <w:rPr>
          <w:spacing w:val="-7"/>
        </w:rPr>
        <w:t xml:space="preserve"> </w:t>
      </w:r>
      <w:r w:rsidRPr="00243C9F">
        <w:t>a</w:t>
      </w:r>
      <w:r w:rsidRPr="00243C9F">
        <w:rPr>
          <w:spacing w:val="-7"/>
        </w:rPr>
        <w:t xml:space="preserve"> </w:t>
      </w:r>
      <w:r w:rsidRPr="00243C9F">
        <w:t>student</w:t>
      </w:r>
      <w:r w:rsidRPr="00243C9F">
        <w:rPr>
          <w:spacing w:val="-7"/>
        </w:rPr>
        <w:t xml:space="preserve"> </w:t>
      </w:r>
      <w:r w:rsidRPr="00243C9F">
        <w:t>to</w:t>
      </w:r>
      <w:r w:rsidRPr="00243C9F">
        <w:rPr>
          <w:spacing w:val="-7"/>
        </w:rPr>
        <w:t xml:space="preserve"> </w:t>
      </w:r>
      <w:r w:rsidRPr="00243C9F">
        <w:t>fail</w:t>
      </w:r>
      <w:r w:rsidRPr="00243C9F">
        <w:rPr>
          <w:spacing w:val="-7"/>
        </w:rPr>
        <w:t xml:space="preserve"> </w:t>
      </w:r>
      <w:r w:rsidRPr="00243C9F">
        <w:t>to</w:t>
      </w:r>
      <w:r w:rsidRPr="00243C9F">
        <w:rPr>
          <w:spacing w:val="-8"/>
        </w:rPr>
        <w:t xml:space="preserve"> </w:t>
      </w:r>
      <w:r w:rsidRPr="00243C9F">
        <w:t>meet</w:t>
      </w:r>
      <w:r w:rsidRPr="00243C9F">
        <w:rPr>
          <w:spacing w:val="-7"/>
        </w:rPr>
        <w:t xml:space="preserve"> </w:t>
      </w:r>
      <w:r w:rsidRPr="00243C9F">
        <w:t>expectations</w:t>
      </w:r>
      <w:r w:rsidRPr="00243C9F">
        <w:rPr>
          <w:spacing w:val="-7"/>
        </w:rPr>
        <w:t xml:space="preserve"> </w:t>
      </w:r>
      <w:r w:rsidRPr="00243C9F">
        <w:t>a</w:t>
      </w:r>
      <w:r w:rsidRPr="00243C9F">
        <w:rPr>
          <w:spacing w:val="-7"/>
        </w:rPr>
        <w:t xml:space="preserve"> </w:t>
      </w:r>
      <w:r w:rsidRPr="00243C9F">
        <w:t>score</w:t>
      </w:r>
      <w:r w:rsidRPr="00243C9F">
        <w:rPr>
          <w:spacing w:val="-7"/>
        </w:rPr>
        <w:t xml:space="preserve"> </w:t>
      </w:r>
      <w:r w:rsidRPr="00243C9F">
        <w:t>had</w:t>
      </w:r>
      <w:r w:rsidRPr="00243C9F">
        <w:rPr>
          <w:spacing w:val="-7"/>
        </w:rPr>
        <w:t xml:space="preserve"> </w:t>
      </w:r>
      <w:r w:rsidRPr="00243C9F">
        <w:t>to</w:t>
      </w:r>
      <w:r w:rsidRPr="00243C9F">
        <w:rPr>
          <w:spacing w:val="-7"/>
        </w:rPr>
        <w:t xml:space="preserve"> </w:t>
      </w:r>
      <w:r w:rsidRPr="00243C9F">
        <w:rPr>
          <w:spacing w:val="2"/>
        </w:rPr>
        <w:t>be</w:t>
      </w:r>
      <w:r w:rsidRPr="00243C9F">
        <w:rPr>
          <w:spacing w:val="-7"/>
        </w:rPr>
        <w:t xml:space="preserve"> </w:t>
      </w:r>
      <w:r w:rsidRPr="00243C9F">
        <w:t>less than</w:t>
      </w:r>
      <w:r w:rsidRPr="00243C9F">
        <w:rPr>
          <w:spacing w:val="16"/>
        </w:rPr>
        <w:t xml:space="preserve"> </w:t>
      </w:r>
      <w:r w:rsidRPr="00243C9F">
        <w:t>70.0%.</w:t>
      </w:r>
    </w:p>
    <w:p w14:paraId="48946737" w14:textId="64BA640C" w:rsidR="00243C9F" w:rsidRDefault="00243C9F">
      <w:pPr>
        <w:rPr>
          <w:bCs/>
          <w:iCs/>
        </w:rPr>
      </w:pPr>
    </w:p>
    <w:p w14:paraId="5D9D1505" w14:textId="63AA77E0" w:rsidR="00243C9F" w:rsidRDefault="00243C9F">
      <w:pPr>
        <w:rPr>
          <w:bCs/>
          <w:iCs/>
        </w:rPr>
      </w:pPr>
      <w:r w:rsidRPr="00243C9F">
        <w:rPr>
          <w:b/>
          <w:iCs/>
          <w:u w:val="single"/>
        </w:rPr>
        <w:t>CIS 3380</w:t>
      </w:r>
      <w:r>
        <w:rPr>
          <w:bCs/>
          <w:iCs/>
        </w:rPr>
        <w:t>:</w:t>
      </w:r>
    </w:p>
    <w:p w14:paraId="1DC5B31B" w14:textId="4474C769" w:rsidR="00243C9F" w:rsidRDefault="00243C9F">
      <w:pPr>
        <w:rPr>
          <w:bCs/>
          <w:iCs/>
        </w:rPr>
      </w:pPr>
    </w:p>
    <w:p w14:paraId="0BB10E56" w14:textId="77777777" w:rsidR="00243C9F" w:rsidRDefault="00243C9F" w:rsidP="00243C9F">
      <w:pPr>
        <w:ind w:left="360" w:right="990"/>
      </w:pPr>
      <w:r w:rsidRPr="00B77CF2">
        <w:t xml:space="preserve">A direct measure was used to assess student performance.  Assignment provides learning opportunities in which students use </w:t>
      </w:r>
      <w:r>
        <w:t xml:space="preserve">Operations Management Simulation </w:t>
      </w:r>
      <w:r w:rsidRPr="00B77CF2">
        <w:t xml:space="preserve">software to understand the gap between the fundamentals of how businesses operate (processes) and the tools that business people use to accomplish their tasks (systems).  This simulation allows student to understand business processes from Information Technology (IT) </w:t>
      </w:r>
      <w:r>
        <w:t xml:space="preserve">and Operations Management </w:t>
      </w:r>
      <w:r w:rsidRPr="00B77CF2">
        <w:t xml:space="preserve">perspective.  </w:t>
      </w:r>
      <w:r w:rsidRPr="006D74C2">
        <w:t>In this assignment, students play the owner of a clothing manufacturing and distribution company where they must make strategic decisions and operate their growing virtual business at a profit. Student’s bid</w:t>
      </w:r>
      <w:r>
        <w:t>s</w:t>
      </w:r>
      <w:r w:rsidRPr="006D74C2">
        <w:t xml:space="preserve"> for contracts, source raw materials like cotton and denim, buy</w:t>
      </w:r>
      <w:r>
        <w:t>s</w:t>
      </w:r>
      <w:r w:rsidRPr="006D74C2">
        <w:t xml:space="preserve"> and set up machines to cut, sew, and produce different kinds of apparel, and deliver finished goods to their customers. Student learn</w:t>
      </w:r>
      <w:r>
        <w:t>s</w:t>
      </w:r>
      <w:r w:rsidRPr="006D74C2">
        <w:t xml:space="preserve"> and practice</w:t>
      </w:r>
      <w:r>
        <w:t>s</w:t>
      </w:r>
      <w:r w:rsidRPr="006D74C2">
        <w:t xml:space="preserve"> each of these skills while working their way up to managing the entire operation using technology.</w:t>
      </w:r>
    </w:p>
    <w:p w14:paraId="227FB76F" w14:textId="77777777" w:rsidR="00243C9F" w:rsidRDefault="00243C9F" w:rsidP="00243C9F">
      <w:pPr>
        <w:ind w:left="360" w:right="990"/>
      </w:pPr>
    </w:p>
    <w:p w14:paraId="18ACEE06" w14:textId="77777777" w:rsidR="00243C9F" w:rsidRPr="00B77CF2" w:rsidRDefault="00243C9F" w:rsidP="00243C9F">
      <w:pPr>
        <w:ind w:left="360" w:right="990"/>
      </w:pPr>
      <w:r w:rsidRPr="00B77CF2">
        <w:t>The main purpose of this assignment is to explore students to how real-world business processes are managed and executed.</w:t>
      </w:r>
    </w:p>
    <w:p w14:paraId="4F12CE40" w14:textId="1C1D24A0" w:rsidR="00243C9F" w:rsidRDefault="00243C9F">
      <w:pPr>
        <w:rPr>
          <w:bCs/>
          <w:iCs/>
        </w:rPr>
      </w:pPr>
    </w:p>
    <w:p w14:paraId="2512D6A8" w14:textId="5E2CFD9E" w:rsidR="00243C9F" w:rsidRDefault="00243C9F">
      <w:pPr>
        <w:rPr>
          <w:bCs/>
          <w:iCs/>
        </w:rPr>
      </w:pPr>
      <w:r w:rsidRPr="00243C9F">
        <w:rPr>
          <w:b/>
          <w:iCs/>
          <w:u w:val="single"/>
        </w:rPr>
        <w:t>FIN 3312</w:t>
      </w:r>
      <w:r>
        <w:rPr>
          <w:bCs/>
          <w:iCs/>
        </w:rPr>
        <w:t>:</w:t>
      </w:r>
    </w:p>
    <w:p w14:paraId="7F0A6EF6" w14:textId="4E4FC808" w:rsidR="00243C9F" w:rsidRDefault="00243C9F">
      <w:pPr>
        <w:rPr>
          <w:bCs/>
          <w:iCs/>
        </w:rPr>
      </w:pPr>
    </w:p>
    <w:p w14:paraId="66BA981D" w14:textId="77777777" w:rsidR="00243C9F" w:rsidRDefault="00243C9F" w:rsidP="00243C9F">
      <w:pPr>
        <w:ind w:left="360"/>
      </w:pPr>
      <w:r>
        <w:t>Use of technology was assessed using 12 multiple choice questions given on the final exam requiring the students to solve problems using a financial calculator</w:t>
      </w:r>
    </w:p>
    <w:p w14:paraId="65B9ADB3" w14:textId="77777777" w:rsidR="00243C9F" w:rsidRPr="00243C9F" w:rsidRDefault="00243C9F">
      <w:pPr>
        <w:rPr>
          <w:bCs/>
          <w:iCs/>
        </w:rPr>
      </w:pPr>
    </w:p>
    <w:sectPr w:rsidR="00243C9F" w:rsidRPr="00243C9F" w:rsidSect="0081485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9242" w14:textId="77777777" w:rsidR="00204F07" w:rsidRDefault="00204F07" w:rsidP="0081485B">
      <w:r>
        <w:separator/>
      </w:r>
    </w:p>
  </w:endnote>
  <w:endnote w:type="continuationSeparator" w:id="0">
    <w:p w14:paraId="6DE61793" w14:textId="77777777" w:rsidR="00204F07" w:rsidRDefault="00204F07" w:rsidP="0081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86909"/>
      <w:docPartObj>
        <w:docPartGallery w:val="Page Numbers (Bottom of Page)"/>
        <w:docPartUnique/>
      </w:docPartObj>
    </w:sdtPr>
    <w:sdtEndPr>
      <w:rPr>
        <w:noProof/>
      </w:rPr>
    </w:sdtEndPr>
    <w:sdtContent>
      <w:p w14:paraId="7A7A2A75" w14:textId="640770F6" w:rsidR="0081485B" w:rsidRDefault="0081485B">
        <w:pPr>
          <w:pStyle w:val="Footer"/>
          <w:jc w:val="center"/>
        </w:pPr>
        <w:r>
          <w:fldChar w:fldCharType="begin"/>
        </w:r>
        <w:r>
          <w:instrText xml:space="preserve"> PAGE   \* MERGEFORMAT </w:instrText>
        </w:r>
        <w:r>
          <w:fldChar w:fldCharType="separate"/>
        </w:r>
        <w:r w:rsidR="00586ECC">
          <w:rPr>
            <w:noProof/>
          </w:rPr>
          <w:t>4</w:t>
        </w:r>
        <w:r>
          <w:rPr>
            <w:noProof/>
          </w:rPr>
          <w:fldChar w:fldCharType="end"/>
        </w:r>
      </w:p>
    </w:sdtContent>
  </w:sdt>
  <w:p w14:paraId="352332C1" w14:textId="77777777" w:rsidR="0081485B" w:rsidRDefault="0081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EC83" w14:textId="77777777" w:rsidR="00204F07" w:rsidRDefault="00204F07" w:rsidP="0081485B">
      <w:r>
        <w:separator/>
      </w:r>
    </w:p>
  </w:footnote>
  <w:footnote w:type="continuationSeparator" w:id="0">
    <w:p w14:paraId="4BD4E61E" w14:textId="77777777" w:rsidR="00204F07" w:rsidRDefault="00204F07" w:rsidP="0081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5A5"/>
    <w:multiLevelType w:val="hybridMultilevel"/>
    <w:tmpl w:val="16F06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9B3EF7"/>
    <w:multiLevelType w:val="hybridMultilevel"/>
    <w:tmpl w:val="07C8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6703"/>
    <w:multiLevelType w:val="hybridMultilevel"/>
    <w:tmpl w:val="C1767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A3236"/>
    <w:multiLevelType w:val="hybridMultilevel"/>
    <w:tmpl w:val="2F068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234B42"/>
    <w:multiLevelType w:val="hybridMultilevel"/>
    <w:tmpl w:val="BBA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7757"/>
    <w:multiLevelType w:val="hybridMultilevel"/>
    <w:tmpl w:val="33C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C3361"/>
    <w:multiLevelType w:val="hybridMultilevel"/>
    <w:tmpl w:val="C1767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E4237"/>
    <w:multiLevelType w:val="hybridMultilevel"/>
    <w:tmpl w:val="F586CBBE"/>
    <w:lvl w:ilvl="0" w:tplc="D870EB50">
      <w:start w:val="1"/>
      <w:numFmt w:val="lowerLetter"/>
      <w:lvlText w:val="%1."/>
      <w:lvlJc w:val="left"/>
      <w:pPr>
        <w:ind w:left="618" w:hanging="255"/>
      </w:pPr>
      <w:rPr>
        <w:rFonts w:ascii="Palatino Linotype" w:eastAsia="Palatino Linotype" w:hAnsi="Palatino Linotype" w:cs="Palatino Linotype" w:hint="default"/>
        <w:w w:val="103"/>
        <w:sz w:val="20"/>
        <w:szCs w:val="20"/>
      </w:rPr>
    </w:lvl>
    <w:lvl w:ilvl="1" w:tplc="EA2C461C">
      <w:numFmt w:val="bullet"/>
      <w:lvlText w:val="•"/>
      <w:lvlJc w:val="left"/>
      <w:pPr>
        <w:ind w:left="1520" w:hanging="255"/>
      </w:pPr>
      <w:rPr>
        <w:rFonts w:hint="default"/>
      </w:rPr>
    </w:lvl>
    <w:lvl w:ilvl="2" w:tplc="05E8EC64">
      <w:numFmt w:val="bullet"/>
      <w:lvlText w:val="•"/>
      <w:lvlJc w:val="left"/>
      <w:pPr>
        <w:ind w:left="2420" w:hanging="255"/>
      </w:pPr>
      <w:rPr>
        <w:rFonts w:hint="default"/>
      </w:rPr>
    </w:lvl>
    <w:lvl w:ilvl="3" w:tplc="5FB8B434">
      <w:numFmt w:val="bullet"/>
      <w:lvlText w:val="•"/>
      <w:lvlJc w:val="left"/>
      <w:pPr>
        <w:ind w:left="3320" w:hanging="255"/>
      </w:pPr>
      <w:rPr>
        <w:rFonts w:hint="default"/>
      </w:rPr>
    </w:lvl>
    <w:lvl w:ilvl="4" w:tplc="D42A081E">
      <w:numFmt w:val="bullet"/>
      <w:lvlText w:val="•"/>
      <w:lvlJc w:val="left"/>
      <w:pPr>
        <w:ind w:left="4220" w:hanging="255"/>
      </w:pPr>
      <w:rPr>
        <w:rFonts w:hint="default"/>
      </w:rPr>
    </w:lvl>
    <w:lvl w:ilvl="5" w:tplc="BA60AECC">
      <w:numFmt w:val="bullet"/>
      <w:lvlText w:val="•"/>
      <w:lvlJc w:val="left"/>
      <w:pPr>
        <w:ind w:left="5120" w:hanging="255"/>
      </w:pPr>
      <w:rPr>
        <w:rFonts w:hint="default"/>
      </w:rPr>
    </w:lvl>
    <w:lvl w:ilvl="6" w:tplc="606806C8">
      <w:numFmt w:val="bullet"/>
      <w:lvlText w:val="•"/>
      <w:lvlJc w:val="left"/>
      <w:pPr>
        <w:ind w:left="6020" w:hanging="255"/>
      </w:pPr>
      <w:rPr>
        <w:rFonts w:hint="default"/>
      </w:rPr>
    </w:lvl>
    <w:lvl w:ilvl="7" w:tplc="8F3A1566">
      <w:numFmt w:val="bullet"/>
      <w:lvlText w:val="•"/>
      <w:lvlJc w:val="left"/>
      <w:pPr>
        <w:ind w:left="6920" w:hanging="255"/>
      </w:pPr>
      <w:rPr>
        <w:rFonts w:hint="default"/>
      </w:rPr>
    </w:lvl>
    <w:lvl w:ilvl="8" w:tplc="317A6E26">
      <w:numFmt w:val="bullet"/>
      <w:lvlText w:val="•"/>
      <w:lvlJc w:val="left"/>
      <w:pPr>
        <w:ind w:left="7820" w:hanging="255"/>
      </w:pPr>
      <w:rPr>
        <w:rFonts w:hint="default"/>
      </w:rPr>
    </w:lvl>
  </w:abstractNum>
  <w:abstractNum w:abstractNumId="8" w15:restartNumberingAfterBreak="0">
    <w:nsid w:val="573C5CA1"/>
    <w:multiLevelType w:val="hybridMultilevel"/>
    <w:tmpl w:val="B0C86D4C"/>
    <w:lvl w:ilvl="0" w:tplc="8CBED0AC">
      <w:start w:val="1"/>
      <w:numFmt w:val="lowerLetter"/>
      <w:lvlText w:val="%1."/>
      <w:lvlJc w:val="left"/>
      <w:pPr>
        <w:ind w:left="618" w:hanging="255"/>
      </w:pPr>
      <w:rPr>
        <w:rFonts w:ascii="Palatino Linotype" w:eastAsia="Palatino Linotype" w:hAnsi="Palatino Linotype" w:cs="Palatino Linotype" w:hint="default"/>
        <w:w w:val="103"/>
        <w:sz w:val="20"/>
        <w:szCs w:val="20"/>
      </w:rPr>
    </w:lvl>
    <w:lvl w:ilvl="1" w:tplc="DD62A09E">
      <w:numFmt w:val="bullet"/>
      <w:lvlText w:val="•"/>
      <w:lvlJc w:val="left"/>
      <w:pPr>
        <w:ind w:left="1520" w:hanging="255"/>
      </w:pPr>
      <w:rPr>
        <w:rFonts w:hint="default"/>
      </w:rPr>
    </w:lvl>
    <w:lvl w:ilvl="2" w:tplc="4AFAB69E">
      <w:numFmt w:val="bullet"/>
      <w:lvlText w:val="•"/>
      <w:lvlJc w:val="left"/>
      <w:pPr>
        <w:ind w:left="2420" w:hanging="255"/>
      </w:pPr>
      <w:rPr>
        <w:rFonts w:hint="default"/>
      </w:rPr>
    </w:lvl>
    <w:lvl w:ilvl="3" w:tplc="6832C0F4">
      <w:numFmt w:val="bullet"/>
      <w:lvlText w:val="•"/>
      <w:lvlJc w:val="left"/>
      <w:pPr>
        <w:ind w:left="3320" w:hanging="255"/>
      </w:pPr>
      <w:rPr>
        <w:rFonts w:hint="default"/>
      </w:rPr>
    </w:lvl>
    <w:lvl w:ilvl="4" w:tplc="EF02C468">
      <w:numFmt w:val="bullet"/>
      <w:lvlText w:val="•"/>
      <w:lvlJc w:val="left"/>
      <w:pPr>
        <w:ind w:left="4220" w:hanging="255"/>
      </w:pPr>
      <w:rPr>
        <w:rFonts w:hint="default"/>
      </w:rPr>
    </w:lvl>
    <w:lvl w:ilvl="5" w:tplc="5F26997A">
      <w:numFmt w:val="bullet"/>
      <w:lvlText w:val="•"/>
      <w:lvlJc w:val="left"/>
      <w:pPr>
        <w:ind w:left="5120" w:hanging="255"/>
      </w:pPr>
      <w:rPr>
        <w:rFonts w:hint="default"/>
      </w:rPr>
    </w:lvl>
    <w:lvl w:ilvl="6" w:tplc="4F20139A">
      <w:numFmt w:val="bullet"/>
      <w:lvlText w:val="•"/>
      <w:lvlJc w:val="left"/>
      <w:pPr>
        <w:ind w:left="6020" w:hanging="255"/>
      </w:pPr>
      <w:rPr>
        <w:rFonts w:hint="default"/>
      </w:rPr>
    </w:lvl>
    <w:lvl w:ilvl="7" w:tplc="3E44491E">
      <w:numFmt w:val="bullet"/>
      <w:lvlText w:val="•"/>
      <w:lvlJc w:val="left"/>
      <w:pPr>
        <w:ind w:left="6920" w:hanging="255"/>
      </w:pPr>
      <w:rPr>
        <w:rFonts w:hint="default"/>
      </w:rPr>
    </w:lvl>
    <w:lvl w:ilvl="8" w:tplc="6C06B850">
      <w:numFmt w:val="bullet"/>
      <w:lvlText w:val="•"/>
      <w:lvlJc w:val="left"/>
      <w:pPr>
        <w:ind w:left="7820" w:hanging="255"/>
      </w:pPr>
      <w:rPr>
        <w:rFonts w:hint="default"/>
      </w:rPr>
    </w:lvl>
  </w:abstractNum>
  <w:abstractNum w:abstractNumId="9" w15:restartNumberingAfterBreak="0">
    <w:nsid w:val="5CBB2C50"/>
    <w:multiLevelType w:val="hybridMultilevel"/>
    <w:tmpl w:val="0FB633C8"/>
    <w:lvl w:ilvl="0" w:tplc="A35A1F2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A493C"/>
    <w:multiLevelType w:val="hybridMultilevel"/>
    <w:tmpl w:val="867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B027B"/>
    <w:multiLevelType w:val="hybridMultilevel"/>
    <w:tmpl w:val="A6A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
  </w:num>
  <w:num w:numId="10">
    <w:abstractNumId w:val="4"/>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B3"/>
    <w:rsid w:val="00045B66"/>
    <w:rsid w:val="00093FC7"/>
    <w:rsid w:val="000A70E5"/>
    <w:rsid w:val="00135279"/>
    <w:rsid w:val="00137185"/>
    <w:rsid w:val="001524B0"/>
    <w:rsid w:val="0017122B"/>
    <w:rsid w:val="001B63E7"/>
    <w:rsid w:val="001D5E63"/>
    <w:rsid w:val="001E72F0"/>
    <w:rsid w:val="001F31EB"/>
    <w:rsid w:val="00204F07"/>
    <w:rsid w:val="00243C9F"/>
    <w:rsid w:val="002700F6"/>
    <w:rsid w:val="00347B4F"/>
    <w:rsid w:val="00405498"/>
    <w:rsid w:val="00405941"/>
    <w:rsid w:val="00430C6D"/>
    <w:rsid w:val="004816B6"/>
    <w:rsid w:val="004B15AC"/>
    <w:rsid w:val="004F0DA6"/>
    <w:rsid w:val="0058160B"/>
    <w:rsid w:val="00586ECC"/>
    <w:rsid w:val="006918B3"/>
    <w:rsid w:val="00727650"/>
    <w:rsid w:val="0081485B"/>
    <w:rsid w:val="00895A87"/>
    <w:rsid w:val="008B56F0"/>
    <w:rsid w:val="008F41D1"/>
    <w:rsid w:val="00961278"/>
    <w:rsid w:val="00A26158"/>
    <w:rsid w:val="00AB6172"/>
    <w:rsid w:val="00B2269B"/>
    <w:rsid w:val="00BA0653"/>
    <w:rsid w:val="00BB23EF"/>
    <w:rsid w:val="00C30FCA"/>
    <w:rsid w:val="00C87FA3"/>
    <w:rsid w:val="00CE391E"/>
    <w:rsid w:val="00CF1008"/>
    <w:rsid w:val="00DD53BB"/>
    <w:rsid w:val="00E01AEB"/>
    <w:rsid w:val="00E40314"/>
    <w:rsid w:val="00E74048"/>
    <w:rsid w:val="00EA6BD4"/>
    <w:rsid w:val="00F22600"/>
    <w:rsid w:val="00F40422"/>
    <w:rsid w:val="00FC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0DBF"/>
  <w15:chartTrackingRefBased/>
  <w15:docId w15:val="{72BBE76B-6E40-45D8-9E59-E535BEE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31EB"/>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6918B3"/>
    <w:pPr>
      <w:ind w:left="720"/>
      <w:contextualSpacing/>
    </w:pPr>
    <w:rPr>
      <w:rFonts w:cstheme="minorBidi"/>
      <w:szCs w:val="22"/>
    </w:rPr>
  </w:style>
  <w:style w:type="character" w:customStyle="1" w:styleId="normaltextrun">
    <w:name w:val="normaltextrun"/>
    <w:basedOn w:val="DefaultParagraphFont"/>
    <w:rsid w:val="006918B3"/>
  </w:style>
  <w:style w:type="paragraph" w:styleId="BodyText">
    <w:name w:val="Body Text"/>
    <w:basedOn w:val="Normal"/>
    <w:link w:val="BodyTextChar"/>
    <w:uiPriority w:val="1"/>
    <w:qFormat/>
    <w:rsid w:val="004F0DA6"/>
    <w:pPr>
      <w:widowControl w:val="0"/>
      <w:autoSpaceDE w:val="0"/>
      <w:autoSpaceDN w:val="0"/>
    </w:pPr>
    <w:rPr>
      <w:rFonts w:ascii="Palatino Linotype" w:eastAsia="Palatino Linotype" w:hAnsi="Palatino Linotype" w:cs="Palatino Linotype"/>
      <w:sz w:val="20"/>
      <w:szCs w:val="20"/>
    </w:rPr>
  </w:style>
  <w:style w:type="character" w:customStyle="1" w:styleId="BodyTextChar">
    <w:name w:val="Body Text Char"/>
    <w:basedOn w:val="DefaultParagraphFont"/>
    <w:link w:val="BodyText"/>
    <w:uiPriority w:val="1"/>
    <w:rsid w:val="004F0DA6"/>
    <w:rPr>
      <w:rFonts w:ascii="Palatino Linotype" w:eastAsia="Palatino Linotype" w:hAnsi="Palatino Linotype" w:cs="Palatino Linotype"/>
      <w:sz w:val="20"/>
      <w:szCs w:val="20"/>
    </w:rPr>
  </w:style>
  <w:style w:type="paragraph" w:customStyle="1" w:styleId="Default">
    <w:name w:val="Default"/>
    <w:rsid w:val="00BB23EF"/>
    <w:pPr>
      <w:autoSpaceDE w:val="0"/>
      <w:autoSpaceDN w:val="0"/>
      <w:adjustRightInd w:val="0"/>
    </w:pPr>
    <w:rPr>
      <w:rFonts w:eastAsia="Batang"/>
      <w:color w:val="000000"/>
    </w:rPr>
  </w:style>
  <w:style w:type="paragraph" w:styleId="BalloonText">
    <w:name w:val="Balloon Text"/>
    <w:basedOn w:val="Normal"/>
    <w:link w:val="BalloonTextChar"/>
    <w:uiPriority w:val="99"/>
    <w:semiHidden/>
    <w:unhideWhenUsed/>
    <w:rsid w:val="00814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5B"/>
    <w:rPr>
      <w:rFonts w:ascii="Segoe UI" w:hAnsi="Segoe UI" w:cs="Segoe UI"/>
      <w:sz w:val="18"/>
      <w:szCs w:val="18"/>
    </w:rPr>
  </w:style>
  <w:style w:type="paragraph" w:styleId="Header">
    <w:name w:val="header"/>
    <w:basedOn w:val="Normal"/>
    <w:link w:val="HeaderChar"/>
    <w:uiPriority w:val="99"/>
    <w:unhideWhenUsed/>
    <w:rsid w:val="0081485B"/>
    <w:pPr>
      <w:tabs>
        <w:tab w:val="center" w:pos="4680"/>
        <w:tab w:val="right" w:pos="9360"/>
      </w:tabs>
    </w:pPr>
  </w:style>
  <w:style w:type="character" w:customStyle="1" w:styleId="HeaderChar">
    <w:name w:val="Header Char"/>
    <w:basedOn w:val="DefaultParagraphFont"/>
    <w:link w:val="Header"/>
    <w:uiPriority w:val="99"/>
    <w:rsid w:val="0081485B"/>
  </w:style>
  <w:style w:type="paragraph" w:styleId="Footer">
    <w:name w:val="footer"/>
    <w:basedOn w:val="Normal"/>
    <w:link w:val="FooterChar"/>
    <w:uiPriority w:val="99"/>
    <w:unhideWhenUsed/>
    <w:rsid w:val="0081485B"/>
    <w:pPr>
      <w:tabs>
        <w:tab w:val="center" w:pos="4680"/>
        <w:tab w:val="right" w:pos="9360"/>
      </w:tabs>
    </w:pPr>
  </w:style>
  <w:style w:type="character" w:customStyle="1" w:styleId="FooterChar">
    <w:name w:val="Footer Char"/>
    <w:basedOn w:val="DefaultParagraphFont"/>
    <w:link w:val="Footer"/>
    <w:uiPriority w:val="99"/>
    <w:rsid w:val="0081485B"/>
  </w:style>
  <w:style w:type="paragraph" w:styleId="NoSpacing">
    <w:name w:val="No Spacing"/>
    <w:uiPriority w:val="1"/>
    <w:qFormat/>
    <w:rsid w:val="00C87FA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5">
      <w:bodyDiv w:val="1"/>
      <w:marLeft w:val="0"/>
      <w:marRight w:val="0"/>
      <w:marTop w:val="0"/>
      <w:marBottom w:val="0"/>
      <w:divBdr>
        <w:top w:val="none" w:sz="0" w:space="0" w:color="auto"/>
        <w:left w:val="none" w:sz="0" w:space="0" w:color="auto"/>
        <w:bottom w:val="none" w:sz="0" w:space="0" w:color="auto"/>
        <w:right w:val="none" w:sz="0" w:space="0" w:color="auto"/>
      </w:divBdr>
    </w:div>
    <w:div w:id="190656331">
      <w:bodyDiv w:val="1"/>
      <w:marLeft w:val="0"/>
      <w:marRight w:val="0"/>
      <w:marTop w:val="0"/>
      <w:marBottom w:val="0"/>
      <w:divBdr>
        <w:top w:val="none" w:sz="0" w:space="0" w:color="auto"/>
        <w:left w:val="none" w:sz="0" w:space="0" w:color="auto"/>
        <w:bottom w:val="none" w:sz="0" w:space="0" w:color="auto"/>
        <w:right w:val="none" w:sz="0" w:space="0" w:color="auto"/>
      </w:divBdr>
    </w:div>
    <w:div w:id="241648803">
      <w:bodyDiv w:val="1"/>
      <w:marLeft w:val="0"/>
      <w:marRight w:val="0"/>
      <w:marTop w:val="0"/>
      <w:marBottom w:val="0"/>
      <w:divBdr>
        <w:top w:val="none" w:sz="0" w:space="0" w:color="auto"/>
        <w:left w:val="none" w:sz="0" w:space="0" w:color="auto"/>
        <w:bottom w:val="none" w:sz="0" w:space="0" w:color="auto"/>
        <w:right w:val="none" w:sz="0" w:space="0" w:color="auto"/>
      </w:divBdr>
    </w:div>
    <w:div w:id="393822653">
      <w:bodyDiv w:val="1"/>
      <w:marLeft w:val="0"/>
      <w:marRight w:val="0"/>
      <w:marTop w:val="0"/>
      <w:marBottom w:val="0"/>
      <w:divBdr>
        <w:top w:val="none" w:sz="0" w:space="0" w:color="auto"/>
        <w:left w:val="none" w:sz="0" w:space="0" w:color="auto"/>
        <w:bottom w:val="none" w:sz="0" w:space="0" w:color="auto"/>
        <w:right w:val="none" w:sz="0" w:space="0" w:color="auto"/>
      </w:divBdr>
    </w:div>
    <w:div w:id="803276786">
      <w:bodyDiv w:val="1"/>
      <w:marLeft w:val="0"/>
      <w:marRight w:val="0"/>
      <w:marTop w:val="0"/>
      <w:marBottom w:val="0"/>
      <w:divBdr>
        <w:top w:val="none" w:sz="0" w:space="0" w:color="auto"/>
        <w:left w:val="none" w:sz="0" w:space="0" w:color="auto"/>
        <w:bottom w:val="none" w:sz="0" w:space="0" w:color="auto"/>
        <w:right w:val="none" w:sz="0" w:space="0" w:color="auto"/>
      </w:divBdr>
    </w:div>
    <w:div w:id="854002507">
      <w:bodyDiv w:val="1"/>
      <w:marLeft w:val="0"/>
      <w:marRight w:val="0"/>
      <w:marTop w:val="0"/>
      <w:marBottom w:val="0"/>
      <w:divBdr>
        <w:top w:val="none" w:sz="0" w:space="0" w:color="auto"/>
        <w:left w:val="none" w:sz="0" w:space="0" w:color="auto"/>
        <w:bottom w:val="none" w:sz="0" w:space="0" w:color="auto"/>
        <w:right w:val="none" w:sz="0" w:space="0" w:color="auto"/>
      </w:divBdr>
    </w:div>
    <w:div w:id="900481201">
      <w:bodyDiv w:val="1"/>
      <w:marLeft w:val="0"/>
      <w:marRight w:val="0"/>
      <w:marTop w:val="0"/>
      <w:marBottom w:val="0"/>
      <w:divBdr>
        <w:top w:val="none" w:sz="0" w:space="0" w:color="auto"/>
        <w:left w:val="none" w:sz="0" w:space="0" w:color="auto"/>
        <w:bottom w:val="none" w:sz="0" w:space="0" w:color="auto"/>
        <w:right w:val="none" w:sz="0" w:space="0" w:color="auto"/>
      </w:divBdr>
    </w:div>
    <w:div w:id="989822401">
      <w:bodyDiv w:val="1"/>
      <w:marLeft w:val="0"/>
      <w:marRight w:val="0"/>
      <w:marTop w:val="0"/>
      <w:marBottom w:val="0"/>
      <w:divBdr>
        <w:top w:val="none" w:sz="0" w:space="0" w:color="auto"/>
        <w:left w:val="none" w:sz="0" w:space="0" w:color="auto"/>
        <w:bottom w:val="none" w:sz="0" w:space="0" w:color="auto"/>
        <w:right w:val="none" w:sz="0" w:space="0" w:color="auto"/>
      </w:divBdr>
    </w:div>
    <w:div w:id="1167284855">
      <w:bodyDiv w:val="1"/>
      <w:marLeft w:val="0"/>
      <w:marRight w:val="0"/>
      <w:marTop w:val="0"/>
      <w:marBottom w:val="0"/>
      <w:divBdr>
        <w:top w:val="none" w:sz="0" w:space="0" w:color="auto"/>
        <w:left w:val="none" w:sz="0" w:space="0" w:color="auto"/>
        <w:bottom w:val="none" w:sz="0" w:space="0" w:color="auto"/>
        <w:right w:val="none" w:sz="0" w:space="0" w:color="auto"/>
      </w:divBdr>
    </w:div>
    <w:div w:id="1239024186">
      <w:bodyDiv w:val="1"/>
      <w:marLeft w:val="0"/>
      <w:marRight w:val="0"/>
      <w:marTop w:val="0"/>
      <w:marBottom w:val="0"/>
      <w:divBdr>
        <w:top w:val="none" w:sz="0" w:space="0" w:color="auto"/>
        <w:left w:val="none" w:sz="0" w:space="0" w:color="auto"/>
        <w:bottom w:val="none" w:sz="0" w:space="0" w:color="auto"/>
        <w:right w:val="none" w:sz="0" w:space="0" w:color="auto"/>
      </w:divBdr>
    </w:div>
    <w:div w:id="14069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Lesseig, Vance</dc:creator>
  <cp:keywords/>
  <dc:description/>
  <cp:lastModifiedBy>Lane, Letitia L</cp:lastModifiedBy>
  <cp:revision>2</cp:revision>
  <cp:lastPrinted>2019-08-27T19:39:00Z</cp:lastPrinted>
  <dcterms:created xsi:type="dcterms:W3CDTF">2020-06-23T21:44:00Z</dcterms:created>
  <dcterms:modified xsi:type="dcterms:W3CDTF">2020-06-23T21:44:00Z</dcterms:modified>
</cp:coreProperties>
</file>