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9705" w14:textId="77777777" w:rsidR="00993F55" w:rsidRPr="00993F55" w:rsidRDefault="00993F55" w:rsidP="00993F55">
      <w:pPr>
        <w:shd w:val="clear" w:color="auto" w:fill="FFFFFF"/>
        <w:spacing w:before="100" w:beforeAutospacing="1" w:after="100" w:afterAutospacing="1" w:line="240" w:lineRule="auto"/>
        <w:outlineLvl w:val="0"/>
        <w:rPr>
          <w:rFonts w:ascii="Times New Roman" w:eastAsia="Times New Roman" w:hAnsi="Times New Roman" w:cs="Times New Roman"/>
          <w:color w:val="222222"/>
          <w:kern w:val="36"/>
          <w:sz w:val="48"/>
          <w:szCs w:val="48"/>
        </w:rPr>
      </w:pPr>
      <w:bookmarkStart w:id="0" w:name="_GoBack"/>
      <w:bookmarkEnd w:id="0"/>
      <w:r w:rsidRPr="00993F55">
        <w:rPr>
          <w:rFonts w:ascii="Times New Roman" w:eastAsia="Times New Roman" w:hAnsi="Times New Roman" w:cs="Times New Roman"/>
          <w:color w:val="222222"/>
          <w:kern w:val="36"/>
          <w:sz w:val="48"/>
          <w:szCs w:val="48"/>
        </w:rPr>
        <w:t>MS in Quantitative Finance and Economics</w:t>
      </w:r>
    </w:p>
    <w:p w14:paraId="15AF50C5" w14:textId="77777777" w:rsidR="00993F55" w:rsidRPr="00993F55" w:rsidRDefault="00993F55" w:rsidP="00993F5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93F55">
        <w:rPr>
          <w:rFonts w:ascii="Times New Roman" w:eastAsia="Times New Roman" w:hAnsi="Times New Roman" w:cs="Times New Roman"/>
          <w:color w:val="222222"/>
          <w:sz w:val="24"/>
          <w:szCs w:val="24"/>
        </w:rPr>
        <w:t>The McCoy College of Business at Texas State University offers a 30-hour master of science in quantitative finance and economics program designed to equip students with the skills needed to succeed in an increasingly technical and data-drive job market.</w:t>
      </w:r>
    </w:p>
    <w:p w14:paraId="01BA40A8" w14:textId="77777777" w:rsidR="00993F55" w:rsidRPr="00993F55" w:rsidRDefault="00993F55" w:rsidP="00993F5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93F55">
        <w:rPr>
          <w:rFonts w:ascii="Times New Roman" w:eastAsia="Times New Roman" w:hAnsi="Times New Roman" w:cs="Times New Roman"/>
          <w:color w:val="222222"/>
          <w:sz w:val="24"/>
          <w:szCs w:val="24"/>
        </w:rPr>
        <w:t xml:space="preserve">Students in the MSQFE program will focus on the application of mathematics and statistics in the finance industry, while developing theoretical and quantitative skills in economic theory, financial analysis, and quantitative methods. Because economists research and analyze data using a wide range of technologies and software, the MS in quantitative finance and economics will also help you obtain skills in programming languages such as Python and MATLAB. </w:t>
      </w:r>
    </w:p>
    <w:p w14:paraId="614F0B27" w14:textId="77777777" w:rsidR="00993F55" w:rsidRPr="00993F55" w:rsidRDefault="00993F55" w:rsidP="00993F5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93F55">
        <w:rPr>
          <w:rFonts w:ascii="Times New Roman" w:eastAsia="Times New Roman" w:hAnsi="Times New Roman" w:cs="Times New Roman"/>
          <w:color w:val="222222"/>
          <w:sz w:val="24"/>
          <w:szCs w:val="24"/>
        </w:rPr>
        <w:t xml:space="preserve">This program is intended for students and working professionals who are interested in obtaining applicable industry-oriented abilities. Learn the tools you need for a successful career in finance, investment, banking, financial consultation and other related industries. </w:t>
      </w:r>
    </w:p>
    <w:p w14:paraId="306BB1C3" w14:textId="77777777" w:rsidR="00993F55" w:rsidRPr="00993F55" w:rsidRDefault="00993F55" w:rsidP="00993F55">
      <w:pPr>
        <w:rPr>
          <w:rFonts w:ascii="Times New Roman" w:hAnsi="Times New Roman" w:cs="Times New Roman"/>
        </w:rPr>
      </w:pPr>
      <w:r w:rsidRPr="00993F55">
        <w:rPr>
          <w:rFonts w:ascii="Times New Roman" w:hAnsi="Times New Roman" w:cs="Times New Roman"/>
        </w:rPr>
        <w:t xml:space="preserve">To achieve this mission, the following goals/learning outcomes are the focus of the curriculum and instruction in the program. </w:t>
      </w:r>
    </w:p>
    <w:p w14:paraId="2E8F411C" w14:textId="77777777" w:rsidR="00993F55" w:rsidRPr="00993F55" w:rsidRDefault="00993F55" w:rsidP="00993F55">
      <w:pPr>
        <w:numPr>
          <w:ilvl w:val="0"/>
          <w:numId w:val="7"/>
        </w:numPr>
        <w:tabs>
          <w:tab w:val="left" w:pos="1080"/>
        </w:tabs>
        <w:spacing w:after="0" w:line="240" w:lineRule="auto"/>
        <w:contextualSpacing/>
        <w:rPr>
          <w:rFonts w:ascii="Times New Roman" w:hAnsi="Times New Roman" w:cs="Times New Roman"/>
          <w:sz w:val="24"/>
          <w:szCs w:val="24"/>
        </w:rPr>
      </w:pPr>
      <w:r w:rsidRPr="00993F55">
        <w:rPr>
          <w:rFonts w:ascii="Times New Roman" w:hAnsi="Times New Roman" w:cs="Times New Roman"/>
          <w:sz w:val="24"/>
          <w:szCs w:val="24"/>
        </w:rPr>
        <w:t>Demonstrate the necessary critical thinking skills to identify and define business problems in multiple domains.</w:t>
      </w:r>
    </w:p>
    <w:p w14:paraId="48C19CA6" w14:textId="77777777" w:rsidR="00993F55" w:rsidRPr="00993F55" w:rsidRDefault="00993F55" w:rsidP="00993F55">
      <w:pPr>
        <w:numPr>
          <w:ilvl w:val="0"/>
          <w:numId w:val="7"/>
        </w:numPr>
        <w:tabs>
          <w:tab w:val="left" w:pos="1080"/>
        </w:tabs>
        <w:spacing w:after="0" w:line="240" w:lineRule="auto"/>
        <w:contextualSpacing/>
        <w:rPr>
          <w:rFonts w:ascii="Times New Roman" w:hAnsi="Times New Roman" w:cs="Times New Roman"/>
          <w:sz w:val="24"/>
          <w:szCs w:val="24"/>
        </w:rPr>
      </w:pPr>
      <w:r w:rsidRPr="00993F55">
        <w:rPr>
          <w:rFonts w:ascii="Times New Roman" w:hAnsi="Times New Roman" w:cs="Times New Roman"/>
          <w:sz w:val="24"/>
          <w:szCs w:val="24"/>
        </w:rPr>
        <w:t>Apply analytical skills to solve financial and economic problems.</w:t>
      </w:r>
    </w:p>
    <w:p w14:paraId="46A35F1A" w14:textId="77777777" w:rsidR="00993F55" w:rsidRPr="00993F55" w:rsidRDefault="00993F55" w:rsidP="00993F55">
      <w:pPr>
        <w:numPr>
          <w:ilvl w:val="0"/>
          <w:numId w:val="7"/>
        </w:numPr>
        <w:tabs>
          <w:tab w:val="left" w:pos="1080"/>
        </w:tabs>
        <w:spacing w:after="0" w:line="240" w:lineRule="auto"/>
        <w:contextualSpacing/>
        <w:rPr>
          <w:rFonts w:ascii="Times New Roman" w:hAnsi="Times New Roman" w:cs="Times New Roman"/>
          <w:sz w:val="24"/>
          <w:szCs w:val="24"/>
        </w:rPr>
      </w:pPr>
      <w:r w:rsidRPr="00993F55">
        <w:rPr>
          <w:rFonts w:ascii="Times New Roman" w:hAnsi="Times New Roman" w:cs="Times New Roman"/>
          <w:sz w:val="24"/>
          <w:szCs w:val="24"/>
        </w:rPr>
        <w:t>Implement economic and financial data analysis and modeling skills (or programming languages and tools) to make sound business decisions.</w:t>
      </w:r>
    </w:p>
    <w:p w14:paraId="04843746" w14:textId="77777777" w:rsidR="00993F55" w:rsidRPr="00993F55" w:rsidRDefault="00993F55" w:rsidP="00993F55">
      <w:pPr>
        <w:numPr>
          <w:ilvl w:val="0"/>
          <w:numId w:val="7"/>
        </w:numPr>
        <w:tabs>
          <w:tab w:val="left" w:pos="1080"/>
        </w:tabs>
        <w:spacing w:after="0" w:line="240" w:lineRule="auto"/>
        <w:contextualSpacing/>
        <w:rPr>
          <w:rFonts w:ascii="Times New Roman" w:hAnsi="Times New Roman" w:cs="Times New Roman"/>
          <w:sz w:val="24"/>
          <w:szCs w:val="24"/>
        </w:rPr>
      </w:pPr>
      <w:r w:rsidRPr="00993F55">
        <w:rPr>
          <w:rFonts w:ascii="Times New Roman" w:hAnsi="Times New Roman" w:cs="Times New Roman"/>
          <w:sz w:val="24"/>
          <w:szCs w:val="24"/>
        </w:rPr>
        <w:t>Possess the ability to communicate complex financial and economic concepts to a non-business audience to enhance decision-making.</w:t>
      </w:r>
    </w:p>
    <w:p w14:paraId="5F492F33" w14:textId="77777777" w:rsidR="00993F55" w:rsidRPr="00993F55" w:rsidRDefault="00993F55" w:rsidP="00993F55">
      <w:pPr>
        <w:numPr>
          <w:ilvl w:val="0"/>
          <w:numId w:val="7"/>
        </w:numPr>
        <w:tabs>
          <w:tab w:val="left" w:pos="1080"/>
        </w:tabs>
        <w:spacing w:after="0" w:line="240" w:lineRule="auto"/>
        <w:contextualSpacing/>
        <w:rPr>
          <w:rFonts w:ascii="Times New Roman" w:hAnsi="Times New Roman" w:cs="Times New Roman"/>
          <w:sz w:val="24"/>
          <w:szCs w:val="24"/>
        </w:rPr>
      </w:pPr>
      <w:r w:rsidRPr="00993F55">
        <w:rPr>
          <w:rFonts w:ascii="Times New Roman" w:hAnsi="Times New Roman" w:cs="Times New Roman"/>
          <w:sz w:val="24"/>
          <w:szCs w:val="24"/>
        </w:rPr>
        <w:t xml:space="preserve">Demonstrate necessary skills required for industry certifications such as Chartered Financial Analyst (CFA), the Certified Business Economist (CBE), and Bloomberg’s certification. </w:t>
      </w:r>
    </w:p>
    <w:p w14:paraId="1455340B" w14:textId="580426CE" w:rsidR="00DC2973" w:rsidRDefault="00DC2973" w:rsidP="002546B4"/>
    <w:p w14:paraId="32519CDB" w14:textId="7FFB463C" w:rsidR="004E770E" w:rsidRDefault="004E770E" w:rsidP="002546B4"/>
    <w:p w14:paraId="65C27357" w14:textId="6FCFC112" w:rsidR="004E770E" w:rsidRDefault="004E770E" w:rsidP="002546B4"/>
    <w:p w14:paraId="102EC208" w14:textId="6CD6755C" w:rsidR="004E770E" w:rsidRDefault="004E770E" w:rsidP="002546B4"/>
    <w:p w14:paraId="7A613D0F" w14:textId="7F70655A" w:rsidR="004E770E" w:rsidRDefault="004E770E" w:rsidP="002546B4"/>
    <w:p w14:paraId="15ED261C" w14:textId="45DBAFC0" w:rsidR="004E770E" w:rsidRDefault="004E770E" w:rsidP="002546B4"/>
    <w:p w14:paraId="17F23FB4" w14:textId="4382A5E5" w:rsidR="004E770E" w:rsidRDefault="004E770E" w:rsidP="002546B4"/>
    <w:p w14:paraId="0623234D" w14:textId="03EDD62B" w:rsidR="004E770E" w:rsidRPr="002546B4" w:rsidRDefault="004E770E" w:rsidP="002546B4">
      <w:r>
        <w:t>Updated: 5/5/2021</w:t>
      </w:r>
    </w:p>
    <w:sectPr w:rsidR="004E770E" w:rsidRPr="0025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0EAB"/>
    <w:multiLevelType w:val="hybridMultilevel"/>
    <w:tmpl w:val="BDB8D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952A5"/>
    <w:multiLevelType w:val="hybridMultilevel"/>
    <w:tmpl w:val="9FF86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B202CA"/>
    <w:multiLevelType w:val="hybridMultilevel"/>
    <w:tmpl w:val="65C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3A2D15"/>
    <w:multiLevelType w:val="hybridMultilevel"/>
    <w:tmpl w:val="6A06D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414BF2"/>
    <w:multiLevelType w:val="hybridMultilevel"/>
    <w:tmpl w:val="7C402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056A1E"/>
    <w:multiLevelType w:val="hybridMultilevel"/>
    <w:tmpl w:val="8C24A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CE65F6"/>
    <w:multiLevelType w:val="hybridMultilevel"/>
    <w:tmpl w:val="92BE2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F"/>
    <w:rsid w:val="001C15A4"/>
    <w:rsid w:val="002546B4"/>
    <w:rsid w:val="004E770E"/>
    <w:rsid w:val="005C07BE"/>
    <w:rsid w:val="00866FDF"/>
    <w:rsid w:val="00993F55"/>
    <w:rsid w:val="00D81DD8"/>
    <w:rsid w:val="00DC2973"/>
    <w:rsid w:val="00F6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2E3F"/>
  <w15:chartTrackingRefBased/>
  <w15:docId w15:val="{ACAF03AD-283C-480F-89B6-FD3CB7AE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dcterms:created xsi:type="dcterms:W3CDTF">2021-05-24T17:39:00Z</dcterms:created>
  <dcterms:modified xsi:type="dcterms:W3CDTF">2021-05-24T17:39:00Z</dcterms:modified>
</cp:coreProperties>
</file>