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3A0A" w14:textId="77777777" w:rsidR="006D2BF6" w:rsidRDefault="006D2BF6" w:rsidP="006D2BF6"/>
    <w:p w14:paraId="6A7F7A28" w14:textId="77777777" w:rsidR="006D2BF6" w:rsidRDefault="006D2BF6" w:rsidP="006D2BF6">
      <w:pPr>
        <w:jc w:val="center"/>
      </w:pPr>
      <w:r>
        <w:rPr>
          <w:noProof/>
        </w:rPr>
        <w:drawing>
          <wp:inline distT="0" distB="0" distL="0" distR="0" wp14:anchorId="711546C3" wp14:editId="58488D57">
            <wp:extent cx="4429125" cy="1733550"/>
            <wp:effectExtent l="19050" t="0" r="9525" b="0"/>
            <wp:docPr id="1" name="Picture 1" descr="m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logo"/>
                    <pic:cNvPicPr>
                      <a:picLocks noChangeAspect="1" noChangeArrowheads="1"/>
                    </pic:cNvPicPr>
                  </pic:nvPicPr>
                  <pic:blipFill>
                    <a:blip r:embed="rId7" cstate="print"/>
                    <a:srcRect/>
                    <a:stretch>
                      <a:fillRect/>
                    </a:stretch>
                  </pic:blipFill>
                  <pic:spPr bwMode="auto">
                    <a:xfrm>
                      <a:off x="0" y="0"/>
                      <a:ext cx="4429125" cy="1733550"/>
                    </a:xfrm>
                    <a:prstGeom prst="rect">
                      <a:avLst/>
                    </a:prstGeom>
                    <a:noFill/>
                    <a:ln w="9525">
                      <a:noFill/>
                      <a:miter lim="800000"/>
                      <a:headEnd/>
                      <a:tailEnd/>
                    </a:ln>
                  </pic:spPr>
                </pic:pic>
              </a:graphicData>
            </a:graphic>
          </wp:inline>
        </w:drawing>
      </w:r>
    </w:p>
    <w:p w14:paraId="377E395B" w14:textId="77777777" w:rsidR="006D2BF6" w:rsidRDefault="006D2BF6" w:rsidP="006D2BF6"/>
    <w:p w14:paraId="006B3653" w14:textId="77777777" w:rsidR="006D2BF6" w:rsidRPr="000E2793" w:rsidRDefault="006D2BF6" w:rsidP="006D2BF6">
      <w:pPr>
        <w:rPr>
          <w:rFonts w:ascii="Arial Black" w:hAnsi="Arial Black"/>
        </w:rPr>
      </w:pPr>
    </w:p>
    <w:p w14:paraId="2C0FAE99" w14:textId="77777777" w:rsidR="006D2BF6" w:rsidRPr="000E2793" w:rsidRDefault="006D2BF6" w:rsidP="006D2BF6">
      <w:pPr>
        <w:jc w:val="center"/>
        <w:rPr>
          <w:rFonts w:ascii="Arial" w:hAnsi="Arial" w:cs="Arial"/>
          <w:b/>
          <w:sz w:val="40"/>
          <w:szCs w:val="40"/>
        </w:rPr>
      </w:pPr>
      <w:r>
        <w:rPr>
          <w:rFonts w:ascii="Arial" w:hAnsi="Arial" w:cs="Arial"/>
          <w:b/>
          <w:sz w:val="40"/>
          <w:szCs w:val="40"/>
        </w:rPr>
        <w:t>ASSESSMENT RESULTS</w:t>
      </w:r>
      <w:r w:rsidRPr="000E2793">
        <w:rPr>
          <w:rFonts w:ascii="Arial" w:hAnsi="Arial" w:cs="Arial"/>
          <w:b/>
          <w:sz w:val="40"/>
          <w:szCs w:val="40"/>
        </w:rPr>
        <w:t xml:space="preserve"> </w:t>
      </w:r>
    </w:p>
    <w:p w14:paraId="70A9F002" w14:textId="77777777" w:rsidR="006D2BF6" w:rsidRDefault="006D2BF6" w:rsidP="006D2BF6">
      <w:pPr>
        <w:jc w:val="center"/>
        <w:rPr>
          <w:rFonts w:ascii="Arial" w:hAnsi="Arial" w:cs="Arial"/>
          <w:b/>
          <w:sz w:val="40"/>
          <w:szCs w:val="40"/>
        </w:rPr>
      </w:pPr>
    </w:p>
    <w:p w14:paraId="42696C8F" w14:textId="77777777" w:rsidR="006D2BF6" w:rsidRDefault="006D2BF6" w:rsidP="006D2BF6">
      <w:pPr>
        <w:jc w:val="center"/>
        <w:rPr>
          <w:rFonts w:ascii="Arial" w:hAnsi="Arial" w:cs="Arial"/>
          <w:b/>
          <w:sz w:val="40"/>
          <w:szCs w:val="40"/>
        </w:rPr>
      </w:pPr>
      <w:r>
        <w:rPr>
          <w:rFonts w:ascii="Arial" w:hAnsi="Arial" w:cs="Arial"/>
          <w:b/>
          <w:sz w:val="40"/>
          <w:szCs w:val="40"/>
        </w:rPr>
        <w:t>WRITTEN AND ORAL COMMUNICATION</w:t>
      </w:r>
    </w:p>
    <w:p w14:paraId="61767480" w14:textId="77777777" w:rsidR="006D2BF6" w:rsidRDefault="006D2BF6" w:rsidP="006D2BF6">
      <w:pPr>
        <w:jc w:val="center"/>
        <w:rPr>
          <w:rFonts w:ascii="Arial" w:hAnsi="Arial" w:cs="Arial"/>
          <w:b/>
          <w:sz w:val="40"/>
          <w:szCs w:val="40"/>
        </w:rPr>
      </w:pPr>
    </w:p>
    <w:p w14:paraId="18604871" w14:textId="77777777" w:rsidR="006D2BF6" w:rsidRPr="000E2793" w:rsidRDefault="006D2BF6" w:rsidP="006D2BF6">
      <w:pPr>
        <w:jc w:val="center"/>
        <w:rPr>
          <w:rFonts w:ascii="Arial" w:hAnsi="Arial" w:cs="Arial"/>
          <w:b/>
          <w:sz w:val="40"/>
          <w:szCs w:val="40"/>
        </w:rPr>
      </w:pPr>
      <w:r>
        <w:rPr>
          <w:rFonts w:ascii="Arial" w:hAnsi="Arial" w:cs="Arial"/>
          <w:b/>
          <w:sz w:val="40"/>
          <w:szCs w:val="40"/>
        </w:rPr>
        <w:t>GROUP DYNAMICS &amp; TEAMWORK</w:t>
      </w:r>
    </w:p>
    <w:p w14:paraId="40C7C6C8" w14:textId="77777777" w:rsidR="006D2BF6" w:rsidRDefault="006D2BF6" w:rsidP="006D2BF6"/>
    <w:p w14:paraId="57F84C0E" w14:textId="77777777" w:rsidR="00D5580D" w:rsidRPr="00D5580D" w:rsidRDefault="00D5580D" w:rsidP="00D5580D">
      <w:pPr>
        <w:widowControl w:val="0"/>
        <w:autoSpaceDE w:val="0"/>
        <w:autoSpaceDN w:val="0"/>
        <w:rPr>
          <w:lang w:bidi="en-US"/>
        </w:rPr>
      </w:pPr>
      <w:r w:rsidRPr="00D5580D">
        <w:rPr>
          <w:lang w:bidi="en-US"/>
        </w:rPr>
        <w:t>Prepared by the McCoy College Assurance of Learning Committee:</w:t>
      </w:r>
    </w:p>
    <w:p w14:paraId="6B8AA972" w14:textId="77777777" w:rsidR="00D5580D" w:rsidRPr="00D5580D" w:rsidRDefault="00D5580D" w:rsidP="00D5580D">
      <w:pPr>
        <w:widowControl w:val="0"/>
        <w:autoSpaceDE w:val="0"/>
        <w:autoSpaceDN w:val="0"/>
        <w:rPr>
          <w:lang w:bidi="en-US"/>
        </w:rPr>
      </w:pPr>
    </w:p>
    <w:p w14:paraId="41937DFD" w14:textId="77777777" w:rsidR="00D5580D" w:rsidRPr="00D5580D" w:rsidRDefault="00D5580D" w:rsidP="00D5580D">
      <w:pPr>
        <w:widowControl w:val="0"/>
        <w:autoSpaceDE w:val="0"/>
        <w:autoSpaceDN w:val="0"/>
        <w:rPr>
          <w:lang w:bidi="en-US"/>
        </w:rPr>
      </w:pPr>
      <w:r w:rsidRPr="00D5580D">
        <w:rPr>
          <w:lang w:bidi="en-US"/>
        </w:rPr>
        <w:t>Course Coordinator</w:t>
      </w:r>
      <w:r w:rsidRPr="00D5580D">
        <w:rPr>
          <w:lang w:bidi="en-US"/>
        </w:rPr>
        <w:tab/>
      </w:r>
      <w:r w:rsidRPr="00D5580D">
        <w:rPr>
          <w:lang w:bidi="en-US"/>
        </w:rPr>
        <w:tab/>
      </w:r>
      <w:r w:rsidRPr="00D5580D">
        <w:rPr>
          <w:lang w:bidi="en-US"/>
        </w:rPr>
        <w:tab/>
      </w:r>
      <w:r w:rsidRPr="00D5580D">
        <w:rPr>
          <w:lang w:bidi="en-US"/>
        </w:rPr>
        <w:tab/>
        <w:t>Core Course</w:t>
      </w:r>
    </w:p>
    <w:p w14:paraId="52552B40" w14:textId="77777777" w:rsidR="00D5580D" w:rsidRPr="00D5580D" w:rsidRDefault="00D5580D" w:rsidP="00D5580D">
      <w:pPr>
        <w:widowControl w:val="0"/>
        <w:autoSpaceDE w:val="0"/>
        <w:autoSpaceDN w:val="0"/>
        <w:rPr>
          <w:lang w:bidi="en-US"/>
        </w:rPr>
      </w:pPr>
    </w:p>
    <w:p w14:paraId="28691603" w14:textId="77777777" w:rsidR="00D5580D" w:rsidRPr="00D5580D" w:rsidRDefault="00D5580D" w:rsidP="00D5580D">
      <w:pPr>
        <w:widowControl w:val="0"/>
        <w:autoSpaceDE w:val="0"/>
        <w:autoSpaceDN w:val="0"/>
        <w:rPr>
          <w:lang w:bidi="en-US"/>
        </w:rPr>
      </w:pPr>
      <w:r w:rsidRPr="00D5580D">
        <w:rPr>
          <w:lang w:bidi="en-US"/>
        </w:rPr>
        <w:t>Ms. Jennifer Krou</w:t>
      </w:r>
      <w:r w:rsidRPr="00D5580D">
        <w:rPr>
          <w:lang w:bidi="en-US"/>
        </w:rPr>
        <w:tab/>
      </w:r>
      <w:r w:rsidRPr="00D5580D">
        <w:rPr>
          <w:lang w:bidi="en-US"/>
        </w:rPr>
        <w:tab/>
        <w:t>CIS 1323</w:t>
      </w:r>
      <w:r w:rsidRPr="00D5580D">
        <w:rPr>
          <w:lang w:bidi="en-US"/>
        </w:rPr>
        <w:tab/>
        <w:t>Introduction to Microcomputer Applications</w:t>
      </w:r>
    </w:p>
    <w:p w14:paraId="627E29CF" w14:textId="77777777" w:rsidR="00D5580D" w:rsidRPr="00D5580D" w:rsidRDefault="00D5580D" w:rsidP="00D5580D">
      <w:pPr>
        <w:widowControl w:val="0"/>
        <w:autoSpaceDE w:val="0"/>
        <w:autoSpaceDN w:val="0"/>
        <w:rPr>
          <w:lang w:bidi="en-US"/>
        </w:rPr>
      </w:pPr>
      <w:r w:rsidRPr="00D5580D">
        <w:rPr>
          <w:lang w:bidi="en-US"/>
        </w:rPr>
        <w:t xml:space="preserve">Dr. Dean Showalter </w:t>
      </w:r>
      <w:r w:rsidRPr="00D5580D">
        <w:rPr>
          <w:lang w:bidi="en-US"/>
        </w:rPr>
        <w:tab/>
      </w:r>
      <w:r w:rsidRPr="00D5580D">
        <w:rPr>
          <w:lang w:bidi="en-US"/>
        </w:rPr>
        <w:tab/>
        <w:t>ECO 2314</w:t>
      </w:r>
      <w:r w:rsidRPr="00D5580D">
        <w:rPr>
          <w:lang w:bidi="en-US"/>
        </w:rPr>
        <w:tab/>
        <w:t>Principles of Microeconomics</w:t>
      </w:r>
    </w:p>
    <w:p w14:paraId="1D16D74C" w14:textId="77777777" w:rsidR="00D5580D" w:rsidRPr="00D5580D" w:rsidRDefault="00D5580D" w:rsidP="00D5580D">
      <w:pPr>
        <w:widowControl w:val="0"/>
        <w:autoSpaceDE w:val="0"/>
        <w:autoSpaceDN w:val="0"/>
        <w:rPr>
          <w:lang w:bidi="en-US"/>
        </w:rPr>
      </w:pPr>
      <w:r w:rsidRPr="00D5580D">
        <w:rPr>
          <w:lang w:bidi="en-US"/>
        </w:rPr>
        <w:t xml:space="preserve">Dr. Xiao Meng </w:t>
      </w:r>
      <w:r w:rsidRPr="00D5580D">
        <w:rPr>
          <w:lang w:bidi="en-US"/>
        </w:rPr>
        <w:tab/>
      </w:r>
      <w:r w:rsidRPr="00D5580D">
        <w:rPr>
          <w:lang w:bidi="en-US"/>
        </w:rPr>
        <w:tab/>
        <w:t>ECO 2315</w:t>
      </w:r>
      <w:r w:rsidRPr="00D5580D">
        <w:rPr>
          <w:lang w:bidi="en-US"/>
        </w:rPr>
        <w:tab/>
        <w:t>Principles of Macroeconomics</w:t>
      </w:r>
    </w:p>
    <w:p w14:paraId="104E4412" w14:textId="77777777" w:rsidR="00D5580D" w:rsidRPr="00D5580D" w:rsidRDefault="00D5580D" w:rsidP="00D5580D">
      <w:pPr>
        <w:widowControl w:val="0"/>
        <w:autoSpaceDE w:val="0"/>
        <w:autoSpaceDN w:val="0"/>
        <w:rPr>
          <w:lang w:bidi="en-US"/>
        </w:rPr>
      </w:pPr>
      <w:r w:rsidRPr="00D5580D">
        <w:rPr>
          <w:lang w:bidi="en-US"/>
        </w:rPr>
        <w:t>Mr. Rob Konopaske</w:t>
      </w:r>
      <w:r w:rsidRPr="00D5580D">
        <w:rPr>
          <w:lang w:bidi="en-US"/>
        </w:rPr>
        <w:tab/>
      </w:r>
      <w:r w:rsidRPr="00D5580D">
        <w:rPr>
          <w:lang w:bidi="en-US"/>
        </w:rPr>
        <w:tab/>
        <w:t xml:space="preserve">BA 2310 </w:t>
      </w:r>
      <w:r w:rsidRPr="00D5580D">
        <w:rPr>
          <w:lang w:bidi="en-US"/>
        </w:rPr>
        <w:tab/>
        <w:t>Introduction to Business in a Global Environment</w:t>
      </w:r>
    </w:p>
    <w:p w14:paraId="259628A1" w14:textId="77777777" w:rsidR="00D5580D" w:rsidRPr="00D5580D" w:rsidRDefault="00D5580D" w:rsidP="00D5580D">
      <w:pPr>
        <w:widowControl w:val="0"/>
        <w:autoSpaceDE w:val="0"/>
        <w:autoSpaceDN w:val="0"/>
        <w:rPr>
          <w:lang w:bidi="en-US"/>
        </w:rPr>
      </w:pPr>
      <w:r w:rsidRPr="00D5580D">
        <w:rPr>
          <w:lang w:bidi="en-US"/>
        </w:rPr>
        <w:t>Dr. Francis Mendez</w:t>
      </w:r>
      <w:r w:rsidRPr="00D5580D">
        <w:rPr>
          <w:lang w:bidi="en-US"/>
        </w:rPr>
        <w:tab/>
      </w:r>
      <w:r w:rsidRPr="00D5580D">
        <w:rPr>
          <w:lang w:bidi="en-US"/>
        </w:rPr>
        <w:tab/>
        <w:t xml:space="preserve">QMST 2333 </w:t>
      </w:r>
      <w:r w:rsidRPr="00D5580D">
        <w:rPr>
          <w:lang w:bidi="en-US"/>
        </w:rPr>
        <w:tab/>
        <w:t>Business Statistics</w:t>
      </w:r>
    </w:p>
    <w:p w14:paraId="0CA163E9" w14:textId="77777777" w:rsidR="00D5580D" w:rsidRPr="00D5580D" w:rsidRDefault="00D5580D" w:rsidP="00D5580D">
      <w:pPr>
        <w:widowControl w:val="0"/>
        <w:autoSpaceDE w:val="0"/>
        <w:autoSpaceDN w:val="0"/>
        <w:rPr>
          <w:lang w:bidi="en-US"/>
        </w:rPr>
      </w:pPr>
      <w:r w:rsidRPr="00D5580D">
        <w:rPr>
          <w:lang w:bidi="en-US"/>
        </w:rPr>
        <w:t>Dr. Jeff Todd</w:t>
      </w:r>
      <w:r w:rsidRPr="00D5580D">
        <w:rPr>
          <w:lang w:bidi="en-US"/>
        </w:rPr>
        <w:tab/>
      </w:r>
      <w:r w:rsidRPr="00D5580D">
        <w:rPr>
          <w:lang w:bidi="en-US"/>
        </w:rPr>
        <w:tab/>
      </w:r>
      <w:r w:rsidRPr="00D5580D">
        <w:rPr>
          <w:lang w:bidi="en-US"/>
        </w:rPr>
        <w:tab/>
        <w:t xml:space="preserve">BLAW 2361 </w:t>
      </w:r>
      <w:r w:rsidRPr="00D5580D">
        <w:rPr>
          <w:lang w:bidi="en-US"/>
        </w:rPr>
        <w:tab/>
        <w:t>Legal Environment of Business</w:t>
      </w:r>
    </w:p>
    <w:p w14:paraId="268296B2" w14:textId="77777777" w:rsidR="00D5580D" w:rsidRPr="00D5580D" w:rsidRDefault="00D5580D" w:rsidP="00D5580D">
      <w:pPr>
        <w:widowControl w:val="0"/>
        <w:autoSpaceDE w:val="0"/>
        <w:autoSpaceDN w:val="0"/>
        <w:rPr>
          <w:lang w:bidi="en-US"/>
        </w:rPr>
      </w:pPr>
      <w:r w:rsidRPr="00D5580D">
        <w:rPr>
          <w:lang w:bidi="en-US"/>
        </w:rPr>
        <w:t>Ms. Elizabeth Ponder</w:t>
      </w:r>
      <w:r w:rsidRPr="00D5580D">
        <w:rPr>
          <w:lang w:bidi="en-US"/>
        </w:rPr>
        <w:tab/>
      </w:r>
      <w:r w:rsidRPr="00D5580D">
        <w:rPr>
          <w:lang w:bidi="en-US"/>
        </w:rPr>
        <w:tab/>
        <w:t xml:space="preserve">ACC 2361 </w:t>
      </w:r>
      <w:r w:rsidRPr="00D5580D">
        <w:rPr>
          <w:lang w:bidi="en-US"/>
        </w:rPr>
        <w:tab/>
        <w:t>Introduction to Financial Accounting</w:t>
      </w:r>
    </w:p>
    <w:p w14:paraId="7ADBF537" w14:textId="77777777" w:rsidR="00D5580D" w:rsidRPr="00D5580D" w:rsidRDefault="00D5580D" w:rsidP="00D5580D">
      <w:pPr>
        <w:widowControl w:val="0"/>
        <w:autoSpaceDE w:val="0"/>
        <w:autoSpaceDN w:val="0"/>
        <w:rPr>
          <w:lang w:bidi="en-US"/>
        </w:rPr>
      </w:pPr>
      <w:r w:rsidRPr="00D5580D">
        <w:rPr>
          <w:lang w:bidi="en-US"/>
        </w:rPr>
        <w:t>Ms. Alex Hampshire</w:t>
      </w:r>
      <w:r w:rsidRPr="00D5580D">
        <w:rPr>
          <w:lang w:bidi="en-US"/>
        </w:rPr>
        <w:tab/>
      </w:r>
      <w:r w:rsidRPr="00D5580D">
        <w:rPr>
          <w:lang w:bidi="en-US"/>
        </w:rPr>
        <w:tab/>
        <w:t xml:space="preserve">ACC 2362 </w:t>
      </w:r>
      <w:r w:rsidRPr="00D5580D">
        <w:rPr>
          <w:lang w:bidi="en-US"/>
        </w:rPr>
        <w:tab/>
        <w:t>Introduction to Managerial Accounting</w:t>
      </w:r>
    </w:p>
    <w:p w14:paraId="635B34EA" w14:textId="77777777" w:rsidR="00D5580D" w:rsidRPr="00D5580D" w:rsidRDefault="00D5580D" w:rsidP="00D5580D">
      <w:pPr>
        <w:widowControl w:val="0"/>
        <w:autoSpaceDE w:val="0"/>
        <w:autoSpaceDN w:val="0"/>
        <w:rPr>
          <w:lang w:bidi="en-US"/>
        </w:rPr>
      </w:pPr>
      <w:r w:rsidRPr="00D5580D">
        <w:rPr>
          <w:lang w:bidi="en-US"/>
        </w:rPr>
        <w:t xml:space="preserve">Dr. Rob Konopaske </w:t>
      </w:r>
      <w:r w:rsidRPr="00D5580D">
        <w:rPr>
          <w:lang w:bidi="en-US"/>
        </w:rPr>
        <w:tab/>
      </w:r>
      <w:r w:rsidRPr="00D5580D">
        <w:rPr>
          <w:lang w:bidi="en-US"/>
        </w:rPr>
        <w:tab/>
        <w:t>MGT 3303</w:t>
      </w:r>
      <w:r w:rsidRPr="00D5580D">
        <w:rPr>
          <w:lang w:bidi="en-US"/>
        </w:rPr>
        <w:tab/>
        <w:t>Management of Organizations</w:t>
      </w:r>
    </w:p>
    <w:p w14:paraId="3D09F19D" w14:textId="77777777" w:rsidR="00D5580D" w:rsidRPr="00D5580D" w:rsidRDefault="00D5580D" w:rsidP="00D5580D">
      <w:pPr>
        <w:widowControl w:val="0"/>
        <w:autoSpaceDE w:val="0"/>
        <w:autoSpaceDN w:val="0"/>
        <w:rPr>
          <w:lang w:bidi="en-US"/>
        </w:rPr>
      </w:pPr>
      <w:r w:rsidRPr="00D5580D">
        <w:rPr>
          <w:lang w:bidi="en-US"/>
        </w:rPr>
        <w:t xml:space="preserve">Dr. Vance Lesseig </w:t>
      </w:r>
      <w:r w:rsidRPr="00D5580D">
        <w:rPr>
          <w:lang w:bidi="en-US"/>
        </w:rPr>
        <w:tab/>
      </w:r>
      <w:r w:rsidRPr="00D5580D">
        <w:rPr>
          <w:lang w:bidi="en-US"/>
        </w:rPr>
        <w:tab/>
        <w:t>FIN 3312</w:t>
      </w:r>
      <w:r w:rsidRPr="00D5580D">
        <w:rPr>
          <w:lang w:bidi="en-US"/>
        </w:rPr>
        <w:tab/>
        <w:t>Business Finance</w:t>
      </w:r>
    </w:p>
    <w:p w14:paraId="4186F07F" w14:textId="77777777" w:rsidR="00D5580D" w:rsidRPr="00D5580D" w:rsidRDefault="00D5580D" w:rsidP="00D5580D">
      <w:pPr>
        <w:widowControl w:val="0"/>
        <w:autoSpaceDE w:val="0"/>
        <w:autoSpaceDN w:val="0"/>
        <w:rPr>
          <w:lang w:bidi="en-US"/>
        </w:rPr>
      </w:pPr>
      <w:r w:rsidRPr="00D5580D">
        <w:rPr>
          <w:lang w:bidi="en-US"/>
        </w:rPr>
        <w:t>Mr. Ken Murdock</w:t>
      </w:r>
      <w:r w:rsidRPr="00D5580D">
        <w:rPr>
          <w:lang w:bidi="en-US"/>
        </w:rPr>
        <w:tab/>
      </w:r>
      <w:r w:rsidRPr="00D5580D">
        <w:rPr>
          <w:lang w:bidi="en-US"/>
        </w:rPr>
        <w:tab/>
        <w:t>MKT 3343</w:t>
      </w:r>
      <w:r w:rsidRPr="00D5580D">
        <w:rPr>
          <w:lang w:bidi="en-US"/>
        </w:rPr>
        <w:tab/>
        <w:t>Principles of Marketing</w:t>
      </w:r>
    </w:p>
    <w:p w14:paraId="70C51785" w14:textId="77777777" w:rsidR="00D5580D" w:rsidRPr="00D5580D" w:rsidRDefault="00D5580D" w:rsidP="00D5580D">
      <w:pPr>
        <w:widowControl w:val="0"/>
        <w:autoSpaceDE w:val="0"/>
        <w:autoSpaceDN w:val="0"/>
        <w:rPr>
          <w:lang w:bidi="en-US"/>
        </w:rPr>
      </w:pPr>
      <w:r w:rsidRPr="00D5580D">
        <w:rPr>
          <w:lang w:bidi="en-US"/>
        </w:rPr>
        <w:t>Ms. Dave Angelow</w:t>
      </w:r>
      <w:r w:rsidRPr="00D5580D">
        <w:rPr>
          <w:lang w:bidi="en-US"/>
        </w:rPr>
        <w:tab/>
      </w:r>
      <w:r w:rsidRPr="00D5580D">
        <w:rPr>
          <w:lang w:bidi="en-US"/>
        </w:rPr>
        <w:tab/>
        <w:t xml:space="preserve">CIS 3380 </w:t>
      </w:r>
      <w:r w:rsidRPr="00D5580D">
        <w:rPr>
          <w:lang w:bidi="en-US"/>
        </w:rPr>
        <w:tab/>
        <w:t>Enterprise Inf. Tech. and Bus. Intelligence</w:t>
      </w:r>
    </w:p>
    <w:p w14:paraId="54242BEC" w14:textId="77777777" w:rsidR="00D5580D" w:rsidRPr="00D5580D" w:rsidRDefault="00D5580D" w:rsidP="00D5580D">
      <w:pPr>
        <w:widowControl w:val="0"/>
        <w:autoSpaceDE w:val="0"/>
        <w:autoSpaceDN w:val="0"/>
        <w:rPr>
          <w:lang w:bidi="en-US"/>
        </w:rPr>
      </w:pPr>
      <w:r w:rsidRPr="00D5580D">
        <w:rPr>
          <w:lang w:bidi="en-US"/>
        </w:rPr>
        <w:t xml:space="preserve">Dr. Stephanie Solansky </w:t>
      </w:r>
      <w:r w:rsidRPr="00D5580D">
        <w:rPr>
          <w:lang w:bidi="en-US"/>
        </w:rPr>
        <w:tab/>
        <w:t>MGT 3453</w:t>
      </w:r>
      <w:r w:rsidRPr="00D5580D">
        <w:rPr>
          <w:lang w:bidi="en-US"/>
        </w:rPr>
        <w:tab/>
        <w:t>Bus. Comm. and Professional Development</w:t>
      </w:r>
    </w:p>
    <w:p w14:paraId="0AB5D813" w14:textId="77777777" w:rsidR="00D5580D" w:rsidRPr="00D5580D" w:rsidRDefault="00D5580D" w:rsidP="00D5580D">
      <w:pPr>
        <w:widowControl w:val="0"/>
        <w:autoSpaceDE w:val="0"/>
        <w:autoSpaceDN w:val="0"/>
        <w:rPr>
          <w:lang w:bidi="en-US"/>
        </w:rPr>
      </w:pPr>
      <w:r w:rsidRPr="00D5580D">
        <w:rPr>
          <w:lang w:bidi="en-US"/>
        </w:rPr>
        <w:t>Dr. Phillip Davis</w:t>
      </w:r>
      <w:r w:rsidRPr="00D5580D">
        <w:rPr>
          <w:lang w:bidi="en-US"/>
        </w:rPr>
        <w:tab/>
      </w:r>
      <w:r w:rsidRPr="00D5580D">
        <w:rPr>
          <w:lang w:bidi="en-US"/>
        </w:rPr>
        <w:tab/>
        <w:t>MGT 4335</w:t>
      </w:r>
      <w:r w:rsidRPr="00D5580D">
        <w:rPr>
          <w:lang w:bidi="en-US"/>
        </w:rPr>
        <w:tab/>
        <w:t>Strategic Management and Business Policy</w:t>
      </w:r>
    </w:p>
    <w:p w14:paraId="7D2F147C" w14:textId="77777777" w:rsidR="00D5580D" w:rsidRPr="00D5580D" w:rsidRDefault="00D5580D" w:rsidP="00D5580D">
      <w:pPr>
        <w:widowControl w:val="0"/>
        <w:autoSpaceDE w:val="0"/>
        <w:autoSpaceDN w:val="0"/>
        <w:rPr>
          <w:lang w:bidi="en-US"/>
        </w:rPr>
      </w:pPr>
    </w:p>
    <w:p w14:paraId="1231D31C" w14:textId="77777777" w:rsidR="00D5580D" w:rsidRPr="00D5580D" w:rsidRDefault="00D5580D" w:rsidP="00D5580D">
      <w:pPr>
        <w:widowControl w:val="0"/>
        <w:autoSpaceDE w:val="0"/>
        <w:autoSpaceDN w:val="0"/>
        <w:rPr>
          <w:lang w:bidi="en-US"/>
        </w:rPr>
      </w:pPr>
      <w:r w:rsidRPr="00D5580D">
        <w:rPr>
          <w:lang w:bidi="en-US"/>
        </w:rPr>
        <w:t>Dr. Taewon Suh, Assurance of Learning Committee, Chair</w:t>
      </w:r>
      <w:r w:rsidRPr="00D5580D">
        <w:rPr>
          <w:lang w:bidi="en-US"/>
        </w:rPr>
        <w:tab/>
      </w:r>
      <w:r w:rsidRPr="00D5580D">
        <w:rPr>
          <w:lang w:bidi="en-US"/>
        </w:rPr>
        <w:tab/>
      </w:r>
      <w:r w:rsidRPr="00D5580D">
        <w:rPr>
          <w:lang w:bidi="en-US"/>
        </w:rPr>
        <w:tab/>
        <w:t>Ex-officio</w:t>
      </w:r>
    </w:p>
    <w:p w14:paraId="1C7C889B" w14:textId="77777777" w:rsidR="00D5580D" w:rsidRPr="00D5580D" w:rsidRDefault="00D5580D" w:rsidP="00D5580D">
      <w:pPr>
        <w:widowControl w:val="0"/>
        <w:autoSpaceDE w:val="0"/>
        <w:autoSpaceDN w:val="0"/>
        <w:rPr>
          <w:sz w:val="26"/>
          <w:lang w:bidi="en-US"/>
        </w:rPr>
      </w:pPr>
      <w:r w:rsidRPr="00D5580D">
        <w:rPr>
          <w:lang w:bidi="en-US"/>
        </w:rPr>
        <w:t>Dr. David Wierschem, Associate Dean for Undergraduate Programs</w:t>
      </w:r>
      <w:r w:rsidRPr="00D5580D">
        <w:rPr>
          <w:lang w:bidi="en-US"/>
        </w:rPr>
        <w:tab/>
        <w:t>Ex-officio</w:t>
      </w:r>
    </w:p>
    <w:p w14:paraId="48117EF3" w14:textId="77777777" w:rsidR="006D2BF6" w:rsidRDefault="006D2BF6" w:rsidP="006D2BF6"/>
    <w:p w14:paraId="62401E32" w14:textId="77777777" w:rsidR="006D2BF6" w:rsidRDefault="006D2BF6" w:rsidP="006D2BF6"/>
    <w:p w14:paraId="50D34FE9" w14:textId="42164DE9" w:rsidR="006D2BF6" w:rsidRPr="003F1354" w:rsidRDefault="006D2BF6" w:rsidP="006D2BF6">
      <w:pPr>
        <w:jc w:val="center"/>
        <w:rPr>
          <w:i/>
        </w:rPr>
      </w:pPr>
      <w:r w:rsidRPr="003F1354">
        <w:rPr>
          <w:i/>
        </w:rPr>
        <w:t xml:space="preserve">Document </w:t>
      </w:r>
      <w:r w:rsidR="00AA7E71">
        <w:rPr>
          <w:i/>
        </w:rPr>
        <w:t xml:space="preserve">Submitted:  </w:t>
      </w:r>
      <w:r w:rsidR="00DD2000">
        <w:rPr>
          <w:i/>
        </w:rPr>
        <w:t>F</w:t>
      </w:r>
      <w:r w:rsidR="0070100C">
        <w:rPr>
          <w:i/>
        </w:rPr>
        <w:t>all</w:t>
      </w:r>
      <w:r w:rsidR="00EC2CA3">
        <w:rPr>
          <w:i/>
        </w:rPr>
        <w:t xml:space="preserve"> 20</w:t>
      </w:r>
      <w:r w:rsidR="00D5580D">
        <w:rPr>
          <w:i/>
        </w:rPr>
        <w:t>21</w:t>
      </w:r>
    </w:p>
    <w:p w14:paraId="126757C6" w14:textId="77777777" w:rsidR="001011AE" w:rsidRDefault="001011AE" w:rsidP="006D2BF6">
      <w:pPr>
        <w:sectPr w:rsidR="001011AE" w:rsidSect="00C71E20">
          <w:footerReference w:type="default" r:id="rId8"/>
          <w:pgSz w:w="12240" w:h="15840"/>
          <w:pgMar w:top="1440" w:right="1440" w:bottom="1440" w:left="1440" w:header="720" w:footer="720" w:gutter="0"/>
          <w:pgNumType w:start="1"/>
          <w:cols w:space="720"/>
          <w:titlePg/>
          <w:docGrid w:linePitch="360"/>
        </w:sectPr>
      </w:pPr>
    </w:p>
    <w:p w14:paraId="219F0E7D" w14:textId="7CBB9390" w:rsidR="001322D5" w:rsidRPr="001322D5" w:rsidRDefault="001322D5">
      <w:r w:rsidRPr="001322D5">
        <w:lastRenderedPageBreak/>
        <w:t>The McCoy College of Business assess</w:t>
      </w:r>
      <w:r w:rsidR="00A733D7">
        <w:t>es</w:t>
      </w:r>
      <w:r w:rsidRPr="001322D5">
        <w:t xml:space="preserve"> two learning goals on a rotating basis every academic year.  This process results in the college assessing all six learning goals every three years.  This year the college assessed the following two goals:</w:t>
      </w:r>
    </w:p>
    <w:p w14:paraId="6DFB96CB" w14:textId="77777777" w:rsidR="001322D5" w:rsidRPr="001322D5" w:rsidRDefault="001322D5"/>
    <w:p w14:paraId="67D4CB3A" w14:textId="77777777" w:rsidR="001322D5" w:rsidRPr="00ED5E0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ED5E05">
        <w:rPr>
          <w:b/>
          <w:bCs/>
        </w:rPr>
        <w:t>Program Goal 1: “Conceptualize a complex issue and express it in a coherent written or oral statement.”</w:t>
      </w:r>
    </w:p>
    <w:p w14:paraId="6985560C" w14:textId="77777777"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B42EC5E" w14:textId="77777777"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322D5">
        <w:t xml:space="preserve">This goal was assessed in two courses:  </w:t>
      </w:r>
    </w:p>
    <w:p w14:paraId="11729C1B" w14:textId="77777777"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4DB75FF" w14:textId="012EAB23"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322D5">
        <w:tab/>
        <w:t>Business Communication (MGMT 3453)</w:t>
      </w:r>
    </w:p>
    <w:p w14:paraId="224AAEB3" w14:textId="77777777"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322D5">
        <w:tab/>
        <w:t xml:space="preserve">Strategic Management (MGMT 4335) </w:t>
      </w:r>
      <w:r w:rsidR="007B403C">
        <w:t>(T</w:t>
      </w:r>
      <w:r w:rsidRPr="001322D5">
        <w:t xml:space="preserve">he </w:t>
      </w:r>
      <w:r w:rsidR="007B403C">
        <w:t>C</w:t>
      </w:r>
      <w:r w:rsidRPr="001322D5">
        <w:t>apstone course</w:t>
      </w:r>
      <w:r w:rsidR="007B403C">
        <w:t>)</w:t>
      </w:r>
    </w:p>
    <w:p w14:paraId="261CD4A2" w14:textId="77777777"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0A565F1" w14:textId="77777777" w:rsidR="00382605" w:rsidRDefault="00382605" w:rsidP="001322D5"/>
    <w:p w14:paraId="1851936A" w14:textId="1B1285D8" w:rsidR="001322D5" w:rsidRPr="00ED5E05" w:rsidRDefault="001322D5" w:rsidP="001322D5">
      <w:pPr>
        <w:rPr>
          <w:b/>
          <w:bCs/>
        </w:rPr>
      </w:pPr>
      <w:r w:rsidRPr="00ED5E05">
        <w:rPr>
          <w:b/>
          <w:bCs/>
        </w:rPr>
        <w:t>Program Goal 5: “Apply the skills needed for effective teamwork and understand the importance of group dynamics in achieving organizational goals.”</w:t>
      </w:r>
    </w:p>
    <w:p w14:paraId="0C90FFD6" w14:textId="77777777" w:rsidR="001322D5" w:rsidRDefault="001322D5" w:rsidP="001322D5">
      <w:pPr>
        <w:rPr>
          <w:rFonts w:asciiTheme="majorHAnsi" w:hAnsiTheme="majorHAnsi"/>
          <w:color w:val="000000"/>
          <w:sz w:val="28"/>
          <w:szCs w:val="28"/>
        </w:rPr>
      </w:pPr>
    </w:p>
    <w:p w14:paraId="31B35C4E" w14:textId="77777777"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322D5">
        <w:t>This goal was assessed in t</w:t>
      </w:r>
      <w:r>
        <w:t>hree</w:t>
      </w:r>
      <w:r w:rsidRPr="001322D5">
        <w:t xml:space="preserve"> courses:  </w:t>
      </w:r>
    </w:p>
    <w:p w14:paraId="48E8F294" w14:textId="77777777"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BAEF43B" w14:textId="433A30D5" w:rsid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t>Organizational Management (MGMT 3303)</w:t>
      </w:r>
    </w:p>
    <w:p w14:paraId="71DC3474" w14:textId="2BFBCAEF" w:rsid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t>Business Communication (MGMT 3453)</w:t>
      </w:r>
    </w:p>
    <w:p w14:paraId="27D528C0" w14:textId="7197BABD" w:rsid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r>
        <w:rPr>
          <w:color w:val="000000"/>
        </w:rPr>
        <w:t>Strategic Management (MGMT 4335)</w:t>
      </w:r>
    </w:p>
    <w:p w14:paraId="378902BA" w14:textId="77777777" w:rsidR="001322D5" w:rsidRDefault="001322D5" w:rsidP="001322D5">
      <w:pPr>
        <w:rPr>
          <w:rFonts w:asciiTheme="majorHAnsi" w:hAnsiTheme="majorHAnsi"/>
          <w:color w:val="000000"/>
          <w:sz w:val="28"/>
          <w:szCs w:val="28"/>
        </w:rPr>
      </w:pPr>
    </w:p>
    <w:p w14:paraId="1E3A5D28" w14:textId="77777777" w:rsidR="001322D5" w:rsidRPr="001322D5" w:rsidRDefault="001322D5" w:rsidP="001322D5">
      <w:pPr>
        <w:rPr>
          <w:rFonts w:asciiTheme="majorHAnsi" w:hAnsiTheme="majorHAnsi"/>
          <w:color w:val="000000"/>
          <w:sz w:val="28"/>
          <w:szCs w:val="28"/>
        </w:rPr>
      </w:pPr>
    </w:p>
    <w:p w14:paraId="40149B3A" w14:textId="142EF6DD"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322D5">
        <w:t>The process of assessment and the results for AY 20</w:t>
      </w:r>
      <w:r w:rsidR="00382605">
        <w:t>2</w:t>
      </w:r>
      <w:r w:rsidRPr="001322D5">
        <w:t>1 are provided below.</w:t>
      </w:r>
    </w:p>
    <w:p w14:paraId="7193D5C9" w14:textId="77777777" w:rsidR="001322D5" w:rsidRDefault="001322D5">
      <w:pPr>
        <w:rPr>
          <w:b/>
          <w:i/>
          <w:sz w:val="28"/>
          <w:szCs w:val="28"/>
        </w:rPr>
      </w:pPr>
      <w:r>
        <w:rPr>
          <w:b/>
          <w:i/>
          <w:sz w:val="28"/>
          <w:szCs w:val="28"/>
        </w:rPr>
        <w:br w:type="page"/>
      </w:r>
    </w:p>
    <w:p w14:paraId="4F7D786E" w14:textId="77777777" w:rsidR="001D419C" w:rsidRPr="00341AF4" w:rsidRDefault="001D419C" w:rsidP="001D419C">
      <w:pPr>
        <w:rPr>
          <w:b/>
          <w:i/>
          <w:sz w:val="28"/>
          <w:szCs w:val="28"/>
        </w:rPr>
      </w:pPr>
      <w:r w:rsidRPr="00341AF4">
        <w:rPr>
          <w:b/>
          <w:i/>
          <w:sz w:val="28"/>
          <w:szCs w:val="28"/>
        </w:rPr>
        <w:lastRenderedPageBreak/>
        <w:t>BBA Program Level Goal 1:</w:t>
      </w:r>
    </w:p>
    <w:p w14:paraId="1B81E9E8" w14:textId="77777777" w:rsidR="00DC6DEC" w:rsidRPr="00341AF4" w:rsidRDefault="00DC6DEC" w:rsidP="00DC6DEC">
      <w:pPr>
        <w:rPr>
          <w:sz w:val="28"/>
          <w:szCs w:val="28"/>
        </w:rPr>
      </w:pPr>
    </w:p>
    <w:p w14:paraId="61F729DE" w14:textId="77777777" w:rsidR="009F6FFF"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sz w:val="28"/>
          <w:szCs w:val="28"/>
          <w:u w:val="single"/>
        </w:rPr>
      </w:pPr>
      <w:r w:rsidRPr="00341AF4">
        <w:rPr>
          <w:rFonts w:asciiTheme="majorHAnsi" w:hAnsiTheme="majorHAnsi"/>
          <w:b/>
          <w:color w:val="000000"/>
          <w:sz w:val="28"/>
          <w:szCs w:val="28"/>
          <w:u w:val="single"/>
        </w:rPr>
        <w:t xml:space="preserve">Program Goal 1 states: </w:t>
      </w:r>
    </w:p>
    <w:p w14:paraId="620E1984" w14:textId="77777777" w:rsidR="004E42A8" w:rsidRPr="00341AF4" w:rsidRDefault="004E42A8"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sz w:val="28"/>
          <w:szCs w:val="28"/>
          <w:u w:val="single"/>
        </w:rPr>
      </w:pPr>
    </w:p>
    <w:p w14:paraId="51F5BE0F" w14:textId="77777777" w:rsidR="009F6FFF" w:rsidRPr="00341AF4"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sz w:val="28"/>
          <w:szCs w:val="28"/>
        </w:rPr>
      </w:pPr>
      <w:r w:rsidRPr="00341AF4">
        <w:rPr>
          <w:rFonts w:asciiTheme="majorHAnsi" w:hAnsiTheme="majorHAnsi"/>
          <w:b/>
          <w:color w:val="000000"/>
          <w:sz w:val="28"/>
          <w:szCs w:val="28"/>
        </w:rPr>
        <w:t>“Conceptualize a complex issue and express it in a coherent written or oral statement.”</w:t>
      </w:r>
    </w:p>
    <w:p w14:paraId="5B892EDF" w14:textId="77777777" w:rsidR="009F6FFF" w:rsidRDefault="009F6FF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8D810A8" w14:textId="77777777" w:rsidR="00A7477F" w:rsidRPr="00A7477F" w:rsidRDefault="00A7477F" w:rsidP="00A7477F">
      <w:pPr>
        <w:jc w:val="both"/>
      </w:pPr>
      <w:r w:rsidRPr="00A7477F">
        <w:t>Graduates should understand the importance of effective communication.  They should be able to develop well-written reports, memos, and letters; make effective oral presentations; explain and interpret findings and conclusions; justify conclusions or recommendations; and organize ideas into a coherent train of thought.</w:t>
      </w:r>
    </w:p>
    <w:p w14:paraId="5403C93C" w14:textId="77777777" w:rsidR="00A7477F" w:rsidRDefault="00A7477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04BD239" w14:textId="33DFF116" w:rsidR="004E42A8" w:rsidRDefault="00A7477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Two courses assess</w:t>
      </w:r>
      <w:r w:rsidR="00341AF4">
        <w:rPr>
          <w:color w:val="000000"/>
        </w:rPr>
        <w:t>ed</w:t>
      </w:r>
      <w:r>
        <w:rPr>
          <w:color w:val="000000"/>
        </w:rPr>
        <w:t xml:space="preserve"> </w:t>
      </w:r>
      <w:r w:rsidR="001F5221">
        <w:rPr>
          <w:color w:val="000000"/>
        </w:rPr>
        <w:t>this</w:t>
      </w:r>
      <w:r>
        <w:rPr>
          <w:color w:val="000000"/>
        </w:rPr>
        <w:t xml:space="preserve"> goal</w:t>
      </w:r>
      <w:r w:rsidR="00341AF4">
        <w:rPr>
          <w:color w:val="000000"/>
        </w:rPr>
        <w:t xml:space="preserve"> for the </w:t>
      </w:r>
      <w:r w:rsidR="008C494B">
        <w:rPr>
          <w:color w:val="000000"/>
        </w:rPr>
        <w:t>2020-2021</w:t>
      </w:r>
      <w:r w:rsidR="00341AF4">
        <w:rPr>
          <w:color w:val="000000"/>
        </w:rPr>
        <w:t xml:space="preserve"> academic year</w:t>
      </w:r>
      <w:r w:rsidR="00464CDB">
        <w:rPr>
          <w:color w:val="000000"/>
        </w:rPr>
        <w:t xml:space="preserve">: </w:t>
      </w:r>
      <w:r>
        <w:rPr>
          <w:color w:val="000000"/>
        </w:rPr>
        <w:t xml:space="preserve"> </w:t>
      </w:r>
    </w:p>
    <w:p w14:paraId="67CC9CDC" w14:textId="77777777" w:rsidR="004E42A8" w:rsidRDefault="004E42A8"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FAAA10E" w14:textId="73735A95" w:rsidR="004E42A8" w:rsidRDefault="004E42A8"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ab/>
      </w:r>
      <w:r w:rsidR="00A7477F">
        <w:rPr>
          <w:color w:val="000000"/>
        </w:rPr>
        <w:t xml:space="preserve">Business Communication (MGMT 3453) </w:t>
      </w:r>
    </w:p>
    <w:p w14:paraId="3FF15699" w14:textId="77777777" w:rsidR="00A7477F" w:rsidRDefault="004E42A8"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ab/>
      </w:r>
      <w:r w:rsidR="00A7477F">
        <w:rPr>
          <w:color w:val="000000"/>
        </w:rPr>
        <w:t>Strategic Management (MGMT 4335)</w:t>
      </w:r>
      <w:r w:rsidRPr="004E42A8">
        <w:rPr>
          <w:color w:val="000000"/>
        </w:rPr>
        <w:t xml:space="preserve"> </w:t>
      </w:r>
      <w:r w:rsidR="007B403C">
        <w:rPr>
          <w:color w:val="000000"/>
        </w:rPr>
        <w:t>(T</w:t>
      </w:r>
      <w:r>
        <w:rPr>
          <w:color w:val="000000"/>
        </w:rPr>
        <w:t xml:space="preserve">he </w:t>
      </w:r>
      <w:r w:rsidR="007B403C">
        <w:rPr>
          <w:color w:val="000000"/>
        </w:rPr>
        <w:t>C</w:t>
      </w:r>
      <w:r>
        <w:rPr>
          <w:color w:val="000000"/>
        </w:rPr>
        <w:t>apstone course</w:t>
      </w:r>
      <w:r w:rsidR="007B403C">
        <w:rPr>
          <w:color w:val="000000"/>
        </w:rPr>
        <w:t>)</w:t>
      </w:r>
    </w:p>
    <w:p w14:paraId="2894147C" w14:textId="77777777" w:rsidR="00341AF4" w:rsidRDefault="00341AF4"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3E297E9" w14:textId="77777777" w:rsidR="00341AF4" w:rsidRDefault="00341AF4"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The results from each course along with an analysis of the results by the instructors</w:t>
      </w:r>
      <w:r w:rsidR="00AF0E40">
        <w:rPr>
          <w:color w:val="000000"/>
        </w:rPr>
        <w:t xml:space="preserve"> and plans for the coming year</w:t>
      </w:r>
      <w:r>
        <w:rPr>
          <w:color w:val="000000"/>
        </w:rPr>
        <w:t xml:space="preserve"> appears below.  Following that will be the recommendations of the </w:t>
      </w:r>
      <w:r w:rsidR="004E42A8">
        <w:rPr>
          <w:color w:val="000000"/>
        </w:rPr>
        <w:t xml:space="preserve">joint </w:t>
      </w:r>
      <w:r>
        <w:rPr>
          <w:color w:val="000000"/>
        </w:rPr>
        <w:t xml:space="preserve">meeting of the </w:t>
      </w:r>
      <w:r w:rsidR="004E42A8">
        <w:rPr>
          <w:color w:val="000000"/>
        </w:rPr>
        <w:t xml:space="preserve">Undergraduate Curriculum </w:t>
      </w:r>
      <w:r>
        <w:rPr>
          <w:color w:val="000000"/>
        </w:rPr>
        <w:t>Committee and the Course Coordinators from each course.</w:t>
      </w:r>
    </w:p>
    <w:p w14:paraId="36EAAEB2" w14:textId="77777777" w:rsidR="00341AF4" w:rsidRDefault="00341AF4"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43CAF77" w14:textId="42A38A62" w:rsidR="00A7477F" w:rsidRDefault="00A7477F"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7009A82" w14:textId="77777777" w:rsidR="0020229E" w:rsidRDefault="0020229E"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724490B" w14:textId="6ED829EA" w:rsidR="00873935" w:rsidRPr="00341AF4" w:rsidRDefault="00873935" w:rsidP="009F6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8"/>
          <w:szCs w:val="28"/>
          <w:u w:val="single"/>
        </w:rPr>
      </w:pPr>
      <w:r w:rsidRPr="00341AF4">
        <w:rPr>
          <w:b/>
          <w:color w:val="000000"/>
          <w:sz w:val="28"/>
          <w:szCs w:val="28"/>
          <w:u w:val="single"/>
        </w:rPr>
        <w:t>MGMT 3453</w:t>
      </w:r>
      <w:r w:rsidR="00CE5E42" w:rsidRPr="00341AF4">
        <w:rPr>
          <w:b/>
          <w:color w:val="000000"/>
          <w:sz w:val="28"/>
          <w:szCs w:val="28"/>
          <w:u w:val="single"/>
        </w:rPr>
        <w:t xml:space="preserve">:  </w:t>
      </w:r>
      <w:r w:rsidR="00564AA0" w:rsidRPr="00341AF4">
        <w:rPr>
          <w:b/>
          <w:color w:val="000000"/>
          <w:sz w:val="28"/>
          <w:szCs w:val="28"/>
          <w:u w:val="single"/>
        </w:rPr>
        <w:t>Business Communication and Professional Development</w:t>
      </w:r>
    </w:p>
    <w:p w14:paraId="13F20761" w14:textId="77777777" w:rsidR="00E456C0" w:rsidRPr="00E456C0" w:rsidRDefault="00E456C0" w:rsidP="00E456C0">
      <w:pPr>
        <w:ind w:left="360"/>
        <w:rPr>
          <w:rFonts w:eastAsia="Calibri" w:cs="Arial"/>
          <w:szCs w:val="22"/>
        </w:rPr>
      </w:pPr>
    </w:p>
    <w:p w14:paraId="1AFF34EB" w14:textId="77777777" w:rsidR="00E456C0" w:rsidRPr="00E456C0" w:rsidRDefault="00E456C0" w:rsidP="008C494B">
      <w:pPr>
        <w:contextualSpacing/>
        <w:rPr>
          <w:rFonts w:eastAsia="Calibri" w:cs="Arial"/>
          <w:b/>
          <w:bCs/>
          <w:szCs w:val="22"/>
        </w:rPr>
      </w:pPr>
      <w:r w:rsidRPr="00E456C0">
        <w:rPr>
          <w:rFonts w:eastAsia="Calibri" w:cs="Arial"/>
          <w:b/>
          <w:bCs/>
          <w:szCs w:val="22"/>
        </w:rPr>
        <w:t>Methods of Assessment:</w:t>
      </w:r>
    </w:p>
    <w:p w14:paraId="4B9DE925" w14:textId="77777777" w:rsidR="00E456C0" w:rsidRPr="00E456C0" w:rsidRDefault="00E456C0" w:rsidP="00E456C0">
      <w:pPr>
        <w:widowControl w:val="0"/>
        <w:autoSpaceDE w:val="0"/>
        <w:autoSpaceDN w:val="0"/>
        <w:adjustRightInd w:val="0"/>
        <w:jc w:val="both"/>
        <w:rPr>
          <w:rFonts w:eastAsia="Calibri"/>
        </w:rPr>
      </w:pPr>
    </w:p>
    <w:p w14:paraId="04061F1D" w14:textId="7FD16F2C" w:rsidR="00E456C0" w:rsidRDefault="00E456C0" w:rsidP="00E456C0">
      <w:pPr>
        <w:widowControl w:val="0"/>
        <w:autoSpaceDE w:val="0"/>
        <w:autoSpaceDN w:val="0"/>
        <w:adjustRightInd w:val="0"/>
        <w:jc w:val="both"/>
        <w:rPr>
          <w:rFonts w:eastAsia="Calibri"/>
        </w:rPr>
      </w:pPr>
      <w:r w:rsidRPr="00E456C0">
        <w:rPr>
          <w:rFonts w:eastAsia="Calibri"/>
        </w:rPr>
        <w:t>In MGT 3453 the assessment methods used are:</w:t>
      </w:r>
    </w:p>
    <w:p w14:paraId="20A2ED23" w14:textId="77777777" w:rsidR="005B0E5A" w:rsidRPr="00E456C0" w:rsidRDefault="005B0E5A" w:rsidP="00E456C0">
      <w:pPr>
        <w:widowControl w:val="0"/>
        <w:autoSpaceDE w:val="0"/>
        <w:autoSpaceDN w:val="0"/>
        <w:adjustRightInd w:val="0"/>
        <w:jc w:val="both"/>
        <w:rPr>
          <w:rFonts w:eastAsia="Calibri"/>
        </w:rPr>
      </w:pPr>
    </w:p>
    <w:p w14:paraId="79E459DF" w14:textId="25701ED3" w:rsidR="00E456C0" w:rsidRDefault="00E456C0" w:rsidP="00E456C0">
      <w:pPr>
        <w:widowControl w:val="0"/>
        <w:numPr>
          <w:ilvl w:val="0"/>
          <w:numId w:val="21"/>
        </w:numPr>
        <w:autoSpaceDE w:val="0"/>
        <w:autoSpaceDN w:val="0"/>
        <w:adjustRightInd w:val="0"/>
        <w:contextualSpacing/>
        <w:jc w:val="both"/>
        <w:rPr>
          <w:rFonts w:eastAsia="Calibri"/>
        </w:rPr>
      </w:pPr>
      <w:r w:rsidRPr="00E456C0">
        <w:rPr>
          <w:rFonts w:eastAsia="Calibri"/>
        </w:rPr>
        <w:t xml:space="preserve">To fulfill the </w:t>
      </w:r>
      <w:r w:rsidRPr="00E456C0">
        <w:rPr>
          <w:rFonts w:eastAsia="Calibri"/>
          <w:i/>
        </w:rPr>
        <w:t>written portion</w:t>
      </w:r>
      <w:r w:rsidRPr="00E456C0">
        <w:rPr>
          <w:rFonts w:eastAsia="Calibri"/>
        </w:rPr>
        <w:t xml:space="preserve"> of the outcome, students develop an individual</w:t>
      </w:r>
      <w:r w:rsidRPr="00E456C0">
        <w:rPr>
          <w:rFonts w:eastAsia="Calibri"/>
          <w:bCs/>
        </w:rPr>
        <w:t xml:space="preserve"> persuasive</w:t>
      </w:r>
      <w:r w:rsidRPr="00E456C0">
        <w:rPr>
          <w:rFonts w:eastAsia="Calibri"/>
          <w:b/>
        </w:rPr>
        <w:t xml:space="preserve"> written document</w:t>
      </w:r>
      <w:r w:rsidRPr="00E456C0">
        <w:rPr>
          <w:rFonts w:eastAsia="Calibri"/>
        </w:rPr>
        <w:t xml:space="preserve"> that demonstrates the conceptualization of a complex issue. The traits analyzed for this portion are persuasiveness, organization, audience, style, and mechanics.</w:t>
      </w:r>
    </w:p>
    <w:p w14:paraId="595B4697" w14:textId="77777777" w:rsidR="005B0E5A" w:rsidRPr="00E456C0" w:rsidRDefault="005B0E5A" w:rsidP="005B0E5A">
      <w:pPr>
        <w:widowControl w:val="0"/>
        <w:autoSpaceDE w:val="0"/>
        <w:autoSpaceDN w:val="0"/>
        <w:adjustRightInd w:val="0"/>
        <w:ind w:left="720"/>
        <w:contextualSpacing/>
        <w:jc w:val="both"/>
        <w:rPr>
          <w:rFonts w:eastAsia="Calibri"/>
        </w:rPr>
      </w:pPr>
    </w:p>
    <w:p w14:paraId="4858C502" w14:textId="77777777" w:rsidR="00E456C0" w:rsidRPr="00E456C0" w:rsidRDefault="00E456C0" w:rsidP="00E456C0">
      <w:pPr>
        <w:widowControl w:val="0"/>
        <w:numPr>
          <w:ilvl w:val="0"/>
          <w:numId w:val="21"/>
        </w:numPr>
        <w:autoSpaceDE w:val="0"/>
        <w:autoSpaceDN w:val="0"/>
        <w:adjustRightInd w:val="0"/>
        <w:contextualSpacing/>
        <w:jc w:val="both"/>
        <w:rPr>
          <w:rFonts w:eastAsia="Calibri"/>
        </w:rPr>
      </w:pPr>
      <w:r w:rsidRPr="00E456C0">
        <w:rPr>
          <w:rFonts w:eastAsia="Calibri"/>
        </w:rPr>
        <w:t xml:space="preserve">To fulfill the </w:t>
      </w:r>
      <w:r w:rsidRPr="00E456C0">
        <w:rPr>
          <w:rFonts w:eastAsia="Calibri"/>
          <w:i/>
        </w:rPr>
        <w:t>oral portion</w:t>
      </w:r>
      <w:r w:rsidRPr="00E456C0">
        <w:rPr>
          <w:rFonts w:eastAsia="Calibri"/>
        </w:rPr>
        <w:t>, students deliver an individual persuasive</w:t>
      </w:r>
      <w:r w:rsidRPr="00E456C0">
        <w:rPr>
          <w:rFonts w:eastAsia="Calibri"/>
          <w:b/>
        </w:rPr>
        <w:t xml:space="preserve"> oral presentation</w:t>
      </w:r>
      <w:r w:rsidRPr="00E456C0">
        <w:rPr>
          <w:rFonts w:eastAsia="Calibri"/>
        </w:rPr>
        <w:t xml:space="preserve"> that demonstrates the conceptualization of a complex issue. The traits analyzed for this portion are subject knowledge and confidence, organization and time management, eye contact and body language, elocution, and presentation design.</w:t>
      </w:r>
    </w:p>
    <w:p w14:paraId="108AC774" w14:textId="77777777" w:rsidR="00E456C0" w:rsidRPr="00E456C0" w:rsidRDefault="00E456C0" w:rsidP="00E456C0">
      <w:pPr>
        <w:widowControl w:val="0"/>
        <w:autoSpaceDE w:val="0"/>
        <w:autoSpaceDN w:val="0"/>
        <w:adjustRightInd w:val="0"/>
        <w:jc w:val="both"/>
        <w:rPr>
          <w:rFonts w:eastAsia="Calibri"/>
        </w:rPr>
      </w:pPr>
    </w:p>
    <w:p w14:paraId="37126BEE" w14:textId="77777777" w:rsidR="00E456C0" w:rsidRPr="00E456C0" w:rsidRDefault="00E456C0" w:rsidP="00E456C0">
      <w:pPr>
        <w:widowControl w:val="0"/>
        <w:autoSpaceDE w:val="0"/>
        <w:autoSpaceDN w:val="0"/>
        <w:adjustRightInd w:val="0"/>
        <w:jc w:val="both"/>
        <w:rPr>
          <w:rFonts w:eastAsia="Calibri"/>
        </w:rPr>
      </w:pPr>
      <w:r w:rsidRPr="00E456C0">
        <w:rPr>
          <w:rFonts w:eastAsia="Calibri"/>
        </w:rPr>
        <w:t>Student performance are reported as exceeds, meets, or below expectations for desired assignment traits based on common rubrics used across all course sections. The rubrics are provided below:</w:t>
      </w:r>
    </w:p>
    <w:p w14:paraId="58C36B8A" w14:textId="0D343CF4" w:rsidR="00E456C0" w:rsidRDefault="00E456C0" w:rsidP="00E456C0">
      <w:pPr>
        <w:widowControl w:val="0"/>
        <w:autoSpaceDE w:val="0"/>
        <w:autoSpaceDN w:val="0"/>
        <w:adjustRightInd w:val="0"/>
        <w:rPr>
          <w:rFonts w:ascii="Calibri Light" w:eastAsia="Calibri" w:hAnsi="Calibri Light" w:cs="Calibri Light"/>
          <w:b/>
          <w:bCs/>
          <w:sz w:val="22"/>
          <w:szCs w:val="22"/>
        </w:rPr>
      </w:pPr>
    </w:p>
    <w:p w14:paraId="28131A4F" w14:textId="7FE50EFA" w:rsidR="0020229E" w:rsidRDefault="0020229E" w:rsidP="00E456C0">
      <w:pPr>
        <w:widowControl w:val="0"/>
        <w:autoSpaceDE w:val="0"/>
        <w:autoSpaceDN w:val="0"/>
        <w:adjustRightInd w:val="0"/>
        <w:rPr>
          <w:rFonts w:ascii="Calibri Light" w:eastAsia="Calibri" w:hAnsi="Calibri Light" w:cs="Calibri Light"/>
          <w:b/>
          <w:bCs/>
          <w:sz w:val="22"/>
          <w:szCs w:val="22"/>
        </w:rPr>
      </w:pPr>
    </w:p>
    <w:p w14:paraId="117C9B90" w14:textId="746897D6" w:rsidR="0020229E" w:rsidRDefault="0020229E" w:rsidP="00E456C0">
      <w:pPr>
        <w:widowControl w:val="0"/>
        <w:autoSpaceDE w:val="0"/>
        <w:autoSpaceDN w:val="0"/>
        <w:adjustRightInd w:val="0"/>
        <w:rPr>
          <w:rFonts w:ascii="Calibri Light" w:eastAsia="Calibri" w:hAnsi="Calibri Light" w:cs="Calibri Light"/>
          <w:b/>
          <w:bCs/>
          <w:sz w:val="22"/>
          <w:szCs w:val="22"/>
        </w:rPr>
      </w:pPr>
    </w:p>
    <w:p w14:paraId="6B95D33E" w14:textId="6DD5DDF1" w:rsidR="0020229E" w:rsidRDefault="0020229E" w:rsidP="00E456C0">
      <w:pPr>
        <w:widowControl w:val="0"/>
        <w:autoSpaceDE w:val="0"/>
        <w:autoSpaceDN w:val="0"/>
        <w:adjustRightInd w:val="0"/>
        <w:rPr>
          <w:rFonts w:ascii="Calibri Light" w:eastAsia="Calibri" w:hAnsi="Calibri Light" w:cs="Calibri Light"/>
          <w:b/>
          <w:bCs/>
          <w:sz w:val="22"/>
          <w:szCs w:val="22"/>
        </w:rPr>
      </w:pPr>
    </w:p>
    <w:p w14:paraId="40B06076" w14:textId="77777777" w:rsidR="0020229E" w:rsidRPr="00E456C0" w:rsidRDefault="0020229E" w:rsidP="00E456C0">
      <w:pPr>
        <w:widowControl w:val="0"/>
        <w:autoSpaceDE w:val="0"/>
        <w:autoSpaceDN w:val="0"/>
        <w:adjustRightInd w:val="0"/>
        <w:rPr>
          <w:rFonts w:ascii="Calibri Light" w:eastAsia="Calibri" w:hAnsi="Calibri Light" w:cs="Calibri Light"/>
          <w:b/>
          <w:bCs/>
          <w:sz w:val="22"/>
          <w:szCs w:val="22"/>
        </w:rPr>
      </w:pPr>
    </w:p>
    <w:p w14:paraId="5C01846B" w14:textId="77777777" w:rsidR="00E456C0" w:rsidRPr="00E456C0" w:rsidRDefault="00E456C0" w:rsidP="00E456C0">
      <w:pPr>
        <w:widowControl w:val="0"/>
        <w:autoSpaceDE w:val="0"/>
        <w:autoSpaceDN w:val="0"/>
        <w:adjustRightInd w:val="0"/>
        <w:rPr>
          <w:rFonts w:eastAsia="Calibri"/>
          <w:b/>
          <w:bCs/>
        </w:rPr>
      </w:pPr>
      <w:r w:rsidRPr="00E456C0">
        <w:rPr>
          <w:rFonts w:eastAsia="Calibri"/>
          <w:b/>
          <w:bCs/>
        </w:rPr>
        <w:lastRenderedPageBreak/>
        <w:t>Written Communication Assignment Rubric</w:t>
      </w:r>
    </w:p>
    <w:tbl>
      <w:tblPr>
        <w:tblW w:w="9625" w:type="dxa"/>
        <w:tblLook w:val="04A0" w:firstRow="1" w:lastRow="0" w:firstColumn="1" w:lastColumn="0" w:noHBand="0" w:noVBand="1"/>
      </w:tblPr>
      <w:tblGrid>
        <w:gridCol w:w="1255"/>
        <w:gridCol w:w="2790"/>
        <w:gridCol w:w="2865"/>
        <w:gridCol w:w="2715"/>
      </w:tblGrid>
      <w:tr w:rsidR="00E456C0" w:rsidRPr="00E456C0" w14:paraId="6D81DBC1" w14:textId="77777777" w:rsidTr="00CA75A7">
        <w:trPr>
          <w:trHeight w:val="386"/>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1DD4E" w14:textId="77777777" w:rsidR="00E456C0" w:rsidRPr="00E456C0" w:rsidRDefault="00E456C0" w:rsidP="00E456C0">
            <w:pPr>
              <w:jc w:val="center"/>
              <w:rPr>
                <w:b/>
                <w:bCs/>
                <w:color w:val="000000"/>
                <w:sz w:val="16"/>
                <w:szCs w:val="16"/>
              </w:rPr>
            </w:pPr>
            <w:r w:rsidRPr="00E456C0">
              <w:rPr>
                <w:b/>
                <w:bCs/>
                <w:color w:val="000000"/>
                <w:sz w:val="16"/>
                <w:szCs w:val="16"/>
              </w:rPr>
              <w:t>Trait</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3CA69" w14:textId="77777777" w:rsidR="00E456C0" w:rsidRPr="00E456C0" w:rsidRDefault="00E456C0" w:rsidP="00E456C0">
            <w:pPr>
              <w:jc w:val="center"/>
              <w:rPr>
                <w:b/>
                <w:bCs/>
                <w:color w:val="000000"/>
                <w:sz w:val="16"/>
                <w:szCs w:val="16"/>
              </w:rPr>
            </w:pPr>
            <w:r w:rsidRPr="00E456C0">
              <w:rPr>
                <w:b/>
                <w:bCs/>
                <w:color w:val="000000"/>
                <w:sz w:val="16"/>
                <w:szCs w:val="16"/>
              </w:rPr>
              <w:t>1 Below Expectations</w:t>
            </w:r>
          </w:p>
        </w:tc>
        <w:tc>
          <w:tcPr>
            <w:tcW w:w="2865" w:type="dxa"/>
            <w:tcBorders>
              <w:top w:val="single" w:sz="4" w:space="0" w:color="auto"/>
              <w:left w:val="nil"/>
              <w:bottom w:val="single" w:sz="4" w:space="0" w:color="auto"/>
              <w:right w:val="single" w:sz="4" w:space="0" w:color="auto"/>
            </w:tcBorders>
            <w:shd w:val="clear" w:color="auto" w:fill="auto"/>
            <w:vAlign w:val="center"/>
            <w:hideMark/>
          </w:tcPr>
          <w:p w14:paraId="5608E626" w14:textId="77777777" w:rsidR="00E456C0" w:rsidRPr="00E456C0" w:rsidRDefault="00E456C0" w:rsidP="00E456C0">
            <w:pPr>
              <w:jc w:val="center"/>
              <w:rPr>
                <w:b/>
                <w:bCs/>
                <w:color w:val="000000"/>
                <w:sz w:val="16"/>
                <w:szCs w:val="16"/>
              </w:rPr>
            </w:pPr>
            <w:r w:rsidRPr="00E456C0">
              <w:rPr>
                <w:b/>
                <w:bCs/>
                <w:color w:val="000000"/>
                <w:sz w:val="16"/>
                <w:szCs w:val="16"/>
              </w:rPr>
              <w:t>2 Meets Expectations</w:t>
            </w:r>
          </w:p>
        </w:tc>
        <w:tc>
          <w:tcPr>
            <w:tcW w:w="2715" w:type="dxa"/>
            <w:tcBorders>
              <w:top w:val="single" w:sz="4" w:space="0" w:color="auto"/>
              <w:left w:val="nil"/>
              <w:bottom w:val="single" w:sz="4" w:space="0" w:color="auto"/>
              <w:right w:val="single" w:sz="4" w:space="0" w:color="auto"/>
            </w:tcBorders>
            <w:shd w:val="clear" w:color="auto" w:fill="auto"/>
            <w:vAlign w:val="center"/>
            <w:hideMark/>
          </w:tcPr>
          <w:p w14:paraId="2E722F00" w14:textId="77777777" w:rsidR="00E456C0" w:rsidRPr="00E456C0" w:rsidRDefault="00E456C0" w:rsidP="00E456C0">
            <w:pPr>
              <w:jc w:val="center"/>
              <w:rPr>
                <w:b/>
                <w:bCs/>
                <w:color w:val="000000"/>
                <w:sz w:val="16"/>
                <w:szCs w:val="16"/>
              </w:rPr>
            </w:pPr>
            <w:r w:rsidRPr="00E456C0">
              <w:rPr>
                <w:b/>
                <w:bCs/>
                <w:color w:val="000000"/>
                <w:sz w:val="16"/>
                <w:szCs w:val="16"/>
              </w:rPr>
              <w:t>3 Exceeds Expectations</w:t>
            </w:r>
          </w:p>
        </w:tc>
      </w:tr>
      <w:tr w:rsidR="00E456C0" w:rsidRPr="00E456C0" w14:paraId="453EE587" w14:textId="77777777" w:rsidTr="00CA75A7">
        <w:trPr>
          <w:trHeight w:val="1151"/>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29D86344" w14:textId="77777777" w:rsidR="00E456C0" w:rsidRPr="00E456C0" w:rsidRDefault="00E456C0" w:rsidP="00E456C0">
            <w:pPr>
              <w:rPr>
                <w:b/>
                <w:bCs/>
                <w:color w:val="000000"/>
                <w:sz w:val="16"/>
                <w:szCs w:val="16"/>
              </w:rPr>
            </w:pPr>
            <w:r w:rsidRPr="00E456C0">
              <w:rPr>
                <w:b/>
                <w:bCs/>
                <w:color w:val="000000"/>
                <w:sz w:val="16"/>
                <w:szCs w:val="16"/>
              </w:rPr>
              <w:t>Persuasiveness of Content</w:t>
            </w:r>
          </w:p>
        </w:tc>
        <w:tc>
          <w:tcPr>
            <w:tcW w:w="2790" w:type="dxa"/>
            <w:tcBorders>
              <w:top w:val="nil"/>
              <w:left w:val="nil"/>
              <w:bottom w:val="single" w:sz="4" w:space="0" w:color="auto"/>
              <w:right w:val="single" w:sz="4" w:space="0" w:color="auto"/>
            </w:tcBorders>
            <w:shd w:val="clear" w:color="auto" w:fill="auto"/>
            <w:vAlign w:val="center"/>
            <w:hideMark/>
          </w:tcPr>
          <w:p w14:paraId="6D64EDC2" w14:textId="77777777" w:rsidR="00E456C0" w:rsidRPr="00E456C0" w:rsidRDefault="00E456C0" w:rsidP="00E456C0">
            <w:pPr>
              <w:rPr>
                <w:color w:val="000000"/>
                <w:sz w:val="16"/>
                <w:szCs w:val="16"/>
              </w:rPr>
            </w:pPr>
            <w:r w:rsidRPr="00E456C0">
              <w:rPr>
                <w:color w:val="000000"/>
                <w:sz w:val="16"/>
                <w:szCs w:val="16"/>
              </w:rPr>
              <w:t>Does not adequately cover the assigned task. Assertions made in the writing are either weakly supported or no support is offered is therefore not persuasive.</w:t>
            </w:r>
          </w:p>
        </w:tc>
        <w:tc>
          <w:tcPr>
            <w:tcW w:w="2865" w:type="dxa"/>
            <w:tcBorders>
              <w:top w:val="nil"/>
              <w:left w:val="nil"/>
              <w:bottom w:val="single" w:sz="4" w:space="0" w:color="auto"/>
              <w:right w:val="single" w:sz="4" w:space="0" w:color="auto"/>
            </w:tcBorders>
            <w:shd w:val="clear" w:color="auto" w:fill="auto"/>
            <w:vAlign w:val="center"/>
            <w:hideMark/>
          </w:tcPr>
          <w:p w14:paraId="5402254F" w14:textId="77777777" w:rsidR="00E456C0" w:rsidRPr="00E456C0" w:rsidRDefault="00E456C0" w:rsidP="00E456C0">
            <w:pPr>
              <w:rPr>
                <w:color w:val="000000"/>
                <w:sz w:val="16"/>
                <w:szCs w:val="16"/>
              </w:rPr>
            </w:pPr>
            <w:r w:rsidRPr="00E456C0">
              <w:rPr>
                <w:color w:val="000000"/>
                <w:sz w:val="16"/>
                <w:szCs w:val="16"/>
              </w:rPr>
              <w:t xml:space="preserve">The assigned task is covered sufficiently. Support is offered for assertions that are made but that support could be stronger, more </w:t>
            </w:r>
            <w:proofErr w:type="gramStart"/>
            <w:r w:rsidRPr="00E456C0">
              <w:rPr>
                <w:color w:val="000000"/>
                <w:sz w:val="16"/>
                <w:szCs w:val="16"/>
              </w:rPr>
              <w:t>compelling</w:t>
            </w:r>
            <w:proofErr w:type="gramEnd"/>
            <w:r w:rsidRPr="00E456C0">
              <w:rPr>
                <w:color w:val="000000"/>
                <w:sz w:val="16"/>
                <w:szCs w:val="16"/>
              </w:rPr>
              <w:t xml:space="preserve"> or more inclusive of all issues. Overall persuasiveness is appropriate.</w:t>
            </w:r>
          </w:p>
        </w:tc>
        <w:tc>
          <w:tcPr>
            <w:tcW w:w="2715" w:type="dxa"/>
            <w:tcBorders>
              <w:top w:val="nil"/>
              <w:left w:val="nil"/>
              <w:bottom w:val="single" w:sz="4" w:space="0" w:color="auto"/>
              <w:right w:val="single" w:sz="4" w:space="0" w:color="auto"/>
            </w:tcBorders>
            <w:shd w:val="clear" w:color="auto" w:fill="auto"/>
            <w:vAlign w:val="center"/>
            <w:hideMark/>
          </w:tcPr>
          <w:p w14:paraId="715E2F06" w14:textId="77777777" w:rsidR="00E456C0" w:rsidRPr="00E456C0" w:rsidRDefault="00E456C0" w:rsidP="00E456C0">
            <w:pPr>
              <w:rPr>
                <w:color w:val="000000"/>
                <w:sz w:val="16"/>
                <w:szCs w:val="16"/>
              </w:rPr>
            </w:pPr>
            <w:r w:rsidRPr="00E456C0">
              <w:rPr>
                <w:color w:val="000000"/>
                <w:sz w:val="16"/>
                <w:szCs w:val="16"/>
              </w:rPr>
              <w:t xml:space="preserve">The assigned task is thoroughly covered and completed. Assertions made throughout the writing are compelling and clearly supported and is therefore significantly persuasive. </w:t>
            </w:r>
          </w:p>
        </w:tc>
      </w:tr>
      <w:tr w:rsidR="00E456C0" w:rsidRPr="00E456C0" w14:paraId="35CF3943" w14:textId="77777777" w:rsidTr="00CA75A7">
        <w:trPr>
          <w:trHeight w:val="1205"/>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18F838B3" w14:textId="77777777" w:rsidR="00E456C0" w:rsidRPr="00E456C0" w:rsidRDefault="00E456C0" w:rsidP="00E456C0">
            <w:pPr>
              <w:rPr>
                <w:b/>
                <w:bCs/>
                <w:color w:val="000000"/>
                <w:sz w:val="16"/>
                <w:szCs w:val="16"/>
              </w:rPr>
            </w:pPr>
            <w:r w:rsidRPr="00E456C0">
              <w:rPr>
                <w:b/>
                <w:bCs/>
                <w:color w:val="000000"/>
                <w:sz w:val="16"/>
                <w:szCs w:val="16"/>
              </w:rPr>
              <w:t>Organization</w:t>
            </w:r>
          </w:p>
        </w:tc>
        <w:tc>
          <w:tcPr>
            <w:tcW w:w="2790" w:type="dxa"/>
            <w:tcBorders>
              <w:top w:val="nil"/>
              <w:left w:val="nil"/>
              <w:bottom w:val="single" w:sz="4" w:space="0" w:color="auto"/>
              <w:right w:val="single" w:sz="4" w:space="0" w:color="auto"/>
            </w:tcBorders>
            <w:shd w:val="clear" w:color="auto" w:fill="auto"/>
            <w:vAlign w:val="center"/>
            <w:hideMark/>
          </w:tcPr>
          <w:p w14:paraId="05A3D78A" w14:textId="77777777" w:rsidR="00E456C0" w:rsidRPr="00E456C0" w:rsidRDefault="00E456C0" w:rsidP="00E456C0">
            <w:pPr>
              <w:rPr>
                <w:color w:val="000000"/>
                <w:sz w:val="16"/>
                <w:szCs w:val="16"/>
              </w:rPr>
            </w:pPr>
            <w:r w:rsidRPr="00E456C0">
              <w:rPr>
                <w:color w:val="000000"/>
                <w:sz w:val="16"/>
                <w:szCs w:val="16"/>
              </w:rPr>
              <w:t xml:space="preserve">Paper lacks logical sequence hence causing format to interfere with readability. Does not use proper paragraphing. Topic sentences do not lead to rest of paragraph or are missing altogether. </w:t>
            </w:r>
          </w:p>
        </w:tc>
        <w:tc>
          <w:tcPr>
            <w:tcW w:w="2865" w:type="dxa"/>
            <w:tcBorders>
              <w:top w:val="nil"/>
              <w:left w:val="nil"/>
              <w:bottom w:val="single" w:sz="4" w:space="0" w:color="auto"/>
              <w:right w:val="single" w:sz="4" w:space="0" w:color="auto"/>
            </w:tcBorders>
            <w:shd w:val="clear" w:color="auto" w:fill="auto"/>
            <w:vAlign w:val="center"/>
            <w:hideMark/>
          </w:tcPr>
          <w:p w14:paraId="7990788F" w14:textId="77777777" w:rsidR="00E456C0" w:rsidRPr="00E456C0" w:rsidRDefault="00E456C0" w:rsidP="00E456C0">
            <w:pPr>
              <w:rPr>
                <w:color w:val="000000"/>
                <w:sz w:val="16"/>
                <w:szCs w:val="16"/>
              </w:rPr>
            </w:pPr>
            <w:r w:rsidRPr="00E456C0">
              <w:rPr>
                <w:color w:val="000000"/>
                <w:sz w:val="16"/>
                <w:szCs w:val="16"/>
              </w:rPr>
              <w:t xml:space="preserve">Paper follows logical sequence with identifiable beginning, development, and conclusion. Generally proper use of paragraph structure and topic sentences. Organization and/or headings help the reader to follow and find information. </w:t>
            </w:r>
          </w:p>
        </w:tc>
        <w:tc>
          <w:tcPr>
            <w:tcW w:w="2715" w:type="dxa"/>
            <w:tcBorders>
              <w:top w:val="nil"/>
              <w:left w:val="nil"/>
              <w:bottom w:val="single" w:sz="4" w:space="0" w:color="auto"/>
              <w:right w:val="single" w:sz="4" w:space="0" w:color="auto"/>
            </w:tcBorders>
            <w:shd w:val="clear" w:color="auto" w:fill="auto"/>
            <w:vAlign w:val="center"/>
            <w:hideMark/>
          </w:tcPr>
          <w:p w14:paraId="366E0554" w14:textId="77777777" w:rsidR="00E456C0" w:rsidRPr="00E456C0" w:rsidRDefault="00E456C0" w:rsidP="00E456C0">
            <w:pPr>
              <w:rPr>
                <w:color w:val="000000"/>
                <w:sz w:val="16"/>
                <w:szCs w:val="16"/>
              </w:rPr>
            </w:pPr>
            <w:r w:rsidRPr="00E456C0">
              <w:rPr>
                <w:color w:val="000000"/>
                <w:sz w:val="16"/>
                <w:szCs w:val="16"/>
              </w:rPr>
              <w:t xml:space="preserve">Paper flows well with appropriate beginning, development, and conclusion. Paragraph structure contributes to flow and transitions. Organization and/or headings help the reader to understand and remember information. </w:t>
            </w:r>
          </w:p>
        </w:tc>
      </w:tr>
      <w:tr w:rsidR="00E456C0" w:rsidRPr="00E456C0" w14:paraId="5DF0105B" w14:textId="77777777" w:rsidTr="00CA75A7">
        <w:trPr>
          <w:trHeight w:val="1088"/>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69D49FB2" w14:textId="77777777" w:rsidR="00E456C0" w:rsidRPr="00E456C0" w:rsidRDefault="00E456C0" w:rsidP="00E456C0">
            <w:pPr>
              <w:rPr>
                <w:b/>
                <w:bCs/>
                <w:color w:val="000000"/>
                <w:sz w:val="16"/>
                <w:szCs w:val="16"/>
              </w:rPr>
            </w:pPr>
            <w:r w:rsidRPr="00E456C0">
              <w:rPr>
                <w:b/>
                <w:bCs/>
                <w:color w:val="000000"/>
                <w:sz w:val="16"/>
                <w:szCs w:val="16"/>
              </w:rPr>
              <w:t>Audience</w:t>
            </w:r>
          </w:p>
        </w:tc>
        <w:tc>
          <w:tcPr>
            <w:tcW w:w="2790" w:type="dxa"/>
            <w:tcBorders>
              <w:top w:val="nil"/>
              <w:left w:val="nil"/>
              <w:bottom w:val="single" w:sz="4" w:space="0" w:color="auto"/>
              <w:right w:val="single" w:sz="4" w:space="0" w:color="auto"/>
            </w:tcBorders>
            <w:shd w:val="clear" w:color="auto" w:fill="auto"/>
            <w:vAlign w:val="center"/>
            <w:hideMark/>
          </w:tcPr>
          <w:p w14:paraId="1CFF6022" w14:textId="77777777" w:rsidR="00E456C0" w:rsidRPr="00E456C0" w:rsidRDefault="00E456C0" w:rsidP="00E456C0">
            <w:pPr>
              <w:rPr>
                <w:color w:val="000000"/>
                <w:sz w:val="16"/>
                <w:szCs w:val="16"/>
              </w:rPr>
            </w:pPr>
            <w:r w:rsidRPr="00E456C0">
              <w:rPr>
                <w:color w:val="000000"/>
                <w:sz w:val="16"/>
                <w:szCs w:val="16"/>
              </w:rPr>
              <w:t xml:space="preserve">Writer is internally focused rather than focused on the reader. No clear awareness or understanding of the audience is evident. Writer may appear discourteous to the reader. </w:t>
            </w:r>
          </w:p>
        </w:tc>
        <w:tc>
          <w:tcPr>
            <w:tcW w:w="2865" w:type="dxa"/>
            <w:tcBorders>
              <w:top w:val="nil"/>
              <w:left w:val="nil"/>
              <w:bottom w:val="single" w:sz="4" w:space="0" w:color="auto"/>
              <w:right w:val="single" w:sz="4" w:space="0" w:color="auto"/>
            </w:tcBorders>
            <w:shd w:val="clear" w:color="auto" w:fill="auto"/>
            <w:vAlign w:val="center"/>
            <w:hideMark/>
          </w:tcPr>
          <w:p w14:paraId="0C17C47B" w14:textId="77777777" w:rsidR="00E456C0" w:rsidRPr="00E456C0" w:rsidRDefault="00E456C0" w:rsidP="00E456C0">
            <w:pPr>
              <w:rPr>
                <w:color w:val="000000"/>
                <w:sz w:val="16"/>
                <w:szCs w:val="16"/>
              </w:rPr>
            </w:pPr>
            <w:r w:rsidRPr="00E456C0">
              <w:rPr>
                <w:color w:val="000000"/>
                <w:sz w:val="16"/>
                <w:szCs w:val="16"/>
              </w:rPr>
              <w:t xml:space="preserve">Writer acknowledges the reader and displays some thought about the nature of the audience. Reader is treated politely and positively.  No evidence of inappropriate attitude. </w:t>
            </w:r>
          </w:p>
        </w:tc>
        <w:tc>
          <w:tcPr>
            <w:tcW w:w="2715" w:type="dxa"/>
            <w:tcBorders>
              <w:top w:val="nil"/>
              <w:left w:val="nil"/>
              <w:bottom w:val="single" w:sz="4" w:space="0" w:color="auto"/>
              <w:right w:val="single" w:sz="4" w:space="0" w:color="auto"/>
            </w:tcBorders>
            <w:shd w:val="clear" w:color="auto" w:fill="auto"/>
            <w:vAlign w:val="center"/>
            <w:hideMark/>
          </w:tcPr>
          <w:p w14:paraId="06D96B25" w14:textId="77777777" w:rsidR="00E456C0" w:rsidRPr="00E456C0" w:rsidRDefault="00E456C0" w:rsidP="00E456C0">
            <w:pPr>
              <w:rPr>
                <w:color w:val="000000"/>
                <w:sz w:val="16"/>
                <w:szCs w:val="16"/>
              </w:rPr>
            </w:pPr>
            <w:r w:rsidRPr="00E456C0">
              <w:rPr>
                <w:color w:val="000000"/>
                <w:sz w:val="16"/>
                <w:szCs w:val="16"/>
              </w:rPr>
              <w:t>Writer clearly focuses writing to the audience and displays empathy for the reader. Goodwill is created through consideration of the reader’s needs.  Message tailored directly for the reader.</w:t>
            </w:r>
          </w:p>
        </w:tc>
      </w:tr>
      <w:tr w:rsidR="00E456C0" w:rsidRPr="00E456C0" w14:paraId="7B0CED7F" w14:textId="77777777" w:rsidTr="00CA75A7">
        <w:trPr>
          <w:trHeight w:val="1079"/>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5DB04973" w14:textId="77777777" w:rsidR="00E456C0" w:rsidRPr="00E456C0" w:rsidRDefault="00E456C0" w:rsidP="00E456C0">
            <w:pPr>
              <w:rPr>
                <w:b/>
                <w:bCs/>
                <w:color w:val="000000"/>
                <w:sz w:val="16"/>
                <w:szCs w:val="16"/>
              </w:rPr>
            </w:pPr>
            <w:r w:rsidRPr="00E456C0">
              <w:rPr>
                <w:b/>
                <w:bCs/>
                <w:color w:val="000000"/>
                <w:sz w:val="16"/>
                <w:szCs w:val="16"/>
              </w:rPr>
              <w:t>Style</w:t>
            </w:r>
          </w:p>
        </w:tc>
        <w:tc>
          <w:tcPr>
            <w:tcW w:w="2790" w:type="dxa"/>
            <w:tcBorders>
              <w:top w:val="nil"/>
              <w:left w:val="nil"/>
              <w:bottom w:val="single" w:sz="4" w:space="0" w:color="auto"/>
              <w:right w:val="single" w:sz="4" w:space="0" w:color="auto"/>
            </w:tcBorders>
            <w:shd w:val="clear" w:color="auto" w:fill="auto"/>
            <w:vAlign w:val="center"/>
            <w:hideMark/>
          </w:tcPr>
          <w:p w14:paraId="4EFEAB2D" w14:textId="77777777" w:rsidR="00E456C0" w:rsidRPr="00E456C0" w:rsidRDefault="00E456C0" w:rsidP="00E456C0">
            <w:pPr>
              <w:rPr>
                <w:color w:val="000000"/>
                <w:sz w:val="16"/>
                <w:szCs w:val="16"/>
              </w:rPr>
            </w:pPr>
            <w:r w:rsidRPr="00E456C0">
              <w:rPr>
                <w:color w:val="000000"/>
                <w:sz w:val="16"/>
                <w:szCs w:val="16"/>
              </w:rPr>
              <w:t xml:space="preserve">May misuse words or idioms. May include slang. Wordy rather than concise. Writing shows lack of sophistication or variety in vocabulary.  Awkward. Little or no use of business terms. </w:t>
            </w:r>
          </w:p>
        </w:tc>
        <w:tc>
          <w:tcPr>
            <w:tcW w:w="2865" w:type="dxa"/>
            <w:tcBorders>
              <w:top w:val="nil"/>
              <w:left w:val="nil"/>
              <w:bottom w:val="single" w:sz="4" w:space="0" w:color="auto"/>
              <w:right w:val="single" w:sz="4" w:space="0" w:color="auto"/>
            </w:tcBorders>
            <w:shd w:val="clear" w:color="auto" w:fill="auto"/>
            <w:vAlign w:val="center"/>
            <w:hideMark/>
          </w:tcPr>
          <w:p w14:paraId="1AF9B47E" w14:textId="77777777" w:rsidR="00E456C0" w:rsidRPr="00E456C0" w:rsidRDefault="00E456C0" w:rsidP="00E456C0">
            <w:pPr>
              <w:rPr>
                <w:color w:val="000000"/>
                <w:sz w:val="16"/>
                <w:szCs w:val="16"/>
              </w:rPr>
            </w:pPr>
            <w:r w:rsidRPr="00E456C0">
              <w:rPr>
                <w:color w:val="000000"/>
                <w:sz w:val="16"/>
                <w:szCs w:val="16"/>
              </w:rPr>
              <w:t xml:space="preserve">Sentences vary in length and style. Strong action verbs are used. Occasionally uses jargon or clichés. Vocabulary and word usage generally is correct and shows some variety. Uses business terms appropriately. </w:t>
            </w:r>
          </w:p>
        </w:tc>
        <w:tc>
          <w:tcPr>
            <w:tcW w:w="2715" w:type="dxa"/>
            <w:tcBorders>
              <w:top w:val="nil"/>
              <w:left w:val="nil"/>
              <w:bottom w:val="single" w:sz="4" w:space="0" w:color="auto"/>
              <w:right w:val="single" w:sz="4" w:space="0" w:color="auto"/>
            </w:tcBorders>
            <w:shd w:val="clear" w:color="auto" w:fill="auto"/>
            <w:vAlign w:val="center"/>
            <w:hideMark/>
          </w:tcPr>
          <w:p w14:paraId="788E02C3" w14:textId="77777777" w:rsidR="00E456C0" w:rsidRPr="00E456C0" w:rsidRDefault="00E456C0" w:rsidP="00E456C0">
            <w:pPr>
              <w:rPr>
                <w:color w:val="000000"/>
                <w:sz w:val="16"/>
                <w:szCs w:val="16"/>
              </w:rPr>
            </w:pPr>
            <w:r w:rsidRPr="00E456C0">
              <w:rPr>
                <w:color w:val="000000"/>
                <w:sz w:val="16"/>
                <w:szCs w:val="16"/>
              </w:rPr>
              <w:t xml:space="preserve">Demonstrates a sophisticated grasp of the language in terms of both sentence structure and vocabulary. Writes fluidly and concisely. Includes appropriate business terms.       </w:t>
            </w:r>
          </w:p>
        </w:tc>
      </w:tr>
      <w:tr w:rsidR="00E456C0" w:rsidRPr="00E456C0" w14:paraId="63ACDAAE" w14:textId="77777777" w:rsidTr="00CA75A7">
        <w:trPr>
          <w:trHeight w:val="881"/>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3A000850" w14:textId="77777777" w:rsidR="00E456C0" w:rsidRPr="00E456C0" w:rsidRDefault="00E456C0" w:rsidP="00E456C0">
            <w:pPr>
              <w:rPr>
                <w:b/>
                <w:bCs/>
                <w:color w:val="000000"/>
                <w:sz w:val="16"/>
                <w:szCs w:val="16"/>
              </w:rPr>
            </w:pPr>
            <w:r w:rsidRPr="00E456C0">
              <w:rPr>
                <w:b/>
                <w:bCs/>
                <w:color w:val="000000"/>
                <w:sz w:val="16"/>
                <w:szCs w:val="16"/>
              </w:rPr>
              <w:t>Mechanics</w:t>
            </w:r>
          </w:p>
        </w:tc>
        <w:tc>
          <w:tcPr>
            <w:tcW w:w="2790" w:type="dxa"/>
            <w:tcBorders>
              <w:top w:val="nil"/>
              <w:left w:val="nil"/>
              <w:bottom w:val="single" w:sz="4" w:space="0" w:color="auto"/>
              <w:right w:val="single" w:sz="4" w:space="0" w:color="auto"/>
            </w:tcBorders>
            <w:shd w:val="clear" w:color="auto" w:fill="auto"/>
            <w:vAlign w:val="center"/>
            <w:hideMark/>
          </w:tcPr>
          <w:p w14:paraId="2E4BC38C" w14:textId="77777777" w:rsidR="00E456C0" w:rsidRPr="00E456C0" w:rsidRDefault="00E456C0" w:rsidP="00E456C0">
            <w:pPr>
              <w:rPr>
                <w:color w:val="000000"/>
                <w:sz w:val="16"/>
                <w:szCs w:val="16"/>
              </w:rPr>
            </w:pPr>
            <w:r w:rsidRPr="00E456C0">
              <w:rPr>
                <w:color w:val="000000"/>
                <w:sz w:val="16"/>
                <w:szCs w:val="16"/>
              </w:rPr>
              <w:t xml:space="preserve">Significant errors in word usage, sentence structure (run-ons, fragments), spelling, punctuation, and capitalization. Errors undermine credibility of content and readability. </w:t>
            </w:r>
          </w:p>
        </w:tc>
        <w:tc>
          <w:tcPr>
            <w:tcW w:w="2865" w:type="dxa"/>
            <w:tcBorders>
              <w:top w:val="nil"/>
              <w:left w:val="nil"/>
              <w:bottom w:val="single" w:sz="4" w:space="0" w:color="auto"/>
              <w:right w:val="single" w:sz="4" w:space="0" w:color="auto"/>
            </w:tcBorders>
            <w:shd w:val="clear" w:color="auto" w:fill="auto"/>
            <w:vAlign w:val="center"/>
            <w:hideMark/>
          </w:tcPr>
          <w:p w14:paraId="2B99AD93" w14:textId="77777777" w:rsidR="00E456C0" w:rsidRPr="00E456C0" w:rsidRDefault="00E456C0" w:rsidP="00E456C0">
            <w:pPr>
              <w:rPr>
                <w:color w:val="000000"/>
                <w:sz w:val="16"/>
                <w:szCs w:val="16"/>
              </w:rPr>
            </w:pPr>
            <w:r w:rsidRPr="00E456C0">
              <w:rPr>
                <w:color w:val="000000"/>
                <w:sz w:val="16"/>
                <w:szCs w:val="16"/>
              </w:rPr>
              <w:t>Relatively free of errors in word usage, sentence structure (run-ons, fragments), spelling, punctuation, and capitalization. Mechanics do not detract from credibility of the content.</w:t>
            </w:r>
          </w:p>
        </w:tc>
        <w:tc>
          <w:tcPr>
            <w:tcW w:w="2715" w:type="dxa"/>
            <w:tcBorders>
              <w:top w:val="nil"/>
              <w:left w:val="nil"/>
              <w:bottom w:val="single" w:sz="4" w:space="0" w:color="auto"/>
              <w:right w:val="single" w:sz="4" w:space="0" w:color="auto"/>
            </w:tcBorders>
            <w:shd w:val="clear" w:color="auto" w:fill="auto"/>
            <w:vAlign w:val="center"/>
            <w:hideMark/>
          </w:tcPr>
          <w:p w14:paraId="41A4A077" w14:textId="77777777" w:rsidR="00E456C0" w:rsidRPr="00E456C0" w:rsidRDefault="00E456C0" w:rsidP="00E456C0">
            <w:pPr>
              <w:rPr>
                <w:color w:val="000000"/>
                <w:sz w:val="16"/>
                <w:szCs w:val="16"/>
              </w:rPr>
            </w:pPr>
            <w:r w:rsidRPr="00E456C0">
              <w:rPr>
                <w:color w:val="000000"/>
                <w:sz w:val="16"/>
                <w:szCs w:val="16"/>
              </w:rPr>
              <w:t>No errors in word usage, sentence structure (run-ons, fragments), spelling, punctuation, and capitalization. Strong mechanics help to establish credibility.</w:t>
            </w:r>
          </w:p>
        </w:tc>
      </w:tr>
    </w:tbl>
    <w:p w14:paraId="794E432A" w14:textId="77777777" w:rsidR="00E456C0" w:rsidRPr="00E456C0" w:rsidRDefault="00E456C0" w:rsidP="00E456C0">
      <w:pPr>
        <w:widowControl w:val="0"/>
        <w:autoSpaceDE w:val="0"/>
        <w:autoSpaceDN w:val="0"/>
        <w:adjustRightInd w:val="0"/>
        <w:rPr>
          <w:rFonts w:eastAsia="Calibri"/>
          <w:b/>
          <w:bCs/>
        </w:rPr>
      </w:pPr>
    </w:p>
    <w:p w14:paraId="4A73890F" w14:textId="77777777" w:rsidR="00E456C0" w:rsidRPr="00E456C0" w:rsidRDefault="00E456C0" w:rsidP="00E456C0">
      <w:pPr>
        <w:widowControl w:val="0"/>
        <w:autoSpaceDE w:val="0"/>
        <w:autoSpaceDN w:val="0"/>
        <w:adjustRightInd w:val="0"/>
        <w:rPr>
          <w:rFonts w:eastAsia="Calibri"/>
          <w:b/>
          <w:bCs/>
        </w:rPr>
      </w:pPr>
      <w:r w:rsidRPr="00E456C0">
        <w:rPr>
          <w:rFonts w:eastAsia="Calibri"/>
          <w:b/>
          <w:bCs/>
        </w:rPr>
        <w:t>Oral Communication Assignment Rubric</w:t>
      </w:r>
    </w:p>
    <w:tbl>
      <w:tblPr>
        <w:tblW w:w="9625" w:type="dxa"/>
        <w:tblLook w:val="04A0" w:firstRow="1" w:lastRow="0" w:firstColumn="1" w:lastColumn="0" w:noHBand="0" w:noVBand="1"/>
      </w:tblPr>
      <w:tblGrid>
        <w:gridCol w:w="1435"/>
        <w:gridCol w:w="2700"/>
        <w:gridCol w:w="2790"/>
        <w:gridCol w:w="2700"/>
      </w:tblGrid>
      <w:tr w:rsidR="00E456C0" w:rsidRPr="00E456C0" w14:paraId="38816AF7" w14:textId="77777777" w:rsidTr="00CA75A7">
        <w:trPr>
          <w:trHeight w:val="612"/>
        </w:trPr>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DE661" w14:textId="77777777" w:rsidR="00E456C0" w:rsidRPr="00E456C0" w:rsidRDefault="00E456C0" w:rsidP="00E456C0">
            <w:pPr>
              <w:jc w:val="center"/>
              <w:rPr>
                <w:b/>
                <w:bCs/>
                <w:color w:val="000000"/>
                <w:sz w:val="16"/>
                <w:szCs w:val="16"/>
              </w:rPr>
            </w:pPr>
            <w:r w:rsidRPr="00E456C0">
              <w:rPr>
                <w:b/>
                <w:bCs/>
                <w:color w:val="000000"/>
                <w:sz w:val="16"/>
                <w:szCs w:val="16"/>
              </w:rPr>
              <w:t>Trait</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C0097" w14:textId="77777777" w:rsidR="00E456C0" w:rsidRPr="00E456C0" w:rsidRDefault="00E456C0" w:rsidP="00E456C0">
            <w:pPr>
              <w:jc w:val="center"/>
              <w:rPr>
                <w:b/>
                <w:bCs/>
                <w:color w:val="000000"/>
                <w:sz w:val="16"/>
                <w:szCs w:val="16"/>
              </w:rPr>
            </w:pPr>
            <w:r w:rsidRPr="00E456C0">
              <w:rPr>
                <w:b/>
                <w:bCs/>
                <w:color w:val="000000"/>
                <w:sz w:val="16"/>
                <w:szCs w:val="16"/>
              </w:rPr>
              <w:t>1 Below Expectations</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328F632B" w14:textId="77777777" w:rsidR="00E456C0" w:rsidRPr="00E456C0" w:rsidRDefault="00E456C0" w:rsidP="00E456C0">
            <w:pPr>
              <w:jc w:val="center"/>
              <w:rPr>
                <w:b/>
                <w:bCs/>
                <w:color w:val="000000"/>
                <w:sz w:val="16"/>
                <w:szCs w:val="16"/>
              </w:rPr>
            </w:pPr>
            <w:r w:rsidRPr="00E456C0">
              <w:rPr>
                <w:b/>
                <w:bCs/>
                <w:color w:val="000000"/>
                <w:sz w:val="16"/>
                <w:szCs w:val="16"/>
              </w:rPr>
              <w:t>2 Meets Expectations</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41DC38F2" w14:textId="77777777" w:rsidR="00E456C0" w:rsidRPr="00E456C0" w:rsidRDefault="00E456C0" w:rsidP="00E456C0">
            <w:pPr>
              <w:jc w:val="center"/>
              <w:rPr>
                <w:b/>
                <w:bCs/>
                <w:color w:val="000000"/>
                <w:sz w:val="16"/>
                <w:szCs w:val="16"/>
              </w:rPr>
            </w:pPr>
            <w:r w:rsidRPr="00E456C0">
              <w:rPr>
                <w:b/>
                <w:bCs/>
                <w:color w:val="000000"/>
                <w:sz w:val="16"/>
                <w:szCs w:val="16"/>
              </w:rPr>
              <w:t>3 Exceeds Expectations</w:t>
            </w:r>
          </w:p>
        </w:tc>
      </w:tr>
      <w:tr w:rsidR="00E456C0" w:rsidRPr="00E456C0" w14:paraId="10581228" w14:textId="77777777" w:rsidTr="00CA75A7">
        <w:trPr>
          <w:trHeight w:val="899"/>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57F15168" w14:textId="77777777" w:rsidR="00E456C0" w:rsidRPr="00E456C0" w:rsidRDefault="00E456C0" w:rsidP="00E456C0">
            <w:pPr>
              <w:rPr>
                <w:b/>
                <w:bCs/>
                <w:color w:val="000000"/>
                <w:sz w:val="16"/>
                <w:szCs w:val="16"/>
              </w:rPr>
            </w:pPr>
            <w:r w:rsidRPr="00E456C0">
              <w:rPr>
                <w:b/>
                <w:bCs/>
                <w:color w:val="000000"/>
                <w:sz w:val="16"/>
                <w:szCs w:val="16"/>
              </w:rPr>
              <w:t xml:space="preserve">Subject Knowledge &amp; Confidence </w:t>
            </w:r>
          </w:p>
        </w:tc>
        <w:tc>
          <w:tcPr>
            <w:tcW w:w="2700" w:type="dxa"/>
            <w:tcBorders>
              <w:top w:val="nil"/>
              <w:left w:val="nil"/>
              <w:bottom w:val="single" w:sz="4" w:space="0" w:color="auto"/>
              <w:right w:val="single" w:sz="4" w:space="0" w:color="auto"/>
            </w:tcBorders>
            <w:shd w:val="clear" w:color="auto" w:fill="auto"/>
            <w:vAlign w:val="center"/>
            <w:hideMark/>
          </w:tcPr>
          <w:p w14:paraId="5FCCEE27" w14:textId="77777777" w:rsidR="00E456C0" w:rsidRPr="00E456C0" w:rsidRDefault="00E456C0" w:rsidP="00E456C0">
            <w:pPr>
              <w:rPr>
                <w:color w:val="000000"/>
                <w:sz w:val="16"/>
                <w:szCs w:val="16"/>
              </w:rPr>
            </w:pPr>
            <w:r w:rsidRPr="00E456C0">
              <w:rPr>
                <w:color w:val="000000"/>
                <w:sz w:val="16"/>
                <w:szCs w:val="16"/>
              </w:rPr>
              <w:t>Student does not have grasp of subject matter and fails to present information in a convincing manner.  Student shows lack of interest in presentation.</w:t>
            </w:r>
          </w:p>
        </w:tc>
        <w:tc>
          <w:tcPr>
            <w:tcW w:w="2790" w:type="dxa"/>
            <w:tcBorders>
              <w:top w:val="nil"/>
              <w:left w:val="nil"/>
              <w:bottom w:val="single" w:sz="4" w:space="0" w:color="auto"/>
              <w:right w:val="single" w:sz="4" w:space="0" w:color="auto"/>
            </w:tcBorders>
            <w:shd w:val="clear" w:color="auto" w:fill="auto"/>
            <w:vAlign w:val="center"/>
            <w:hideMark/>
          </w:tcPr>
          <w:p w14:paraId="53D9332C" w14:textId="77777777" w:rsidR="00E456C0" w:rsidRPr="00E456C0" w:rsidRDefault="00E456C0" w:rsidP="00E456C0">
            <w:pPr>
              <w:rPr>
                <w:color w:val="000000"/>
                <w:sz w:val="16"/>
                <w:szCs w:val="16"/>
              </w:rPr>
            </w:pPr>
            <w:r w:rsidRPr="00E456C0">
              <w:rPr>
                <w:color w:val="000000"/>
                <w:sz w:val="16"/>
                <w:szCs w:val="16"/>
              </w:rPr>
              <w:t>Student seems knowledgeable about subject matter and presents information in a convincing manner.  Student shows interest in presentation.</w:t>
            </w:r>
          </w:p>
        </w:tc>
        <w:tc>
          <w:tcPr>
            <w:tcW w:w="2700" w:type="dxa"/>
            <w:tcBorders>
              <w:top w:val="nil"/>
              <w:left w:val="nil"/>
              <w:bottom w:val="single" w:sz="4" w:space="0" w:color="auto"/>
              <w:right w:val="single" w:sz="4" w:space="0" w:color="auto"/>
            </w:tcBorders>
            <w:shd w:val="clear" w:color="auto" w:fill="auto"/>
            <w:vAlign w:val="center"/>
            <w:hideMark/>
          </w:tcPr>
          <w:p w14:paraId="4E8CF321" w14:textId="77777777" w:rsidR="00E456C0" w:rsidRPr="00E456C0" w:rsidRDefault="00E456C0" w:rsidP="00E456C0">
            <w:pPr>
              <w:rPr>
                <w:color w:val="000000"/>
                <w:sz w:val="16"/>
                <w:szCs w:val="16"/>
              </w:rPr>
            </w:pPr>
            <w:r w:rsidRPr="00E456C0">
              <w:rPr>
                <w:color w:val="000000"/>
                <w:sz w:val="16"/>
                <w:szCs w:val="16"/>
              </w:rPr>
              <w:t>Student conveys complete knowledge of information and presents information in a convincing and interesting manner.</w:t>
            </w:r>
          </w:p>
        </w:tc>
      </w:tr>
      <w:tr w:rsidR="00E456C0" w:rsidRPr="00E456C0" w14:paraId="4138C494" w14:textId="77777777" w:rsidTr="00CA75A7">
        <w:trPr>
          <w:trHeight w:val="728"/>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1DBD41DB" w14:textId="77777777" w:rsidR="00E456C0" w:rsidRPr="00E456C0" w:rsidRDefault="00E456C0" w:rsidP="00E456C0">
            <w:pPr>
              <w:rPr>
                <w:b/>
                <w:bCs/>
                <w:color w:val="000000"/>
                <w:sz w:val="16"/>
                <w:szCs w:val="16"/>
              </w:rPr>
            </w:pPr>
            <w:r w:rsidRPr="00E456C0">
              <w:rPr>
                <w:b/>
                <w:bCs/>
                <w:color w:val="000000"/>
                <w:sz w:val="16"/>
                <w:szCs w:val="16"/>
              </w:rPr>
              <w:t>Organization &amp; Time Management</w:t>
            </w:r>
          </w:p>
        </w:tc>
        <w:tc>
          <w:tcPr>
            <w:tcW w:w="2700" w:type="dxa"/>
            <w:tcBorders>
              <w:top w:val="nil"/>
              <w:left w:val="nil"/>
              <w:bottom w:val="single" w:sz="4" w:space="0" w:color="auto"/>
              <w:right w:val="single" w:sz="4" w:space="0" w:color="auto"/>
            </w:tcBorders>
            <w:shd w:val="clear" w:color="auto" w:fill="auto"/>
            <w:vAlign w:val="center"/>
            <w:hideMark/>
          </w:tcPr>
          <w:p w14:paraId="00942051" w14:textId="77777777" w:rsidR="00E456C0" w:rsidRPr="00E456C0" w:rsidRDefault="00E456C0" w:rsidP="00E456C0">
            <w:pPr>
              <w:rPr>
                <w:color w:val="000000"/>
                <w:sz w:val="16"/>
                <w:szCs w:val="16"/>
              </w:rPr>
            </w:pPr>
            <w:r w:rsidRPr="00E456C0">
              <w:rPr>
                <w:color w:val="000000"/>
                <w:sz w:val="16"/>
                <w:szCs w:val="16"/>
              </w:rPr>
              <w:t>The content lacks organization.  Student did not use time appropriately and was either too concise or too verbose.</w:t>
            </w:r>
          </w:p>
        </w:tc>
        <w:tc>
          <w:tcPr>
            <w:tcW w:w="2790" w:type="dxa"/>
            <w:tcBorders>
              <w:top w:val="nil"/>
              <w:left w:val="nil"/>
              <w:bottom w:val="single" w:sz="4" w:space="0" w:color="auto"/>
              <w:right w:val="single" w:sz="4" w:space="0" w:color="auto"/>
            </w:tcBorders>
            <w:shd w:val="clear" w:color="auto" w:fill="auto"/>
            <w:vAlign w:val="center"/>
            <w:hideMark/>
          </w:tcPr>
          <w:p w14:paraId="4DA867EA" w14:textId="77777777" w:rsidR="00E456C0" w:rsidRPr="00E456C0" w:rsidRDefault="00E456C0" w:rsidP="00E456C0">
            <w:pPr>
              <w:rPr>
                <w:color w:val="000000"/>
                <w:sz w:val="16"/>
                <w:szCs w:val="16"/>
              </w:rPr>
            </w:pPr>
            <w:r w:rsidRPr="00E456C0">
              <w:rPr>
                <w:color w:val="000000"/>
                <w:sz w:val="16"/>
                <w:szCs w:val="16"/>
              </w:rPr>
              <w:t>The organization of the content is congruent.  Student used time appropriately and was consistent with content.</w:t>
            </w:r>
          </w:p>
        </w:tc>
        <w:tc>
          <w:tcPr>
            <w:tcW w:w="2700" w:type="dxa"/>
            <w:tcBorders>
              <w:top w:val="nil"/>
              <w:left w:val="nil"/>
              <w:bottom w:val="single" w:sz="4" w:space="0" w:color="auto"/>
              <w:right w:val="single" w:sz="4" w:space="0" w:color="auto"/>
            </w:tcBorders>
            <w:shd w:val="clear" w:color="auto" w:fill="auto"/>
            <w:vAlign w:val="center"/>
            <w:hideMark/>
          </w:tcPr>
          <w:p w14:paraId="50A76775" w14:textId="77777777" w:rsidR="00E456C0" w:rsidRPr="00E456C0" w:rsidRDefault="00E456C0" w:rsidP="00E456C0">
            <w:pPr>
              <w:rPr>
                <w:color w:val="000000"/>
                <w:sz w:val="16"/>
                <w:szCs w:val="16"/>
              </w:rPr>
            </w:pPr>
            <w:r w:rsidRPr="00E456C0">
              <w:rPr>
                <w:color w:val="000000"/>
                <w:sz w:val="16"/>
                <w:szCs w:val="16"/>
              </w:rPr>
              <w:t xml:space="preserve">The content is organized logically.  Student spent appropriate amount of time and was clear, </w:t>
            </w:r>
            <w:proofErr w:type="gramStart"/>
            <w:r w:rsidRPr="00E456C0">
              <w:rPr>
                <w:color w:val="000000"/>
                <w:sz w:val="16"/>
                <w:szCs w:val="16"/>
              </w:rPr>
              <w:t>complete</w:t>
            </w:r>
            <w:proofErr w:type="gramEnd"/>
            <w:r w:rsidRPr="00E456C0">
              <w:rPr>
                <w:color w:val="000000"/>
                <w:sz w:val="16"/>
                <w:szCs w:val="16"/>
              </w:rPr>
              <w:t xml:space="preserve"> and consistent with content.</w:t>
            </w:r>
          </w:p>
        </w:tc>
      </w:tr>
      <w:tr w:rsidR="00E456C0" w:rsidRPr="00E456C0" w14:paraId="48D226E2" w14:textId="77777777" w:rsidTr="00CA75A7">
        <w:trPr>
          <w:trHeight w:val="836"/>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39DA29C6" w14:textId="77777777" w:rsidR="00E456C0" w:rsidRPr="00E456C0" w:rsidRDefault="00E456C0" w:rsidP="00E456C0">
            <w:pPr>
              <w:rPr>
                <w:b/>
                <w:bCs/>
                <w:color w:val="000000"/>
                <w:sz w:val="16"/>
                <w:szCs w:val="16"/>
              </w:rPr>
            </w:pPr>
            <w:r w:rsidRPr="00E456C0">
              <w:rPr>
                <w:b/>
                <w:bCs/>
                <w:color w:val="000000"/>
                <w:sz w:val="16"/>
                <w:szCs w:val="16"/>
              </w:rPr>
              <w:t>Eye Contact &amp; Body Language</w:t>
            </w:r>
          </w:p>
        </w:tc>
        <w:tc>
          <w:tcPr>
            <w:tcW w:w="2700" w:type="dxa"/>
            <w:tcBorders>
              <w:top w:val="nil"/>
              <w:left w:val="nil"/>
              <w:bottom w:val="single" w:sz="4" w:space="0" w:color="auto"/>
              <w:right w:val="single" w:sz="4" w:space="0" w:color="auto"/>
            </w:tcBorders>
            <w:shd w:val="clear" w:color="auto" w:fill="auto"/>
            <w:vAlign w:val="center"/>
            <w:hideMark/>
          </w:tcPr>
          <w:p w14:paraId="018159C4" w14:textId="77777777" w:rsidR="00E456C0" w:rsidRPr="00E456C0" w:rsidRDefault="00E456C0" w:rsidP="00E456C0">
            <w:pPr>
              <w:rPr>
                <w:color w:val="000000"/>
                <w:sz w:val="16"/>
                <w:szCs w:val="16"/>
              </w:rPr>
            </w:pPr>
            <w:r w:rsidRPr="00E456C0">
              <w:rPr>
                <w:color w:val="000000"/>
                <w:sz w:val="16"/>
                <w:szCs w:val="16"/>
              </w:rPr>
              <w:t xml:space="preserve">Eye contact is lacking.  Gestures are missing or awkward.  The speaker depends heavily on the written notes.  </w:t>
            </w:r>
          </w:p>
        </w:tc>
        <w:tc>
          <w:tcPr>
            <w:tcW w:w="2790" w:type="dxa"/>
            <w:tcBorders>
              <w:top w:val="nil"/>
              <w:left w:val="nil"/>
              <w:bottom w:val="single" w:sz="4" w:space="0" w:color="auto"/>
              <w:right w:val="single" w:sz="4" w:space="0" w:color="auto"/>
            </w:tcBorders>
            <w:shd w:val="clear" w:color="auto" w:fill="auto"/>
            <w:vAlign w:val="center"/>
            <w:hideMark/>
          </w:tcPr>
          <w:p w14:paraId="5A5D5698" w14:textId="77777777" w:rsidR="00E456C0" w:rsidRPr="00E456C0" w:rsidRDefault="00E456C0" w:rsidP="00E456C0">
            <w:pPr>
              <w:rPr>
                <w:color w:val="000000"/>
                <w:sz w:val="16"/>
                <w:szCs w:val="16"/>
              </w:rPr>
            </w:pPr>
            <w:r w:rsidRPr="00E456C0">
              <w:rPr>
                <w:color w:val="000000"/>
                <w:sz w:val="16"/>
                <w:szCs w:val="16"/>
              </w:rPr>
              <w:t>Eye contact and physical gestures are natural and fluid.  Minimum reliance on written notes.</w:t>
            </w:r>
          </w:p>
        </w:tc>
        <w:tc>
          <w:tcPr>
            <w:tcW w:w="2700" w:type="dxa"/>
            <w:tcBorders>
              <w:top w:val="nil"/>
              <w:left w:val="nil"/>
              <w:bottom w:val="single" w:sz="4" w:space="0" w:color="auto"/>
              <w:right w:val="single" w:sz="4" w:space="0" w:color="auto"/>
            </w:tcBorders>
            <w:shd w:val="clear" w:color="auto" w:fill="auto"/>
            <w:vAlign w:val="center"/>
            <w:hideMark/>
          </w:tcPr>
          <w:p w14:paraId="49CFED5F" w14:textId="77777777" w:rsidR="00E456C0" w:rsidRPr="00E456C0" w:rsidRDefault="00E456C0" w:rsidP="00E456C0">
            <w:pPr>
              <w:rPr>
                <w:color w:val="000000"/>
                <w:sz w:val="16"/>
                <w:szCs w:val="16"/>
              </w:rPr>
            </w:pPr>
            <w:r w:rsidRPr="00E456C0">
              <w:rPr>
                <w:color w:val="000000"/>
                <w:sz w:val="16"/>
                <w:szCs w:val="16"/>
              </w:rPr>
              <w:t>Eye contact and physical gestures demonstrate speaker’s enthusiasm, guiding the listener through presentation.  Minimum reliance on written notes.</w:t>
            </w:r>
          </w:p>
        </w:tc>
      </w:tr>
      <w:tr w:rsidR="00E456C0" w:rsidRPr="00E456C0" w14:paraId="36C05AE6" w14:textId="77777777" w:rsidTr="00CA75A7">
        <w:trPr>
          <w:trHeight w:val="845"/>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412A8FFB" w14:textId="77777777" w:rsidR="00E456C0" w:rsidRPr="00E456C0" w:rsidRDefault="00E456C0" w:rsidP="00E456C0">
            <w:pPr>
              <w:rPr>
                <w:b/>
                <w:bCs/>
                <w:color w:val="000000"/>
                <w:sz w:val="16"/>
                <w:szCs w:val="16"/>
              </w:rPr>
            </w:pPr>
            <w:r w:rsidRPr="00E456C0">
              <w:rPr>
                <w:b/>
                <w:bCs/>
                <w:color w:val="000000"/>
                <w:sz w:val="16"/>
                <w:szCs w:val="16"/>
              </w:rPr>
              <w:t>Elocution</w:t>
            </w:r>
          </w:p>
        </w:tc>
        <w:tc>
          <w:tcPr>
            <w:tcW w:w="2700" w:type="dxa"/>
            <w:tcBorders>
              <w:top w:val="nil"/>
              <w:left w:val="nil"/>
              <w:bottom w:val="single" w:sz="4" w:space="0" w:color="auto"/>
              <w:right w:val="single" w:sz="4" w:space="0" w:color="auto"/>
            </w:tcBorders>
            <w:shd w:val="clear" w:color="auto" w:fill="auto"/>
            <w:vAlign w:val="center"/>
            <w:hideMark/>
          </w:tcPr>
          <w:p w14:paraId="18E26EE5" w14:textId="77777777" w:rsidR="00E456C0" w:rsidRPr="00E456C0" w:rsidRDefault="00E456C0" w:rsidP="00E456C0">
            <w:pPr>
              <w:rPr>
                <w:color w:val="000000"/>
                <w:sz w:val="16"/>
                <w:szCs w:val="16"/>
              </w:rPr>
            </w:pPr>
            <w:r w:rsidRPr="00E456C0">
              <w:rPr>
                <w:color w:val="000000"/>
                <w:sz w:val="16"/>
                <w:szCs w:val="16"/>
              </w:rPr>
              <w:t>The vocabulary is awkward or inappropriate for the topic, making the speaker difficult to understand.  Student did not use business* terms appropriately.</w:t>
            </w:r>
          </w:p>
        </w:tc>
        <w:tc>
          <w:tcPr>
            <w:tcW w:w="2790" w:type="dxa"/>
            <w:tcBorders>
              <w:top w:val="nil"/>
              <w:left w:val="nil"/>
              <w:bottom w:val="single" w:sz="4" w:space="0" w:color="auto"/>
              <w:right w:val="single" w:sz="4" w:space="0" w:color="auto"/>
            </w:tcBorders>
            <w:shd w:val="clear" w:color="auto" w:fill="auto"/>
            <w:vAlign w:val="center"/>
            <w:hideMark/>
          </w:tcPr>
          <w:p w14:paraId="41C51172" w14:textId="77777777" w:rsidR="00E456C0" w:rsidRPr="00E456C0" w:rsidRDefault="00E456C0" w:rsidP="00E456C0">
            <w:pPr>
              <w:rPr>
                <w:color w:val="000000"/>
                <w:sz w:val="16"/>
                <w:szCs w:val="16"/>
              </w:rPr>
            </w:pPr>
            <w:r w:rsidRPr="00E456C0">
              <w:rPr>
                <w:color w:val="000000"/>
                <w:sz w:val="16"/>
                <w:szCs w:val="16"/>
              </w:rPr>
              <w:t>The vocabulary provides clarity and avoids confusion.  Student used basic business* terms appropriately.</w:t>
            </w:r>
          </w:p>
        </w:tc>
        <w:tc>
          <w:tcPr>
            <w:tcW w:w="2700" w:type="dxa"/>
            <w:tcBorders>
              <w:top w:val="nil"/>
              <w:left w:val="nil"/>
              <w:bottom w:val="single" w:sz="4" w:space="0" w:color="auto"/>
              <w:right w:val="single" w:sz="4" w:space="0" w:color="auto"/>
            </w:tcBorders>
            <w:shd w:val="clear" w:color="auto" w:fill="auto"/>
            <w:vAlign w:val="center"/>
            <w:hideMark/>
          </w:tcPr>
          <w:p w14:paraId="403B1C7A" w14:textId="77777777" w:rsidR="00E456C0" w:rsidRPr="00E456C0" w:rsidRDefault="00E456C0" w:rsidP="00E456C0">
            <w:pPr>
              <w:rPr>
                <w:color w:val="000000"/>
                <w:sz w:val="16"/>
                <w:szCs w:val="16"/>
              </w:rPr>
            </w:pPr>
            <w:r w:rsidRPr="00E456C0">
              <w:rPr>
                <w:color w:val="000000"/>
                <w:sz w:val="16"/>
                <w:szCs w:val="16"/>
              </w:rPr>
              <w:t>The vocabulary is descriptive and accurate, engaging the listener through imagery.  Student used all business* terminology appropriately.</w:t>
            </w:r>
          </w:p>
        </w:tc>
      </w:tr>
      <w:tr w:rsidR="00E456C0" w:rsidRPr="00E456C0" w14:paraId="6390DB0E" w14:textId="77777777" w:rsidTr="00CA75A7">
        <w:trPr>
          <w:trHeight w:val="755"/>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0C6BF696" w14:textId="77777777" w:rsidR="00E456C0" w:rsidRPr="00E456C0" w:rsidRDefault="00E456C0" w:rsidP="00E456C0">
            <w:pPr>
              <w:rPr>
                <w:b/>
                <w:bCs/>
                <w:color w:val="000000"/>
                <w:sz w:val="16"/>
                <w:szCs w:val="16"/>
              </w:rPr>
            </w:pPr>
            <w:r w:rsidRPr="00E456C0">
              <w:rPr>
                <w:b/>
                <w:bCs/>
                <w:color w:val="000000"/>
                <w:sz w:val="16"/>
                <w:szCs w:val="16"/>
              </w:rPr>
              <w:t>Presentation Design</w:t>
            </w:r>
          </w:p>
        </w:tc>
        <w:tc>
          <w:tcPr>
            <w:tcW w:w="2700" w:type="dxa"/>
            <w:tcBorders>
              <w:top w:val="nil"/>
              <w:left w:val="nil"/>
              <w:bottom w:val="single" w:sz="4" w:space="0" w:color="auto"/>
              <w:right w:val="single" w:sz="4" w:space="0" w:color="auto"/>
            </w:tcBorders>
            <w:shd w:val="clear" w:color="auto" w:fill="auto"/>
            <w:vAlign w:val="center"/>
            <w:hideMark/>
          </w:tcPr>
          <w:p w14:paraId="24DF817B" w14:textId="77777777" w:rsidR="00E456C0" w:rsidRPr="00E456C0" w:rsidRDefault="00E456C0" w:rsidP="00E456C0">
            <w:pPr>
              <w:rPr>
                <w:color w:val="000000"/>
                <w:sz w:val="16"/>
                <w:szCs w:val="16"/>
              </w:rPr>
            </w:pPr>
            <w:r w:rsidRPr="00E456C0">
              <w:rPr>
                <w:color w:val="000000"/>
                <w:sz w:val="16"/>
                <w:szCs w:val="16"/>
              </w:rPr>
              <w:t>Showed little effort in the presentation.  Graphics and text appear to be “thrown in at the last minute”.  Text is not readable.</w:t>
            </w:r>
          </w:p>
        </w:tc>
        <w:tc>
          <w:tcPr>
            <w:tcW w:w="2790" w:type="dxa"/>
            <w:tcBorders>
              <w:top w:val="nil"/>
              <w:left w:val="nil"/>
              <w:bottom w:val="single" w:sz="4" w:space="0" w:color="auto"/>
              <w:right w:val="single" w:sz="4" w:space="0" w:color="auto"/>
            </w:tcBorders>
            <w:shd w:val="clear" w:color="auto" w:fill="auto"/>
            <w:vAlign w:val="center"/>
            <w:hideMark/>
          </w:tcPr>
          <w:p w14:paraId="2D770CDF" w14:textId="77777777" w:rsidR="00E456C0" w:rsidRPr="00E456C0" w:rsidRDefault="00E456C0" w:rsidP="00E456C0">
            <w:pPr>
              <w:rPr>
                <w:color w:val="000000"/>
                <w:sz w:val="16"/>
                <w:szCs w:val="16"/>
              </w:rPr>
            </w:pPr>
            <w:r w:rsidRPr="00E456C0">
              <w:rPr>
                <w:color w:val="000000"/>
                <w:sz w:val="16"/>
                <w:szCs w:val="16"/>
              </w:rPr>
              <w:t>Showed good effort in the presentation, however, graphics and text are basic.  Text is usually readable.</w:t>
            </w:r>
          </w:p>
        </w:tc>
        <w:tc>
          <w:tcPr>
            <w:tcW w:w="2700" w:type="dxa"/>
            <w:tcBorders>
              <w:top w:val="nil"/>
              <w:left w:val="nil"/>
              <w:bottom w:val="single" w:sz="4" w:space="0" w:color="auto"/>
              <w:right w:val="single" w:sz="4" w:space="0" w:color="auto"/>
            </w:tcBorders>
            <w:shd w:val="clear" w:color="auto" w:fill="auto"/>
            <w:vAlign w:val="center"/>
            <w:hideMark/>
          </w:tcPr>
          <w:p w14:paraId="4B35A1E6" w14:textId="77777777" w:rsidR="00E456C0" w:rsidRPr="00E456C0" w:rsidRDefault="00E456C0" w:rsidP="00E456C0">
            <w:pPr>
              <w:rPr>
                <w:color w:val="000000"/>
                <w:sz w:val="16"/>
                <w:szCs w:val="16"/>
              </w:rPr>
            </w:pPr>
            <w:r w:rsidRPr="00E456C0">
              <w:rPr>
                <w:color w:val="000000"/>
                <w:sz w:val="16"/>
                <w:szCs w:val="16"/>
              </w:rPr>
              <w:t>Demonstrated outstanding effort presenting the information through creative use of graphics and text.  Text is readable.</w:t>
            </w:r>
          </w:p>
        </w:tc>
      </w:tr>
    </w:tbl>
    <w:p w14:paraId="47309482" w14:textId="77777777" w:rsidR="00E456C0" w:rsidRPr="00E456C0" w:rsidRDefault="00E456C0" w:rsidP="00E456C0">
      <w:pPr>
        <w:widowControl w:val="0"/>
        <w:autoSpaceDE w:val="0"/>
        <w:autoSpaceDN w:val="0"/>
        <w:adjustRightInd w:val="0"/>
        <w:jc w:val="both"/>
        <w:rPr>
          <w:rFonts w:eastAsia="Calibri"/>
        </w:rPr>
      </w:pPr>
    </w:p>
    <w:p w14:paraId="6FE01DD6" w14:textId="77777777" w:rsidR="00E456C0" w:rsidRPr="00E456C0" w:rsidRDefault="00E456C0" w:rsidP="0020229E">
      <w:pPr>
        <w:contextualSpacing/>
        <w:rPr>
          <w:rFonts w:eastAsia="Calibri" w:cs="Arial"/>
          <w:b/>
          <w:bCs/>
          <w:szCs w:val="22"/>
        </w:rPr>
      </w:pPr>
      <w:r w:rsidRPr="00E456C0">
        <w:rPr>
          <w:rFonts w:eastAsia="Calibri" w:cs="Arial"/>
          <w:b/>
          <w:bCs/>
          <w:szCs w:val="22"/>
        </w:rPr>
        <w:t xml:space="preserve">Performance Target:  </w:t>
      </w:r>
    </w:p>
    <w:p w14:paraId="03E59F85" w14:textId="3D869422" w:rsidR="00E456C0" w:rsidRPr="00E456C0" w:rsidRDefault="00E456C0" w:rsidP="0020229E">
      <w:pPr>
        <w:ind w:firstLine="720"/>
        <w:rPr>
          <w:rFonts w:eastAsia="Calibri" w:cs="Arial"/>
          <w:szCs w:val="22"/>
        </w:rPr>
      </w:pPr>
      <w:r w:rsidRPr="00E456C0">
        <w:rPr>
          <w:rFonts w:eastAsia="Calibri" w:cs="Arial"/>
          <w:szCs w:val="22"/>
        </w:rPr>
        <w:t xml:space="preserve">80-100% </w:t>
      </w:r>
      <w:r w:rsidRPr="00E456C0">
        <w:rPr>
          <w:rFonts w:eastAsia="Calibri" w:cs="Arial"/>
          <w:szCs w:val="22"/>
        </w:rPr>
        <w:tab/>
        <w:t>- Meets or Exceeds Expectations</w:t>
      </w:r>
    </w:p>
    <w:p w14:paraId="1B255FB3" w14:textId="7DE79242" w:rsidR="00E456C0" w:rsidRPr="00E456C0" w:rsidRDefault="00E456C0" w:rsidP="0020229E">
      <w:pPr>
        <w:ind w:firstLine="720"/>
        <w:rPr>
          <w:rFonts w:eastAsia="Calibri" w:cs="Arial"/>
          <w:szCs w:val="22"/>
        </w:rPr>
      </w:pPr>
      <w:r w:rsidRPr="00E456C0">
        <w:rPr>
          <w:rFonts w:eastAsia="Calibri" w:cs="Arial"/>
          <w:szCs w:val="22"/>
        </w:rPr>
        <w:t xml:space="preserve">&lt; 20 % </w:t>
      </w:r>
      <w:r w:rsidRPr="00E456C0">
        <w:rPr>
          <w:rFonts w:eastAsia="Calibri" w:cs="Arial"/>
          <w:szCs w:val="22"/>
        </w:rPr>
        <w:tab/>
        <w:t>- Does Not Meet Expectations</w:t>
      </w:r>
    </w:p>
    <w:p w14:paraId="215B6EB3" w14:textId="77777777" w:rsidR="00E456C0" w:rsidRPr="00E456C0" w:rsidRDefault="00E456C0" w:rsidP="00F27641">
      <w:pPr>
        <w:contextualSpacing/>
        <w:rPr>
          <w:rFonts w:eastAsia="Calibri" w:cs="Arial"/>
          <w:b/>
          <w:bCs/>
          <w:szCs w:val="22"/>
        </w:rPr>
      </w:pPr>
      <w:r w:rsidRPr="00E456C0">
        <w:rPr>
          <w:rFonts w:eastAsia="Calibri" w:cs="Arial"/>
          <w:b/>
          <w:bCs/>
          <w:szCs w:val="22"/>
        </w:rPr>
        <w:lastRenderedPageBreak/>
        <w:t>Results for each type of assessment for business majors only</w:t>
      </w:r>
    </w:p>
    <w:p w14:paraId="4BB27DC7" w14:textId="77777777" w:rsidR="00E456C0" w:rsidRPr="00E456C0" w:rsidRDefault="00E456C0" w:rsidP="00E456C0">
      <w:pPr>
        <w:rPr>
          <w:rFonts w:eastAsia="Calibri" w:cs="Arial"/>
          <w:b/>
          <w:bCs/>
          <w:szCs w:val="22"/>
        </w:rPr>
      </w:pPr>
    </w:p>
    <w:p w14:paraId="19901057" w14:textId="77777777" w:rsidR="00E456C0" w:rsidRPr="00E456C0" w:rsidRDefault="00E456C0" w:rsidP="00E456C0">
      <w:pPr>
        <w:widowControl w:val="0"/>
        <w:autoSpaceDE w:val="0"/>
        <w:autoSpaceDN w:val="0"/>
        <w:adjustRightInd w:val="0"/>
        <w:jc w:val="both"/>
        <w:rPr>
          <w:rFonts w:eastAsia="Calibri"/>
          <w:color w:val="000000"/>
        </w:rPr>
      </w:pPr>
      <w:r w:rsidRPr="00E456C0">
        <w:rPr>
          <w:rFonts w:eastAsia="Calibri"/>
        </w:rPr>
        <w:t xml:space="preserve">During </w:t>
      </w:r>
      <w:r w:rsidRPr="00E456C0">
        <w:rPr>
          <w:rFonts w:eastAsia="Calibri"/>
          <w:color w:val="000000"/>
        </w:rPr>
        <w:t xml:space="preserve">the 2020-21 academic year, the sample was comprised of 276 business majors enrolled in MGT 3453 sections during Fall 2020 and Spring 2021. A sample size approach was used to collect assessment data across all sections with an average of at least 6 students randomly assessed per lab section. A sample of 276 business </w:t>
      </w:r>
      <w:proofErr w:type="gramStart"/>
      <w:r w:rsidRPr="00E456C0">
        <w:rPr>
          <w:rFonts w:eastAsia="Calibri"/>
          <w:color w:val="000000"/>
        </w:rPr>
        <w:t>majors</w:t>
      </w:r>
      <w:proofErr w:type="gramEnd"/>
      <w:r w:rsidRPr="00E456C0">
        <w:rPr>
          <w:rFonts w:eastAsia="Calibri"/>
          <w:color w:val="000000"/>
        </w:rPr>
        <w:t xml:space="preserve"> results in a 90-95 % confidence interval based on a total population of 1509 business majors enrolled in MGT3453 during this academic year. The results are split by written communication traits and oral communication traits. Results from AY 2020-2021 are provided below. AY 2018-2019 and AY 2019-2020 results are also provided on the next page to serve as a reference. The process for assessment in this course was redesigned after AY 2018-2019 based on recommendations to develop a more robust process.</w:t>
      </w:r>
    </w:p>
    <w:p w14:paraId="46CF934D" w14:textId="77777777" w:rsidR="00E456C0" w:rsidRPr="00E456C0" w:rsidRDefault="00E456C0" w:rsidP="00E456C0">
      <w:pPr>
        <w:widowControl w:val="0"/>
        <w:autoSpaceDE w:val="0"/>
        <w:autoSpaceDN w:val="0"/>
        <w:adjustRightInd w:val="0"/>
        <w:jc w:val="both"/>
        <w:rPr>
          <w:rFonts w:eastAsia="Calibri"/>
          <w:color w:val="000000"/>
        </w:rPr>
      </w:pPr>
    </w:p>
    <w:p w14:paraId="348065D7" w14:textId="77777777" w:rsidR="00E456C0" w:rsidRPr="00E456C0" w:rsidRDefault="00E456C0" w:rsidP="00E456C0">
      <w:pPr>
        <w:widowControl w:val="0"/>
        <w:autoSpaceDE w:val="0"/>
        <w:autoSpaceDN w:val="0"/>
        <w:adjustRightInd w:val="0"/>
        <w:jc w:val="both"/>
        <w:rPr>
          <w:rFonts w:eastAsia="Calibri"/>
          <w:b/>
          <w:bCs/>
          <w:color w:val="000000"/>
        </w:rPr>
      </w:pPr>
      <w:r w:rsidRPr="00E456C0">
        <w:rPr>
          <w:rFonts w:eastAsia="Calibri"/>
          <w:b/>
          <w:bCs/>
          <w:color w:val="000000"/>
        </w:rPr>
        <w:t>Written Communication AY 2018-2019 Results*</w:t>
      </w:r>
    </w:p>
    <w:p w14:paraId="3CCFC378" w14:textId="77777777" w:rsidR="00E456C0" w:rsidRPr="00E456C0" w:rsidRDefault="00E456C0" w:rsidP="00E456C0">
      <w:pPr>
        <w:widowControl w:val="0"/>
        <w:autoSpaceDE w:val="0"/>
        <w:autoSpaceDN w:val="0"/>
        <w:adjustRightInd w:val="0"/>
        <w:jc w:val="both"/>
        <w:rPr>
          <w:rFonts w:eastAsia="Calibri"/>
          <w:b/>
          <w:bCs/>
          <w:color w:val="000000"/>
        </w:rPr>
      </w:pPr>
    </w:p>
    <w:tbl>
      <w:tblPr>
        <w:tblStyle w:val="TableGrid1"/>
        <w:tblW w:w="0" w:type="auto"/>
        <w:tblLook w:val="04A0" w:firstRow="1" w:lastRow="0" w:firstColumn="1" w:lastColumn="0" w:noHBand="0" w:noVBand="1"/>
      </w:tblPr>
      <w:tblGrid>
        <w:gridCol w:w="1458"/>
        <w:gridCol w:w="1867"/>
        <w:gridCol w:w="1536"/>
        <w:gridCol w:w="1536"/>
      </w:tblGrid>
      <w:tr w:rsidR="00E456C0" w:rsidRPr="00E456C0" w14:paraId="2A24FB8A" w14:textId="77777777" w:rsidTr="00CA75A7">
        <w:tc>
          <w:tcPr>
            <w:tcW w:w="1458" w:type="dxa"/>
          </w:tcPr>
          <w:p w14:paraId="098AAEAF" w14:textId="77777777" w:rsidR="00E456C0" w:rsidRPr="00E456C0" w:rsidRDefault="00E456C0" w:rsidP="00E456C0">
            <w:pPr>
              <w:rPr>
                <w:rFonts w:eastAsia="Calibri"/>
                <w:b/>
                <w:sz w:val="22"/>
                <w:szCs w:val="16"/>
              </w:rPr>
            </w:pPr>
            <w:r w:rsidRPr="00E456C0">
              <w:rPr>
                <w:rFonts w:eastAsia="Calibri"/>
                <w:b/>
                <w:sz w:val="22"/>
                <w:szCs w:val="16"/>
              </w:rPr>
              <w:t>Method</w:t>
            </w:r>
          </w:p>
        </w:tc>
        <w:tc>
          <w:tcPr>
            <w:tcW w:w="1867" w:type="dxa"/>
            <w:vAlign w:val="center"/>
          </w:tcPr>
          <w:p w14:paraId="285C2C1E" w14:textId="77777777" w:rsidR="00E456C0" w:rsidRPr="00E456C0" w:rsidRDefault="00E456C0" w:rsidP="00E456C0">
            <w:pPr>
              <w:jc w:val="center"/>
              <w:rPr>
                <w:rFonts w:eastAsia="Calibri"/>
                <w:b/>
                <w:sz w:val="22"/>
                <w:szCs w:val="16"/>
              </w:rPr>
            </w:pPr>
            <w:r w:rsidRPr="00E456C0">
              <w:rPr>
                <w:b/>
                <w:bCs/>
                <w:color w:val="000000"/>
              </w:rPr>
              <w:t>% Below Expectations</w:t>
            </w:r>
          </w:p>
        </w:tc>
        <w:tc>
          <w:tcPr>
            <w:tcW w:w="1536" w:type="dxa"/>
            <w:vAlign w:val="center"/>
          </w:tcPr>
          <w:p w14:paraId="73154BBE" w14:textId="77777777" w:rsidR="00E456C0" w:rsidRPr="00E456C0" w:rsidRDefault="00E456C0" w:rsidP="00E456C0">
            <w:pPr>
              <w:jc w:val="center"/>
              <w:rPr>
                <w:rFonts w:eastAsia="Calibri"/>
                <w:b/>
                <w:sz w:val="22"/>
                <w:szCs w:val="16"/>
              </w:rPr>
            </w:pPr>
            <w:r w:rsidRPr="00E456C0">
              <w:rPr>
                <w:b/>
                <w:bCs/>
                <w:color w:val="000000"/>
              </w:rPr>
              <w:t>% Meets Expectations</w:t>
            </w:r>
          </w:p>
        </w:tc>
        <w:tc>
          <w:tcPr>
            <w:tcW w:w="1524" w:type="dxa"/>
            <w:vAlign w:val="center"/>
          </w:tcPr>
          <w:p w14:paraId="1307B7DB" w14:textId="77777777" w:rsidR="00E456C0" w:rsidRPr="00E456C0" w:rsidRDefault="00E456C0" w:rsidP="00E456C0">
            <w:pPr>
              <w:jc w:val="center"/>
              <w:rPr>
                <w:rFonts w:eastAsia="Calibri"/>
                <w:b/>
                <w:sz w:val="22"/>
                <w:szCs w:val="16"/>
              </w:rPr>
            </w:pPr>
            <w:r w:rsidRPr="00E456C0">
              <w:rPr>
                <w:b/>
                <w:bCs/>
                <w:color w:val="000000"/>
              </w:rPr>
              <w:t xml:space="preserve">% Exceeds Expectations </w:t>
            </w:r>
          </w:p>
        </w:tc>
      </w:tr>
      <w:tr w:rsidR="00E456C0" w:rsidRPr="00E456C0" w14:paraId="64C9EAF3" w14:textId="77777777" w:rsidTr="00CA75A7">
        <w:tc>
          <w:tcPr>
            <w:tcW w:w="1458" w:type="dxa"/>
          </w:tcPr>
          <w:p w14:paraId="67D2B2B3" w14:textId="77777777" w:rsidR="00E456C0" w:rsidRPr="00E456C0" w:rsidRDefault="00E456C0" w:rsidP="00E456C0">
            <w:pPr>
              <w:rPr>
                <w:rFonts w:eastAsia="Calibri"/>
              </w:rPr>
            </w:pPr>
            <w:r w:rsidRPr="00E456C0">
              <w:rPr>
                <w:rFonts w:eastAsia="Calibri"/>
              </w:rPr>
              <w:t>Written Persuasive Assignment</w:t>
            </w:r>
          </w:p>
        </w:tc>
        <w:tc>
          <w:tcPr>
            <w:tcW w:w="1867" w:type="dxa"/>
            <w:vAlign w:val="center"/>
          </w:tcPr>
          <w:p w14:paraId="191E6781" w14:textId="77777777" w:rsidR="00E456C0" w:rsidRPr="00E456C0" w:rsidRDefault="00E456C0" w:rsidP="00E456C0">
            <w:pPr>
              <w:jc w:val="center"/>
              <w:rPr>
                <w:rFonts w:eastAsia="Calibri"/>
                <w:sz w:val="22"/>
                <w:szCs w:val="16"/>
              </w:rPr>
            </w:pPr>
            <w:r w:rsidRPr="00E456C0">
              <w:rPr>
                <w:rFonts w:eastAsia="Calibri"/>
                <w:sz w:val="22"/>
                <w:szCs w:val="16"/>
              </w:rPr>
              <w:t>9%</w:t>
            </w:r>
          </w:p>
        </w:tc>
        <w:tc>
          <w:tcPr>
            <w:tcW w:w="1536" w:type="dxa"/>
            <w:vAlign w:val="center"/>
          </w:tcPr>
          <w:p w14:paraId="3E75779C" w14:textId="77777777" w:rsidR="00E456C0" w:rsidRPr="00E456C0" w:rsidRDefault="00E456C0" w:rsidP="00E456C0">
            <w:pPr>
              <w:jc w:val="center"/>
              <w:rPr>
                <w:rFonts w:eastAsia="Calibri"/>
                <w:sz w:val="22"/>
                <w:szCs w:val="16"/>
              </w:rPr>
            </w:pPr>
            <w:r w:rsidRPr="00E456C0">
              <w:rPr>
                <w:rFonts w:eastAsia="Calibri"/>
                <w:sz w:val="22"/>
                <w:szCs w:val="16"/>
              </w:rPr>
              <w:t>32%</w:t>
            </w:r>
          </w:p>
        </w:tc>
        <w:tc>
          <w:tcPr>
            <w:tcW w:w="1524" w:type="dxa"/>
            <w:vAlign w:val="center"/>
          </w:tcPr>
          <w:p w14:paraId="3B7A7AE8" w14:textId="77777777" w:rsidR="00E456C0" w:rsidRPr="00E456C0" w:rsidRDefault="00E456C0" w:rsidP="00E456C0">
            <w:pPr>
              <w:jc w:val="center"/>
              <w:rPr>
                <w:rFonts w:eastAsia="Calibri"/>
                <w:sz w:val="22"/>
                <w:szCs w:val="16"/>
              </w:rPr>
            </w:pPr>
            <w:r w:rsidRPr="00E456C0">
              <w:rPr>
                <w:rFonts w:eastAsia="Calibri"/>
                <w:sz w:val="22"/>
                <w:szCs w:val="16"/>
              </w:rPr>
              <w:t>59%</w:t>
            </w:r>
          </w:p>
        </w:tc>
      </w:tr>
    </w:tbl>
    <w:p w14:paraId="31474FDC" w14:textId="77777777" w:rsidR="00E456C0" w:rsidRPr="00E456C0" w:rsidRDefault="00E456C0" w:rsidP="00E456C0">
      <w:pPr>
        <w:widowControl w:val="0"/>
        <w:autoSpaceDE w:val="0"/>
        <w:autoSpaceDN w:val="0"/>
        <w:adjustRightInd w:val="0"/>
        <w:jc w:val="both"/>
        <w:rPr>
          <w:rFonts w:eastAsia="Calibri"/>
          <w:color w:val="000000"/>
          <w:sz w:val="16"/>
          <w:szCs w:val="16"/>
        </w:rPr>
      </w:pPr>
      <w:r w:rsidRPr="00E456C0">
        <w:rPr>
          <w:rFonts w:eastAsia="Calibri"/>
          <w:color w:val="000000"/>
          <w:sz w:val="16"/>
          <w:szCs w:val="16"/>
        </w:rPr>
        <w:t xml:space="preserve">*2018-2019 data is prior to the robust assessment process implemented </w:t>
      </w:r>
      <w:proofErr w:type="gramStart"/>
      <w:r w:rsidRPr="00E456C0">
        <w:rPr>
          <w:rFonts w:eastAsia="Calibri"/>
          <w:color w:val="000000"/>
          <w:sz w:val="16"/>
          <w:szCs w:val="16"/>
        </w:rPr>
        <w:t>as a result of</w:t>
      </w:r>
      <w:proofErr w:type="gramEnd"/>
      <w:r w:rsidRPr="00E456C0">
        <w:rPr>
          <w:rFonts w:eastAsia="Calibri"/>
          <w:color w:val="000000"/>
          <w:sz w:val="16"/>
          <w:szCs w:val="16"/>
        </w:rPr>
        <w:t xml:space="preserve"> process recommendations.</w:t>
      </w:r>
    </w:p>
    <w:p w14:paraId="17CF6DC3" w14:textId="77777777" w:rsidR="00E456C0" w:rsidRPr="00E456C0" w:rsidRDefault="00E456C0" w:rsidP="00E456C0">
      <w:pPr>
        <w:widowControl w:val="0"/>
        <w:autoSpaceDE w:val="0"/>
        <w:autoSpaceDN w:val="0"/>
        <w:adjustRightInd w:val="0"/>
        <w:jc w:val="both"/>
        <w:rPr>
          <w:rFonts w:eastAsia="Calibri"/>
          <w:b/>
          <w:bCs/>
          <w:color w:val="000000"/>
        </w:rPr>
      </w:pPr>
    </w:p>
    <w:p w14:paraId="0BB28638" w14:textId="77777777" w:rsidR="00E456C0" w:rsidRPr="00E456C0" w:rsidRDefault="00E456C0" w:rsidP="00E456C0">
      <w:pPr>
        <w:widowControl w:val="0"/>
        <w:autoSpaceDE w:val="0"/>
        <w:autoSpaceDN w:val="0"/>
        <w:adjustRightInd w:val="0"/>
        <w:jc w:val="both"/>
        <w:rPr>
          <w:rFonts w:eastAsia="Calibri"/>
          <w:b/>
          <w:bCs/>
          <w:color w:val="000000"/>
        </w:rPr>
      </w:pPr>
      <w:r w:rsidRPr="00E456C0">
        <w:rPr>
          <w:rFonts w:eastAsia="Calibri"/>
          <w:b/>
          <w:bCs/>
          <w:color w:val="000000"/>
        </w:rPr>
        <w:t>Written Communication AY 2019-2020 Results</w:t>
      </w:r>
    </w:p>
    <w:p w14:paraId="5AD3C48B" w14:textId="77777777" w:rsidR="00E456C0" w:rsidRPr="00E456C0" w:rsidRDefault="00E456C0" w:rsidP="00E456C0">
      <w:pPr>
        <w:widowControl w:val="0"/>
        <w:autoSpaceDE w:val="0"/>
        <w:autoSpaceDN w:val="0"/>
        <w:adjustRightInd w:val="0"/>
        <w:jc w:val="both"/>
        <w:rPr>
          <w:rFonts w:eastAsia="Calibri"/>
          <w:color w:val="000000"/>
        </w:rPr>
      </w:pPr>
    </w:p>
    <w:tbl>
      <w:tblPr>
        <w:tblW w:w="5200" w:type="dxa"/>
        <w:tblLook w:val="04A0" w:firstRow="1" w:lastRow="0" w:firstColumn="1" w:lastColumn="0" w:noHBand="0" w:noVBand="1"/>
      </w:tblPr>
      <w:tblGrid>
        <w:gridCol w:w="1656"/>
        <w:gridCol w:w="1536"/>
        <w:gridCol w:w="1536"/>
        <w:gridCol w:w="1536"/>
      </w:tblGrid>
      <w:tr w:rsidR="00E456C0" w:rsidRPr="00E456C0" w14:paraId="70A1DF02" w14:textId="77777777" w:rsidTr="00CA75A7">
        <w:trPr>
          <w:trHeight w:val="890"/>
        </w:trPr>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7FD2A" w14:textId="77777777" w:rsidR="00E456C0" w:rsidRPr="00E456C0" w:rsidRDefault="00E456C0" w:rsidP="00E456C0">
            <w:pPr>
              <w:jc w:val="center"/>
              <w:rPr>
                <w:b/>
                <w:bCs/>
                <w:color w:val="000000"/>
              </w:rPr>
            </w:pPr>
            <w:r w:rsidRPr="00E456C0">
              <w:rPr>
                <w:b/>
                <w:bCs/>
                <w:color w:val="000000"/>
              </w:rPr>
              <w:t>Traits</w:t>
            </w:r>
          </w:p>
        </w:tc>
        <w:tc>
          <w:tcPr>
            <w:tcW w:w="1213" w:type="dxa"/>
            <w:tcBorders>
              <w:top w:val="single" w:sz="4" w:space="0" w:color="000000"/>
              <w:left w:val="nil"/>
              <w:bottom w:val="single" w:sz="4" w:space="0" w:color="000000"/>
              <w:right w:val="single" w:sz="4" w:space="0" w:color="000000"/>
            </w:tcBorders>
            <w:shd w:val="clear" w:color="auto" w:fill="auto"/>
            <w:vAlign w:val="center"/>
            <w:hideMark/>
          </w:tcPr>
          <w:p w14:paraId="5E27E09D" w14:textId="77777777" w:rsidR="00E456C0" w:rsidRPr="00E456C0" w:rsidRDefault="00E456C0" w:rsidP="00E456C0">
            <w:pPr>
              <w:jc w:val="center"/>
              <w:rPr>
                <w:b/>
                <w:bCs/>
                <w:color w:val="000000"/>
              </w:rPr>
            </w:pPr>
            <w:r w:rsidRPr="00E456C0">
              <w:rPr>
                <w:b/>
                <w:bCs/>
                <w:color w:val="000000"/>
              </w:rPr>
              <w:t>% Below Expectations</w:t>
            </w:r>
          </w:p>
        </w:tc>
        <w:tc>
          <w:tcPr>
            <w:tcW w:w="1213" w:type="dxa"/>
            <w:tcBorders>
              <w:top w:val="single" w:sz="4" w:space="0" w:color="000000"/>
              <w:left w:val="nil"/>
              <w:bottom w:val="single" w:sz="4" w:space="0" w:color="000000"/>
              <w:right w:val="single" w:sz="4" w:space="0" w:color="000000"/>
            </w:tcBorders>
            <w:shd w:val="clear" w:color="auto" w:fill="auto"/>
            <w:vAlign w:val="center"/>
            <w:hideMark/>
          </w:tcPr>
          <w:p w14:paraId="3AE0D541" w14:textId="77777777" w:rsidR="00E456C0" w:rsidRPr="00E456C0" w:rsidRDefault="00E456C0" w:rsidP="00E456C0">
            <w:pPr>
              <w:jc w:val="center"/>
              <w:rPr>
                <w:b/>
                <w:bCs/>
                <w:color w:val="000000"/>
              </w:rPr>
            </w:pPr>
            <w:r w:rsidRPr="00E456C0">
              <w:rPr>
                <w:b/>
                <w:bCs/>
                <w:color w:val="000000"/>
              </w:rPr>
              <w:t>% Meets Expectations</w:t>
            </w:r>
          </w:p>
        </w:tc>
        <w:tc>
          <w:tcPr>
            <w:tcW w:w="1213" w:type="dxa"/>
            <w:tcBorders>
              <w:top w:val="single" w:sz="4" w:space="0" w:color="000000"/>
              <w:left w:val="nil"/>
              <w:bottom w:val="single" w:sz="4" w:space="0" w:color="000000"/>
              <w:right w:val="single" w:sz="4" w:space="0" w:color="000000"/>
            </w:tcBorders>
            <w:shd w:val="clear" w:color="auto" w:fill="auto"/>
            <w:vAlign w:val="center"/>
            <w:hideMark/>
          </w:tcPr>
          <w:p w14:paraId="5E61FFDE" w14:textId="77777777" w:rsidR="00E456C0" w:rsidRPr="00E456C0" w:rsidRDefault="00E456C0" w:rsidP="00E456C0">
            <w:pPr>
              <w:jc w:val="center"/>
              <w:rPr>
                <w:b/>
                <w:bCs/>
                <w:color w:val="000000"/>
              </w:rPr>
            </w:pPr>
            <w:r w:rsidRPr="00E456C0">
              <w:rPr>
                <w:b/>
                <w:bCs/>
                <w:color w:val="000000"/>
              </w:rPr>
              <w:t xml:space="preserve">% Exceeds Expectations </w:t>
            </w:r>
          </w:p>
        </w:tc>
      </w:tr>
      <w:tr w:rsidR="00E456C0" w:rsidRPr="00E456C0" w14:paraId="1A8CDADE" w14:textId="77777777" w:rsidTr="00CA75A7">
        <w:trPr>
          <w:trHeight w:val="350"/>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0CF53722" w14:textId="77777777" w:rsidR="00E456C0" w:rsidRPr="00E456C0" w:rsidRDefault="00E456C0" w:rsidP="00E456C0">
            <w:pPr>
              <w:rPr>
                <w:color w:val="000000"/>
              </w:rPr>
            </w:pPr>
            <w:r w:rsidRPr="00E456C0">
              <w:rPr>
                <w:color w:val="000000"/>
              </w:rPr>
              <w:t>Persuasiveness of Content</w:t>
            </w:r>
          </w:p>
        </w:tc>
        <w:tc>
          <w:tcPr>
            <w:tcW w:w="1213" w:type="dxa"/>
            <w:tcBorders>
              <w:top w:val="nil"/>
              <w:left w:val="nil"/>
              <w:bottom w:val="single" w:sz="4" w:space="0" w:color="000000"/>
              <w:right w:val="single" w:sz="4" w:space="0" w:color="000000"/>
            </w:tcBorders>
            <w:shd w:val="clear" w:color="auto" w:fill="auto"/>
            <w:vAlign w:val="center"/>
            <w:hideMark/>
          </w:tcPr>
          <w:p w14:paraId="3650B9F1" w14:textId="77777777" w:rsidR="00E456C0" w:rsidRPr="00E456C0" w:rsidRDefault="00E456C0" w:rsidP="00E456C0">
            <w:pPr>
              <w:jc w:val="center"/>
              <w:rPr>
                <w:color w:val="000000"/>
              </w:rPr>
            </w:pPr>
            <w:r w:rsidRPr="00E456C0">
              <w:rPr>
                <w:color w:val="000000"/>
              </w:rPr>
              <w:t>11%</w:t>
            </w:r>
          </w:p>
        </w:tc>
        <w:tc>
          <w:tcPr>
            <w:tcW w:w="1213" w:type="dxa"/>
            <w:tcBorders>
              <w:top w:val="nil"/>
              <w:left w:val="nil"/>
              <w:bottom w:val="single" w:sz="4" w:space="0" w:color="000000"/>
              <w:right w:val="single" w:sz="4" w:space="0" w:color="000000"/>
            </w:tcBorders>
            <w:shd w:val="clear" w:color="auto" w:fill="auto"/>
            <w:vAlign w:val="center"/>
            <w:hideMark/>
          </w:tcPr>
          <w:p w14:paraId="51FA1AEE" w14:textId="77777777" w:rsidR="00E456C0" w:rsidRPr="00E456C0" w:rsidRDefault="00E456C0" w:rsidP="00E456C0">
            <w:pPr>
              <w:jc w:val="center"/>
              <w:rPr>
                <w:color w:val="000000"/>
              </w:rPr>
            </w:pPr>
            <w:r w:rsidRPr="00E456C0">
              <w:rPr>
                <w:color w:val="000000"/>
              </w:rPr>
              <w:t>51%</w:t>
            </w:r>
          </w:p>
        </w:tc>
        <w:tc>
          <w:tcPr>
            <w:tcW w:w="1213" w:type="dxa"/>
            <w:tcBorders>
              <w:top w:val="nil"/>
              <w:left w:val="nil"/>
              <w:bottom w:val="single" w:sz="4" w:space="0" w:color="000000"/>
              <w:right w:val="single" w:sz="4" w:space="0" w:color="000000"/>
            </w:tcBorders>
            <w:shd w:val="clear" w:color="auto" w:fill="auto"/>
            <w:vAlign w:val="center"/>
            <w:hideMark/>
          </w:tcPr>
          <w:p w14:paraId="02E80823" w14:textId="77777777" w:rsidR="00E456C0" w:rsidRPr="00E456C0" w:rsidRDefault="00E456C0" w:rsidP="00E456C0">
            <w:pPr>
              <w:jc w:val="center"/>
              <w:rPr>
                <w:color w:val="000000"/>
              </w:rPr>
            </w:pPr>
            <w:r w:rsidRPr="00E456C0">
              <w:rPr>
                <w:color w:val="000000"/>
              </w:rPr>
              <w:t>38%</w:t>
            </w:r>
          </w:p>
        </w:tc>
      </w:tr>
      <w:tr w:rsidR="00E456C0" w:rsidRPr="00E456C0" w14:paraId="206878C7" w14:textId="77777777" w:rsidTr="00CA75A7">
        <w:trPr>
          <w:trHeight w:val="395"/>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28B53A50" w14:textId="77777777" w:rsidR="00E456C0" w:rsidRPr="00E456C0" w:rsidRDefault="00E456C0" w:rsidP="00E456C0">
            <w:pPr>
              <w:rPr>
                <w:color w:val="000000"/>
              </w:rPr>
            </w:pPr>
            <w:r w:rsidRPr="00E456C0">
              <w:rPr>
                <w:color w:val="000000"/>
              </w:rPr>
              <w:t>Organization</w:t>
            </w:r>
          </w:p>
        </w:tc>
        <w:tc>
          <w:tcPr>
            <w:tcW w:w="1213" w:type="dxa"/>
            <w:tcBorders>
              <w:top w:val="nil"/>
              <w:left w:val="nil"/>
              <w:bottom w:val="single" w:sz="4" w:space="0" w:color="000000"/>
              <w:right w:val="single" w:sz="4" w:space="0" w:color="000000"/>
            </w:tcBorders>
            <w:shd w:val="clear" w:color="auto" w:fill="auto"/>
            <w:vAlign w:val="center"/>
            <w:hideMark/>
          </w:tcPr>
          <w:p w14:paraId="4B8ADA5D" w14:textId="77777777" w:rsidR="00E456C0" w:rsidRPr="00E456C0" w:rsidRDefault="00E456C0" w:rsidP="00E456C0">
            <w:pPr>
              <w:jc w:val="center"/>
              <w:rPr>
                <w:color w:val="000000"/>
              </w:rPr>
            </w:pPr>
            <w:r w:rsidRPr="00E456C0">
              <w:rPr>
                <w:color w:val="000000"/>
              </w:rPr>
              <w:t>12%</w:t>
            </w:r>
          </w:p>
        </w:tc>
        <w:tc>
          <w:tcPr>
            <w:tcW w:w="1213" w:type="dxa"/>
            <w:tcBorders>
              <w:top w:val="nil"/>
              <w:left w:val="nil"/>
              <w:bottom w:val="single" w:sz="4" w:space="0" w:color="000000"/>
              <w:right w:val="single" w:sz="4" w:space="0" w:color="000000"/>
            </w:tcBorders>
            <w:shd w:val="clear" w:color="auto" w:fill="auto"/>
            <w:vAlign w:val="center"/>
            <w:hideMark/>
          </w:tcPr>
          <w:p w14:paraId="28E810AE" w14:textId="77777777" w:rsidR="00E456C0" w:rsidRPr="00E456C0" w:rsidRDefault="00E456C0" w:rsidP="00E456C0">
            <w:pPr>
              <w:jc w:val="center"/>
              <w:rPr>
                <w:color w:val="000000"/>
              </w:rPr>
            </w:pPr>
            <w:r w:rsidRPr="00E456C0">
              <w:rPr>
                <w:color w:val="000000"/>
              </w:rPr>
              <w:t>46%</w:t>
            </w:r>
          </w:p>
        </w:tc>
        <w:tc>
          <w:tcPr>
            <w:tcW w:w="1213" w:type="dxa"/>
            <w:tcBorders>
              <w:top w:val="nil"/>
              <w:left w:val="nil"/>
              <w:bottom w:val="single" w:sz="4" w:space="0" w:color="000000"/>
              <w:right w:val="single" w:sz="4" w:space="0" w:color="000000"/>
            </w:tcBorders>
            <w:shd w:val="clear" w:color="auto" w:fill="auto"/>
            <w:vAlign w:val="center"/>
            <w:hideMark/>
          </w:tcPr>
          <w:p w14:paraId="69D4B674" w14:textId="77777777" w:rsidR="00E456C0" w:rsidRPr="00E456C0" w:rsidRDefault="00E456C0" w:rsidP="00E456C0">
            <w:pPr>
              <w:jc w:val="center"/>
              <w:rPr>
                <w:color w:val="000000"/>
              </w:rPr>
            </w:pPr>
            <w:r w:rsidRPr="00E456C0">
              <w:rPr>
                <w:color w:val="000000"/>
              </w:rPr>
              <w:t>43%</w:t>
            </w:r>
          </w:p>
        </w:tc>
      </w:tr>
      <w:tr w:rsidR="00E456C0" w:rsidRPr="00E456C0" w14:paraId="1FD300ED" w14:textId="77777777" w:rsidTr="00CA75A7">
        <w:trPr>
          <w:trHeight w:val="341"/>
        </w:trPr>
        <w:tc>
          <w:tcPr>
            <w:tcW w:w="1561" w:type="dxa"/>
            <w:tcBorders>
              <w:top w:val="nil"/>
              <w:left w:val="single" w:sz="4" w:space="0" w:color="auto"/>
              <w:bottom w:val="single" w:sz="4" w:space="0" w:color="auto"/>
              <w:right w:val="single" w:sz="4" w:space="0" w:color="auto"/>
            </w:tcBorders>
            <w:shd w:val="clear" w:color="auto" w:fill="auto"/>
            <w:vAlign w:val="center"/>
            <w:hideMark/>
          </w:tcPr>
          <w:p w14:paraId="62EE2EB3" w14:textId="77777777" w:rsidR="00E456C0" w:rsidRPr="00E456C0" w:rsidRDefault="00E456C0" w:rsidP="00E456C0">
            <w:pPr>
              <w:rPr>
                <w:color w:val="000000"/>
              </w:rPr>
            </w:pPr>
            <w:r w:rsidRPr="00E456C0">
              <w:rPr>
                <w:color w:val="000000"/>
              </w:rPr>
              <w:t>Audience</w:t>
            </w:r>
          </w:p>
        </w:tc>
        <w:tc>
          <w:tcPr>
            <w:tcW w:w="1213" w:type="dxa"/>
            <w:tcBorders>
              <w:top w:val="nil"/>
              <w:left w:val="nil"/>
              <w:bottom w:val="single" w:sz="4" w:space="0" w:color="000000"/>
              <w:right w:val="single" w:sz="4" w:space="0" w:color="000000"/>
            </w:tcBorders>
            <w:shd w:val="clear" w:color="auto" w:fill="auto"/>
            <w:vAlign w:val="center"/>
            <w:hideMark/>
          </w:tcPr>
          <w:p w14:paraId="66828302" w14:textId="77777777" w:rsidR="00E456C0" w:rsidRPr="00E456C0" w:rsidRDefault="00E456C0" w:rsidP="00E456C0">
            <w:pPr>
              <w:jc w:val="center"/>
              <w:rPr>
                <w:color w:val="000000"/>
              </w:rPr>
            </w:pPr>
            <w:r w:rsidRPr="00E456C0">
              <w:rPr>
                <w:color w:val="000000"/>
              </w:rPr>
              <w:t>11%</w:t>
            </w:r>
          </w:p>
        </w:tc>
        <w:tc>
          <w:tcPr>
            <w:tcW w:w="1213" w:type="dxa"/>
            <w:tcBorders>
              <w:top w:val="nil"/>
              <w:left w:val="nil"/>
              <w:bottom w:val="single" w:sz="4" w:space="0" w:color="000000"/>
              <w:right w:val="single" w:sz="4" w:space="0" w:color="000000"/>
            </w:tcBorders>
            <w:shd w:val="clear" w:color="auto" w:fill="auto"/>
            <w:vAlign w:val="center"/>
            <w:hideMark/>
          </w:tcPr>
          <w:p w14:paraId="37E8D8D7" w14:textId="77777777" w:rsidR="00E456C0" w:rsidRPr="00E456C0" w:rsidRDefault="00E456C0" w:rsidP="00E456C0">
            <w:pPr>
              <w:jc w:val="center"/>
              <w:rPr>
                <w:color w:val="000000"/>
              </w:rPr>
            </w:pPr>
            <w:r w:rsidRPr="00E456C0">
              <w:rPr>
                <w:color w:val="000000"/>
              </w:rPr>
              <w:t>47%</w:t>
            </w:r>
          </w:p>
        </w:tc>
        <w:tc>
          <w:tcPr>
            <w:tcW w:w="1213" w:type="dxa"/>
            <w:tcBorders>
              <w:top w:val="nil"/>
              <w:left w:val="nil"/>
              <w:bottom w:val="single" w:sz="4" w:space="0" w:color="000000"/>
              <w:right w:val="single" w:sz="4" w:space="0" w:color="000000"/>
            </w:tcBorders>
            <w:shd w:val="clear" w:color="auto" w:fill="auto"/>
            <w:vAlign w:val="center"/>
            <w:hideMark/>
          </w:tcPr>
          <w:p w14:paraId="7AD38645" w14:textId="77777777" w:rsidR="00E456C0" w:rsidRPr="00E456C0" w:rsidRDefault="00E456C0" w:rsidP="00E456C0">
            <w:pPr>
              <w:jc w:val="center"/>
              <w:rPr>
                <w:color w:val="000000"/>
              </w:rPr>
            </w:pPr>
            <w:r w:rsidRPr="00E456C0">
              <w:rPr>
                <w:color w:val="000000"/>
              </w:rPr>
              <w:t>41%</w:t>
            </w:r>
          </w:p>
        </w:tc>
      </w:tr>
      <w:tr w:rsidR="00E456C0" w:rsidRPr="00E456C0" w14:paraId="04F230AF" w14:textId="77777777" w:rsidTr="00CA75A7">
        <w:trPr>
          <w:trHeight w:val="312"/>
        </w:trPr>
        <w:tc>
          <w:tcPr>
            <w:tcW w:w="1561" w:type="dxa"/>
            <w:tcBorders>
              <w:top w:val="nil"/>
              <w:left w:val="single" w:sz="4" w:space="0" w:color="auto"/>
              <w:bottom w:val="nil"/>
              <w:right w:val="single" w:sz="4" w:space="0" w:color="auto"/>
            </w:tcBorders>
            <w:shd w:val="clear" w:color="auto" w:fill="auto"/>
            <w:vAlign w:val="center"/>
            <w:hideMark/>
          </w:tcPr>
          <w:p w14:paraId="7CD74150" w14:textId="77777777" w:rsidR="00E456C0" w:rsidRPr="00E456C0" w:rsidRDefault="00E456C0" w:rsidP="00E456C0">
            <w:pPr>
              <w:rPr>
                <w:color w:val="000000"/>
              </w:rPr>
            </w:pPr>
            <w:r w:rsidRPr="00E456C0">
              <w:rPr>
                <w:color w:val="000000"/>
              </w:rPr>
              <w:t>Style</w:t>
            </w:r>
          </w:p>
        </w:tc>
        <w:tc>
          <w:tcPr>
            <w:tcW w:w="1213" w:type="dxa"/>
            <w:tcBorders>
              <w:top w:val="nil"/>
              <w:left w:val="nil"/>
              <w:bottom w:val="single" w:sz="4" w:space="0" w:color="000000"/>
              <w:right w:val="single" w:sz="4" w:space="0" w:color="000000"/>
            </w:tcBorders>
            <w:shd w:val="clear" w:color="auto" w:fill="auto"/>
            <w:vAlign w:val="center"/>
            <w:hideMark/>
          </w:tcPr>
          <w:p w14:paraId="68F18342" w14:textId="77777777" w:rsidR="00E456C0" w:rsidRPr="00E456C0" w:rsidRDefault="00E456C0" w:rsidP="00E456C0">
            <w:pPr>
              <w:jc w:val="center"/>
              <w:rPr>
                <w:color w:val="000000"/>
              </w:rPr>
            </w:pPr>
            <w:r w:rsidRPr="00E456C0">
              <w:rPr>
                <w:color w:val="000000"/>
              </w:rPr>
              <w:t>16%</w:t>
            </w:r>
          </w:p>
        </w:tc>
        <w:tc>
          <w:tcPr>
            <w:tcW w:w="1213" w:type="dxa"/>
            <w:tcBorders>
              <w:top w:val="nil"/>
              <w:left w:val="nil"/>
              <w:bottom w:val="single" w:sz="4" w:space="0" w:color="000000"/>
              <w:right w:val="single" w:sz="4" w:space="0" w:color="000000"/>
            </w:tcBorders>
            <w:shd w:val="clear" w:color="auto" w:fill="auto"/>
            <w:vAlign w:val="center"/>
            <w:hideMark/>
          </w:tcPr>
          <w:p w14:paraId="14457C15" w14:textId="77777777" w:rsidR="00E456C0" w:rsidRPr="00E456C0" w:rsidRDefault="00E456C0" w:rsidP="00E456C0">
            <w:pPr>
              <w:jc w:val="center"/>
              <w:rPr>
                <w:color w:val="000000"/>
              </w:rPr>
            </w:pPr>
            <w:r w:rsidRPr="00E456C0">
              <w:rPr>
                <w:color w:val="000000"/>
              </w:rPr>
              <w:t>46%</w:t>
            </w:r>
          </w:p>
        </w:tc>
        <w:tc>
          <w:tcPr>
            <w:tcW w:w="1213" w:type="dxa"/>
            <w:tcBorders>
              <w:top w:val="nil"/>
              <w:left w:val="nil"/>
              <w:bottom w:val="single" w:sz="4" w:space="0" w:color="000000"/>
              <w:right w:val="single" w:sz="4" w:space="0" w:color="000000"/>
            </w:tcBorders>
            <w:shd w:val="clear" w:color="auto" w:fill="auto"/>
            <w:vAlign w:val="center"/>
            <w:hideMark/>
          </w:tcPr>
          <w:p w14:paraId="48B5E3D5" w14:textId="77777777" w:rsidR="00E456C0" w:rsidRPr="00E456C0" w:rsidRDefault="00E456C0" w:rsidP="00E456C0">
            <w:pPr>
              <w:jc w:val="center"/>
              <w:rPr>
                <w:color w:val="000000"/>
              </w:rPr>
            </w:pPr>
            <w:r w:rsidRPr="00E456C0">
              <w:rPr>
                <w:color w:val="000000"/>
              </w:rPr>
              <w:t>38%</w:t>
            </w:r>
          </w:p>
        </w:tc>
      </w:tr>
      <w:tr w:rsidR="00E456C0" w:rsidRPr="00E456C0" w14:paraId="6E629554" w14:textId="77777777" w:rsidTr="00CA75A7">
        <w:trPr>
          <w:trHeight w:val="305"/>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255EE" w14:textId="77777777" w:rsidR="00E456C0" w:rsidRPr="00E456C0" w:rsidRDefault="00E456C0" w:rsidP="00E456C0">
            <w:pPr>
              <w:rPr>
                <w:color w:val="000000"/>
              </w:rPr>
            </w:pPr>
            <w:r w:rsidRPr="00E456C0">
              <w:rPr>
                <w:color w:val="000000"/>
              </w:rPr>
              <w:t>Mechanics</w:t>
            </w:r>
          </w:p>
        </w:tc>
        <w:tc>
          <w:tcPr>
            <w:tcW w:w="1213" w:type="dxa"/>
            <w:tcBorders>
              <w:top w:val="nil"/>
              <w:left w:val="nil"/>
              <w:bottom w:val="single" w:sz="4" w:space="0" w:color="000000"/>
              <w:right w:val="single" w:sz="4" w:space="0" w:color="000000"/>
            </w:tcBorders>
            <w:shd w:val="clear" w:color="auto" w:fill="auto"/>
            <w:vAlign w:val="center"/>
            <w:hideMark/>
          </w:tcPr>
          <w:p w14:paraId="3DE779AE" w14:textId="77777777" w:rsidR="00E456C0" w:rsidRPr="00E456C0" w:rsidRDefault="00E456C0" w:rsidP="00E456C0">
            <w:pPr>
              <w:jc w:val="center"/>
              <w:rPr>
                <w:color w:val="000000"/>
              </w:rPr>
            </w:pPr>
            <w:r w:rsidRPr="00E456C0">
              <w:rPr>
                <w:color w:val="000000"/>
              </w:rPr>
              <w:t>16%</w:t>
            </w:r>
          </w:p>
        </w:tc>
        <w:tc>
          <w:tcPr>
            <w:tcW w:w="1213" w:type="dxa"/>
            <w:tcBorders>
              <w:top w:val="nil"/>
              <w:left w:val="nil"/>
              <w:bottom w:val="single" w:sz="4" w:space="0" w:color="000000"/>
              <w:right w:val="single" w:sz="4" w:space="0" w:color="000000"/>
            </w:tcBorders>
            <w:shd w:val="clear" w:color="auto" w:fill="auto"/>
            <w:vAlign w:val="center"/>
            <w:hideMark/>
          </w:tcPr>
          <w:p w14:paraId="7433E977" w14:textId="77777777" w:rsidR="00E456C0" w:rsidRPr="00E456C0" w:rsidRDefault="00E456C0" w:rsidP="00E456C0">
            <w:pPr>
              <w:jc w:val="center"/>
              <w:rPr>
                <w:color w:val="000000"/>
              </w:rPr>
            </w:pPr>
            <w:r w:rsidRPr="00E456C0">
              <w:rPr>
                <w:color w:val="000000"/>
              </w:rPr>
              <w:t>46%</w:t>
            </w:r>
          </w:p>
        </w:tc>
        <w:tc>
          <w:tcPr>
            <w:tcW w:w="1213" w:type="dxa"/>
            <w:tcBorders>
              <w:top w:val="nil"/>
              <w:left w:val="nil"/>
              <w:bottom w:val="single" w:sz="4" w:space="0" w:color="000000"/>
              <w:right w:val="single" w:sz="4" w:space="0" w:color="000000"/>
            </w:tcBorders>
            <w:shd w:val="clear" w:color="auto" w:fill="auto"/>
            <w:vAlign w:val="center"/>
            <w:hideMark/>
          </w:tcPr>
          <w:p w14:paraId="06907198" w14:textId="77777777" w:rsidR="00E456C0" w:rsidRPr="00E456C0" w:rsidRDefault="00E456C0" w:rsidP="00E456C0">
            <w:pPr>
              <w:jc w:val="center"/>
              <w:rPr>
                <w:color w:val="000000"/>
              </w:rPr>
            </w:pPr>
            <w:r w:rsidRPr="00E456C0">
              <w:rPr>
                <w:color w:val="000000"/>
              </w:rPr>
              <w:t>37%</w:t>
            </w:r>
          </w:p>
        </w:tc>
      </w:tr>
    </w:tbl>
    <w:p w14:paraId="5707B1CC" w14:textId="77777777" w:rsidR="00E456C0" w:rsidRPr="00E456C0" w:rsidRDefault="00E456C0" w:rsidP="00E456C0">
      <w:pPr>
        <w:widowControl w:val="0"/>
        <w:autoSpaceDE w:val="0"/>
        <w:autoSpaceDN w:val="0"/>
        <w:adjustRightInd w:val="0"/>
        <w:jc w:val="both"/>
        <w:rPr>
          <w:rFonts w:eastAsia="Calibri"/>
          <w:b/>
          <w:bCs/>
          <w:color w:val="000000"/>
        </w:rPr>
      </w:pPr>
    </w:p>
    <w:p w14:paraId="0013F6FC" w14:textId="77777777" w:rsidR="00E456C0" w:rsidRPr="00E456C0" w:rsidRDefault="00E456C0" w:rsidP="00E456C0">
      <w:pPr>
        <w:widowControl w:val="0"/>
        <w:autoSpaceDE w:val="0"/>
        <w:autoSpaceDN w:val="0"/>
        <w:adjustRightInd w:val="0"/>
        <w:jc w:val="both"/>
        <w:rPr>
          <w:rFonts w:eastAsia="Calibri"/>
          <w:b/>
          <w:bCs/>
          <w:color w:val="000000"/>
        </w:rPr>
      </w:pPr>
      <w:r w:rsidRPr="00E456C0">
        <w:rPr>
          <w:rFonts w:eastAsia="Calibri"/>
          <w:b/>
          <w:bCs/>
          <w:color w:val="000000"/>
        </w:rPr>
        <w:t>Written Communication AY 2020-2021 Results</w:t>
      </w:r>
    </w:p>
    <w:p w14:paraId="18F6D22E" w14:textId="77777777" w:rsidR="00E456C0" w:rsidRPr="00E456C0" w:rsidRDefault="00E456C0" w:rsidP="00E456C0">
      <w:pPr>
        <w:widowControl w:val="0"/>
        <w:autoSpaceDE w:val="0"/>
        <w:autoSpaceDN w:val="0"/>
        <w:adjustRightInd w:val="0"/>
        <w:jc w:val="both"/>
        <w:rPr>
          <w:rFonts w:eastAsia="Calibri"/>
          <w:color w:val="000000"/>
        </w:rPr>
      </w:pPr>
    </w:p>
    <w:tbl>
      <w:tblPr>
        <w:tblW w:w="6344" w:type="dxa"/>
        <w:tblLook w:val="04A0" w:firstRow="1" w:lastRow="0" w:firstColumn="1" w:lastColumn="0" w:noHBand="0" w:noVBand="1"/>
      </w:tblPr>
      <w:tblGrid>
        <w:gridCol w:w="1736"/>
        <w:gridCol w:w="1536"/>
        <w:gridCol w:w="1536"/>
        <w:gridCol w:w="1536"/>
      </w:tblGrid>
      <w:tr w:rsidR="00E456C0" w:rsidRPr="00E456C0" w14:paraId="2CB82399" w14:textId="77777777" w:rsidTr="00CA75A7">
        <w:trPr>
          <w:trHeight w:val="890"/>
        </w:trPr>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9DDC4" w14:textId="77777777" w:rsidR="00E456C0" w:rsidRPr="00E456C0" w:rsidRDefault="00E456C0" w:rsidP="00E456C0">
            <w:pPr>
              <w:jc w:val="center"/>
              <w:rPr>
                <w:b/>
                <w:bCs/>
                <w:color w:val="000000"/>
              </w:rPr>
            </w:pPr>
            <w:r w:rsidRPr="00E456C0">
              <w:rPr>
                <w:b/>
                <w:bCs/>
                <w:color w:val="000000"/>
              </w:rPr>
              <w:t>Traits</w:t>
            </w:r>
          </w:p>
        </w:tc>
        <w:tc>
          <w:tcPr>
            <w:tcW w:w="1536" w:type="dxa"/>
            <w:tcBorders>
              <w:top w:val="single" w:sz="4" w:space="0" w:color="000000"/>
              <w:left w:val="nil"/>
              <w:bottom w:val="single" w:sz="4" w:space="0" w:color="000000"/>
              <w:right w:val="single" w:sz="4" w:space="0" w:color="000000"/>
            </w:tcBorders>
            <w:shd w:val="clear" w:color="auto" w:fill="auto"/>
            <w:vAlign w:val="center"/>
            <w:hideMark/>
          </w:tcPr>
          <w:p w14:paraId="59ED9265" w14:textId="77777777" w:rsidR="00E456C0" w:rsidRPr="00E456C0" w:rsidRDefault="00E456C0" w:rsidP="00E456C0">
            <w:pPr>
              <w:jc w:val="center"/>
              <w:rPr>
                <w:b/>
                <w:bCs/>
                <w:color w:val="000000"/>
              </w:rPr>
            </w:pPr>
            <w:r w:rsidRPr="00E456C0">
              <w:rPr>
                <w:b/>
                <w:bCs/>
                <w:color w:val="000000"/>
              </w:rPr>
              <w:t>% Below Expectations</w:t>
            </w:r>
          </w:p>
        </w:tc>
        <w:tc>
          <w:tcPr>
            <w:tcW w:w="1536" w:type="dxa"/>
            <w:tcBorders>
              <w:top w:val="single" w:sz="4" w:space="0" w:color="000000"/>
              <w:left w:val="nil"/>
              <w:bottom w:val="single" w:sz="4" w:space="0" w:color="000000"/>
              <w:right w:val="single" w:sz="4" w:space="0" w:color="000000"/>
            </w:tcBorders>
            <w:shd w:val="clear" w:color="auto" w:fill="auto"/>
            <w:vAlign w:val="center"/>
            <w:hideMark/>
          </w:tcPr>
          <w:p w14:paraId="0A160D6D" w14:textId="77777777" w:rsidR="00E456C0" w:rsidRPr="00E456C0" w:rsidRDefault="00E456C0" w:rsidP="00E456C0">
            <w:pPr>
              <w:jc w:val="center"/>
              <w:rPr>
                <w:b/>
                <w:bCs/>
                <w:color w:val="000000"/>
              </w:rPr>
            </w:pPr>
            <w:r w:rsidRPr="00E456C0">
              <w:rPr>
                <w:b/>
                <w:bCs/>
                <w:color w:val="000000"/>
              </w:rPr>
              <w:t>% Meets Expectations</w:t>
            </w:r>
          </w:p>
        </w:tc>
        <w:tc>
          <w:tcPr>
            <w:tcW w:w="1536" w:type="dxa"/>
            <w:tcBorders>
              <w:top w:val="single" w:sz="4" w:space="0" w:color="000000"/>
              <w:left w:val="nil"/>
              <w:bottom w:val="single" w:sz="4" w:space="0" w:color="000000"/>
              <w:right w:val="single" w:sz="4" w:space="0" w:color="000000"/>
            </w:tcBorders>
            <w:shd w:val="clear" w:color="auto" w:fill="auto"/>
            <w:vAlign w:val="center"/>
            <w:hideMark/>
          </w:tcPr>
          <w:p w14:paraId="0B0DD52F" w14:textId="77777777" w:rsidR="00E456C0" w:rsidRPr="00E456C0" w:rsidRDefault="00E456C0" w:rsidP="00E456C0">
            <w:pPr>
              <w:jc w:val="center"/>
              <w:rPr>
                <w:b/>
                <w:bCs/>
                <w:color w:val="000000"/>
              </w:rPr>
            </w:pPr>
            <w:r w:rsidRPr="00E456C0">
              <w:rPr>
                <w:b/>
                <w:bCs/>
                <w:color w:val="000000"/>
              </w:rPr>
              <w:t xml:space="preserve">% Exceeds Expectations </w:t>
            </w:r>
          </w:p>
        </w:tc>
      </w:tr>
      <w:tr w:rsidR="00E456C0" w:rsidRPr="00E456C0" w14:paraId="7F6A933A" w14:textId="77777777" w:rsidTr="00CA75A7">
        <w:trPr>
          <w:trHeight w:val="350"/>
        </w:trPr>
        <w:tc>
          <w:tcPr>
            <w:tcW w:w="1736" w:type="dxa"/>
            <w:tcBorders>
              <w:top w:val="nil"/>
              <w:left w:val="single" w:sz="4" w:space="0" w:color="auto"/>
              <w:bottom w:val="single" w:sz="4" w:space="0" w:color="auto"/>
              <w:right w:val="single" w:sz="4" w:space="0" w:color="auto"/>
            </w:tcBorders>
            <w:shd w:val="clear" w:color="auto" w:fill="auto"/>
            <w:vAlign w:val="center"/>
            <w:hideMark/>
          </w:tcPr>
          <w:p w14:paraId="2F3A6EEA" w14:textId="77777777" w:rsidR="00E456C0" w:rsidRPr="00E456C0" w:rsidRDefault="00E456C0" w:rsidP="00E456C0">
            <w:pPr>
              <w:rPr>
                <w:color w:val="000000"/>
              </w:rPr>
            </w:pPr>
            <w:r w:rsidRPr="00E456C0">
              <w:rPr>
                <w:color w:val="000000"/>
              </w:rPr>
              <w:t>Persuasiveness of Content</w:t>
            </w:r>
          </w:p>
        </w:tc>
        <w:tc>
          <w:tcPr>
            <w:tcW w:w="1536" w:type="dxa"/>
            <w:tcBorders>
              <w:top w:val="nil"/>
              <w:left w:val="nil"/>
              <w:bottom w:val="single" w:sz="4" w:space="0" w:color="000000"/>
              <w:right w:val="single" w:sz="4" w:space="0" w:color="000000"/>
            </w:tcBorders>
            <w:shd w:val="clear" w:color="auto" w:fill="auto"/>
            <w:vAlign w:val="center"/>
            <w:hideMark/>
          </w:tcPr>
          <w:p w14:paraId="6FBDC1AD" w14:textId="77777777" w:rsidR="00E456C0" w:rsidRPr="00E456C0" w:rsidRDefault="00E456C0" w:rsidP="00E456C0">
            <w:pPr>
              <w:jc w:val="center"/>
              <w:rPr>
                <w:color w:val="000000"/>
              </w:rPr>
            </w:pPr>
            <w:r w:rsidRPr="00E456C0">
              <w:rPr>
                <w:rFonts w:eastAsia="Calibri"/>
                <w:color w:val="000000"/>
              </w:rPr>
              <w:t>17%</w:t>
            </w:r>
          </w:p>
        </w:tc>
        <w:tc>
          <w:tcPr>
            <w:tcW w:w="1536" w:type="dxa"/>
            <w:tcBorders>
              <w:top w:val="nil"/>
              <w:left w:val="nil"/>
              <w:bottom w:val="single" w:sz="4" w:space="0" w:color="000000"/>
              <w:right w:val="single" w:sz="4" w:space="0" w:color="000000"/>
            </w:tcBorders>
            <w:shd w:val="clear" w:color="auto" w:fill="auto"/>
            <w:vAlign w:val="center"/>
            <w:hideMark/>
          </w:tcPr>
          <w:p w14:paraId="5DBBEC4D" w14:textId="77777777" w:rsidR="00E456C0" w:rsidRPr="00E456C0" w:rsidRDefault="00E456C0" w:rsidP="00E456C0">
            <w:pPr>
              <w:jc w:val="center"/>
              <w:rPr>
                <w:color w:val="000000"/>
              </w:rPr>
            </w:pPr>
            <w:r w:rsidRPr="00E456C0">
              <w:rPr>
                <w:rFonts w:eastAsia="Calibri"/>
                <w:color w:val="000000"/>
              </w:rPr>
              <w:t>44%</w:t>
            </w:r>
          </w:p>
        </w:tc>
        <w:tc>
          <w:tcPr>
            <w:tcW w:w="1536" w:type="dxa"/>
            <w:tcBorders>
              <w:top w:val="nil"/>
              <w:left w:val="nil"/>
              <w:bottom w:val="single" w:sz="4" w:space="0" w:color="000000"/>
              <w:right w:val="single" w:sz="4" w:space="0" w:color="000000"/>
            </w:tcBorders>
            <w:shd w:val="clear" w:color="auto" w:fill="auto"/>
            <w:vAlign w:val="center"/>
            <w:hideMark/>
          </w:tcPr>
          <w:p w14:paraId="0D6539E4" w14:textId="77777777" w:rsidR="00E456C0" w:rsidRPr="00E456C0" w:rsidRDefault="00E456C0" w:rsidP="00E456C0">
            <w:pPr>
              <w:jc w:val="center"/>
              <w:rPr>
                <w:color w:val="000000"/>
              </w:rPr>
            </w:pPr>
            <w:r w:rsidRPr="00E456C0">
              <w:rPr>
                <w:rFonts w:eastAsia="Calibri"/>
                <w:color w:val="000000"/>
              </w:rPr>
              <w:t>39%</w:t>
            </w:r>
          </w:p>
        </w:tc>
      </w:tr>
      <w:tr w:rsidR="00E456C0" w:rsidRPr="00E456C0" w14:paraId="3F1DA983" w14:textId="77777777" w:rsidTr="00CA75A7">
        <w:trPr>
          <w:trHeight w:val="395"/>
        </w:trPr>
        <w:tc>
          <w:tcPr>
            <w:tcW w:w="1736" w:type="dxa"/>
            <w:tcBorders>
              <w:top w:val="nil"/>
              <w:left w:val="single" w:sz="4" w:space="0" w:color="auto"/>
              <w:bottom w:val="single" w:sz="4" w:space="0" w:color="auto"/>
              <w:right w:val="single" w:sz="4" w:space="0" w:color="auto"/>
            </w:tcBorders>
            <w:shd w:val="clear" w:color="auto" w:fill="auto"/>
            <w:vAlign w:val="center"/>
            <w:hideMark/>
          </w:tcPr>
          <w:p w14:paraId="369F0923" w14:textId="77777777" w:rsidR="00E456C0" w:rsidRPr="00E456C0" w:rsidRDefault="00E456C0" w:rsidP="00E456C0">
            <w:pPr>
              <w:rPr>
                <w:color w:val="000000"/>
              </w:rPr>
            </w:pPr>
            <w:r w:rsidRPr="00E456C0">
              <w:rPr>
                <w:color w:val="000000"/>
              </w:rPr>
              <w:t>Organization</w:t>
            </w:r>
          </w:p>
        </w:tc>
        <w:tc>
          <w:tcPr>
            <w:tcW w:w="1536" w:type="dxa"/>
            <w:tcBorders>
              <w:top w:val="nil"/>
              <w:left w:val="nil"/>
              <w:bottom w:val="single" w:sz="4" w:space="0" w:color="000000"/>
              <w:right w:val="single" w:sz="4" w:space="0" w:color="000000"/>
            </w:tcBorders>
            <w:shd w:val="clear" w:color="auto" w:fill="auto"/>
            <w:vAlign w:val="center"/>
            <w:hideMark/>
          </w:tcPr>
          <w:p w14:paraId="0E2E614E" w14:textId="77777777" w:rsidR="00E456C0" w:rsidRPr="00E456C0" w:rsidRDefault="00E456C0" w:rsidP="00E456C0">
            <w:pPr>
              <w:jc w:val="center"/>
              <w:rPr>
                <w:color w:val="000000"/>
              </w:rPr>
            </w:pPr>
            <w:r w:rsidRPr="00E456C0">
              <w:rPr>
                <w:rFonts w:eastAsia="Calibri"/>
                <w:color w:val="000000"/>
              </w:rPr>
              <w:t>21%</w:t>
            </w:r>
          </w:p>
        </w:tc>
        <w:tc>
          <w:tcPr>
            <w:tcW w:w="1536" w:type="dxa"/>
            <w:tcBorders>
              <w:top w:val="nil"/>
              <w:left w:val="nil"/>
              <w:bottom w:val="single" w:sz="4" w:space="0" w:color="000000"/>
              <w:right w:val="single" w:sz="4" w:space="0" w:color="000000"/>
            </w:tcBorders>
            <w:shd w:val="clear" w:color="auto" w:fill="auto"/>
            <w:vAlign w:val="center"/>
            <w:hideMark/>
          </w:tcPr>
          <w:p w14:paraId="24579BCB" w14:textId="77777777" w:rsidR="00E456C0" w:rsidRPr="00E456C0" w:rsidRDefault="00E456C0" w:rsidP="00E456C0">
            <w:pPr>
              <w:jc w:val="center"/>
              <w:rPr>
                <w:color w:val="000000"/>
              </w:rPr>
            </w:pPr>
            <w:r w:rsidRPr="00E456C0">
              <w:rPr>
                <w:rFonts w:eastAsia="Calibri"/>
                <w:color w:val="000000"/>
              </w:rPr>
              <w:t>36%</w:t>
            </w:r>
          </w:p>
        </w:tc>
        <w:tc>
          <w:tcPr>
            <w:tcW w:w="1536" w:type="dxa"/>
            <w:tcBorders>
              <w:top w:val="nil"/>
              <w:left w:val="nil"/>
              <w:bottom w:val="single" w:sz="4" w:space="0" w:color="000000"/>
              <w:right w:val="single" w:sz="4" w:space="0" w:color="000000"/>
            </w:tcBorders>
            <w:shd w:val="clear" w:color="auto" w:fill="auto"/>
            <w:vAlign w:val="center"/>
            <w:hideMark/>
          </w:tcPr>
          <w:p w14:paraId="500085E6" w14:textId="77777777" w:rsidR="00E456C0" w:rsidRPr="00E456C0" w:rsidRDefault="00E456C0" w:rsidP="00E456C0">
            <w:pPr>
              <w:jc w:val="center"/>
              <w:rPr>
                <w:color w:val="000000"/>
              </w:rPr>
            </w:pPr>
            <w:r w:rsidRPr="00E456C0">
              <w:rPr>
                <w:rFonts w:eastAsia="Calibri"/>
                <w:color w:val="000000"/>
              </w:rPr>
              <w:t>42%</w:t>
            </w:r>
          </w:p>
        </w:tc>
      </w:tr>
      <w:tr w:rsidR="00E456C0" w:rsidRPr="00E456C0" w14:paraId="72A64C9E" w14:textId="77777777" w:rsidTr="00CA75A7">
        <w:trPr>
          <w:trHeight w:val="341"/>
        </w:trPr>
        <w:tc>
          <w:tcPr>
            <w:tcW w:w="1736" w:type="dxa"/>
            <w:tcBorders>
              <w:top w:val="nil"/>
              <w:left w:val="single" w:sz="4" w:space="0" w:color="auto"/>
              <w:bottom w:val="single" w:sz="4" w:space="0" w:color="auto"/>
              <w:right w:val="single" w:sz="4" w:space="0" w:color="auto"/>
            </w:tcBorders>
            <w:shd w:val="clear" w:color="auto" w:fill="auto"/>
            <w:vAlign w:val="center"/>
            <w:hideMark/>
          </w:tcPr>
          <w:p w14:paraId="6FFCE213" w14:textId="77777777" w:rsidR="00E456C0" w:rsidRPr="00E456C0" w:rsidRDefault="00E456C0" w:rsidP="00E456C0">
            <w:pPr>
              <w:rPr>
                <w:color w:val="000000"/>
              </w:rPr>
            </w:pPr>
            <w:r w:rsidRPr="00E456C0">
              <w:rPr>
                <w:color w:val="000000"/>
              </w:rPr>
              <w:t>Audience</w:t>
            </w:r>
          </w:p>
        </w:tc>
        <w:tc>
          <w:tcPr>
            <w:tcW w:w="1536" w:type="dxa"/>
            <w:tcBorders>
              <w:top w:val="nil"/>
              <w:left w:val="nil"/>
              <w:bottom w:val="single" w:sz="4" w:space="0" w:color="000000"/>
              <w:right w:val="single" w:sz="4" w:space="0" w:color="000000"/>
            </w:tcBorders>
            <w:shd w:val="clear" w:color="auto" w:fill="auto"/>
            <w:vAlign w:val="center"/>
            <w:hideMark/>
          </w:tcPr>
          <w:p w14:paraId="5379EAC9" w14:textId="77777777" w:rsidR="00E456C0" w:rsidRPr="00E456C0" w:rsidRDefault="00E456C0" w:rsidP="00E456C0">
            <w:pPr>
              <w:jc w:val="center"/>
              <w:rPr>
                <w:color w:val="000000"/>
              </w:rPr>
            </w:pPr>
            <w:r w:rsidRPr="00E456C0">
              <w:rPr>
                <w:rFonts w:eastAsia="Calibri"/>
                <w:color w:val="000000"/>
              </w:rPr>
              <w:t>18%</w:t>
            </w:r>
          </w:p>
        </w:tc>
        <w:tc>
          <w:tcPr>
            <w:tcW w:w="1536" w:type="dxa"/>
            <w:tcBorders>
              <w:top w:val="nil"/>
              <w:left w:val="nil"/>
              <w:bottom w:val="single" w:sz="4" w:space="0" w:color="000000"/>
              <w:right w:val="single" w:sz="4" w:space="0" w:color="000000"/>
            </w:tcBorders>
            <w:shd w:val="clear" w:color="auto" w:fill="auto"/>
            <w:vAlign w:val="center"/>
            <w:hideMark/>
          </w:tcPr>
          <w:p w14:paraId="073112D7" w14:textId="77777777" w:rsidR="00E456C0" w:rsidRPr="00E456C0" w:rsidRDefault="00E456C0" w:rsidP="00E456C0">
            <w:pPr>
              <w:jc w:val="center"/>
              <w:rPr>
                <w:color w:val="000000"/>
              </w:rPr>
            </w:pPr>
            <w:r w:rsidRPr="00E456C0">
              <w:rPr>
                <w:rFonts w:eastAsia="Calibri"/>
                <w:color w:val="000000"/>
              </w:rPr>
              <w:t>44%</w:t>
            </w:r>
          </w:p>
        </w:tc>
        <w:tc>
          <w:tcPr>
            <w:tcW w:w="1536" w:type="dxa"/>
            <w:tcBorders>
              <w:top w:val="nil"/>
              <w:left w:val="nil"/>
              <w:bottom w:val="single" w:sz="4" w:space="0" w:color="000000"/>
              <w:right w:val="single" w:sz="4" w:space="0" w:color="000000"/>
            </w:tcBorders>
            <w:shd w:val="clear" w:color="auto" w:fill="auto"/>
            <w:vAlign w:val="center"/>
            <w:hideMark/>
          </w:tcPr>
          <w:p w14:paraId="00AC7237" w14:textId="77777777" w:rsidR="00E456C0" w:rsidRPr="00E456C0" w:rsidRDefault="00E456C0" w:rsidP="00E456C0">
            <w:pPr>
              <w:jc w:val="center"/>
              <w:rPr>
                <w:color w:val="000000"/>
              </w:rPr>
            </w:pPr>
            <w:r w:rsidRPr="00E456C0">
              <w:rPr>
                <w:rFonts w:eastAsia="Calibri"/>
                <w:color w:val="000000"/>
              </w:rPr>
              <w:t>38%</w:t>
            </w:r>
          </w:p>
        </w:tc>
      </w:tr>
      <w:tr w:rsidR="00E456C0" w:rsidRPr="00E456C0" w14:paraId="762575F6" w14:textId="77777777" w:rsidTr="00CA75A7">
        <w:trPr>
          <w:trHeight w:val="312"/>
        </w:trPr>
        <w:tc>
          <w:tcPr>
            <w:tcW w:w="1736" w:type="dxa"/>
            <w:tcBorders>
              <w:top w:val="nil"/>
              <w:left w:val="single" w:sz="4" w:space="0" w:color="auto"/>
              <w:bottom w:val="nil"/>
              <w:right w:val="single" w:sz="4" w:space="0" w:color="auto"/>
            </w:tcBorders>
            <w:shd w:val="clear" w:color="auto" w:fill="auto"/>
            <w:vAlign w:val="center"/>
            <w:hideMark/>
          </w:tcPr>
          <w:p w14:paraId="70D642C8" w14:textId="77777777" w:rsidR="00E456C0" w:rsidRPr="00E456C0" w:rsidRDefault="00E456C0" w:rsidP="00E456C0">
            <w:pPr>
              <w:rPr>
                <w:color w:val="000000"/>
              </w:rPr>
            </w:pPr>
            <w:r w:rsidRPr="00E456C0">
              <w:rPr>
                <w:color w:val="000000"/>
              </w:rPr>
              <w:t>Style</w:t>
            </w:r>
          </w:p>
        </w:tc>
        <w:tc>
          <w:tcPr>
            <w:tcW w:w="1536" w:type="dxa"/>
            <w:tcBorders>
              <w:top w:val="nil"/>
              <w:left w:val="nil"/>
              <w:bottom w:val="single" w:sz="4" w:space="0" w:color="000000"/>
              <w:right w:val="single" w:sz="4" w:space="0" w:color="000000"/>
            </w:tcBorders>
            <w:shd w:val="clear" w:color="auto" w:fill="auto"/>
            <w:vAlign w:val="center"/>
            <w:hideMark/>
          </w:tcPr>
          <w:p w14:paraId="66CCE1EC" w14:textId="77777777" w:rsidR="00E456C0" w:rsidRPr="00E456C0" w:rsidRDefault="00E456C0" w:rsidP="00E456C0">
            <w:pPr>
              <w:jc w:val="center"/>
              <w:rPr>
                <w:color w:val="000000"/>
              </w:rPr>
            </w:pPr>
            <w:r w:rsidRPr="00E456C0">
              <w:rPr>
                <w:rFonts w:eastAsia="Calibri"/>
                <w:color w:val="000000"/>
              </w:rPr>
              <w:t>21%</w:t>
            </w:r>
          </w:p>
        </w:tc>
        <w:tc>
          <w:tcPr>
            <w:tcW w:w="1536" w:type="dxa"/>
            <w:tcBorders>
              <w:top w:val="nil"/>
              <w:left w:val="nil"/>
              <w:bottom w:val="single" w:sz="4" w:space="0" w:color="000000"/>
              <w:right w:val="single" w:sz="4" w:space="0" w:color="000000"/>
            </w:tcBorders>
            <w:shd w:val="clear" w:color="auto" w:fill="auto"/>
            <w:vAlign w:val="center"/>
            <w:hideMark/>
          </w:tcPr>
          <w:p w14:paraId="5D0410E5" w14:textId="77777777" w:rsidR="00E456C0" w:rsidRPr="00E456C0" w:rsidRDefault="00E456C0" w:rsidP="00E456C0">
            <w:pPr>
              <w:jc w:val="center"/>
              <w:rPr>
                <w:color w:val="000000"/>
              </w:rPr>
            </w:pPr>
            <w:r w:rsidRPr="00E456C0">
              <w:rPr>
                <w:rFonts w:eastAsia="Calibri"/>
                <w:color w:val="000000"/>
              </w:rPr>
              <w:t>35%</w:t>
            </w:r>
          </w:p>
        </w:tc>
        <w:tc>
          <w:tcPr>
            <w:tcW w:w="1536" w:type="dxa"/>
            <w:tcBorders>
              <w:top w:val="nil"/>
              <w:left w:val="nil"/>
              <w:bottom w:val="single" w:sz="4" w:space="0" w:color="000000"/>
              <w:right w:val="single" w:sz="4" w:space="0" w:color="000000"/>
            </w:tcBorders>
            <w:shd w:val="clear" w:color="auto" w:fill="auto"/>
            <w:vAlign w:val="center"/>
            <w:hideMark/>
          </w:tcPr>
          <w:p w14:paraId="00090C31" w14:textId="77777777" w:rsidR="00E456C0" w:rsidRPr="00E456C0" w:rsidRDefault="00E456C0" w:rsidP="00E456C0">
            <w:pPr>
              <w:jc w:val="center"/>
              <w:rPr>
                <w:color w:val="000000"/>
              </w:rPr>
            </w:pPr>
            <w:r w:rsidRPr="00E456C0">
              <w:rPr>
                <w:rFonts w:eastAsia="Calibri"/>
                <w:color w:val="000000"/>
              </w:rPr>
              <w:t>44%</w:t>
            </w:r>
          </w:p>
        </w:tc>
      </w:tr>
      <w:tr w:rsidR="00E456C0" w:rsidRPr="00E456C0" w14:paraId="3C3B94B5" w14:textId="77777777" w:rsidTr="00CA75A7">
        <w:trPr>
          <w:trHeight w:val="305"/>
        </w:trPr>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B471F" w14:textId="77777777" w:rsidR="00E456C0" w:rsidRPr="00E456C0" w:rsidRDefault="00E456C0" w:rsidP="00E456C0">
            <w:pPr>
              <w:rPr>
                <w:color w:val="000000"/>
              </w:rPr>
            </w:pPr>
            <w:r w:rsidRPr="00E456C0">
              <w:rPr>
                <w:color w:val="000000"/>
              </w:rPr>
              <w:t>Mechanics</w:t>
            </w:r>
          </w:p>
        </w:tc>
        <w:tc>
          <w:tcPr>
            <w:tcW w:w="1536" w:type="dxa"/>
            <w:tcBorders>
              <w:top w:val="nil"/>
              <w:left w:val="nil"/>
              <w:bottom w:val="single" w:sz="4" w:space="0" w:color="000000"/>
              <w:right w:val="single" w:sz="4" w:space="0" w:color="000000"/>
            </w:tcBorders>
            <w:shd w:val="clear" w:color="auto" w:fill="auto"/>
            <w:vAlign w:val="center"/>
            <w:hideMark/>
          </w:tcPr>
          <w:p w14:paraId="15542EFB" w14:textId="77777777" w:rsidR="00E456C0" w:rsidRPr="00E456C0" w:rsidRDefault="00E456C0" w:rsidP="00E456C0">
            <w:pPr>
              <w:jc w:val="center"/>
              <w:rPr>
                <w:color w:val="000000"/>
              </w:rPr>
            </w:pPr>
            <w:r w:rsidRPr="00E456C0">
              <w:rPr>
                <w:rFonts w:eastAsia="Calibri"/>
                <w:color w:val="000000"/>
              </w:rPr>
              <w:t>18%</w:t>
            </w:r>
          </w:p>
        </w:tc>
        <w:tc>
          <w:tcPr>
            <w:tcW w:w="1536" w:type="dxa"/>
            <w:tcBorders>
              <w:top w:val="nil"/>
              <w:left w:val="nil"/>
              <w:bottom w:val="single" w:sz="4" w:space="0" w:color="000000"/>
              <w:right w:val="single" w:sz="4" w:space="0" w:color="000000"/>
            </w:tcBorders>
            <w:shd w:val="clear" w:color="auto" w:fill="auto"/>
            <w:vAlign w:val="center"/>
            <w:hideMark/>
          </w:tcPr>
          <w:p w14:paraId="599B07EF" w14:textId="77777777" w:rsidR="00E456C0" w:rsidRPr="00E456C0" w:rsidRDefault="00E456C0" w:rsidP="00E456C0">
            <w:pPr>
              <w:jc w:val="center"/>
              <w:rPr>
                <w:color w:val="000000"/>
              </w:rPr>
            </w:pPr>
            <w:r w:rsidRPr="00E456C0">
              <w:rPr>
                <w:rFonts w:eastAsia="Calibri"/>
                <w:color w:val="000000"/>
              </w:rPr>
              <w:t>40%</w:t>
            </w:r>
          </w:p>
        </w:tc>
        <w:tc>
          <w:tcPr>
            <w:tcW w:w="1536" w:type="dxa"/>
            <w:tcBorders>
              <w:top w:val="nil"/>
              <w:left w:val="nil"/>
              <w:bottom w:val="single" w:sz="4" w:space="0" w:color="000000"/>
              <w:right w:val="single" w:sz="4" w:space="0" w:color="000000"/>
            </w:tcBorders>
            <w:shd w:val="clear" w:color="auto" w:fill="auto"/>
            <w:vAlign w:val="center"/>
            <w:hideMark/>
          </w:tcPr>
          <w:p w14:paraId="2B8C30DF" w14:textId="77777777" w:rsidR="00E456C0" w:rsidRPr="00E456C0" w:rsidRDefault="00E456C0" w:rsidP="00E456C0">
            <w:pPr>
              <w:jc w:val="center"/>
              <w:rPr>
                <w:color w:val="000000"/>
              </w:rPr>
            </w:pPr>
            <w:r w:rsidRPr="00E456C0">
              <w:rPr>
                <w:rFonts w:eastAsia="Calibri"/>
                <w:color w:val="000000"/>
              </w:rPr>
              <w:t>42%</w:t>
            </w:r>
          </w:p>
        </w:tc>
      </w:tr>
    </w:tbl>
    <w:p w14:paraId="54C4B859" w14:textId="77777777" w:rsidR="00E456C0" w:rsidRPr="00E456C0" w:rsidRDefault="00E456C0" w:rsidP="00E456C0">
      <w:pPr>
        <w:widowControl w:val="0"/>
        <w:autoSpaceDE w:val="0"/>
        <w:autoSpaceDN w:val="0"/>
        <w:adjustRightInd w:val="0"/>
        <w:jc w:val="both"/>
        <w:rPr>
          <w:rFonts w:eastAsia="Calibri"/>
          <w:b/>
          <w:bCs/>
        </w:rPr>
      </w:pPr>
    </w:p>
    <w:p w14:paraId="19E10AF2" w14:textId="77777777" w:rsidR="00E456C0" w:rsidRPr="00E456C0" w:rsidRDefault="00E456C0" w:rsidP="00E456C0">
      <w:pPr>
        <w:widowControl w:val="0"/>
        <w:autoSpaceDE w:val="0"/>
        <w:autoSpaceDN w:val="0"/>
        <w:adjustRightInd w:val="0"/>
        <w:jc w:val="both"/>
        <w:rPr>
          <w:rFonts w:eastAsia="Calibri"/>
          <w:b/>
          <w:bCs/>
        </w:rPr>
      </w:pPr>
    </w:p>
    <w:p w14:paraId="696DACDE" w14:textId="77777777" w:rsidR="00E456C0" w:rsidRPr="00E456C0" w:rsidRDefault="00E456C0" w:rsidP="00E456C0">
      <w:pPr>
        <w:widowControl w:val="0"/>
        <w:autoSpaceDE w:val="0"/>
        <w:autoSpaceDN w:val="0"/>
        <w:adjustRightInd w:val="0"/>
        <w:jc w:val="both"/>
        <w:rPr>
          <w:rFonts w:eastAsia="Calibri"/>
          <w:b/>
          <w:bCs/>
        </w:rPr>
      </w:pPr>
    </w:p>
    <w:p w14:paraId="2F8DC160" w14:textId="77777777" w:rsidR="00E456C0" w:rsidRPr="00E456C0" w:rsidRDefault="00E456C0" w:rsidP="00E456C0">
      <w:pPr>
        <w:widowControl w:val="0"/>
        <w:autoSpaceDE w:val="0"/>
        <w:autoSpaceDN w:val="0"/>
        <w:adjustRightInd w:val="0"/>
        <w:jc w:val="both"/>
        <w:rPr>
          <w:rFonts w:eastAsia="Calibri"/>
          <w:b/>
          <w:bCs/>
          <w:color w:val="000000"/>
        </w:rPr>
      </w:pPr>
      <w:r w:rsidRPr="00E456C0">
        <w:rPr>
          <w:rFonts w:eastAsia="Calibri"/>
          <w:b/>
          <w:bCs/>
          <w:color w:val="000000"/>
        </w:rPr>
        <w:t>Oral Communication AY 2018-2019 Results*</w:t>
      </w:r>
    </w:p>
    <w:p w14:paraId="6C405BF6" w14:textId="77777777" w:rsidR="00E456C0" w:rsidRPr="00E456C0" w:rsidRDefault="00E456C0" w:rsidP="00E456C0">
      <w:pPr>
        <w:widowControl w:val="0"/>
        <w:autoSpaceDE w:val="0"/>
        <w:autoSpaceDN w:val="0"/>
        <w:adjustRightInd w:val="0"/>
        <w:jc w:val="both"/>
        <w:rPr>
          <w:rFonts w:eastAsia="Calibri"/>
          <w:b/>
          <w:bCs/>
          <w:color w:val="000000"/>
        </w:rPr>
      </w:pPr>
    </w:p>
    <w:tbl>
      <w:tblPr>
        <w:tblStyle w:val="TableGrid1"/>
        <w:tblW w:w="0" w:type="auto"/>
        <w:tblLook w:val="04A0" w:firstRow="1" w:lastRow="0" w:firstColumn="1" w:lastColumn="0" w:noHBand="0" w:noVBand="1"/>
      </w:tblPr>
      <w:tblGrid>
        <w:gridCol w:w="1510"/>
        <w:gridCol w:w="1635"/>
        <w:gridCol w:w="2070"/>
        <w:gridCol w:w="2160"/>
      </w:tblGrid>
      <w:tr w:rsidR="00E456C0" w:rsidRPr="00E456C0" w14:paraId="3275A882" w14:textId="77777777" w:rsidTr="00CA75A7">
        <w:tc>
          <w:tcPr>
            <w:tcW w:w="1510" w:type="dxa"/>
          </w:tcPr>
          <w:p w14:paraId="7C14CF45" w14:textId="77777777" w:rsidR="00E456C0" w:rsidRPr="00E456C0" w:rsidRDefault="00E456C0" w:rsidP="00E456C0">
            <w:pPr>
              <w:rPr>
                <w:rFonts w:eastAsia="Calibri"/>
                <w:b/>
                <w:sz w:val="22"/>
                <w:szCs w:val="16"/>
              </w:rPr>
            </w:pPr>
            <w:r w:rsidRPr="00E456C0">
              <w:rPr>
                <w:rFonts w:eastAsia="Calibri"/>
                <w:b/>
                <w:sz w:val="22"/>
                <w:szCs w:val="16"/>
              </w:rPr>
              <w:t>Method</w:t>
            </w:r>
          </w:p>
        </w:tc>
        <w:tc>
          <w:tcPr>
            <w:tcW w:w="1635" w:type="dxa"/>
            <w:vAlign w:val="center"/>
          </w:tcPr>
          <w:p w14:paraId="45608147" w14:textId="77777777" w:rsidR="00E456C0" w:rsidRPr="00E456C0" w:rsidRDefault="00E456C0" w:rsidP="00E456C0">
            <w:pPr>
              <w:jc w:val="center"/>
              <w:rPr>
                <w:rFonts w:eastAsia="Calibri"/>
                <w:b/>
                <w:sz w:val="22"/>
                <w:szCs w:val="16"/>
              </w:rPr>
            </w:pPr>
            <w:r w:rsidRPr="00E456C0">
              <w:rPr>
                <w:b/>
                <w:bCs/>
                <w:color w:val="000000"/>
              </w:rPr>
              <w:t>% Below Expectations</w:t>
            </w:r>
          </w:p>
        </w:tc>
        <w:tc>
          <w:tcPr>
            <w:tcW w:w="2070" w:type="dxa"/>
            <w:vAlign w:val="center"/>
          </w:tcPr>
          <w:p w14:paraId="224C5A56" w14:textId="77777777" w:rsidR="00E456C0" w:rsidRPr="00E456C0" w:rsidRDefault="00E456C0" w:rsidP="00E456C0">
            <w:pPr>
              <w:jc w:val="center"/>
              <w:rPr>
                <w:rFonts w:eastAsia="Calibri"/>
                <w:b/>
                <w:sz w:val="22"/>
                <w:szCs w:val="16"/>
              </w:rPr>
            </w:pPr>
            <w:r w:rsidRPr="00E456C0">
              <w:rPr>
                <w:b/>
                <w:bCs/>
                <w:color w:val="000000"/>
              </w:rPr>
              <w:t>% Meets Expectations</w:t>
            </w:r>
          </w:p>
        </w:tc>
        <w:tc>
          <w:tcPr>
            <w:tcW w:w="2160" w:type="dxa"/>
            <w:vAlign w:val="center"/>
          </w:tcPr>
          <w:p w14:paraId="66324B0A" w14:textId="77777777" w:rsidR="00E456C0" w:rsidRPr="00E456C0" w:rsidRDefault="00E456C0" w:rsidP="00E456C0">
            <w:pPr>
              <w:jc w:val="center"/>
              <w:rPr>
                <w:rFonts w:eastAsia="Calibri"/>
                <w:b/>
                <w:sz w:val="22"/>
                <w:szCs w:val="16"/>
              </w:rPr>
            </w:pPr>
            <w:r w:rsidRPr="00E456C0">
              <w:rPr>
                <w:b/>
                <w:bCs/>
                <w:color w:val="000000"/>
              </w:rPr>
              <w:t xml:space="preserve">% Exceeds Expectations </w:t>
            </w:r>
          </w:p>
        </w:tc>
      </w:tr>
      <w:tr w:rsidR="00E456C0" w:rsidRPr="00E456C0" w14:paraId="50ECE700" w14:textId="77777777" w:rsidTr="00CA75A7">
        <w:tc>
          <w:tcPr>
            <w:tcW w:w="1510" w:type="dxa"/>
          </w:tcPr>
          <w:p w14:paraId="66CE4FF3" w14:textId="77777777" w:rsidR="00E456C0" w:rsidRPr="00E456C0" w:rsidRDefault="00E456C0" w:rsidP="00E456C0">
            <w:pPr>
              <w:rPr>
                <w:rFonts w:eastAsia="Calibri"/>
              </w:rPr>
            </w:pPr>
            <w:r w:rsidRPr="00E456C0">
              <w:rPr>
                <w:rFonts w:eastAsia="Calibri"/>
              </w:rPr>
              <w:t>Oral Persuasive Presentation</w:t>
            </w:r>
          </w:p>
        </w:tc>
        <w:tc>
          <w:tcPr>
            <w:tcW w:w="1635" w:type="dxa"/>
            <w:vAlign w:val="center"/>
          </w:tcPr>
          <w:p w14:paraId="13DE1D7C" w14:textId="77777777" w:rsidR="00E456C0" w:rsidRPr="00E456C0" w:rsidRDefault="00E456C0" w:rsidP="00E456C0">
            <w:pPr>
              <w:jc w:val="center"/>
              <w:rPr>
                <w:rFonts w:eastAsia="Calibri"/>
                <w:sz w:val="22"/>
                <w:szCs w:val="16"/>
              </w:rPr>
            </w:pPr>
            <w:r w:rsidRPr="00E456C0">
              <w:rPr>
                <w:rFonts w:eastAsia="Calibri"/>
                <w:sz w:val="22"/>
                <w:szCs w:val="16"/>
              </w:rPr>
              <w:t>2%</w:t>
            </w:r>
          </w:p>
        </w:tc>
        <w:tc>
          <w:tcPr>
            <w:tcW w:w="2070" w:type="dxa"/>
            <w:vAlign w:val="center"/>
          </w:tcPr>
          <w:p w14:paraId="4B1DC95B" w14:textId="77777777" w:rsidR="00E456C0" w:rsidRPr="00E456C0" w:rsidRDefault="00E456C0" w:rsidP="00E456C0">
            <w:pPr>
              <w:jc w:val="center"/>
              <w:rPr>
                <w:rFonts w:eastAsia="Calibri"/>
                <w:sz w:val="22"/>
                <w:szCs w:val="16"/>
              </w:rPr>
            </w:pPr>
            <w:r w:rsidRPr="00E456C0">
              <w:rPr>
                <w:rFonts w:eastAsia="Calibri"/>
                <w:sz w:val="22"/>
                <w:szCs w:val="16"/>
              </w:rPr>
              <w:t>26%</w:t>
            </w:r>
          </w:p>
        </w:tc>
        <w:tc>
          <w:tcPr>
            <w:tcW w:w="2160" w:type="dxa"/>
            <w:vAlign w:val="center"/>
          </w:tcPr>
          <w:p w14:paraId="50C28173" w14:textId="77777777" w:rsidR="00E456C0" w:rsidRPr="00E456C0" w:rsidRDefault="00E456C0" w:rsidP="00E456C0">
            <w:pPr>
              <w:jc w:val="center"/>
              <w:rPr>
                <w:rFonts w:eastAsia="Calibri"/>
                <w:sz w:val="22"/>
                <w:szCs w:val="16"/>
              </w:rPr>
            </w:pPr>
            <w:r w:rsidRPr="00E456C0">
              <w:rPr>
                <w:rFonts w:eastAsia="Calibri"/>
                <w:sz w:val="22"/>
                <w:szCs w:val="16"/>
              </w:rPr>
              <w:t>72%</w:t>
            </w:r>
          </w:p>
        </w:tc>
      </w:tr>
    </w:tbl>
    <w:p w14:paraId="2B66DD1E" w14:textId="77777777" w:rsidR="00E456C0" w:rsidRPr="00E456C0" w:rsidRDefault="00E456C0" w:rsidP="00E456C0">
      <w:pPr>
        <w:widowControl w:val="0"/>
        <w:autoSpaceDE w:val="0"/>
        <w:autoSpaceDN w:val="0"/>
        <w:adjustRightInd w:val="0"/>
        <w:jc w:val="both"/>
        <w:rPr>
          <w:rFonts w:eastAsia="Calibri"/>
          <w:color w:val="000000"/>
          <w:sz w:val="16"/>
          <w:szCs w:val="16"/>
        </w:rPr>
      </w:pPr>
      <w:r w:rsidRPr="00E456C0">
        <w:rPr>
          <w:rFonts w:eastAsia="Calibri"/>
          <w:color w:val="000000"/>
          <w:sz w:val="16"/>
          <w:szCs w:val="16"/>
        </w:rPr>
        <w:t xml:space="preserve">*2018-2019 data is prior to the robust assessment process implemented </w:t>
      </w:r>
      <w:proofErr w:type="gramStart"/>
      <w:r w:rsidRPr="00E456C0">
        <w:rPr>
          <w:rFonts w:eastAsia="Calibri"/>
          <w:color w:val="000000"/>
          <w:sz w:val="16"/>
          <w:szCs w:val="16"/>
        </w:rPr>
        <w:t>as a result of</w:t>
      </w:r>
      <w:proofErr w:type="gramEnd"/>
      <w:r w:rsidRPr="00E456C0">
        <w:rPr>
          <w:rFonts w:eastAsia="Calibri"/>
          <w:color w:val="000000"/>
          <w:sz w:val="16"/>
          <w:szCs w:val="16"/>
        </w:rPr>
        <w:t xml:space="preserve"> process recommendations. </w:t>
      </w:r>
    </w:p>
    <w:p w14:paraId="243D93E1" w14:textId="77777777" w:rsidR="00E456C0" w:rsidRPr="00E456C0" w:rsidRDefault="00E456C0" w:rsidP="00E456C0">
      <w:pPr>
        <w:widowControl w:val="0"/>
        <w:autoSpaceDE w:val="0"/>
        <w:autoSpaceDN w:val="0"/>
        <w:adjustRightInd w:val="0"/>
        <w:jc w:val="both"/>
        <w:rPr>
          <w:rFonts w:eastAsia="Calibri"/>
          <w:b/>
          <w:bCs/>
        </w:rPr>
      </w:pPr>
    </w:p>
    <w:p w14:paraId="45C50B43" w14:textId="77777777" w:rsidR="00E456C0" w:rsidRPr="00E456C0" w:rsidRDefault="00E456C0" w:rsidP="00E456C0">
      <w:pPr>
        <w:widowControl w:val="0"/>
        <w:autoSpaceDE w:val="0"/>
        <w:autoSpaceDN w:val="0"/>
        <w:adjustRightInd w:val="0"/>
        <w:jc w:val="both"/>
        <w:rPr>
          <w:rFonts w:eastAsia="Calibri"/>
          <w:b/>
          <w:bCs/>
        </w:rPr>
      </w:pPr>
      <w:r w:rsidRPr="00E456C0">
        <w:rPr>
          <w:rFonts w:eastAsia="Calibri"/>
          <w:b/>
          <w:bCs/>
        </w:rPr>
        <w:t>Oral Communication AY 2019-2020</w:t>
      </w:r>
    </w:p>
    <w:p w14:paraId="334DDC49" w14:textId="77777777" w:rsidR="00E456C0" w:rsidRPr="00E456C0" w:rsidRDefault="00E456C0" w:rsidP="00E456C0">
      <w:pPr>
        <w:widowControl w:val="0"/>
        <w:autoSpaceDE w:val="0"/>
        <w:autoSpaceDN w:val="0"/>
        <w:adjustRightInd w:val="0"/>
        <w:jc w:val="both"/>
        <w:rPr>
          <w:rFonts w:eastAsia="Calibri"/>
          <w:b/>
          <w:bCs/>
        </w:rPr>
      </w:pPr>
    </w:p>
    <w:tbl>
      <w:tblPr>
        <w:tblW w:w="7375" w:type="dxa"/>
        <w:tblLook w:val="04A0" w:firstRow="1" w:lastRow="0" w:firstColumn="1" w:lastColumn="0" w:noHBand="0" w:noVBand="1"/>
      </w:tblPr>
      <w:tblGrid>
        <w:gridCol w:w="2689"/>
        <w:gridCol w:w="1536"/>
        <w:gridCol w:w="1614"/>
        <w:gridCol w:w="1536"/>
      </w:tblGrid>
      <w:tr w:rsidR="00E456C0" w:rsidRPr="00E456C0" w14:paraId="21D10333" w14:textId="77777777" w:rsidTr="00CA75A7">
        <w:trPr>
          <w:trHeight w:val="611"/>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08B948" w14:textId="77777777" w:rsidR="00E456C0" w:rsidRPr="00E456C0" w:rsidRDefault="00E456C0" w:rsidP="00E456C0">
            <w:pPr>
              <w:jc w:val="center"/>
              <w:rPr>
                <w:b/>
                <w:bCs/>
                <w:color w:val="000000"/>
              </w:rPr>
            </w:pPr>
            <w:r w:rsidRPr="00E456C0">
              <w:rPr>
                <w:b/>
                <w:bCs/>
                <w:color w:val="000000"/>
              </w:rPr>
              <w:t>Traits</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62B8D40C" w14:textId="77777777" w:rsidR="00E456C0" w:rsidRPr="00E456C0" w:rsidRDefault="00E456C0" w:rsidP="00E456C0">
            <w:pPr>
              <w:jc w:val="center"/>
              <w:rPr>
                <w:b/>
                <w:bCs/>
                <w:color w:val="000000"/>
              </w:rPr>
            </w:pPr>
            <w:r w:rsidRPr="00E456C0">
              <w:rPr>
                <w:b/>
                <w:bCs/>
                <w:color w:val="000000"/>
              </w:rPr>
              <w:t>% Below Expectations</w:t>
            </w:r>
          </w:p>
        </w:tc>
        <w:tc>
          <w:tcPr>
            <w:tcW w:w="1614" w:type="dxa"/>
            <w:tcBorders>
              <w:top w:val="single" w:sz="4" w:space="0" w:color="000000"/>
              <w:left w:val="nil"/>
              <w:bottom w:val="single" w:sz="4" w:space="0" w:color="000000"/>
              <w:right w:val="single" w:sz="4" w:space="0" w:color="000000"/>
            </w:tcBorders>
            <w:shd w:val="clear" w:color="auto" w:fill="auto"/>
            <w:vAlign w:val="center"/>
            <w:hideMark/>
          </w:tcPr>
          <w:p w14:paraId="67ABC8D8" w14:textId="77777777" w:rsidR="00E456C0" w:rsidRPr="00E456C0" w:rsidRDefault="00E456C0" w:rsidP="00E456C0">
            <w:pPr>
              <w:jc w:val="center"/>
              <w:rPr>
                <w:b/>
                <w:bCs/>
                <w:color w:val="000000"/>
              </w:rPr>
            </w:pPr>
            <w:r w:rsidRPr="00E456C0">
              <w:rPr>
                <w:b/>
                <w:bCs/>
                <w:color w:val="000000"/>
              </w:rPr>
              <w:t>% Meets Expectations</w:t>
            </w:r>
          </w:p>
        </w:tc>
        <w:tc>
          <w:tcPr>
            <w:tcW w:w="1536" w:type="dxa"/>
            <w:tcBorders>
              <w:top w:val="single" w:sz="4" w:space="0" w:color="000000"/>
              <w:left w:val="nil"/>
              <w:bottom w:val="single" w:sz="4" w:space="0" w:color="000000"/>
              <w:right w:val="single" w:sz="4" w:space="0" w:color="000000"/>
            </w:tcBorders>
            <w:shd w:val="clear" w:color="auto" w:fill="auto"/>
            <w:vAlign w:val="center"/>
            <w:hideMark/>
          </w:tcPr>
          <w:p w14:paraId="4444E34E" w14:textId="77777777" w:rsidR="00E456C0" w:rsidRPr="00E456C0" w:rsidRDefault="00E456C0" w:rsidP="00E456C0">
            <w:pPr>
              <w:jc w:val="center"/>
              <w:rPr>
                <w:b/>
                <w:bCs/>
                <w:color w:val="000000"/>
              </w:rPr>
            </w:pPr>
            <w:r w:rsidRPr="00E456C0">
              <w:rPr>
                <w:b/>
                <w:bCs/>
                <w:color w:val="000000"/>
              </w:rPr>
              <w:t xml:space="preserve">% Exceeds Expectations </w:t>
            </w:r>
          </w:p>
        </w:tc>
      </w:tr>
      <w:tr w:rsidR="00E456C0" w:rsidRPr="00E456C0" w14:paraId="05162625" w14:textId="77777777" w:rsidTr="00CA75A7">
        <w:trPr>
          <w:trHeight w:val="458"/>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6A748987" w14:textId="77777777" w:rsidR="00E456C0" w:rsidRPr="00E456C0" w:rsidRDefault="00E456C0" w:rsidP="00E456C0">
            <w:pPr>
              <w:rPr>
                <w:color w:val="000000"/>
              </w:rPr>
            </w:pPr>
            <w:r w:rsidRPr="00E456C0">
              <w:rPr>
                <w:color w:val="000000"/>
              </w:rPr>
              <w:t xml:space="preserve">Subject Knowledge &amp; Confidence </w:t>
            </w:r>
          </w:p>
        </w:tc>
        <w:tc>
          <w:tcPr>
            <w:tcW w:w="1530" w:type="dxa"/>
            <w:tcBorders>
              <w:top w:val="nil"/>
              <w:left w:val="nil"/>
              <w:bottom w:val="single" w:sz="4" w:space="0" w:color="000000"/>
              <w:right w:val="single" w:sz="4" w:space="0" w:color="000000"/>
            </w:tcBorders>
            <w:shd w:val="clear" w:color="auto" w:fill="auto"/>
            <w:vAlign w:val="center"/>
            <w:hideMark/>
          </w:tcPr>
          <w:p w14:paraId="13CCDD42" w14:textId="77777777" w:rsidR="00E456C0" w:rsidRPr="00E456C0" w:rsidRDefault="00E456C0" w:rsidP="00E456C0">
            <w:pPr>
              <w:jc w:val="center"/>
              <w:rPr>
                <w:color w:val="000000"/>
              </w:rPr>
            </w:pPr>
            <w:r w:rsidRPr="00E456C0">
              <w:rPr>
                <w:color w:val="000000"/>
              </w:rPr>
              <w:t>4%</w:t>
            </w:r>
          </w:p>
        </w:tc>
        <w:tc>
          <w:tcPr>
            <w:tcW w:w="1614" w:type="dxa"/>
            <w:tcBorders>
              <w:top w:val="nil"/>
              <w:left w:val="nil"/>
              <w:bottom w:val="single" w:sz="4" w:space="0" w:color="000000"/>
              <w:right w:val="single" w:sz="4" w:space="0" w:color="000000"/>
            </w:tcBorders>
            <w:shd w:val="clear" w:color="auto" w:fill="auto"/>
            <w:vAlign w:val="center"/>
            <w:hideMark/>
          </w:tcPr>
          <w:p w14:paraId="3550DEF4" w14:textId="77777777" w:rsidR="00E456C0" w:rsidRPr="00E456C0" w:rsidRDefault="00E456C0" w:rsidP="00E456C0">
            <w:pPr>
              <w:jc w:val="center"/>
              <w:rPr>
                <w:color w:val="000000"/>
              </w:rPr>
            </w:pPr>
            <w:r w:rsidRPr="00E456C0">
              <w:rPr>
                <w:color w:val="000000"/>
              </w:rPr>
              <w:t>40%</w:t>
            </w:r>
          </w:p>
        </w:tc>
        <w:tc>
          <w:tcPr>
            <w:tcW w:w="1536" w:type="dxa"/>
            <w:tcBorders>
              <w:top w:val="nil"/>
              <w:left w:val="nil"/>
              <w:bottom w:val="single" w:sz="4" w:space="0" w:color="000000"/>
              <w:right w:val="single" w:sz="4" w:space="0" w:color="000000"/>
            </w:tcBorders>
            <w:shd w:val="clear" w:color="auto" w:fill="auto"/>
            <w:vAlign w:val="center"/>
            <w:hideMark/>
          </w:tcPr>
          <w:p w14:paraId="7A861665" w14:textId="77777777" w:rsidR="00E456C0" w:rsidRPr="00E456C0" w:rsidRDefault="00E456C0" w:rsidP="00E456C0">
            <w:pPr>
              <w:jc w:val="center"/>
              <w:rPr>
                <w:color w:val="000000"/>
              </w:rPr>
            </w:pPr>
            <w:r w:rsidRPr="00E456C0">
              <w:rPr>
                <w:color w:val="000000"/>
              </w:rPr>
              <w:t>56%</w:t>
            </w:r>
          </w:p>
        </w:tc>
      </w:tr>
      <w:tr w:rsidR="00E456C0" w:rsidRPr="00E456C0" w14:paraId="263DB7D5" w14:textId="77777777" w:rsidTr="00CA75A7">
        <w:trPr>
          <w:trHeight w:val="440"/>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3DC1F9E3" w14:textId="77777777" w:rsidR="00E456C0" w:rsidRPr="00E456C0" w:rsidRDefault="00E456C0" w:rsidP="00E456C0">
            <w:pPr>
              <w:rPr>
                <w:color w:val="000000"/>
              </w:rPr>
            </w:pPr>
            <w:r w:rsidRPr="00E456C0">
              <w:rPr>
                <w:color w:val="000000"/>
              </w:rPr>
              <w:t>Organization &amp; Time Management</w:t>
            </w:r>
          </w:p>
        </w:tc>
        <w:tc>
          <w:tcPr>
            <w:tcW w:w="1530" w:type="dxa"/>
            <w:tcBorders>
              <w:top w:val="nil"/>
              <w:left w:val="nil"/>
              <w:bottom w:val="single" w:sz="4" w:space="0" w:color="000000"/>
              <w:right w:val="single" w:sz="4" w:space="0" w:color="000000"/>
            </w:tcBorders>
            <w:shd w:val="clear" w:color="auto" w:fill="auto"/>
            <w:vAlign w:val="center"/>
            <w:hideMark/>
          </w:tcPr>
          <w:p w14:paraId="559C45E4" w14:textId="77777777" w:rsidR="00E456C0" w:rsidRPr="00E456C0" w:rsidRDefault="00E456C0" w:rsidP="00E456C0">
            <w:pPr>
              <w:jc w:val="center"/>
              <w:rPr>
                <w:color w:val="000000"/>
              </w:rPr>
            </w:pPr>
            <w:r w:rsidRPr="00E456C0">
              <w:rPr>
                <w:color w:val="000000"/>
              </w:rPr>
              <w:t>5%</w:t>
            </w:r>
          </w:p>
        </w:tc>
        <w:tc>
          <w:tcPr>
            <w:tcW w:w="1614" w:type="dxa"/>
            <w:tcBorders>
              <w:top w:val="nil"/>
              <w:left w:val="nil"/>
              <w:bottom w:val="single" w:sz="4" w:space="0" w:color="000000"/>
              <w:right w:val="single" w:sz="4" w:space="0" w:color="000000"/>
            </w:tcBorders>
            <w:shd w:val="clear" w:color="auto" w:fill="auto"/>
            <w:vAlign w:val="center"/>
            <w:hideMark/>
          </w:tcPr>
          <w:p w14:paraId="67322028" w14:textId="77777777" w:rsidR="00E456C0" w:rsidRPr="00E456C0" w:rsidRDefault="00E456C0" w:rsidP="00E456C0">
            <w:pPr>
              <w:jc w:val="center"/>
              <w:rPr>
                <w:color w:val="000000"/>
              </w:rPr>
            </w:pPr>
            <w:r w:rsidRPr="00E456C0">
              <w:rPr>
                <w:color w:val="000000"/>
              </w:rPr>
              <w:t>41%</w:t>
            </w:r>
          </w:p>
        </w:tc>
        <w:tc>
          <w:tcPr>
            <w:tcW w:w="1536" w:type="dxa"/>
            <w:tcBorders>
              <w:top w:val="nil"/>
              <w:left w:val="nil"/>
              <w:bottom w:val="single" w:sz="4" w:space="0" w:color="000000"/>
              <w:right w:val="single" w:sz="4" w:space="0" w:color="000000"/>
            </w:tcBorders>
            <w:shd w:val="clear" w:color="auto" w:fill="auto"/>
            <w:vAlign w:val="center"/>
            <w:hideMark/>
          </w:tcPr>
          <w:p w14:paraId="090880B1" w14:textId="77777777" w:rsidR="00E456C0" w:rsidRPr="00E456C0" w:rsidRDefault="00E456C0" w:rsidP="00E456C0">
            <w:pPr>
              <w:jc w:val="center"/>
              <w:rPr>
                <w:color w:val="000000"/>
              </w:rPr>
            </w:pPr>
            <w:r w:rsidRPr="00E456C0">
              <w:rPr>
                <w:color w:val="000000"/>
              </w:rPr>
              <w:t>54%</w:t>
            </w:r>
          </w:p>
        </w:tc>
      </w:tr>
      <w:tr w:rsidR="00E456C0" w:rsidRPr="00E456C0" w14:paraId="0ACE4ABF" w14:textId="77777777" w:rsidTr="00CA75A7">
        <w:trPr>
          <w:trHeight w:val="512"/>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28C21C54" w14:textId="77777777" w:rsidR="00E456C0" w:rsidRPr="00E456C0" w:rsidRDefault="00E456C0" w:rsidP="00E456C0">
            <w:pPr>
              <w:rPr>
                <w:color w:val="000000"/>
              </w:rPr>
            </w:pPr>
            <w:r w:rsidRPr="00E456C0">
              <w:rPr>
                <w:color w:val="000000"/>
              </w:rPr>
              <w:t>Eye Contact &amp; Body Language</w:t>
            </w:r>
          </w:p>
        </w:tc>
        <w:tc>
          <w:tcPr>
            <w:tcW w:w="1530" w:type="dxa"/>
            <w:tcBorders>
              <w:top w:val="nil"/>
              <w:left w:val="nil"/>
              <w:bottom w:val="single" w:sz="4" w:space="0" w:color="000000"/>
              <w:right w:val="single" w:sz="4" w:space="0" w:color="000000"/>
            </w:tcBorders>
            <w:shd w:val="clear" w:color="auto" w:fill="auto"/>
            <w:vAlign w:val="center"/>
            <w:hideMark/>
          </w:tcPr>
          <w:p w14:paraId="39C593F7" w14:textId="77777777" w:rsidR="00E456C0" w:rsidRPr="00E456C0" w:rsidRDefault="00E456C0" w:rsidP="00E456C0">
            <w:pPr>
              <w:jc w:val="center"/>
              <w:rPr>
                <w:color w:val="000000"/>
              </w:rPr>
            </w:pPr>
            <w:r w:rsidRPr="00E456C0">
              <w:rPr>
                <w:color w:val="000000"/>
              </w:rPr>
              <w:t>10%</w:t>
            </w:r>
          </w:p>
        </w:tc>
        <w:tc>
          <w:tcPr>
            <w:tcW w:w="1614" w:type="dxa"/>
            <w:tcBorders>
              <w:top w:val="nil"/>
              <w:left w:val="nil"/>
              <w:bottom w:val="single" w:sz="4" w:space="0" w:color="000000"/>
              <w:right w:val="single" w:sz="4" w:space="0" w:color="000000"/>
            </w:tcBorders>
            <w:shd w:val="clear" w:color="auto" w:fill="auto"/>
            <w:vAlign w:val="center"/>
            <w:hideMark/>
          </w:tcPr>
          <w:p w14:paraId="6BCA2F36" w14:textId="77777777" w:rsidR="00E456C0" w:rsidRPr="00E456C0" w:rsidRDefault="00E456C0" w:rsidP="00E456C0">
            <w:pPr>
              <w:jc w:val="center"/>
              <w:rPr>
                <w:color w:val="000000"/>
              </w:rPr>
            </w:pPr>
            <w:r w:rsidRPr="00E456C0">
              <w:rPr>
                <w:color w:val="000000"/>
              </w:rPr>
              <w:t>52%</w:t>
            </w:r>
          </w:p>
        </w:tc>
        <w:tc>
          <w:tcPr>
            <w:tcW w:w="1536" w:type="dxa"/>
            <w:tcBorders>
              <w:top w:val="nil"/>
              <w:left w:val="nil"/>
              <w:bottom w:val="single" w:sz="4" w:space="0" w:color="000000"/>
              <w:right w:val="single" w:sz="4" w:space="0" w:color="000000"/>
            </w:tcBorders>
            <w:shd w:val="clear" w:color="auto" w:fill="auto"/>
            <w:vAlign w:val="center"/>
            <w:hideMark/>
          </w:tcPr>
          <w:p w14:paraId="46822B92" w14:textId="77777777" w:rsidR="00E456C0" w:rsidRPr="00E456C0" w:rsidRDefault="00E456C0" w:rsidP="00E456C0">
            <w:pPr>
              <w:jc w:val="center"/>
              <w:rPr>
                <w:color w:val="000000"/>
              </w:rPr>
            </w:pPr>
            <w:r w:rsidRPr="00E456C0">
              <w:rPr>
                <w:color w:val="000000"/>
              </w:rPr>
              <w:t>38%</w:t>
            </w:r>
          </w:p>
        </w:tc>
      </w:tr>
      <w:tr w:rsidR="00E456C0" w:rsidRPr="00E456C0" w14:paraId="7FA39B33" w14:textId="77777777" w:rsidTr="00CA75A7">
        <w:trPr>
          <w:trHeight w:val="312"/>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27163889" w14:textId="77777777" w:rsidR="00E456C0" w:rsidRPr="00E456C0" w:rsidRDefault="00E456C0" w:rsidP="00E456C0">
            <w:pPr>
              <w:rPr>
                <w:color w:val="000000"/>
              </w:rPr>
            </w:pPr>
            <w:r w:rsidRPr="00E456C0">
              <w:rPr>
                <w:color w:val="000000"/>
              </w:rPr>
              <w:t>Elocution</w:t>
            </w:r>
          </w:p>
        </w:tc>
        <w:tc>
          <w:tcPr>
            <w:tcW w:w="1530" w:type="dxa"/>
            <w:tcBorders>
              <w:top w:val="nil"/>
              <w:left w:val="nil"/>
              <w:bottom w:val="single" w:sz="4" w:space="0" w:color="000000"/>
              <w:right w:val="single" w:sz="4" w:space="0" w:color="000000"/>
            </w:tcBorders>
            <w:shd w:val="clear" w:color="auto" w:fill="auto"/>
            <w:vAlign w:val="center"/>
            <w:hideMark/>
          </w:tcPr>
          <w:p w14:paraId="1A83AD9F" w14:textId="77777777" w:rsidR="00E456C0" w:rsidRPr="00E456C0" w:rsidRDefault="00E456C0" w:rsidP="00E456C0">
            <w:pPr>
              <w:jc w:val="center"/>
              <w:rPr>
                <w:color w:val="000000"/>
              </w:rPr>
            </w:pPr>
            <w:r w:rsidRPr="00E456C0">
              <w:rPr>
                <w:color w:val="000000"/>
              </w:rPr>
              <w:t>6%</w:t>
            </w:r>
          </w:p>
        </w:tc>
        <w:tc>
          <w:tcPr>
            <w:tcW w:w="1614" w:type="dxa"/>
            <w:tcBorders>
              <w:top w:val="nil"/>
              <w:left w:val="nil"/>
              <w:bottom w:val="single" w:sz="4" w:space="0" w:color="000000"/>
              <w:right w:val="single" w:sz="4" w:space="0" w:color="000000"/>
            </w:tcBorders>
            <w:shd w:val="clear" w:color="auto" w:fill="auto"/>
            <w:vAlign w:val="center"/>
            <w:hideMark/>
          </w:tcPr>
          <w:p w14:paraId="48A87C09" w14:textId="77777777" w:rsidR="00E456C0" w:rsidRPr="00E456C0" w:rsidRDefault="00E456C0" w:rsidP="00E456C0">
            <w:pPr>
              <w:jc w:val="center"/>
              <w:rPr>
                <w:color w:val="000000"/>
              </w:rPr>
            </w:pPr>
            <w:r w:rsidRPr="00E456C0">
              <w:rPr>
                <w:color w:val="000000"/>
              </w:rPr>
              <w:t>50%</w:t>
            </w:r>
          </w:p>
        </w:tc>
        <w:tc>
          <w:tcPr>
            <w:tcW w:w="1536" w:type="dxa"/>
            <w:tcBorders>
              <w:top w:val="nil"/>
              <w:left w:val="nil"/>
              <w:bottom w:val="single" w:sz="4" w:space="0" w:color="000000"/>
              <w:right w:val="single" w:sz="4" w:space="0" w:color="000000"/>
            </w:tcBorders>
            <w:shd w:val="clear" w:color="auto" w:fill="auto"/>
            <w:vAlign w:val="center"/>
            <w:hideMark/>
          </w:tcPr>
          <w:p w14:paraId="02AB45DB" w14:textId="77777777" w:rsidR="00E456C0" w:rsidRPr="00E456C0" w:rsidRDefault="00E456C0" w:rsidP="00E456C0">
            <w:pPr>
              <w:jc w:val="center"/>
              <w:rPr>
                <w:color w:val="000000"/>
              </w:rPr>
            </w:pPr>
            <w:r w:rsidRPr="00E456C0">
              <w:rPr>
                <w:color w:val="000000"/>
              </w:rPr>
              <w:t>43%</w:t>
            </w:r>
          </w:p>
        </w:tc>
      </w:tr>
      <w:tr w:rsidR="00E456C0" w:rsidRPr="00E456C0" w14:paraId="652EAE21" w14:textId="77777777" w:rsidTr="00CA75A7">
        <w:trPr>
          <w:trHeight w:val="341"/>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42860005" w14:textId="77777777" w:rsidR="00E456C0" w:rsidRPr="00E456C0" w:rsidRDefault="00E456C0" w:rsidP="00E456C0">
            <w:pPr>
              <w:rPr>
                <w:color w:val="000000"/>
              </w:rPr>
            </w:pPr>
            <w:r w:rsidRPr="00E456C0">
              <w:rPr>
                <w:color w:val="000000"/>
              </w:rPr>
              <w:t>Presentation Design</w:t>
            </w:r>
          </w:p>
        </w:tc>
        <w:tc>
          <w:tcPr>
            <w:tcW w:w="1530" w:type="dxa"/>
            <w:tcBorders>
              <w:top w:val="nil"/>
              <w:left w:val="nil"/>
              <w:bottom w:val="single" w:sz="4" w:space="0" w:color="000000"/>
              <w:right w:val="single" w:sz="4" w:space="0" w:color="000000"/>
            </w:tcBorders>
            <w:shd w:val="clear" w:color="auto" w:fill="auto"/>
            <w:vAlign w:val="center"/>
            <w:hideMark/>
          </w:tcPr>
          <w:p w14:paraId="29BBA067" w14:textId="77777777" w:rsidR="00E456C0" w:rsidRPr="00E456C0" w:rsidRDefault="00E456C0" w:rsidP="00E456C0">
            <w:pPr>
              <w:jc w:val="center"/>
              <w:rPr>
                <w:color w:val="000000"/>
              </w:rPr>
            </w:pPr>
            <w:r w:rsidRPr="00E456C0">
              <w:rPr>
                <w:color w:val="000000"/>
              </w:rPr>
              <w:t>7%</w:t>
            </w:r>
          </w:p>
        </w:tc>
        <w:tc>
          <w:tcPr>
            <w:tcW w:w="1614" w:type="dxa"/>
            <w:tcBorders>
              <w:top w:val="nil"/>
              <w:left w:val="nil"/>
              <w:bottom w:val="single" w:sz="4" w:space="0" w:color="000000"/>
              <w:right w:val="single" w:sz="4" w:space="0" w:color="000000"/>
            </w:tcBorders>
            <w:shd w:val="clear" w:color="auto" w:fill="auto"/>
            <w:vAlign w:val="center"/>
            <w:hideMark/>
          </w:tcPr>
          <w:p w14:paraId="1E054811" w14:textId="77777777" w:rsidR="00E456C0" w:rsidRPr="00E456C0" w:rsidRDefault="00E456C0" w:rsidP="00E456C0">
            <w:pPr>
              <w:jc w:val="center"/>
              <w:rPr>
                <w:color w:val="000000"/>
              </w:rPr>
            </w:pPr>
            <w:r w:rsidRPr="00E456C0">
              <w:rPr>
                <w:color w:val="000000"/>
              </w:rPr>
              <w:t>54%</w:t>
            </w:r>
          </w:p>
        </w:tc>
        <w:tc>
          <w:tcPr>
            <w:tcW w:w="1536" w:type="dxa"/>
            <w:tcBorders>
              <w:top w:val="nil"/>
              <w:left w:val="nil"/>
              <w:bottom w:val="single" w:sz="4" w:space="0" w:color="000000"/>
              <w:right w:val="single" w:sz="4" w:space="0" w:color="000000"/>
            </w:tcBorders>
            <w:shd w:val="clear" w:color="auto" w:fill="auto"/>
            <w:vAlign w:val="center"/>
            <w:hideMark/>
          </w:tcPr>
          <w:p w14:paraId="4BAA73F0" w14:textId="77777777" w:rsidR="00E456C0" w:rsidRPr="00E456C0" w:rsidRDefault="00E456C0" w:rsidP="00E456C0">
            <w:pPr>
              <w:jc w:val="center"/>
              <w:rPr>
                <w:color w:val="000000"/>
              </w:rPr>
            </w:pPr>
            <w:r w:rsidRPr="00E456C0">
              <w:rPr>
                <w:color w:val="000000"/>
              </w:rPr>
              <w:t>38%</w:t>
            </w:r>
          </w:p>
        </w:tc>
      </w:tr>
    </w:tbl>
    <w:p w14:paraId="51041B1D" w14:textId="77777777" w:rsidR="00E456C0" w:rsidRPr="00E456C0" w:rsidRDefault="00E456C0" w:rsidP="00E456C0">
      <w:pPr>
        <w:widowControl w:val="0"/>
        <w:autoSpaceDE w:val="0"/>
        <w:autoSpaceDN w:val="0"/>
        <w:adjustRightInd w:val="0"/>
        <w:jc w:val="both"/>
        <w:rPr>
          <w:rFonts w:eastAsia="Calibri"/>
          <w:b/>
          <w:bCs/>
        </w:rPr>
      </w:pPr>
    </w:p>
    <w:p w14:paraId="2591178E" w14:textId="77777777" w:rsidR="00E456C0" w:rsidRPr="00E456C0" w:rsidRDefault="00E456C0" w:rsidP="00E456C0">
      <w:pPr>
        <w:widowControl w:val="0"/>
        <w:autoSpaceDE w:val="0"/>
        <w:autoSpaceDN w:val="0"/>
        <w:adjustRightInd w:val="0"/>
        <w:jc w:val="both"/>
        <w:rPr>
          <w:rFonts w:eastAsia="Calibri"/>
          <w:b/>
          <w:bCs/>
        </w:rPr>
      </w:pPr>
    </w:p>
    <w:p w14:paraId="4A416B44" w14:textId="77777777" w:rsidR="00E456C0" w:rsidRPr="00E456C0" w:rsidRDefault="00E456C0" w:rsidP="00E456C0">
      <w:pPr>
        <w:widowControl w:val="0"/>
        <w:autoSpaceDE w:val="0"/>
        <w:autoSpaceDN w:val="0"/>
        <w:adjustRightInd w:val="0"/>
        <w:jc w:val="both"/>
        <w:rPr>
          <w:rFonts w:eastAsia="Calibri"/>
          <w:b/>
          <w:bCs/>
        </w:rPr>
      </w:pPr>
      <w:r w:rsidRPr="00E456C0">
        <w:rPr>
          <w:rFonts w:eastAsia="Calibri"/>
          <w:b/>
          <w:bCs/>
        </w:rPr>
        <w:t>Oral Communication AY 2020-2021</w:t>
      </w:r>
    </w:p>
    <w:p w14:paraId="4ABCF0E3" w14:textId="77777777" w:rsidR="00E456C0" w:rsidRPr="00E456C0" w:rsidRDefault="00E456C0" w:rsidP="00E456C0">
      <w:pPr>
        <w:widowControl w:val="0"/>
        <w:autoSpaceDE w:val="0"/>
        <w:autoSpaceDN w:val="0"/>
        <w:adjustRightInd w:val="0"/>
        <w:jc w:val="both"/>
        <w:rPr>
          <w:rFonts w:eastAsia="Calibri"/>
          <w:b/>
          <w:bCs/>
        </w:rPr>
      </w:pPr>
    </w:p>
    <w:tbl>
      <w:tblPr>
        <w:tblW w:w="7375" w:type="dxa"/>
        <w:tblLook w:val="04A0" w:firstRow="1" w:lastRow="0" w:firstColumn="1" w:lastColumn="0" w:noHBand="0" w:noVBand="1"/>
      </w:tblPr>
      <w:tblGrid>
        <w:gridCol w:w="2689"/>
        <w:gridCol w:w="1536"/>
        <w:gridCol w:w="1614"/>
        <w:gridCol w:w="1536"/>
      </w:tblGrid>
      <w:tr w:rsidR="00E456C0" w:rsidRPr="00E456C0" w14:paraId="0861DB86" w14:textId="77777777" w:rsidTr="00CA75A7">
        <w:trPr>
          <w:trHeight w:val="611"/>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1FE7E" w14:textId="77777777" w:rsidR="00E456C0" w:rsidRPr="00E456C0" w:rsidRDefault="00E456C0" w:rsidP="00E456C0">
            <w:pPr>
              <w:jc w:val="center"/>
              <w:rPr>
                <w:b/>
                <w:bCs/>
                <w:color w:val="000000"/>
              </w:rPr>
            </w:pPr>
            <w:r w:rsidRPr="00E456C0">
              <w:rPr>
                <w:b/>
                <w:bCs/>
                <w:color w:val="000000"/>
              </w:rPr>
              <w:t>Traits</w:t>
            </w:r>
          </w:p>
        </w:tc>
        <w:tc>
          <w:tcPr>
            <w:tcW w:w="1536" w:type="dxa"/>
            <w:tcBorders>
              <w:top w:val="single" w:sz="4" w:space="0" w:color="000000"/>
              <w:left w:val="nil"/>
              <w:bottom w:val="single" w:sz="4" w:space="0" w:color="000000"/>
              <w:right w:val="single" w:sz="4" w:space="0" w:color="000000"/>
            </w:tcBorders>
            <w:shd w:val="clear" w:color="auto" w:fill="auto"/>
            <w:vAlign w:val="center"/>
            <w:hideMark/>
          </w:tcPr>
          <w:p w14:paraId="293D134C" w14:textId="77777777" w:rsidR="00E456C0" w:rsidRPr="00E456C0" w:rsidRDefault="00E456C0" w:rsidP="00E456C0">
            <w:pPr>
              <w:jc w:val="center"/>
              <w:rPr>
                <w:b/>
                <w:bCs/>
                <w:color w:val="000000"/>
              </w:rPr>
            </w:pPr>
            <w:r w:rsidRPr="00E456C0">
              <w:rPr>
                <w:b/>
                <w:bCs/>
                <w:color w:val="000000"/>
              </w:rPr>
              <w:t>% Below Expectations</w:t>
            </w:r>
          </w:p>
        </w:tc>
        <w:tc>
          <w:tcPr>
            <w:tcW w:w="1614" w:type="dxa"/>
            <w:tcBorders>
              <w:top w:val="single" w:sz="4" w:space="0" w:color="000000"/>
              <w:left w:val="nil"/>
              <w:bottom w:val="single" w:sz="4" w:space="0" w:color="000000"/>
              <w:right w:val="single" w:sz="4" w:space="0" w:color="000000"/>
            </w:tcBorders>
            <w:shd w:val="clear" w:color="auto" w:fill="auto"/>
            <w:vAlign w:val="center"/>
            <w:hideMark/>
          </w:tcPr>
          <w:p w14:paraId="271A1730" w14:textId="77777777" w:rsidR="00E456C0" w:rsidRPr="00E456C0" w:rsidRDefault="00E456C0" w:rsidP="00E456C0">
            <w:pPr>
              <w:jc w:val="center"/>
              <w:rPr>
                <w:b/>
                <w:bCs/>
                <w:color w:val="000000"/>
              </w:rPr>
            </w:pPr>
            <w:r w:rsidRPr="00E456C0">
              <w:rPr>
                <w:b/>
                <w:bCs/>
                <w:color w:val="000000"/>
              </w:rPr>
              <w:t>% Meets Expectations</w:t>
            </w:r>
          </w:p>
        </w:tc>
        <w:tc>
          <w:tcPr>
            <w:tcW w:w="1536" w:type="dxa"/>
            <w:tcBorders>
              <w:top w:val="single" w:sz="4" w:space="0" w:color="000000"/>
              <w:left w:val="nil"/>
              <w:bottom w:val="single" w:sz="4" w:space="0" w:color="000000"/>
              <w:right w:val="single" w:sz="4" w:space="0" w:color="000000"/>
            </w:tcBorders>
            <w:shd w:val="clear" w:color="auto" w:fill="auto"/>
            <w:vAlign w:val="center"/>
            <w:hideMark/>
          </w:tcPr>
          <w:p w14:paraId="2EF85857" w14:textId="77777777" w:rsidR="00E456C0" w:rsidRPr="00E456C0" w:rsidRDefault="00E456C0" w:rsidP="00E456C0">
            <w:pPr>
              <w:jc w:val="center"/>
              <w:rPr>
                <w:b/>
                <w:bCs/>
                <w:color w:val="000000"/>
              </w:rPr>
            </w:pPr>
            <w:r w:rsidRPr="00E456C0">
              <w:rPr>
                <w:b/>
                <w:bCs/>
                <w:color w:val="000000"/>
              </w:rPr>
              <w:t xml:space="preserve">% Exceeds Expectations </w:t>
            </w:r>
          </w:p>
        </w:tc>
      </w:tr>
      <w:tr w:rsidR="00E456C0" w:rsidRPr="00E456C0" w14:paraId="5EFE1873" w14:textId="77777777" w:rsidTr="00CA75A7">
        <w:trPr>
          <w:trHeight w:val="458"/>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D2F55F5" w14:textId="77777777" w:rsidR="00E456C0" w:rsidRPr="00E456C0" w:rsidRDefault="00E456C0" w:rsidP="00E456C0">
            <w:pPr>
              <w:rPr>
                <w:color w:val="000000"/>
              </w:rPr>
            </w:pPr>
            <w:r w:rsidRPr="00E456C0">
              <w:rPr>
                <w:color w:val="000000"/>
              </w:rPr>
              <w:t xml:space="preserve">Subject Knowledge &amp; Confidence </w:t>
            </w:r>
          </w:p>
        </w:tc>
        <w:tc>
          <w:tcPr>
            <w:tcW w:w="1536" w:type="dxa"/>
            <w:tcBorders>
              <w:top w:val="nil"/>
              <w:left w:val="nil"/>
              <w:bottom w:val="single" w:sz="4" w:space="0" w:color="000000"/>
              <w:right w:val="single" w:sz="4" w:space="0" w:color="000000"/>
            </w:tcBorders>
            <w:shd w:val="clear" w:color="auto" w:fill="auto"/>
            <w:vAlign w:val="center"/>
            <w:hideMark/>
          </w:tcPr>
          <w:p w14:paraId="0C016D47" w14:textId="77777777" w:rsidR="00E456C0" w:rsidRPr="00E456C0" w:rsidRDefault="00E456C0" w:rsidP="00E456C0">
            <w:pPr>
              <w:jc w:val="center"/>
              <w:rPr>
                <w:color w:val="000000"/>
              </w:rPr>
            </w:pPr>
            <w:r w:rsidRPr="00E456C0">
              <w:rPr>
                <w:rFonts w:eastAsia="Calibri"/>
                <w:color w:val="000000"/>
              </w:rPr>
              <w:t>12%</w:t>
            </w:r>
          </w:p>
        </w:tc>
        <w:tc>
          <w:tcPr>
            <w:tcW w:w="1614" w:type="dxa"/>
            <w:tcBorders>
              <w:top w:val="nil"/>
              <w:left w:val="nil"/>
              <w:bottom w:val="single" w:sz="4" w:space="0" w:color="000000"/>
              <w:right w:val="single" w:sz="4" w:space="0" w:color="000000"/>
            </w:tcBorders>
            <w:shd w:val="clear" w:color="auto" w:fill="auto"/>
            <w:vAlign w:val="center"/>
            <w:hideMark/>
          </w:tcPr>
          <w:p w14:paraId="2DC9E508" w14:textId="77777777" w:rsidR="00E456C0" w:rsidRPr="00E456C0" w:rsidRDefault="00E456C0" w:rsidP="00E456C0">
            <w:pPr>
              <w:jc w:val="center"/>
              <w:rPr>
                <w:color w:val="000000"/>
              </w:rPr>
            </w:pPr>
            <w:r w:rsidRPr="00E456C0">
              <w:rPr>
                <w:rFonts w:eastAsia="Calibri"/>
                <w:color w:val="000000"/>
              </w:rPr>
              <w:t>38%</w:t>
            </w:r>
          </w:p>
        </w:tc>
        <w:tc>
          <w:tcPr>
            <w:tcW w:w="1536" w:type="dxa"/>
            <w:tcBorders>
              <w:top w:val="nil"/>
              <w:left w:val="nil"/>
              <w:bottom w:val="single" w:sz="4" w:space="0" w:color="000000"/>
              <w:right w:val="single" w:sz="4" w:space="0" w:color="000000"/>
            </w:tcBorders>
            <w:shd w:val="clear" w:color="auto" w:fill="auto"/>
            <w:vAlign w:val="center"/>
            <w:hideMark/>
          </w:tcPr>
          <w:p w14:paraId="35642C23" w14:textId="77777777" w:rsidR="00E456C0" w:rsidRPr="00E456C0" w:rsidRDefault="00E456C0" w:rsidP="00E456C0">
            <w:pPr>
              <w:jc w:val="center"/>
              <w:rPr>
                <w:color w:val="000000"/>
              </w:rPr>
            </w:pPr>
            <w:r w:rsidRPr="00E456C0">
              <w:rPr>
                <w:rFonts w:eastAsia="Calibri"/>
                <w:color w:val="000000"/>
              </w:rPr>
              <w:t>51%</w:t>
            </w:r>
          </w:p>
        </w:tc>
      </w:tr>
      <w:tr w:rsidR="00E456C0" w:rsidRPr="00E456C0" w14:paraId="20F6F29B" w14:textId="77777777" w:rsidTr="00CA75A7">
        <w:trPr>
          <w:trHeight w:val="44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54FCD688" w14:textId="77777777" w:rsidR="00E456C0" w:rsidRPr="00E456C0" w:rsidRDefault="00E456C0" w:rsidP="00E456C0">
            <w:pPr>
              <w:rPr>
                <w:color w:val="000000"/>
              </w:rPr>
            </w:pPr>
            <w:r w:rsidRPr="00E456C0">
              <w:rPr>
                <w:color w:val="000000"/>
              </w:rPr>
              <w:t>Organization &amp; Time Management</w:t>
            </w:r>
          </w:p>
        </w:tc>
        <w:tc>
          <w:tcPr>
            <w:tcW w:w="1536" w:type="dxa"/>
            <w:tcBorders>
              <w:top w:val="nil"/>
              <w:left w:val="nil"/>
              <w:bottom w:val="single" w:sz="4" w:space="0" w:color="000000"/>
              <w:right w:val="single" w:sz="4" w:space="0" w:color="000000"/>
            </w:tcBorders>
            <w:shd w:val="clear" w:color="auto" w:fill="auto"/>
            <w:vAlign w:val="center"/>
            <w:hideMark/>
          </w:tcPr>
          <w:p w14:paraId="02BF08AF" w14:textId="77777777" w:rsidR="00E456C0" w:rsidRPr="00E456C0" w:rsidRDefault="00E456C0" w:rsidP="00E456C0">
            <w:pPr>
              <w:jc w:val="center"/>
              <w:rPr>
                <w:color w:val="000000"/>
              </w:rPr>
            </w:pPr>
            <w:r w:rsidRPr="00E456C0">
              <w:rPr>
                <w:rFonts w:eastAsia="Calibri"/>
                <w:color w:val="000000"/>
              </w:rPr>
              <w:t>13%</w:t>
            </w:r>
          </w:p>
        </w:tc>
        <w:tc>
          <w:tcPr>
            <w:tcW w:w="1614" w:type="dxa"/>
            <w:tcBorders>
              <w:top w:val="nil"/>
              <w:left w:val="nil"/>
              <w:bottom w:val="single" w:sz="4" w:space="0" w:color="000000"/>
              <w:right w:val="single" w:sz="4" w:space="0" w:color="000000"/>
            </w:tcBorders>
            <w:shd w:val="clear" w:color="auto" w:fill="auto"/>
            <w:vAlign w:val="center"/>
            <w:hideMark/>
          </w:tcPr>
          <w:p w14:paraId="75BCDCEA" w14:textId="77777777" w:rsidR="00E456C0" w:rsidRPr="00E456C0" w:rsidRDefault="00E456C0" w:rsidP="00E456C0">
            <w:pPr>
              <w:jc w:val="center"/>
              <w:rPr>
                <w:color w:val="000000"/>
              </w:rPr>
            </w:pPr>
            <w:r w:rsidRPr="00E456C0">
              <w:rPr>
                <w:rFonts w:eastAsia="Calibri"/>
                <w:color w:val="000000"/>
              </w:rPr>
              <w:t>38%</w:t>
            </w:r>
          </w:p>
        </w:tc>
        <w:tc>
          <w:tcPr>
            <w:tcW w:w="1536" w:type="dxa"/>
            <w:tcBorders>
              <w:top w:val="nil"/>
              <w:left w:val="nil"/>
              <w:bottom w:val="single" w:sz="4" w:space="0" w:color="000000"/>
              <w:right w:val="single" w:sz="4" w:space="0" w:color="000000"/>
            </w:tcBorders>
            <w:shd w:val="clear" w:color="auto" w:fill="auto"/>
            <w:vAlign w:val="center"/>
            <w:hideMark/>
          </w:tcPr>
          <w:p w14:paraId="6973F7D1" w14:textId="77777777" w:rsidR="00E456C0" w:rsidRPr="00E456C0" w:rsidRDefault="00E456C0" w:rsidP="00E456C0">
            <w:pPr>
              <w:jc w:val="center"/>
              <w:rPr>
                <w:color w:val="000000"/>
              </w:rPr>
            </w:pPr>
            <w:r w:rsidRPr="00E456C0">
              <w:rPr>
                <w:rFonts w:eastAsia="Calibri"/>
                <w:color w:val="000000"/>
              </w:rPr>
              <w:t>49%</w:t>
            </w:r>
          </w:p>
        </w:tc>
      </w:tr>
      <w:tr w:rsidR="00E456C0" w:rsidRPr="00E456C0" w14:paraId="7FBCD3AC" w14:textId="77777777" w:rsidTr="00CA75A7">
        <w:trPr>
          <w:trHeight w:val="512"/>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CC5EA71" w14:textId="77777777" w:rsidR="00E456C0" w:rsidRPr="00E456C0" w:rsidRDefault="00E456C0" w:rsidP="00E456C0">
            <w:pPr>
              <w:rPr>
                <w:color w:val="000000"/>
              </w:rPr>
            </w:pPr>
            <w:r w:rsidRPr="00E456C0">
              <w:rPr>
                <w:color w:val="000000"/>
              </w:rPr>
              <w:t>Eye Contact &amp; Body Language</w:t>
            </w:r>
          </w:p>
        </w:tc>
        <w:tc>
          <w:tcPr>
            <w:tcW w:w="1536" w:type="dxa"/>
            <w:tcBorders>
              <w:top w:val="nil"/>
              <w:left w:val="nil"/>
              <w:bottom w:val="single" w:sz="4" w:space="0" w:color="000000"/>
              <w:right w:val="single" w:sz="4" w:space="0" w:color="000000"/>
            </w:tcBorders>
            <w:shd w:val="clear" w:color="auto" w:fill="auto"/>
            <w:vAlign w:val="center"/>
            <w:hideMark/>
          </w:tcPr>
          <w:p w14:paraId="0FBFCB7E" w14:textId="77777777" w:rsidR="00E456C0" w:rsidRPr="00E456C0" w:rsidRDefault="00E456C0" w:rsidP="00E456C0">
            <w:pPr>
              <w:jc w:val="center"/>
              <w:rPr>
                <w:color w:val="000000"/>
              </w:rPr>
            </w:pPr>
            <w:r w:rsidRPr="00E456C0">
              <w:rPr>
                <w:rFonts w:eastAsia="Calibri"/>
                <w:color w:val="000000"/>
              </w:rPr>
              <w:t>17%</w:t>
            </w:r>
          </w:p>
        </w:tc>
        <w:tc>
          <w:tcPr>
            <w:tcW w:w="1614" w:type="dxa"/>
            <w:tcBorders>
              <w:top w:val="nil"/>
              <w:left w:val="nil"/>
              <w:bottom w:val="single" w:sz="4" w:space="0" w:color="000000"/>
              <w:right w:val="single" w:sz="4" w:space="0" w:color="000000"/>
            </w:tcBorders>
            <w:shd w:val="clear" w:color="auto" w:fill="auto"/>
            <w:vAlign w:val="center"/>
            <w:hideMark/>
          </w:tcPr>
          <w:p w14:paraId="4BEE5D77" w14:textId="77777777" w:rsidR="00E456C0" w:rsidRPr="00E456C0" w:rsidRDefault="00E456C0" w:rsidP="00E456C0">
            <w:pPr>
              <w:jc w:val="center"/>
              <w:rPr>
                <w:color w:val="000000"/>
              </w:rPr>
            </w:pPr>
            <w:r w:rsidRPr="00E456C0">
              <w:rPr>
                <w:rFonts w:eastAsia="Calibri"/>
                <w:color w:val="000000"/>
              </w:rPr>
              <w:t>38%</w:t>
            </w:r>
          </w:p>
        </w:tc>
        <w:tc>
          <w:tcPr>
            <w:tcW w:w="1536" w:type="dxa"/>
            <w:tcBorders>
              <w:top w:val="nil"/>
              <w:left w:val="nil"/>
              <w:bottom w:val="single" w:sz="4" w:space="0" w:color="000000"/>
              <w:right w:val="single" w:sz="4" w:space="0" w:color="000000"/>
            </w:tcBorders>
            <w:shd w:val="clear" w:color="auto" w:fill="auto"/>
            <w:vAlign w:val="center"/>
            <w:hideMark/>
          </w:tcPr>
          <w:p w14:paraId="12847D05" w14:textId="77777777" w:rsidR="00E456C0" w:rsidRPr="00E456C0" w:rsidRDefault="00E456C0" w:rsidP="00E456C0">
            <w:pPr>
              <w:jc w:val="center"/>
              <w:rPr>
                <w:color w:val="000000"/>
              </w:rPr>
            </w:pPr>
            <w:r w:rsidRPr="00E456C0">
              <w:rPr>
                <w:rFonts w:eastAsia="Calibri"/>
                <w:color w:val="000000"/>
              </w:rPr>
              <w:t>45%</w:t>
            </w:r>
          </w:p>
        </w:tc>
      </w:tr>
      <w:tr w:rsidR="00E456C0" w:rsidRPr="00E456C0" w14:paraId="14513C7A" w14:textId="77777777" w:rsidTr="00CA75A7">
        <w:trPr>
          <w:trHeight w:val="312"/>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0A1169CB" w14:textId="77777777" w:rsidR="00E456C0" w:rsidRPr="00E456C0" w:rsidRDefault="00E456C0" w:rsidP="00E456C0">
            <w:pPr>
              <w:rPr>
                <w:color w:val="000000"/>
              </w:rPr>
            </w:pPr>
            <w:r w:rsidRPr="00E456C0">
              <w:rPr>
                <w:color w:val="000000"/>
              </w:rPr>
              <w:t>Elocution</w:t>
            </w:r>
          </w:p>
        </w:tc>
        <w:tc>
          <w:tcPr>
            <w:tcW w:w="1536" w:type="dxa"/>
            <w:tcBorders>
              <w:top w:val="nil"/>
              <w:left w:val="nil"/>
              <w:bottom w:val="single" w:sz="4" w:space="0" w:color="000000"/>
              <w:right w:val="single" w:sz="4" w:space="0" w:color="000000"/>
            </w:tcBorders>
            <w:shd w:val="clear" w:color="auto" w:fill="auto"/>
            <w:vAlign w:val="center"/>
            <w:hideMark/>
          </w:tcPr>
          <w:p w14:paraId="59145168" w14:textId="77777777" w:rsidR="00E456C0" w:rsidRPr="00E456C0" w:rsidRDefault="00E456C0" w:rsidP="00E456C0">
            <w:pPr>
              <w:jc w:val="center"/>
              <w:rPr>
                <w:color w:val="000000"/>
              </w:rPr>
            </w:pPr>
            <w:r w:rsidRPr="00E456C0">
              <w:rPr>
                <w:rFonts w:eastAsia="Calibri"/>
                <w:color w:val="000000"/>
              </w:rPr>
              <w:t>17%</w:t>
            </w:r>
          </w:p>
        </w:tc>
        <w:tc>
          <w:tcPr>
            <w:tcW w:w="1614" w:type="dxa"/>
            <w:tcBorders>
              <w:top w:val="nil"/>
              <w:left w:val="nil"/>
              <w:bottom w:val="single" w:sz="4" w:space="0" w:color="000000"/>
              <w:right w:val="single" w:sz="4" w:space="0" w:color="000000"/>
            </w:tcBorders>
            <w:shd w:val="clear" w:color="auto" w:fill="auto"/>
            <w:vAlign w:val="center"/>
            <w:hideMark/>
          </w:tcPr>
          <w:p w14:paraId="7B83F99D" w14:textId="77777777" w:rsidR="00E456C0" w:rsidRPr="00E456C0" w:rsidRDefault="00E456C0" w:rsidP="00E456C0">
            <w:pPr>
              <w:jc w:val="center"/>
              <w:rPr>
                <w:color w:val="000000"/>
              </w:rPr>
            </w:pPr>
            <w:r w:rsidRPr="00E456C0">
              <w:rPr>
                <w:rFonts w:eastAsia="Calibri"/>
                <w:color w:val="000000"/>
              </w:rPr>
              <w:t>45%</w:t>
            </w:r>
          </w:p>
        </w:tc>
        <w:tc>
          <w:tcPr>
            <w:tcW w:w="1536" w:type="dxa"/>
            <w:tcBorders>
              <w:top w:val="nil"/>
              <w:left w:val="nil"/>
              <w:bottom w:val="single" w:sz="4" w:space="0" w:color="000000"/>
              <w:right w:val="single" w:sz="4" w:space="0" w:color="000000"/>
            </w:tcBorders>
            <w:shd w:val="clear" w:color="auto" w:fill="auto"/>
            <w:vAlign w:val="center"/>
            <w:hideMark/>
          </w:tcPr>
          <w:p w14:paraId="110BFF63" w14:textId="77777777" w:rsidR="00E456C0" w:rsidRPr="00E456C0" w:rsidRDefault="00E456C0" w:rsidP="00E456C0">
            <w:pPr>
              <w:jc w:val="center"/>
              <w:rPr>
                <w:color w:val="000000"/>
              </w:rPr>
            </w:pPr>
            <w:r w:rsidRPr="00E456C0">
              <w:rPr>
                <w:rFonts w:eastAsia="Calibri"/>
                <w:color w:val="000000"/>
              </w:rPr>
              <w:t>37%</w:t>
            </w:r>
          </w:p>
        </w:tc>
      </w:tr>
      <w:tr w:rsidR="00E456C0" w:rsidRPr="00E456C0" w14:paraId="346F0399" w14:textId="77777777" w:rsidTr="00CA75A7">
        <w:trPr>
          <w:trHeight w:val="341"/>
        </w:trPr>
        <w:tc>
          <w:tcPr>
            <w:tcW w:w="2689" w:type="dxa"/>
            <w:tcBorders>
              <w:top w:val="nil"/>
              <w:left w:val="single" w:sz="4" w:space="0" w:color="auto"/>
              <w:bottom w:val="nil"/>
              <w:right w:val="single" w:sz="4" w:space="0" w:color="auto"/>
            </w:tcBorders>
            <w:shd w:val="clear" w:color="auto" w:fill="auto"/>
            <w:vAlign w:val="center"/>
            <w:hideMark/>
          </w:tcPr>
          <w:p w14:paraId="0B89E10D" w14:textId="77777777" w:rsidR="00E456C0" w:rsidRPr="00E456C0" w:rsidRDefault="00E456C0" w:rsidP="00E456C0">
            <w:pPr>
              <w:rPr>
                <w:color w:val="000000"/>
              </w:rPr>
            </w:pPr>
            <w:r w:rsidRPr="00E456C0">
              <w:rPr>
                <w:color w:val="000000"/>
              </w:rPr>
              <w:t>Presentation Design</w:t>
            </w:r>
          </w:p>
        </w:tc>
        <w:tc>
          <w:tcPr>
            <w:tcW w:w="1536" w:type="dxa"/>
            <w:tcBorders>
              <w:top w:val="nil"/>
              <w:left w:val="nil"/>
              <w:bottom w:val="nil"/>
              <w:right w:val="single" w:sz="4" w:space="0" w:color="000000"/>
            </w:tcBorders>
            <w:shd w:val="clear" w:color="auto" w:fill="auto"/>
            <w:vAlign w:val="center"/>
            <w:hideMark/>
          </w:tcPr>
          <w:p w14:paraId="438B6333" w14:textId="77777777" w:rsidR="00E456C0" w:rsidRPr="00E456C0" w:rsidRDefault="00E456C0" w:rsidP="00E456C0">
            <w:pPr>
              <w:jc w:val="center"/>
              <w:rPr>
                <w:color w:val="000000"/>
              </w:rPr>
            </w:pPr>
            <w:r w:rsidRPr="00E456C0">
              <w:rPr>
                <w:rFonts w:eastAsia="Calibri"/>
                <w:color w:val="000000"/>
              </w:rPr>
              <w:t>14%</w:t>
            </w:r>
          </w:p>
        </w:tc>
        <w:tc>
          <w:tcPr>
            <w:tcW w:w="1614" w:type="dxa"/>
            <w:tcBorders>
              <w:top w:val="nil"/>
              <w:left w:val="nil"/>
              <w:bottom w:val="nil"/>
              <w:right w:val="single" w:sz="4" w:space="0" w:color="000000"/>
            </w:tcBorders>
            <w:shd w:val="clear" w:color="auto" w:fill="auto"/>
            <w:vAlign w:val="center"/>
            <w:hideMark/>
          </w:tcPr>
          <w:p w14:paraId="55696D33" w14:textId="77777777" w:rsidR="00E456C0" w:rsidRPr="00E456C0" w:rsidRDefault="00E456C0" w:rsidP="00E456C0">
            <w:pPr>
              <w:jc w:val="center"/>
              <w:rPr>
                <w:color w:val="000000"/>
              </w:rPr>
            </w:pPr>
            <w:r w:rsidRPr="00E456C0">
              <w:rPr>
                <w:rFonts w:eastAsia="Calibri"/>
                <w:color w:val="000000"/>
              </w:rPr>
              <w:t>47%</w:t>
            </w:r>
          </w:p>
        </w:tc>
        <w:tc>
          <w:tcPr>
            <w:tcW w:w="1536" w:type="dxa"/>
            <w:tcBorders>
              <w:top w:val="nil"/>
              <w:left w:val="nil"/>
              <w:bottom w:val="nil"/>
              <w:right w:val="single" w:sz="4" w:space="0" w:color="000000"/>
            </w:tcBorders>
            <w:shd w:val="clear" w:color="auto" w:fill="auto"/>
            <w:vAlign w:val="center"/>
            <w:hideMark/>
          </w:tcPr>
          <w:p w14:paraId="488F16EB" w14:textId="77777777" w:rsidR="00E456C0" w:rsidRPr="00E456C0" w:rsidRDefault="00E456C0" w:rsidP="00E456C0">
            <w:pPr>
              <w:jc w:val="center"/>
              <w:rPr>
                <w:color w:val="000000"/>
              </w:rPr>
            </w:pPr>
            <w:r w:rsidRPr="00E456C0">
              <w:rPr>
                <w:rFonts w:eastAsia="Calibri"/>
                <w:color w:val="000000"/>
              </w:rPr>
              <w:t>38%</w:t>
            </w:r>
          </w:p>
        </w:tc>
      </w:tr>
      <w:tr w:rsidR="00E456C0" w:rsidRPr="00E456C0" w14:paraId="2E222F80" w14:textId="77777777" w:rsidTr="00CA75A7">
        <w:trPr>
          <w:trHeight w:val="99"/>
        </w:trPr>
        <w:tc>
          <w:tcPr>
            <w:tcW w:w="2689" w:type="dxa"/>
            <w:tcBorders>
              <w:top w:val="nil"/>
              <w:left w:val="single" w:sz="4" w:space="0" w:color="auto"/>
              <w:bottom w:val="single" w:sz="4" w:space="0" w:color="auto"/>
              <w:right w:val="single" w:sz="4" w:space="0" w:color="auto"/>
            </w:tcBorders>
            <w:shd w:val="clear" w:color="auto" w:fill="auto"/>
            <w:vAlign w:val="center"/>
          </w:tcPr>
          <w:p w14:paraId="21E9D056" w14:textId="77777777" w:rsidR="00E456C0" w:rsidRPr="00E456C0" w:rsidRDefault="00E456C0" w:rsidP="00E456C0">
            <w:pPr>
              <w:rPr>
                <w:b/>
                <w:bCs/>
                <w:color w:val="000000"/>
              </w:rPr>
            </w:pPr>
          </w:p>
        </w:tc>
        <w:tc>
          <w:tcPr>
            <w:tcW w:w="1536" w:type="dxa"/>
            <w:tcBorders>
              <w:top w:val="nil"/>
              <w:left w:val="nil"/>
              <w:bottom w:val="single" w:sz="4" w:space="0" w:color="000000"/>
              <w:right w:val="single" w:sz="4" w:space="0" w:color="000000"/>
            </w:tcBorders>
            <w:shd w:val="clear" w:color="auto" w:fill="auto"/>
            <w:vAlign w:val="center"/>
          </w:tcPr>
          <w:p w14:paraId="21EA3F39" w14:textId="77777777" w:rsidR="00E456C0" w:rsidRPr="00E456C0" w:rsidRDefault="00E456C0" w:rsidP="00E456C0">
            <w:pPr>
              <w:jc w:val="center"/>
              <w:rPr>
                <w:rFonts w:eastAsia="Calibri"/>
                <w:color w:val="000000"/>
              </w:rPr>
            </w:pPr>
          </w:p>
        </w:tc>
        <w:tc>
          <w:tcPr>
            <w:tcW w:w="1614" w:type="dxa"/>
            <w:tcBorders>
              <w:top w:val="nil"/>
              <w:left w:val="nil"/>
              <w:bottom w:val="single" w:sz="4" w:space="0" w:color="000000"/>
              <w:right w:val="single" w:sz="4" w:space="0" w:color="000000"/>
            </w:tcBorders>
            <w:shd w:val="clear" w:color="auto" w:fill="auto"/>
            <w:vAlign w:val="center"/>
          </w:tcPr>
          <w:p w14:paraId="3288283A" w14:textId="77777777" w:rsidR="00E456C0" w:rsidRPr="00E456C0" w:rsidRDefault="00E456C0" w:rsidP="00E456C0">
            <w:pPr>
              <w:jc w:val="center"/>
              <w:rPr>
                <w:rFonts w:eastAsia="Calibri"/>
                <w:color w:val="000000"/>
              </w:rPr>
            </w:pPr>
          </w:p>
        </w:tc>
        <w:tc>
          <w:tcPr>
            <w:tcW w:w="1536" w:type="dxa"/>
            <w:tcBorders>
              <w:top w:val="nil"/>
              <w:left w:val="nil"/>
              <w:bottom w:val="single" w:sz="4" w:space="0" w:color="000000"/>
              <w:right w:val="single" w:sz="4" w:space="0" w:color="000000"/>
            </w:tcBorders>
            <w:shd w:val="clear" w:color="auto" w:fill="auto"/>
            <w:vAlign w:val="center"/>
          </w:tcPr>
          <w:p w14:paraId="2C7C0D97" w14:textId="77777777" w:rsidR="00E456C0" w:rsidRPr="00E456C0" w:rsidRDefault="00E456C0" w:rsidP="00E456C0">
            <w:pPr>
              <w:jc w:val="center"/>
              <w:rPr>
                <w:rFonts w:eastAsia="Calibri"/>
                <w:color w:val="000000"/>
              </w:rPr>
            </w:pPr>
          </w:p>
        </w:tc>
      </w:tr>
    </w:tbl>
    <w:p w14:paraId="70850C93" w14:textId="77777777" w:rsidR="00E456C0" w:rsidRPr="00E456C0" w:rsidRDefault="00E456C0" w:rsidP="00E456C0">
      <w:pPr>
        <w:rPr>
          <w:rFonts w:eastAsia="Calibri"/>
        </w:rPr>
      </w:pPr>
    </w:p>
    <w:p w14:paraId="3B4063C1" w14:textId="4DCB53F4" w:rsidR="00E456C0" w:rsidRDefault="00E456C0" w:rsidP="00E456C0">
      <w:pPr>
        <w:rPr>
          <w:rFonts w:eastAsia="Calibri"/>
        </w:rPr>
      </w:pPr>
    </w:p>
    <w:p w14:paraId="0C608C63" w14:textId="6EF67626" w:rsidR="000D539E" w:rsidRDefault="000D539E" w:rsidP="00E456C0">
      <w:pPr>
        <w:rPr>
          <w:rFonts w:eastAsia="Calibri"/>
        </w:rPr>
      </w:pPr>
    </w:p>
    <w:p w14:paraId="001F74E3" w14:textId="51D3DD4A" w:rsidR="000D539E" w:rsidRDefault="000D539E" w:rsidP="00E456C0">
      <w:pPr>
        <w:rPr>
          <w:rFonts w:eastAsia="Calibri"/>
        </w:rPr>
      </w:pPr>
    </w:p>
    <w:p w14:paraId="47DD3BE5" w14:textId="0D4FAA85" w:rsidR="000D539E" w:rsidRDefault="000D539E" w:rsidP="00E456C0">
      <w:pPr>
        <w:rPr>
          <w:rFonts w:eastAsia="Calibri"/>
        </w:rPr>
      </w:pPr>
    </w:p>
    <w:p w14:paraId="444D5A20" w14:textId="77777777" w:rsidR="000D539E" w:rsidRPr="00E456C0" w:rsidRDefault="000D539E" w:rsidP="00E456C0">
      <w:pPr>
        <w:rPr>
          <w:rFonts w:eastAsia="Calibri"/>
        </w:rPr>
      </w:pPr>
    </w:p>
    <w:p w14:paraId="303FC2CC" w14:textId="4A581256" w:rsidR="00E456C0" w:rsidRDefault="00E456C0" w:rsidP="000D539E">
      <w:pPr>
        <w:contextualSpacing/>
        <w:rPr>
          <w:rFonts w:eastAsia="Calibri"/>
          <w:b/>
          <w:bCs/>
        </w:rPr>
      </w:pPr>
      <w:r w:rsidRPr="00E456C0">
        <w:rPr>
          <w:rFonts w:eastAsia="Calibri"/>
          <w:b/>
          <w:bCs/>
        </w:rPr>
        <w:lastRenderedPageBreak/>
        <w:t>2019-2020 Instructor Recommendations for AY 2020-2021:</w:t>
      </w:r>
    </w:p>
    <w:p w14:paraId="2FC437A6" w14:textId="77777777" w:rsidR="0059347D" w:rsidRPr="00E456C0" w:rsidRDefault="0059347D" w:rsidP="000D539E">
      <w:pPr>
        <w:contextualSpacing/>
        <w:rPr>
          <w:rFonts w:eastAsia="Calibri"/>
          <w:b/>
          <w:bCs/>
        </w:rPr>
      </w:pPr>
    </w:p>
    <w:p w14:paraId="1920E43A" w14:textId="77777777" w:rsidR="00E456C0" w:rsidRPr="00E456C0" w:rsidRDefault="00E456C0" w:rsidP="00E456C0">
      <w:pPr>
        <w:numPr>
          <w:ilvl w:val="1"/>
          <w:numId w:val="7"/>
        </w:numPr>
        <w:ind w:left="990"/>
        <w:contextualSpacing/>
        <w:rPr>
          <w:rFonts w:eastAsia="Calibri" w:cs="Arial"/>
          <w:szCs w:val="22"/>
        </w:rPr>
      </w:pPr>
      <w:r w:rsidRPr="00E456C0">
        <w:rPr>
          <w:rFonts w:eastAsia="Calibri" w:cs="Arial"/>
          <w:szCs w:val="22"/>
        </w:rPr>
        <w:t>Given that this is the base year, the primary recommendation is to make sure assignment instructions align with the assessment rubrics.</w:t>
      </w:r>
    </w:p>
    <w:p w14:paraId="1DE04FED" w14:textId="77777777" w:rsidR="00E456C0" w:rsidRPr="00E456C0" w:rsidRDefault="00E456C0" w:rsidP="00E456C0">
      <w:pPr>
        <w:numPr>
          <w:ilvl w:val="1"/>
          <w:numId w:val="7"/>
        </w:numPr>
        <w:ind w:left="990"/>
        <w:contextualSpacing/>
        <w:rPr>
          <w:rFonts w:eastAsia="Calibri" w:cs="Arial"/>
          <w:szCs w:val="22"/>
        </w:rPr>
      </w:pPr>
      <w:r w:rsidRPr="00E456C0">
        <w:rPr>
          <w:rFonts w:eastAsia="Calibri" w:cs="Arial"/>
          <w:szCs w:val="22"/>
        </w:rPr>
        <w:t xml:space="preserve">Faculty were overall encouraged to be critical in assigning 1s. 2s. and 3s for each trait and to get familiar with the distinctions within the rubrics. </w:t>
      </w:r>
    </w:p>
    <w:p w14:paraId="4166FC2F" w14:textId="77777777" w:rsidR="00E456C0" w:rsidRPr="00E456C0" w:rsidRDefault="00E456C0" w:rsidP="00E456C0">
      <w:pPr>
        <w:numPr>
          <w:ilvl w:val="1"/>
          <w:numId w:val="7"/>
        </w:numPr>
        <w:ind w:left="990"/>
        <w:contextualSpacing/>
        <w:rPr>
          <w:rFonts w:eastAsia="Calibri" w:cs="Arial"/>
          <w:szCs w:val="22"/>
        </w:rPr>
      </w:pPr>
      <w:r w:rsidRPr="00E456C0">
        <w:rPr>
          <w:rFonts w:eastAsia="Calibri" w:cs="Arial"/>
          <w:szCs w:val="22"/>
        </w:rPr>
        <w:t>Instructors will complete assessment in real time during the grading process and not wait until the end of the semester.</w:t>
      </w:r>
    </w:p>
    <w:p w14:paraId="26E55CAF" w14:textId="77777777" w:rsidR="00E456C0" w:rsidRPr="00E456C0" w:rsidRDefault="00E456C0" w:rsidP="00E456C0">
      <w:pPr>
        <w:numPr>
          <w:ilvl w:val="1"/>
          <w:numId w:val="7"/>
        </w:numPr>
        <w:ind w:left="990"/>
        <w:contextualSpacing/>
        <w:rPr>
          <w:rFonts w:eastAsia="Calibri" w:cs="Arial"/>
          <w:szCs w:val="22"/>
        </w:rPr>
      </w:pPr>
      <w:r w:rsidRPr="00E456C0">
        <w:rPr>
          <w:rFonts w:eastAsia="Calibri" w:cs="Arial"/>
          <w:szCs w:val="22"/>
        </w:rPr>
        <w:t xml:space="preserve">Align course curriculum directly and explicitly with revised learning objectives. </w:t>
      </w:r>
    </w:p>
    <w:p w14:paraId="48217599" w14:textId="77777777" w:rsidR="00E456C0" w:rsidRPr="00E456C0" w:rsidRDefault="00E456C0" w:rsidP="00E456C0">
      <w:pPr>
        <w:ind w:left="990"/>
        <w:contextualSpacing/>
        <w:rPr>
          <w:rFonts w:eastAsia="Calibri"/>
        </w:rPr>
      </w:pPr>
    </w:p>
    <w:p w14:paraId="46A9481F" w14:textId="77777777" w:rsidR="00E456C0" w:rsidRPr="00E456C0" w:rsidRDefault="00E456C0" w:rsidP="000D539E">
      <w:pPr>
        <w:contextualSpacing/>
        <w:rPr>
          <w:rFonts w:eastAsia="Calibri"/>
          <w:b/>
          <w:bCs/>
        </w:rPr>
      </w:pPr>
      <w:r w:rsidRPr="00E456C0">
        <w:rPr>
          <w:rFonts w:eastAsia="Calibri"/>
          <w:b/>
          <w:bCs/>
        </w:rPr>
        <w:t>2020-2021 Assessment Changes Based on Previous Year’s Recommendations:</w:t>
      </w:r>
    </w:p>
    <w:p w14:paraId="6740A96C" w14:textId="77777777" w:rsidR="00E456C0" w:rsidRPr="00E456C0" w:rsidRDefault="00E456C0" w:rsidP="00E456C0">
      <w:pPr>
        <w:rPr>
          <w:rFonts w:eastAsia="Calibri"/>
        </w:rPr>
      </w:pPr>
    </w:p>
    <w:p w14:paraId="36B07E1C" w14:textId="77777777" w:rsidR="00E456C0" w:rsidRPr="00E456C0" w:rsidRDefault="00E456C0" w:rsidP="00E456C0">
      <w:pPr>
        <w:numPr>
          <w:ilvl w:val="0"/>
          <w:numId w:val="22"/>
        </w:numPr>
        <w:contextualSpacing/>
        <w:rPr>
          <w:rFonts w:eastAsia="Calibri"/>
        </w:rPr>
      </w:pPr>
      <w:r w:rsidRPr="00E456C0">
        <w:rPr>
          <w:rFonts w:eastAsia="Calibri"/>
        </w:rPr>
        <w:t>Assessment assignments were aligned with common rubrics.</w:t>
      </w:r>
    </w:p>
    <w:p w14:paraId="2BE2C4E6" w14:textId="77777777" w:rsidR="00E456C0" w:rsidRPr="00E456C0" w:rsidRDefault="00E456C0" w:rsidP="00E456C0">
      <w:pPr>
        <w:numPr>
          <w:ilvl w:val="0"/>
          <w:numId w:val="22"/>
        </w:numPr>
        <w:contextualSpacing/>
        <w:rPr>
          <w:rFonts w:eastAsia="Calibri"/>
        </w:rPr>
      </w:pPr>
      <w:r w:rsidRPr="00E456C0">
        <w:rPr>
          <w:rFonts w:eastAsia="Calibri"/>
        </w:rPr>
        <w:t>Faculty were not as lenient in using the rubrics to evaluate student assessment assignments.</w:t>
      </w:r>
    </w:p>
    <w:p w14:paraId="35A88565" w14:textId="77777777" w:rsidR="00E456C0" w:rsidRPr="00E456C0" w:rsidRDefault="00E456C0" w:rsidP="00E456C0">
      <w:pPr>
        <w:numPr>
          <w:ilvl w:val="0"/>
          <w:numId w:val="22"/>
        </w:numPr>
        <w:contextualSpacing/>
        <w:rPr>
          <w:rFonts w:eastAsia="Calibri"/>
        </w:rPr>
      </w:pPr>
      <w:r w:rsidRPr="00E456C0">
        <w:rPr>
          <w:rFonts w:eastAsia="Calibri"/>
        </w:rPr>
        <w:t>Most faculty adopted the process approach of completing assessment tasks throughout the semester rather than waiting until the end of the semester.</w:t>
      </w:r>
    </w:p>
    <w:p w14:paraId="1D12455E" w14:textId="77777777" w:rsidR="00E456C0" w:rsidRPr="00E456C0" w:rsidRDefault="00E456C0" w:rsidP="00E456C0">
      <w:pPr>
        <w:numPr>
          <w:ilvl w:val="0"/>
          <w:numId w:val="22"/>
        </w:numPr>
        <w:contextualSpacing/>
        <w:rPr>
          <w:rFonts w:eastAsia="Calibri"/>
        </w:rPr>
      </w:pPr>
      <w:r w:rsidRPr="00E456C0">
        <w:rPr>
          <w:rFonts w:eastAsia="Calibri"/>
        </w:rPr>
        <w:t>Faculty implemented the revised learning objectives in all sections and aligned curriculum content and activities with the objectives. Four of these seven revised objectives are targeted to the traits for oral and written communication:</w:t>
      </w:r>
    </w:p>
    <w:p w14:paraId="60FBDA2C" w14:textId="77777777" w:rsidR="00E456C0" w:rsidRPr="00E456C0" w:rsidRDefault="00E456C0" w:rsidP="00E456C0">
      <w:pPr>
        <w:numPr>
          <w:ilvl w:val="1"/>
          <w:numId w:val="22"/>
        </w:numPr>
        <w:tabs>
          <w:tab w:val="left" w:pos="720"/>
        </w:tabs>
        <w:suppressAutoHyphens/>
        <w:spacing w:after="80"/>
        <w:rPr>
          <w:rFonts w:eastAsia="Calibri"/>
          <w:spacing w:val="-3"/>
        </w:rPr>
      </w:pPr>
      <w:r w:rsidRPr="00E456C0">
        <w:rPr>
          <w:rFonts w:eastAsia="Calibri"/>
          <w:spacing w:val="-3"/>
        </w:rPr>
        <w:t>Demonstrate an understanding of how well-written business communication (format, organization, navigation, style, design, writing mechanics) convey meaning in a concise and complete manner.</w:t>
      </w:r>
    </w:p>
    <w:p w14:paraId="38EDBE93" w14:textId="77777777" w:rsidR="00E456C0" w:rsidRPr="00E456C0" w:rsidRDefault="00E456C0" w:rsidP="00E456C0">
      <w:pPr>
        <w:numPr>
          <w:ilvl w:val="1"/>
          <w:numId w:val="22"/>
        </w:numPr>
        <w:tabs>
          <w:tab w:val="left" w:pos="720"/>
        </w:tabs>
        <w:suppressAutoHyphens/>
        <w:spacing w:after="80"/>
        <w:rPr>
          <w:rFonts w:eastAsia="Calibri"/>
          <w:spacing w:val="-3"/>
        </w:rPr>
      </w:pPr>
      <w:r w:rsidRPr="00E456C0">
        <w:rPr>
          <w:rFonts w:eastAsia="Calibri"/>
          <w:spacing w:val="-3"/>
        </w:rPr>
        <w:t xml:space="preserve">Apply strategic business communication skills necessary for interpreting and delivering oral, non-verbal, written, digital, and social media messages. </w:t>
      </w:r>
    </w:p>
    <w:p w14:paraId="13B4D928" w14:textId="77777777" w:rsidR="00E456C0" w:rsidRPr="00E456C0" w:rsidRDefault="00E456C0" w:rsidP="00E456C0">
      <w:pPr>
        <w:numPr>
          <w:ilvl w:val="1"/>
          <w:numId w:val="22"/>
        </w:numPr>
        <w:tabs>
          <w:tab w:val="left" w:pos="720"/>
        </w:tabs>
        <w:suppressAutoHyphens/>
        <w:spacing w:after="80"/>
        <w:rPr>
          <w:rFonts w:eastAsia="Calibri"/>
          <w:spacing w:val="-3"/>
        </w:rPr>
      </w:pPr>
      <w:r w:rsidRPr="00E456C0">
        <w:rPr>
          <w:rFonts w:eastAsia="Calibri"/>
          <w:spacing w:val="-3"/>
        </w:rPr>
        <w:t xml:space="preserve">Gather, analyze, and report information and data for the development of business messages and reports that are tailored to both primary and secondary audiences.  </w:t>
      </w:r>
    </w:p>
    <w:p w14:paraId="1BFB9F83" w14:textId="77777777" w:rsidR="00E456C0" w:rsidRPr="00E456C0" w:rsidRDefault="00E456C0" w:rsidP="00E456C0">
      <w:pPr>
        <w:numPr>
          <w:ilvl w:val="1"/>
          <w:numId w:val="22"/>
        </w:numPr>
        <w:tabs>
          <w:tab w:val="left" w:pos="720"/>
        </w:tabs>
        <w:suppressAutoHyphens/>
        <w:spacing w:after="80"/>
        <w:rPr>
          <w:rFonts w:eastAsia="Calibri"/>
          <w:spacing w:val="-3"/>
        </w:rPr>
      </w:pPr>
      <w:r w:rsidRPr="00E456C0">
        <w:rPr>
          <w:rFonts w:eastAsia="Calibri"/>
          <w:spacing w:val="-3"/>
        </w:rPr>
        <w:t>Plan and deliver well-organized and impactful individual and group oral presentations appropriate for the professional workplace.</w:t>
      </w:r>
    </w:p>
    <w:p w14:paraId="1F231F1C" w14:textId="77777777" w:rsidR="00E456C0" w:rsidRPr="00E456C0" w:rsidRDefault="00E456C0" w:rsidP="00E456C0">
      <w:pPr>
        <w:ind w:left="990"/>
        <w:contextualSpacing/>
        <w:rPr>
          <w:rFonts w:eastAsia="Calibri"/>
        </w:rPr>
      </w:pPr>
    </w:p>
    <w:p w14:paraId="216D49B1" w14:textId="77777777" w:rsidR="00E456C0" w:rsidRPr="00E456C0" w:rsidRDefault="00E456C0" w:rsidP="00E456C0">
      <w:pPr>
        <w:ind w:left="990"/>
        <w:contextualSpacing/>
        <w:rPr>
          <w:rFonts w:eastAsia="Calibri"/>
        </w:rPr>
      </w:pPr>
    </w:p>
    <w:p w14:paraId="78B0E0F1" w14:textId="77777777" w:rsidR="00E456C0" w:rsidRPr="00E456C0" w:rsidRDefault="00E456C0" w:rsidP="00E456C0">
      <w:pPr>
        <w:numPr>
          <w:ilvl w:val="0"/>
          <w:numId w:val="7"/>
        </w:numPr>
        <w:ind w:left="360"/>
        <w:contextualSpacing/>
        <w:rPr>
          <w:rFonts w:eastAsia="Calibri"/>
          <w:b/>
          <w:bCs/>
        </w:rPr>
      </w:pPr>
      <w:r w:rsidRPr="00E456C0">
        <w:rPr>
          <w:rFonts w:eastAsia="Calibri"/>
          <w:b/>
          <w:bCs/>
        </w:rPr>
        <w:t>Discussion of Results</w:t>
      </w:r>
    </w:p>
    <w:p w14:paraId="34B26EFE" w14:textId="77777777" w:rsidR="00E456C0" w:rsidRPr="00E456C0" w:rsidRDefault="00E456C0" w:rsidP="00E456C0">
      <w:pPr>
        <w:ind w:left="360"/>
        <w:rPr>
          <w:rFonts w:eastAsia="Calibri" w:cs="Arial"/>
          <w:szCs w:val="22"/>
        </w:rPr>
      </w:pPr>
    </w:p>
    <w:p w14:paraId="3C58E06A" w14:textId="77777777" w:rsidR="00E456C0" w:rsidRPr="00E456C0" w:rsidRDefault="00E456C0" w:rsidP="00E456C0">
      <w:pPr>
        <w:numPr>
          <w:ilvl w:val="2"/>
          <w:numId w:val="19"/>
        </w:numPr>
        <w:ind w:left="1080" w:hanging="360"/>
        <w:contextualSpacing/>
        <w:rPr>
          <w:rFonts w:eastAsia="Calibri" w:cs="Arial"/>
          <w:szCs w:val="22"/>
        </w:rPr>
      </w:pPr>
      <w:r w:rsidRPr="00E456C0">
        <w:rPr>
          <w:rFonts w:eastAsia="Calibri" w:cs="Arial"/>
          <w:szCs w:val="22"/>
        </w:rPr>
        <w:t xml:space="preserve">This was the second year to apply the revised, more robust assessment approach across all sections. Faculty were more comfortable implementing this process and were less lenient in the evaluations. </w:t>
      </w:r>
    </w:p>
    <w:p w14:paraId="38A609B1" w14:textId="77777777" w:rsidR="00E456C0" w:rsidRPr="00E456C0" w:rsidRDefault="00E456C0" w:rsidP="00E456C0">
      <w:pPr>
        <w:numPr>
          <w:ilvl w:val="2"/>
          <w:numId w:val="19"/>
        </w:numPr>
        <w:ind w:left="1080" w:hanging="360"/>
        <w:contextualSpacing/>
        <w:rPr>
          <w:rFonts w:eastAsia="Calibri" w:cs="Arial"/>
          <w:szCs w:val="22"/>
        </w:rPr>
      </w:pPr>
      <w:r w:rsidRPr="00E456C0">
        <w:rPr>
          <w:rFonts w:eastAsia="Calibri" w:cs="Arial"/>
          <w:szCs w:val="22"/>
        </w:rPr>
        <w:t xml:space="preserve">Overall, student performance met the target of over 80% of students meeting or exceeding expectations for all traits except “organization” and “style” on the written communication rubric.  </w:t>
      </w:r>
    </w:p>
    <w:p w14:paraId="54CE9434" w14:textId="77777777" w:rsidR="00E456C0" w:rsidRPr="00E456C0" w:rsidRDefault="00E456C0" w:rsidP="00E456C0">
      <w:pPr>
        <w:numPr>
          <w:ilvl w:val="2"/>
          <w:numId w:val="19"/>
        </w:numPr>
        <w:ind w:left="1080" w:hanging="360"/>
        <w:contextualSpacing/>
        <w:rPr>
          <w:rFonts w:eastAsia="Calibri" w:cs="Arial"/>
          <w:szCs w:val="22"/>
        </w:rPr>
      </w:pPr>
      <w:r w:rsidRPr="00E456C0">
        <w:rPr>
          <w:rFonts w:eastAsia="Calibri" w:cs="Arial"/>
          <w:szCs w:val="22"/>
        </w:rPr>
        <w:t xml:space="preserve">For written communication, the strength trait was “persuasiveness” (39% exceeded expectations and 44% met expectations) and the weakest traits were “organization” and “style” with both having 21% below expectations. For oral communication, the strength trait was “subject knowledge &amp; confidence” (51% exceeded expectations and 38% met expectations) and the weakest traits were “eye contact &amp; body language” and “elocution” with both having 17% below expectations. </w:t>
      </w:r>
    </w:p>
    <w:p w14:paraId="141884FB" w14:textId="77777777" w:rsidR="00E456C0" w:rsidRPr="00E456C0" w:rsidRDefault="00E456C0" w:rsidP="00E456C0">
      <w:pPr>
        <w:numPr>
          <w:ilvl w:val="2"/>
          <w:numId w:val="19"/>
        </w:numPr>
        <w:ind w:left="1080" w:hanging="360"/>
        <w:contextualSpacing/>
        <w:rPr>
          <w:rFonts w:eastAsia="Calibri" w:cs="Arial"/>
          <w:szCs w:val="22"/>
        </w:rPr>
      </w:pPr>
      <w:r w:rsidRPr="00E456C0">
        <w:rPr>
          <w:rFonts w:eastAsia="Calibri" w:cs="Arial"/>
          <w:szCs w:val="22"/>
        </w:rPr>
        <w:lastRenderedPageBreak/>
        <w:t>This year’s data was impacted by the Covid pandemic and most courses were online with only a few being hybrid.</w:t>
      </w:r>
    </w:p>
    <w:p w14:paraId="0BB24EDA" w14:textId="77777777" w:rsidR="00E456C0" w:rsidRPr="00E456C0" w:rsidRDefault="00E456C0" w:rsidP="00E456C0">
      <w:pPr>
        <w:numPr>
          <w:ilvl w:val="2"/>
          <w:numId w:val="19"/>
        </w:numPr>
        <w:ind w:left="1080" w:hanging="360"/>
        <w:contextualSpacing/>
        <w:rPr>
          <w:rFonts w:eastAsia="Calibri" w:cs="Arial"/>
          <w:szCs w:val="22"/>
        </w:rPr>
      </w:pPr>
      <w:r w:rsidRPr="00E456C0">
        <w:rPr>
          <w:rFonts w:eastAsia="Calibri" w:cs="Arial"/>
          <w:szCs w:val="22"/>
        </w:rPr>
        <w:t>When compared to last year, combined %’s of meets and exceeds expectations are lower for all traits and %’s of below expectations are higher for all traits. This is expected after faculty were encouraged to learn the rubrics and not be lenient in scoring assignments. For written communication, “organization” went from a strength to a weakness. However, similar strengths and weaknesses emerged in reviewing data for these two years regarding oral communication:</w:t>
      </w:r>
    </w:p>
    <w:p w14:paraId="5287C77A" w14:textId="77777777" w:rsidR="00E456C0" w:rsidRPr="00E456C0" w:rsidRDefault="00E456C0" w:rsidP="00E456C0">
      <w:pPr>
        <w:numPr>
          <w:ilvl w:val="3"/>
          <w:numId w:val="19"/>
        </w:numPr>
        <w:contextualSpacing/>
        <w:rPr>
          <w:rFonts w:eastAsia="Calibri" w:cs="Arial"/>
          <w:szCs w:val="22"/>
        </w:rPr>
      </w:pPr>
      <w:r w:rsidRPr="00E456C0">
        <w:rPr>
          <w:rFonts w:eastAsia="Calibri" w:cs="Arial"/>
          <w:szCs w:val="22"/>
        </w:rPr>
        <w:t>Oral strength: Subject knowledge &amp; confidence</w:t>
      </w:r>
    </w:p>
    <w:p w14:paraId="3DFC7BB2" w14:textId="77777777" w:rsidR="00E456C0" w:rsidRPr="00E456C0" w:rsidRDefault="00E456C0" w:rsidP="00E456C0">
      <w:pPr>
        <w:numPr>
          <w:ilvl w:val="3"/>
          <w:numId w:val="19"/>
        </w:numPr>
        <w:contextualSpacing/>
        <w:rPr>
          <w:rFonts w:eastAsia="Calibri" w:cs="Arial"/>
          <w:szCs w:val="22"/>
        </w:rPr>
      </w:pPr>
      <w:r w:rsidRPr="00E456C0">
        <w:rPr>
          <w:rFonts w:eastAsia="Calibri" w:cs="Arial"/>
          <w:szCs w:val="22"/>
        </w:rPr>
        <w:t>Oral weakness: Eye contact &amp; body language</w:t>
      </w:r>
    </w:p>
    <w:p w14:paraId="1A22367B" w14:textId="77777777" w:rsidR="00E456C0" w:rsidRPr="00E456C0" w:rsidRDefault="00E456C0" w:rsidP="00E456C0">
      <w:pPr>
        <w:ind w:left="360"/>
        <w:rPr>
          <w:rFonts w:eastAsia="Calibri" w:cs="Arial"/>
          <w:szCs w:val="22"/>
        </w:rPr>
      </w:pPr>
    </w:p>
    <w:p w14:paraId="2D90C5DB" w14:textId="77777777" w:rsidR="00E456C0" w:rsidRPr="00E456C0" w:rsidRDefault="00E456C0" w:rsidP="00E456C0">
      <w:pPr>
        <w:numPr>
          <w:ilvl w:val="0"/>
          <w:numId w:val="7"/>
        </w:numPr>
        <w:ind w:left="360"/>
        <w:contextualSpacing/>
        <w:rPr>
          <w:rFonts w:eastAsia="Calibri" w:cs="Arial"/>
          <w:b/>
          <w:bCs/>
          <w:szCs w:val="22"/>
        </w:rPr>
      </w:pPr>
      <w:r w:rsidRPr="00E456C0">
        <w:rPr>
          <w:rFonts w:eastAsia="Calibri" w:cs="Arial"/>
          <w:b/>
          <w:bCs/>
          <w:szCs w:val="22"/>
        </w:rPr>
        <w:t>Recommendations for Next Year</w:t>
      </w:r>
    </w:p>
    <w:p w14:paraId="26032CBD" w14:textId="77777777" w:rsidR="00E456C0" w:rsidRPr="00E456C0" w:rsidRDefault="00E456C0" w:rsidP="00E456C0">
      <w:pPr>
        <w:rPr>
          <w:rFonts w:eastAsia="Calibri" w:cs="Arial"/>
          <w:szCs w:val="22"/>
        </w:rPr>
      </w:pPr>
    </w:p>
    <w:p w14:paraId="62D821C1" w14:textId="77777777" w:rsidR="00E456C0" w:rsidRPr="00E456C0" w:rsidRDefault="00E456C0" w:rsidP="00E456C0">
      <w:pPr>
        <w:numPr>
          <w:ilvl w:val="1"/>
          <w:numId w:val="20"/>
        </w:numPr>
        <w:ind w:left="1080"/>
        <w:contextualSpacing/>
        <w:rPr>
          <w:rFonts w:eastAsia="Calibri" w:cs="Arial"/>
          <w:szCs w:val="22"/>
        </w:rPr>
      </w:pPr>
      <w:r w:rsidRPr="00E456C0">
        <w:rPr>
          <w:rFonts w:eastAsia="Calibri" w:cs="Arial"/>
          <w:szCs w:val="22"/>
        </w:rPr>
        <w:t>Faculty should continue to be strict in applying the rubrics.</w:t>
      </w:r>
    </w:p>
    <w:p w14:paraId="1893D3D0" w14:textId="77777777" w:rsidR="00E456C0" w:rsidRPr="00E456C0" w:rsidRDefault="00E456C0" w:rsidP="00E456C0">
      <w:pPr>
        <w:numPr>
          <w:ilvl w:val="1"/>
          <w:numId w:val="20"/>
        </w:numPr>
        <w:ind w:left="1080"/>
        <w:contextualSpacing/>
        <w:rPr>
          <w:rFonts w:eastAsia="Calibri" w:cs="Arial"/>
          <w:szCs w:val="22"/>
        </w:rPr>
      </w:pPr>
      <w:r w:rsidRPr="00E456C0">
        <w:rPr>
          <w:rFonts w:eastAsia="Calibri" w:cs="Arial"/>
          <w:szCs w:val="22"/>
        </w:rPr>
        <w:t>Faculty should complete assessment throughout the semester and not wait until the end to make sure the process is not rushed.</w:t>
      </w:r>
    </w:p>
    <w:p w14:paraId="7A319F36" w14:textId="77777777" w:rsidR="00E456C0" w:rsidRPr="00E456C0" w:rsidRDefault="00E456C0" w:rsidP="00E456C0">
      <w:pPr>
        <w:numPr>
          <w:ilvl w:val="1"/>
          <w:numId w:val="20"/>
        </w:numPr>
        <w:ind w:left="1080"/>
        <w:contextualSpacing/>
        <w:rPr>
          <w:rFonts w:eastAsia="Calibri" w:cs="Arial"/>
          <w:szCs w:val="22"/>
        </w:rPr>
      </w:pPr>
      <w:r w:rsidRPr="00E456C0">
        <w:rPr>
          <w:rFonts w:eastAsia="Calibri" w:cs="Arial"/>
          <w:szCs w:val="22"/>
        </w:rPr>
        <w:t>The curriculum needs to be enhanced regarding the development of student written communication directed at “organization” and “style” traits. Faculty are encouraged to share best practice templates with students.</w:t>
      </w:r>
    </w:p>
    <w:p w14:paraId="5CB5D3DA" w14:textId="77777777" w:rsidR="00E456C0" w:rsidRPr="00E456C0" w:rsidRDefault="00E456C0" w:rsidP="00E456C0">
      <w:pPr>
        <w:numPr>
          <w:ilvl w:val="1"/>
          <w:numId w:val="20"/>
        </w:numPr>
        <w:ind w:left="1080"/>
        <w:contextualSpacing/>
        <w:rPr>
          <w:rFonts w:eastAsia="Calibri" w:cs="Arial"/>
          <w:szCs w:val="22"/>
        </w:rPr>
      </w:pPr>
      <w:r w:rsidRPr="00E456C0">
        <w:rPr>
          <w:rFonts w:eastAsia="Calibri" w:cs="Arial"/>
          <w:szCs w:val="22"/>
        </w:rPr>
        <w:t>The curriculum needs to be enhanced regarding the development of student oral communication directed at “eye contact &amp; body language” and “elocution” traits. Faculty are encouraged to share best practice presentations of both virtual and face to face presentations.</w:t>
      </w:r>
    </w:p>
    <w:p w14:paraId="468D2823" w14:textId="77777777" w:rsidR="00E456C0" w:rsidRPr="00E456C0" w:rsidRDefault="00E456C0" w:rsidP="00E456C0">
      <w:pPr>
        <w:numPr>
          <w:ilvl w:val="1"/>
          <w:numId w:val="20"/>
        </w:numPr>
        <w:ind w:left="1080"/>
        <w:contextualSpacing/>
        <w:rPr>
          <w:rFonts w:eastAsia="Calibri" w:cs="Arial"/>
          <w:szCs w:val="22"/>
        </w:rPr>
      </w:pPr>
      <w:r w:rsidRPr="00E456C0">
        <w:rPr>
          <w:rFonts w:eastAsia="Calibri" w:cs="Arial"/>
          <w:szCs w:val="22"/>
        </w:rPr>
        <w:t>Faculty should consider adding a peer review process to these assignments.</w:t>
      </w:r>
    </w:p>
    <w:p w14:paraId="3049ADAB" w14:textId="77777777" w:rsidR="00E456C0" w:rsidRPr="00E456C0" w:rsidRDefault="00E456C0" w:rsidP="00E456C0">
      <w:pPr>
        <w:numPr>
          <w:ilvl w:val="1"/>
          <w:numId w:val="20"/>
        </w:numPr>
        <w:ind w:left="1080"/>
        <w:contextualSpacing/>
        <w:rPr>
          <w:rFonts w:eastAsia="Calibri" w:cs="Arial"/>
          <w:szCs w:val="22"/>
        </w:rPr>
      </w:pPr>
      <w:r w:rsidRPr="00E456C0">
        <w:rPr>
          <w:rFonts w:eastAsia="Calibri" w:cs="Arial"/>
          <w:szCs w:val="22"/>
        </w:rPr>
        <w:t>Faculty should spend more time covering the AIM (audience analysis, information gathering, message development) process with students.</w:t>
      </w:r>
    </w:p>
    <w:p w14:paraId="159842A1" w14:textId="77777777" w:rsidR="00E456C0" w:rsidRPr="00E456C0" w:rsidRDefault="00E456C0" w:rsidP="00E456C0">
      <w:pPr>
        <w:rPr>
          <w:rFonts w:eastAsia="Calibri" w:cs="Arial"/>
          <w:szCs w:val="22"/>
        </w:rPr>
      </w:pPr>
    </w:p>
    <w:p w14:paraId="0D40D53C" w14:textId="77777777" w:rsidR="00E456C0" w:rsidRPr="00E456C0" w:rsidRDefault="00E456C0" w:rsidP="00E456C0">
      <w:pPr>
        <w:ind w:left="720"/>
        <w:rPr>
          <w:rFonts w:eastAsia="Calibri" w:cs="Arial"/>
          <w:szCs w:val="22"/>
        </w:rPr>
      </w:pPr>
    </w:p>
    <w:p w14:paraId="0B4121DC" w14:textId="77777777" w:rsidR="00E456C0" w:rsidRPr="00E456C0" w:rsidRDefault="00E456C0" w:rsidP="00E456C0">
      <w:pPr>
        <w:ind w:left="720"/>
        <w:rPr>
          <w:rFonts w:eastAsia="Calibri" w:cs="Arial"/>
          <w:szCs w:val="22"/>
        </w:rPr>
      </w:pPr>
    </w:p>
    <w:p w14:paraId="76B54907" w14:textId="77777777" w:rsidR="00F615F2" w:rsidRPr="00341AF4" w:rsidRDefault="00F615F2"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8"/>
          <w:szCs w:val="28"/>
          <w:u w:val="single"/>
        </w:rPr>
      </w:pPr>
      <w:r w:rsidRPr="00341AF4">
        <w:rPr>
          <w:b/>
          <w:color w:val="000000"/>
          <w:sz w:val="28"/>
          <w:szCs w:val="28"/>
          <w:u w:val="single"/>
        </w:rPr>
        <w:t xml:space="preserve">MGMT </w:t>
      </w:r>
      <w:r>
        <w:rPr>
          <w:b/>
          <w:color w:val="000000"/>
          <w:sz w:val="28"/>
          <w:szCs w:val="28"/>
          <w:u w:val="single"/>
        </w:rPr>
        <w:t>4335</w:t>
      </w:r>
      <w:r w:rsidRPr="00341AF4">
        <w:rPr>
          <w:b/>
          <w:color w:val="000000"/>
          <w:sz w:val="28"/>
          <w:szCs w:val="28"/>
          <w:u w:val="single"/>
        </w:rPr>
        <w:t xml:space="preserve">:  </w:t>
      </w:r>
      <w:r>
        <w:rPr>
          <w:b/>
          <w:color w:val="000000"/>
          <w:sz w:val="28"/>
          <w:szCs w:val="28"/>
          <w:u w:val="single"/>
        </w:rPr>
        <w:t>Strategic Management and Business Policy</w:t>
      </w:r>
    </w:p>
    <w:p w14:paraId="23BF9040" w14:textId="77777777" w:rsidR="00F615F2" w:rsidRPr="00873935" w:rsidRDefault="00F615F2"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color w:val="000000"/>
        </w:rPr>
        <w:t>To assess student learning of Program Goal 1 (written and oral communication),</w:t>
      </w:r>
      <w:r>
        <w:rPr>
          <w:color w:val="000000"/>
        </w:rPr>
        <w:t xml:space="preserve"> s</w:t>
      </w:r>
      <w:r>
        <w:t xml:space="preserve">tudents work individually on a strategic analysis of a major corporation.  This culminates in a written paper and presentation addressing corporate- and business-level analyses (including financial analyses), recommendations, tables, and references.  </w:t>
      </w:r>
    </w:p>
    <w:p w14:paraId="070DA0B9" w14:textId="77777777" w:rsidR="00F615F2" w:rsidRDefault="00F615F2"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0DB98E6" w14:textId="77777777" w:rsidR="00F615F2" w:rsidRPr="00873935" w:rsidRDefault="00F615F2"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73935">
        <w:rPr>
          <w:color w:val="000000"/>
        </w:rPr>
        <w:t xml:space="preserve">For assessment purposes, six sections of </w:t>
      </w:r>
      <w:r>
        <w:rPr>
          <w:color w:val="000000"/>
        </w:rPr>
        <w:t>MGT 4335</w:t>
      </w:r>
      <w:r w:rsidRPr="00873935">
        <w:rPr>
          <w:color w:val="000000"/>
        </w:rPr>
        <w:t xml:space="preserve"> </w:t>
      </w:r>
      <w:r>
        <w:rPr>
          <w:color w:val="000000"/>
        </w:rPr>
        <w:t xml:space="preserve">from each semester </w:t>
      </w:r>
      <w:r w:rsidRPr="00873935">
        <w:rPr>
          <w:color w:val="000000"/>
        </w:rPr>
        <w:t xml:space="preserve">were included in a representative sample of students enrolled </w:t>
      </w:r>
      <w:r>
        <w:rPr>
          <w:color w:val="000000"/>
        </w:rPr>
        <w:t>in the course 446 (Fall 2020) and 618 (Spring 2021)</w:t>
      </w:r>
      <w:r w:rsidRPr="00873935">
        <w:rPr>
          <w:color w:val="000000"/>
        </w:rPr>
        <w:t xml:space="preserve">. </w:t>
      </w:r>
      <w:r>
        <w:rPr>
          <w:color w:val="000000"/>
        </w:rPr>
        <w:t>Six instructors and one of their respective sections was used in each semester.</w:t>
      </w:r>
      <w:r w:rsidRPr="00873935">
        <w:t xml:space="preserve">  </w:t>
      </w:r>
    </w:p>
    <w:p w14:paraId="7385722A" w14:textId="77777777" w:rsidR="00F615F2" w:rsidRPr="00873935" w:rsidRDefault="00F615F2"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179A174" w14:textId="77777777" w:rsidR="00F615F2" w:rsidRPr="00873935" w:rsidRDefault="00F615F2"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color w:val="000000"/>
        </w:rPr>
        <w:t>The following criteria were used to determine if students exceeded, met, or failed to meet expectations:</w:t>
      </w:r>
    </w:p>
    <w:p w14:paraId="1233C412" w14:textId="77777777" w:rsidR="00F615F2" w:rsidRPr="00873935" w:rsidRDefault="00F615F2"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6F5B3B7" w14:textId="77777777" w:rsidR="00F615F2" w:rsidRPr="00873935" w:rsidRDefault="00F615F2" w:rsidP="00F615F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color w:val="000000"/>
        </w:rPr>
        <w:t>Exceeded expectations</w:t>
      </w:r>
      <w:r w:rsidRPr="00873935">
        <w:rPr>
          <w:color w:val="000000"/>
        </w:rPr>
        <w:tab/>
        <w:t>= students who earned 90 percent or better</w:t>
      </w:r>
    </w:p>
    <w:p w14:paraId="7AFC50C3" w14:textId="77777777" w:rsidR="00F615F2" w:rsidRPr="00873935" w:rsidRDefault="00F615F2" w:rsidP="00F615F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color w:val="000000"/>
        </w:rPr>
        <w:t xml:space="preserve">Met expectations </w:t>
      </w:r>
      <w:r w:rsidRPr="00873935">
        <w:rPr>
          <w:color w:val="000000"/>
        </w:rPr>
        <w:tab/>
        <w:t xml:space="preserve">= students who earned between 80 and 89 percent </w:t>
      </w:r>
    </w:p>
    <w:p w14:paraId="3CB34E83" w14:textId="77777777" w:rsidR="00F615F2" w:rsidRPr="00873935" w:rsidRDefault="00F615F2" w:rsidP="00F615F2">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color w:val="000000"/>
        </w:rPr>
        <w:t xml:space="preserve">Below expectations </w:t>
      </w:r>
      <w:r w:rsidRPr="00873935">
        <w:rPr>
          <w:color w:val="000000"/>
        </w:rPr>
        <w:tab/>
        <w:t>= students who earned below 80 percent</w:t>
      </w:r>
    </w:p>
    <w:p w14:paraId="45D7D33A" w14:textId="77777777" w:rsidR="00F615F2" w:rsidRDefault="00F615F2"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3CF3788" w14:textId="190052BE" w:rsidR="00F615F2" w:rsidRDefault="00F615F2"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Pr>
          <w:b/>
          <w:u w:val="single"/>
        </w:rPr>
        <w:lastRenderedPageBreak/>
        <w:t>Results</w:t>
      </w:r>
    </w:p>
    <w:p w14:paraId="3C730BDB" w14:textId="249A9951" w:rsidR="00582C13" w:rsidRDefault="00582C13"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59F87A36" w14:textId="2C7555E4" w:rsidR="00582C13" w:rsidRDefault="00582C13"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tbl>
      <w:tblPr>
        <w:tblW w:w="9360" w:type="dxa"/>
        <w:tblLook w:val="04A0" w:firstRow="1" w:lastRow="0" w:firstColumn="1" w:lastColumn="0" w:noHBand="0" w:noVBand="1"/>
      </w:tblPr>
      <w:tblGrid>
        <w:gridCol w:w="3060"/>
        <w:gridCol w:w="1260"/>
        <w:gridCol w:w="1170"/>
        <w:gridCol w:w="894"/>
        <w:gridCol w:w="1013"/>
        <w:gridCol w:w="915"/>
        <w:gridCol w:w="1048"/>
      </w:tblGrid>
      <w:tr w:rsidR="00F93DE4" w:rsidRPr="002A6D71" w14:paraId="2DBEC682" w14:textId="77777777" w:rsidTr="0071314F">
        <w:trPr>
          <w:trHeight w:val="416"/>
        </w:trPr>
        <w:tc>
          <w:tcPr>
            <w:tcW w:w="4320" w:type="dxa"/>
            <w:gridSpan w:val="2"/>
            <w:tcBorders>
              <w:top w:val="nil"/>
              <w:left w:val="nil"/>
              <w:bottom w:val="single" w:sz="4" w:space="0" w:color="auto"/>
              <w:right w:val="nil"/>
            </w:tcBorders>
            <w:shd w:val="clear" w:color="auto" w:fill="auto"/>
            <w:noWrap/>
            <w:vAlign w:val="bottom"/>
            <w:hideMark/>
          </w:tcPr>
          <w:p w14:paraId="3AD45034" w14:textId="32A129AF" w:rsidR="00F93DE4" w:rsidRPr="002A6D71" w:rsidRDefault="00F93DE4" w:rsidP="0071314F">
            <w:pPr>
              <w:rPr>
                <w:rFonts w:ascii="Calibri" w:hAnsi="Calibri" w:cs="Calibri"/>
                <w:b/>
                <w:bCs/>
                <w:color w:val="000000"/>
                <w:sz w:val="32"/>
                <w:szCs w:val="32"/>
              </w:rPr>
            </w:pPr>
            <w:r w:rsidRPr="008D6D34">
              <w:rPr>
                <w:rFonts w:ascii="Calibri" w:hAnsi="Calibri" w:cs="Calibri"/>
                <w:b/>
                <w:bCs/>
                <w:color w:val="000000"/>
                <w:sz w:val="32"/>
                <w:szCs w:val="32"/>
              </w:rPr>
              <w:t>AY 20</w:t>
            </w:r>
            <w:r>
              <w:rPr>
                <w:rFonts w:ascii="Calibri" w:hAnsi="Calibri" w:cs="Calibri"/>
                <w:b/>
                <w:bCs/>
                <w:color w:val="000000"/>
                <w:sz w:val="32"/>
                <w:szCs w:val="32"/>
              </w:rPr>
              <w:t>19</w:t>
            </w:r>
          </w:p>
        </w:tc>
        <w:tc>
          <w:tcPr>
            <w:tcW w:w="1170" w:type="dxa"/>
            <w:tcBorders>
              <w:top w:val="nil"/>
              <w:left w:val="nil"/>
              <w:bottom w:val="single" w:sz="4" w:space="0" w:color="auto"/>
              <w:right w:val="nil"/>
            </w:tcBorders>
            <w:shd w:val="clear" w:color="auto" w:fill="auto"/>
            <w:noWrap/>
            <w:vAlign w:val="bottom"/>
            <w:hideMark/>
          </w:tcPr>
          <w:p w14:paraId="7E15AB23" w14:textId="77777777" w:rsidR="00F93DE4" w:rsidRPr="002A6D71" w:rsidRDefault="00F93DE4" w:rsidP="0071314F">
            <w:pPr>
              <w:rPr>
                <w:rFonts w:ascii="Calibri" w:hAnsi="Calibri" w:cs="Calibri"/>
                <w:b/>
                <w:bCs/>
                <w:color w:val="000000"/>
                <w:sz w:val="32"/>
                <w:szCs w:val="32"/>
              </w:rPr>
            </w:pPr>
          </w:p>
        </w:tc>
        <w:tc>
          <w:tcPr>
            <w:tcW w:w="720" w:type="dxa"/>
            <w:tcBorders>
              <w:top w:val="nil"/>
              <w:left w:val="nil"/>
              <w:bottom w:val="single" w:sz="4" w:space="0" w:color="auto"/>
              <w:right w:val="nil"/>
            </w:tcBorders>
          </w:tcPr>
          <w:p w14:paraId="20534C29" w14:textId="77777777" w:rsidR="00F93DE4" w:rsidRPr="002A6D71" w:rsidRDefault="00F93DE4" w:rsidP="0071314F">
            <w:pPr>
              <w:rPr>
                <w:rFonts w:ascii="Calibri" w:hAnsi="Calibri" w:cs="Calibri"/>
                <w:b/>
                <w:bCs/>
                <w:color w:val="000000"/>
                <w:sz w:val="32"/>
                <w:szCs w:val="32"/>
              </w:rPr>
            </w:pPr>
          </w:p>
        </w:tc>
        <w:tc>
          <w:tcPr>
            <w:tcW w:w="990" w:type="dxa"/>
            <w:tcBorders>
              <w:top w:val="nil"/>
              <w:left w:val="nil"/>
              <w:bottom w:val="single" w:sz="4" w:space="0" w:color="auto"/>
              <w:right w:val="nil"/>
            </w:tcBorders>
          </w:tcPr>
          <w:p w14:paraId="369D90D8" w14:textId="77777777" w:rsidR="00F93DE4" w:rsidRPr="002A6D71" w:rsidRDefault="00F93DE4" w:rsidP="0071314F">
            <w:pPr>
              <w:rPr>
                <w:rFonts w:ascii="Calibri" w:hAnsi="Calibri" w:cs="Calibri"/>
                <w:b/>
                <w:bCs/>
                <w:color w:val="000000"/>
                <w:sz w:val="32"/>
                <w:szCs w:val="32"/>
              </w:rPr>
            </w:pPr>
          </w:p>
        </w:tc>
        <w:tc>
          <w:tcPr>
            <w:tcW w:w="990" w:type="dxa"/>
            <w:tcBorders>
              <w:top w:val="nil"/>
              <w:left w:val="nil"/>
              <w:bottom w:val="single" w:sz="4" w:space="0" w:color="auto"/>
              <w:right w:val="nil"/>
            </w:tcBorders>
          </w:tcPr>
          <w:p w14:paraId="55CA810A" w14:textId="77777777" w:rsidR="00F93DE4" w:rsidRPr="002A6D71" w:rsidRDefault="00F93DE4" w:rsidP="0071314F">
            <w:pPr>
              <w:rPr>
                <w:rFonts w:ascii="Calibri" w:hAnsi="Calibri" w:cs="Calibri"/>
                <w:b/>
                <w:bCs/>
                <w:color w:val="000000"/>
                <w:sz w:val="32"/>
                <w:szCs w:val="32"/>
              </w:rPr>
            </w:pPr>
          </w:p>
        </w:tc>
        <w:tc>
          <w:tcPr>
            <w:tcW w:w="1170" w:type="dxa"/>
            <w:tcBorders>
              <w:top w:val="nil"/>
              <w:left w:val="nil"/>
              <w:bottom w:val="single" w:sz="4" w:space="0" w:color="auto"/>
              <w:right w:val="nil"/>
            </w:tcBorders>
          </w:tcPr>
          <w:p w14:paraId="54C53CEA" w14:textId="77777777" w:rsidR="00F93DE4" w:rsidRPr="002A6D71" w:rsidRDefault="00F93DE4" w:rsidP="0071314F">
            <w:pPr>
              <w:rPr>
                <w:rFonts w:ascii="Calibri" w:hAnsi="Calibri" w:cs="Calibri"/>
                <w:b/>
                <w:bCs/>
                <w:color w:val="000000"/>
                <w:sz w:val="32"/>
                <w:szCs w:val="32"/>
              </w:rPr>
            </w:pPr>
          </w:p>
        </w:tc>
      </w:tr>
      <w:tr w:rsidR="00E57154" w:rsidRPr="002A6D71" w14:paraId="412D3758" w14:textId="77777777" w:rsidTr="0071314F">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2397A" w14:textId="77777777" w:rsidR="00F93DE4" w:rsidRPr="008D6D34" w:rsidRDefault="00F93DE4" w:rsidP="0071314F">
            <w:pPr>
              <w:rPr>
                <w:rFonts w:ascii="Calibri" w:hAnsi="Calibri" w:cs="Calibri"/>
                <w:b/>
                <w:bCs/>
                <w:color w:val="000000"/>
                <w:sz w:val="32"/>
                <w:szCs w:val="32"/>
              </w:rPr>
            </w:pPr>
            <w:r w:rsidRPr="008D6D34">
              <w:rPr>
                <w:rFonts w:ascii="Calibri" w:hAnsi="Calibri" w:cs="Calibri"/>
                <w:b/>
                <w:bCs/>
                <w:color w:val="000000"/>
                <w:sz w:val="32"/>
                <w:szCs w:val="32"/>
              </w:rPr>
              <w:t> </w:t>
            </w:r>
            <w:r>
              <w:rPr>
                <w:b/>
                <w:bCs/>
                <w:color w:val="000000"/>
              </w:rPr>
              <w:t>Goal #1 - Communication</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F3C567" w14:textId="77777777" w:rsidR="00F93DE4" w:rsidRPr="002A6D71" w:rsidRDefault="00F93DE4" w:rsidP="0071314F">
            <w:pPr>
              <w:jc w:val="center"/>
              <w:rPr>
                <w:rFonts w:ascii="Calibri" w:hAnsi="Calibri" w:cs="Calibri"/>
                <w:b/>
                <w:bCs/>
                <w:color w:val="000000"/>
                <w:sz w:val="32"/>
                <w:szCs w:val="32"/>
              </w:rPr>
            </w:pPr>
            <w:r>
              <w:rPr>
                <w:rFonts w:ascii="Calibri" w:hAnsi="Calibri" w:cs="Calibri"/>
                <w:b/>
                <w:bCs/>
                <w:color w:val="000000"/>
                <w:sz w:val="32"/>
                <w:szCs w:val="32"/>
              </w:rPr>
              <w:t>San Marcos</w:t>
            </w:r>
          </w:p>
        </w:tc>
        <w:tc>
          <w:tcPr>
            <w:tcW w:w="1710" w:type="dxa"/>
            <w:gridSpan w:val="2"/>
            <w:tcBorders>
              <w:top w:val="single" w:sz="4" w:space="0" w:color="auto"/>
              <w:left w:val="single" w:sz="4" w:space="0" w:color="auto"/>
              <w:bottom w:val="single" w:sz="4" w:space="0" w:color="auto"/>
              <w:right w:val="single" w:sz="4" w:space="0" w:color="auto"/>
            </w:tcBorders>
          </w:tcPr>
          <w:p w14:paraId="4BE8D037" w14:textId="77777777" w:rsidR="00F93DE4" w:rsidRPr="002A6D71" w:rsidRDefault="00F93DE4" w:rsidP="0071314F">
            <w:pPr>
              <w:jc w:val="center"/>
              <w:rPr>
                <w:rFonts w:ascii="Calibri" w:hAnsi="Calibri" w:cs="Calibri"/>
                <w:b/>
                <w:bCs/>
                <w:color w:val="000000"/>
                <w:sz w:val="32"/>
                <w:szCs w:val="32"/>
              </w:rPr>
            </w:pPr>
            <w:r>
              <w:rPr>
                <w:rFonts w:ascii="Calibri" w:hAnsi="Calibri" w:cs="Calibri"/>
                <w:b/>
                <w:bCs/>
                <w:color w:val="000000"/>
                <w:sz w:val="32"/>
                <w:szCs w:val="32"/>
              </w:rPr>
              <w:t>Round Rock</w:t>
            </w:r>
          </w:p>
        </w:tc>
        <w:tc>
          <w:tcPr>
            <w:tcW w:w="2160" w:type="dxa"/>
            <w:gridSpan w:val="2"/>
            <w:tcBorders>
              <w:top w:val="single" w:sz="4" w:space="0" w:color="auto"/>
              <w:left w:val="nil"/>
              <w:bottom w:val="single" w:sz="4" w:space="0" w:color="auto"/>
              <w:right w:val="single" w:sz="4" w:space="0" w:color="auto"/>
            </w:tcBorders>
          </w:tcPr>
          <w:p w14:paraId="3D88B8FB" w14:textId="77777777" w:rsidR="00F93DE4" w:rsidRPr="002A6D71" w:rsidRDefault="00F93DE4" w:rsidP="0071314F">
            <w:pPr>
              <w:jc w:val="center"/>
              <w:rPr>
                <w:rFonts w:ascii="Calibri" w:hAnsi="Calibri" w:cs="Calibri"/>
                <w:b/>
                <w:bCs/>
                <w:color w:val="000000"/>
                <w:sz w:val="32"/>
                <w:szCs w:val="32"/>
              </w:rPr>
            </w:pPr>
            <w:r>
              <w:rPr>
                <w:rFonts w:ascii="Calibri" w:hAnsi="Calibri" w:cs="Calibri"/>
                <w:b/>
                <w:bCs/>
                <w:color w:val="000000"/>
                <w:sz w:val="32"/>
                <w:szCs w:val="32"/>
              </w:rPr>
              <w:t>Online</w:t>
            </w:r>
          </w:p>
        </w:tc>
      </w:tr>
      <w:tr w:rsidR="00F93DE4" w:rsidRPr="002A6D71" w14:paraId="0F0721FE" w14:textId="77777777" w:rsidTr="0071314F">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113B7" w14:textId="77777777" w:rsidR="00F93DE4" w:rsidRPr="008D6D34" w:rsidRDefault="00F93DE4" w:rsidP="0071314F">
            <w:pPr>
              <w:rPr>
                <w:rFonts w:ascii="Calibri" w:hAnsi="Calibri" w:cs="Calibri"/>
                <w:b/>
                <w:bCs/>
                <w:color w:val="000000"/>
                <w:sz w:val="32"/>
                <w:szCs w:val="3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E5122" w14:textId="77777777" w:rsidR="00F93DE4" w:rsidRPr="002A6D71" w:rsidRDefault="00F93DE4" w:rsidP="0071314F">
            <w:pPr>
              <w:jc w:val="center"/>
              <w:rPr>
                <w:rFonts w:ascii="Calibri" w:hAnsi="Calibri" w:cs="Calibri"/>
                <w:b/>
                <w:bCs/>
                <w:color w:val="000000"/>
                <w:sz w:val="32"/>
                <w:szCs w:val="32"/>
              </w:rPr>
            </w:pPr>
            <w:r w:rsidRPr="002A6D71">
              <w:rPr>
                <w:rFonts w:ascii="Calibri" w:hAnsi="Calibri" w:cs="Calibri"/>
                <w:b/>
                <w:bCs/>
                <w:color w:val="000000"/>
                <w:sz w:val="32"/>
                <w:szCs w:val="32"/>
              </w:rPr>
              <w:t>Total</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598B76B8" w14:textId="77777777" w:rsidR="00F93DE4" w:rsidRPr="002A6D71" w:rsidRDefault="00F93DE4" w:rsidP="0071314F">
            <w:pPr>
              <w:jc w:val="center"/>
              <w:rPr>
                <w:rFonts w:ascii="Calibri" w:hAnsi="Calibri" w:cs="Calibri"/>
                <w:b/>
                <w:bCs/>
                <w:color w:val="000000"/>
                <w:sz w:val="32"/>
                <w:szCs w:val="32"/>
              </w:rPr>
            </w:pPr>
            <w:r w:rsidRPr="002A6D71">
              <w:rPr>
                <w:rFonts w:ascii="Calibri" w:hAnsi="Calibri" w:cs="Calibri"/>
                <w:b/>
                <w:bCs/>
                <w:color w:val="000000"/>
                <w:sz w:val="32"/>
                <w:szCs w:val="32"/>
              </w:rPr>
              <w:t>%</w:t>
            </w:r>
          </w:p>
        </w:tc>
        <w:tc>
          <w:tcPr>
            <w:tcW w:w="720" w:type="dxa"/>
            <w:tcBorders>
              <w:top w:val="single" w:sz="4" w:space="0" w:color="auto"/>
              <w:left w:val="single" w:sz="4" w:space="0" w:color="auto"/>
              <w:bottom w:val="single" w:sz="4" w:space="0" w:color="auto"/>
              <w:right w:val="single" w:sz="4" w:space="0" w:color="auto"/>
            </w:tcBorders>
            <w:vAlign w:val="bottom"/>
          </w:tcPr>
          <w:p w14:paraId="565643DD" w14:textId="77777777" w:rsidR="00F93DE4" w:rsidRPr="002A6D71" w:rsidRDefault="00F93DE4" w:rsidP="0071314F">
            <w:pPr>
              <w:jc w:val="center"/>
              <w:rPr>
                <w:rFonts w:ascii="Calibri" w:hAnsi="Calibri" w:cs="Calibri"/>
                <w:b/>
                <w:bCs/>
                <w:color w:val="000000"/>
                <w:sz w:val="32"/>
                <w:szCs w:val="32"/>
              </w:rPr>
            </w:pPr>
            <w:r w:rsidRPr="002A6D71">
              <w:rPr>
                <w:rFonts w:ascii="Calibri" w:hAnsi="Calibri" w:cs="Calibri"/>
                <w:b/>
                <w:bCs/>
                <w:color w:val="000000"/>
                <w:sz w:val="32"/>
                <w:szCs w:val="32"/>
              </w:rPr>
              <w:t>Total</w:t>
            </w:r>
          </w:p>
        </w:tc>
        <w:tc>
          <w:tcPr>
            <w:tcW w:w="990" w:type="dxa"/>
            <w:tcBorders>
              <w:top w:val="single" w:sz="4" w:space="0" w:color="auto"/>
              <w:left w:val="nil"/>
              <w:bottom w:val="single" w:sz="4" w:space="0" w:color="auto"/>
              <w:right w:val="single" w:sz="4" w:space="0" w:color="auto"/>
            </w:tcBorders>
          </w:tcPr>
          <w:p w14:paraId="46765904" w14:textId="77777777" w:rsidR="00F93DE4" w:rsidRPr="002A6D71" w:rsidRDefault="00F93DE4" w:rsidP="0071314F">
            <w:pPr>
              <w:jc w:val="center"/>
              <w:rPr>
                <w:rFonts w:ascii="Calibri" w:hAnsi="Calibri" w:cs="Calibri"/>
                <w:b/>
                <w:bCs/>
                <w:color w:val="000000"/>
                <w:sz w:val="32"/>
                <w:szCs w:val="32"/>
              </w:rPr>
            </w:pPr>
            <w:r w:rsidRPr="002A6D71">
              <w:rPr>
                <w:rFonts w:ascii="Calibri" w:hAnsi="Calibri" w:cs="Calibri"/>
                <w:b/>
                <w:bCs/>
                <w:color w:val="000000"/>
                <w:sz w:val="32"/>
                <w:szCs w:val="32"/>
              </w:rPr>
              <w:t>%</w:t>
            </w:r>
          </w:p>
        </w:tc>
        <w:tc>
          <w:tcPr>
            <w:tcW w:w="990" w:type="dxa"/>
            <w:tcBorders>
              <w:top w:val="single" w:sz="4" w:space="0" w:color="auto"/>
              <w:left w:val="nil"/>
              <w:bottom w:val="single" w:sz="4" w:space="0" w:color="auto"/>
              <w:right w:val="single" w:sz="4" w:space="0" w:color="auto"/>
            </w:tcBorders>
          </w:tcPr>
          <w:p w14:paraId="4541BF3A" w14:textId="77777777" w:rsidR="00F93DE4" w:rsidRPr="002A6D71" w:rsidRDefault="00F93DE4" w:rsidP="0071314F">
            <w:pPr>
              <w:jc w:val="center"/>
              <w:rPr>
                <w:rFonts w:ascii="Calibri" w:hAnsi="Calibri" w:cs="Calibri"/>
                <w:b/>
                <w:bCs/>
                <w:color w:val="000000"/>
                <w:sz w:val="32"/>
                <w:szCs w:val="32"/>
              </w:rPr>
            </w:pPr>
            <w:r w:rsidRPr="002A6D71">
              <w:rPr>
                <w:rFonts w:ascii="Calibri" w:hAnsi="Calibri" w:cs="Calibri"/>
                <w:b/>
                <w:bCs/>
                <w:color w:val="000000"/>
                <w:sz w:val="32"/>
                <w:szCs w:val="32"/>
              </w:rPr>
              <w:t>Total</w:t>
            </w:r>
          </w:p>
        </w:tc>
        <w:tc>
          <w:tcPr>
            <w:tcW w:w="1170" w:type="dxa"/>
            <w:tcBorders>
              <w:top w:val="single" w:sz="4" w:space="0" w:color="auto"/>
              <w:left w:val="nil"/>
              <w:bottom w:val="single" w:sz="4" w:space="0" w:color="auto"/>
              <w:right w:val="single" w:sz="4" w:space="0" w:color="auto"/>
            </w:tcBorders>
          </w:tcPr>
          <w:p w14:paraId="0651E692" w14:textId="77777777" w:rsidR="00F93DE4" w:rsidRPr="002A6D71" w:rsidRDefault="00F93DE4" w:rsidP="0071314F">
            <w:pPr>
              <w:jc w:val="center"/>
              <w:rPr>
                <w:rFonts w:ascii="Calibri" w:hAnsi="Calibri" w:cs="Calibri"/>
                <w:b/>
                <w:bCs/>
                <w:color w:val="000000"/>
                <w:sz w:val="32"/>
                <w:szCs w:val="32"/>
              </w:rPr>
            </w:pPr>
            <w:r w:rsidRPr="002A6D71">
              <w:rPr>
                <w:rFonts w:ascii="Calibri" w:hAnsi="Calibri" w:cs="Calibri"/>
                <w:b/>
                <w:bCs/>
                <w:color w:val="000000"/>
                <w:sz w:val="32"/>
                <w:szCs w:val="32"/>
              </w:rPr>
              <w:t>%</w:t>
            </w:r>
          </w:p>
        </w:tc>
      </w:tr>
      <w:tr w:rsidR="00CC5CAA" w:rsidRPr="002A6D71" w14:paraId="3800A7DC" w14:textId="77777777" w:rsidTr="005B5AAC">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FD488" w14:textId="77777777" w:rsidR="00F93DE4" w:rsidRPr="002A6D71" w:rsidRDefault="00F93DE4" w:rsidP="0071314F">
            <w:pPr>
              <w:rPr>
                <w:rFonts w:ascii="Calibri" w:hAnsi="Calibri" w:cs="Calibri"/>
                <w:color w:val="000000"/>
                <w:sz w:val="32"/>
                <w:szCs w:val="32"/>
              </w:rPr>
            </w:pPr>
            <w:r w:rsidRPr="002A6D71">
              <w:rPr>
                <w:rFonts w:ascii="Calibri" w:hAnsi="Calibri" w:cs="Calibri"/>
                <w:color w:val="000000"/>
                <w:sz w:val="32"/>
                <w:szCs w:val="32"/>
              </w:rPr>
              <w:t>Exceeds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93548" w14:textId="09FBA8BF" w:rsidR="00F93DE4" w:rsidRPr="002A6D71" w:rsidRDefault="00FA5034" w:rsidP="0071314F">
            <w:pPr>
              <w:jc w:val="right"/>
              <w:rPr>
                <w:rFonts w:ascii="Calibri" w:hAnsi="Calibri" w:cs="Calibri"/>
                <w:color w:val="000000"/>
                <w:sz w:val="32"/>
                <w:szCs w:val="32"/>
              </w:rPr>
            </w:pPr>
            <w:r>
              <w:rPr>
                <w:rFonts w:ascii="Calibri" w:hAnsi="Calibri" w:cs="Calibri"/>
                <w:color w:val="000000"/>
                <w:sz w:val="32"/>
                <w:szCs w:val="32"/>
              </w:rPr>
              <w:t>221</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3FFDD6C2" w14:textId="0BCF7E35" w:rsidR="00F93DE4" w:rsidRPr="002A6D71" w:rsidRDefault="00CC5CAA" w:rsidP="0071314F">
            <w:pPr>
              <w:jc w:val="right"/>
              <w:rPr>
                <w:rFonts w:ascii="Calibri" w:hAnsi="Calibri" w:cs="Calibri"/>
                <w:color w:val="000000"/>
                <w:sz w:val="32"/>
                <w:szCs w:val="32"/>
              </w:rPr>
            </w:pPr>
            <w:r>
              <w:rPr>
                <w:rFonts w:ascii="Calibri" w:hAnsi="Calibri" w:cs="Calibri"/>
                <w:color w:val="000000"/>
                <w:sz w:val="32"/>
                <w:szCs w:val="32"/>
              </w:rPr>
              <w:t>40.7%</w:t>
            </w:r>
          </w:p>
        </w:tc>
        <w:tc>
          <w:tcPr>
            <w:tcW w:w="720" w:type="dxa"/>
            <w:tcBorders>
              <w:top w:val="single" w:sz="4" w:space="0" w:color="auto"/>
              <w:left w:val="single" w:sz="4" w:space="0" w:color="auto"/>
              <w:bottom w:val="single" w:sz="4" w:space="0" w:color="auto"/>
              <w:right w:val="single" w:sz="4" w:space="0" w:color="auto"/>
            </w:tcBorders>
          </w:tcPr>
          <w:p w14:paraId="0824B4E2" w14:textId="6F8CC0F5" w:rsidR="00F93DE4" w:rsidRPr="002A6D71" w:rsidRDefault="00731126" w:rsidP="0071314F">
            <w:pPr>
              <w:jc w:val="right"/>
              <w:rPr>
                <w:rFonts w:ascii="Calibri" w:hAnsi="Calibri" w:cs="Calibri"/>
                <w:color w:val="000000"/>
                <w:sz w:val="32"/>
                <w:szCs w:val="32"/>
              </w:rPr>
            </w:pPr>
            <w:r>
              <w:rPr>
                <w:rFonts w:ascii="Calibri" w:hAnsi="Calibri" w:cs="Calibri"/>
                <w:color w:val="000000"/>
                <w:sz w:val="32"/>
                <w:szCs w:val="32"/>
              </w:rPr>
              <w:t>22</w:t>
            </w:r>
          </w:p>
        </w:tc>
        <w:tc>
          <w:tcPr>
            <w:tcW w:w="990" w:type="dxa"/>
            <w:tcBorders>
              <w:top w:val="single" w:sz="4" w:space="0" w:color="auto"/>
              <w:left w:val="nil"/>
              <w:bottom w:val="single" w:sz="4" w:space="0" w:color="auto"/>
              <w:right w:val="single" w:sz="4" w:space="0" w:color="auto"/>
            </w:tcBorders>
          </w:tcPr>
          <w:p w14:paraId="033C04DE" w14:textId="2DA9ECBD" w:rsidR="00F93DE4" w:rsidRPr="002A6D71" w:rsidRDefault="00CC5CAA" w:rsidP="0071314F">
            <w:pPr>
              <w:jc w:val="right"/>
              <w:rPr>
                <w:rFonts w:ascii="Calibri" w:hAnsi="Calibri" w:cs="Calibri"/>
                <w:color w:val="000000"/>
                <w:sz w:val="32"/>
                <w:szCs w:val="32"/>
              </w:rPr>
            </w:pPr>
            <w:r>
              <w:rPr>
                <w:rFonts w:ascii="Calibri" w:hAnsi="Calibri" w:cs="Calibri"/>
                <w:color w:val="000000"/>
                <w:sz w:val="32"/>
                <w:szCs w:val="32"/>
              </w:rPr>
              <w:t>52.4%</w:t>
            </w:r>
          </w:p>
        </w:tc>
        <w:tc>
          <w:tcPr>
            <w:tcW w:w="990" w:type="dxa"/>
            <w:tcBorders>
              <w:top w:val="single" w:sz="4" w:space="0" w:color="auto"/>
              <w:left w:val="nil"/>
              <w:bottom w:val="single" w:sz="4" w:space="0" w:color="auto"/>
              <w:right w:val="single" w:sz="4" w:space="0" w:color="auto"/>
            </w:tcBorders>
          </w:tcPr>
          <w:p w14:paraId="3093660E" w14:textId="62084000" w:rsidR="00F93DE4" w:rsidRPr="002A6D71" w:rsidRDefault="00731126" w:rsidP="0071314F">
            <w:pPr>
              <w:jc w:val="right"/>
              <w:rPr>
                <w:rFonts w:ascii="Calibri" w:hAnsi="Calibri" w:cs="Calibri"/>
                <w:color w:val="000000"/>
                <w:sz w:val="32"/>
                <w:szCs w:val="32"/>
              </w:rPr>
            </w:pPr>
            <w:r>
              <w:rPr>
                <w:rFonts w:ascii="Calibri" w:hAnsi="Calibri" w:cs="Calibri"/>
                <w:color w:val="000000"/>
                <w:sz w:val="32"/>
                <w:szCs w:val="32"/>
              </w:rPr>
              <w:t>20</w:t>
            </w:r>
          </w:p>
        </w:tc>
        <w:tc>
          <w:tcPr>
            <w:tcW w:w="1170" w:type="dxa"/>
            <w:tcBorders>
              <w:top w:val="single" w:sz="4" w:space="0" w:color="auto"/>
              <w:left w:val="nil"/>
              <w:bottom w:val="single" w:sz="4" w:space="0" w:color="auto"/>
              <w:right w:val="single" w:sz="4" w:space="0" w:color="auto"/>
            </w:tcBorders>
          </w:tcPr>
          <w:p w14:paraId="21BF03C7" w14:textId="3D33D600" w:rsidR="00F93DE4" w:rsidRPr="002A6D71" w:rsidRDefault="00CC5CAA" w:rsidP="0071314F">
            <w:pPr>
              <w:jc w:val="right"/>
              <w:rPr>
                <w:rFonts w:ascii="Calibri" w:hAnsi="Calibri" w:cs="Calibri"/>
                <w:color w:val="000000"/>
                <w:sz w:val="32"/>
                <w:szCs w:val="32"/>
              </w:rPr>
            </w:pPr>
            <w:r>
              <w:rPr>
                <w:rFonts w:ascii="Calibri" w:hAnsi="Calibri" w:cs="Calibri"/>
                <w:color w:val="000000"/>
                <w:sz w:val="32"/>
                <w:szCs w:val="32"/>
              </w:rPr>
              <w:t>27.0%</w:t>
            </w:r>
          </w:p>
        </w:tc>
      </w:tr>
      <w:tr w:rsidR="00CC5CAA" w:rsidRPr="002A6D71" w14:paraId="1BE56E66" w14:textId="77777777" w:rsidTr="005B5AAC">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4701A" w14:textId="77777777" w:rsidR="00F93DE4" w:rsidRPr="002A6D71" w:rsidRDefault="00F93DE4" w:rsidP="0071314F">
            <w:pPr>
              <w:rPr>
                <w:rFonts w:ascii="Calibri" w:hAnsi="Calibri" w:cs="Calibri"/>
                <w:color w:val="000000"/>
                <w:sz w:val="32"/>
                <w:szCs w:val="32"/>
              </w:rPr>
            </w:pPr>
            <w:r w:rsidRPr="002A6D71">
              <w:rPr>
                <w:rFonts w:ascii="Calibri" w:hAnsi="Calibri" w:cs="Calibri"/>
                <w:color w:val="000000"/>
                <w:sz w:val="32"/>
                <w:szCs w:val="32"/>
              </w:rPr>
              <w:t>Meets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D4C5E" w14:textId="538D9B5C" w:rsidR="00F93DE4" w:rsidRPr="002A6D71" w:rsidRDefault="00FA5034" w:rsidP="0071314F">
            <w:pPr>
              <w:jc w:val="right"/>
              <w:rPr>
                <w:rFonts w:ascii="Calibri" w:hAnsi="Calibri" w:cs="Calibri"/>
                <w:color w:val="000000"/>
                <w:sz w:val="32"/>
                <w:szCs w:val="32"/>
              </w:rPr>
            </w:pPr>
            <w:r>
              <w:rPr>
                <w:rFonts w:ascii="Calibri" w:hAnsi="Calibri" w:cs="Calibri"/>
                <w:color w:val="000000"/>
                <w:sz w:val="32"/>
                <w:szCs w:val="32"/>
              </w:rPr>
              <w:t>284</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43279175" w14:textId="6C14C70A" w:rsidR="00F93DE4" w:rsidRPr="002A6D71" w:rsidRDefault="00CC5CAA" w:rsidP="0071314F">
            <w:pPr>
              <w:jc w:val="right"/>
              <w:rPr>
                <w:rFonts w:ascii="Calibri" w:hAnsi="Calibri" w:cs="Calibri"/>
                <w:color w:val="000000"/>
                <w:sz w:val="32"/>
                <w:szCs w:val="32"/>
              </w:rPr>
            </w:pPr>
            <w:r>
              <w:rPr>
                <w:rFonts w:ascii="Calibri" w:hAnsi="Calibri" w:cs="Calibri"/>
                <w:color w:val="000000"/>
                <w:sz w:val="32"/>
                <w:szCs w:val="32"/>
              </w:rPr>
              <w:t>52.3%</w:t>
            </w:r>
          </w:p>
        </w:tc>
        <w:tc>
          <w:tcPr>
            <w:tcW w:w="720" w:type="dxa"/>
            <w:tcBorders>
              <w:top w:val="single" w:sz="4" w:space="0" w:color="auto"/>
              <w:left w:val="single" w:sz="4" w:space="0" w:color="auto"/>
              <w:bottom w:val="single" w:sz="4" w:space="0" w:color="auto"/>
              <w:right w:val="single" w:sz="4" w:space="0" w:color="auto"/>
            </w:tcBorders>
          </w:tcPr>
          <w:p w14:paraId="60041124" w14:textId="17F67307" w:rsidR="00F93DE4" w:rsidRPr="002A6D71" w:rsidRDefault="00731126" w:rsidP="0071314F">
            <w:pPr>
              <w:jc w:val="right"/>
              <w:rPr>
                <w:rFonts w:ascii="Calibri" w:hAnsi="Calibri" w:cs="Calibri"/>
                <w:color w:val="000000"/>
                <w:sz w:val="32"/>
                <w:szCs w:val="32"/>
              </w:rPr>
            </w:pPr>
            <w:r>
              <w:rPr>
                <w:rFonts w:ascii="Calibri" w:hAnsi="Calibri" w:cs="Calibri"/>
                <w:color w:val="000000"/>
                <w:sz w:val="32"/>
                <w:szCs w:val="32"/>
              </w:rPr>
              <w:t>12</w:t>
            </w:r>
          </w:p>
        </w:tc>
        <w:tc>
          <w:tcPr>
            <w:tcW w:w="990" w:type="dxa"/>
            <w:tcBorders>
              <w:top w:val="single" w:sz="4" w:space="0" w:color="auto"/>
              <w:left w:val="nil"/>
              <w:bottom w:val="single" w:sz="4" w:space="0" w:color="auto"/>
              <w:right w:val="single" w:sz="4" w:space="0" w:color="auto"/>
            </w:tcBorders>
          </w:tcPr>
          <w:p w14:paraId="1712718A" w14:textId="1556188A" w:rsidR="00F93DE4" w:rsidRPr="002A6D71" w:rsidRDefault="00CC5CAA" w:rsidP="0071314F">
            <w:pPr>
              <w:jc w:val="right"/>
              <w:rPr>
                <w:rFonts w:ascii="Calibri" w:hAnsi="Calibri" w:cs="Calibri"/>
                <w:color w:val="000000"/>
                <w:sz w:val="32"/>
                <w:szCs w:val="32"/>
              </w:rPr>
            </w:pPr>
            <w:r>
              <w:rPr>
                <w:rFonts w:ascii="Calibri" w:hAnsi="Calibri" w:cs="Calibri"/>
                <w:color w:val="000000"/>
                <w:sz w:val="32"/>
                <w:szCs w:val="32"/>
              </w:rPr>
              <w:t>28.6%</w:t>
            </w:r>
          </w:p>
        </w:tc>
        <w:tc>
          <w:tcPr>
            <w:tcW w:w="990" w:type="dxa"/>
            <w:tcBorders>
              <w:top w:val="single" w:sz="4" w:space="0" w:color="auto"/>
              <w:left w:val="nil"/>
              <w:bottom w:val="single" w:sz="4" w:space="0" w:color="auto"/>
              <w:right w:val="single" w:sz="4" w:space="0" w:color="auto"/>
            </w:tcBorders>
          </w:tcPr>
          <w:p w14:paraId="399A7E58" w14:textId="27521892" w:rsidR="00F93DE4" w:rsidRPr="002A6D71" w:rsidRDefault="00731126" w:rsidP="0071314F">
            <w:pPr>
              <w:jc w:val="right"/>
              <w:rPr>
                <w:rFonts w:ascii="Calibri" w:hAnsi="Calibri" w:cs="Calibri"/>
                <w:color w:val="000000"/>
                <w:sz w:val="32"/>
                <w:szCs w:val="32"/>
              </w:rPr>
            </w:pPr>
            <w:r>
              <w:rPr>
                <w:rFonts w:ascii="Calibri" w:hAnsi="Calibri" w:cs="Calibri"/>
                <w:color w:val="000000"/>
                <w:sz w:val="32"/>
                <w:szCs w:val="32"/>
              </w:rPr>
              <w:t>46</w:t>
            </w:r>
          </w:p>
        </w:tc>
        <w:tc>
          <w:tcPr>
            <w:tcW w:w="1170" w:type="dxa"/>
            <w:tcBorders>
              <w:top w:val="single" w:sz="4" w:space="0" w:color="auto"/>
              <w:left w:val="nil"/>
              <w:bottom w:val="single" w:sz="4" w:space="0" w:color="auto"/>
              <w:right w:val="single" w:sz="4" w:space="0" w:color="auto"/>
            </w:tcBorders>
          </w:tcPr>
          <w:p w14:paraId="76EDCD2F" w14:textId="2B909D11" w:rsidR="00F93DE4" w:rsidRPr="002A6D71" w:rsidRDefault="00123DEE" w:rsidP="0071314F">
            <w:pPr>
              <w:jc w:val="right"/>
              <w:rPr>
                <w:rFonts w:ascii="Calibri" w:hAnsi="Calibri" w:cs="Calibri"/>
                <w:color w:val="000000"/>
                <w:sz w:val="32"/>
                <w:szCs w:val="32"/>
              </w:rPr>
            </w:pPr>
            <w:r>
              <w:rPr>
                <w:rFonts w:ascii="Calibri" w:hAnsi="Calibri" w:cs="Calibri"/>
                <w:color w:val="000000"/>
                <w:sz w:val="32"/>
                <w:szCs w:val="32"/>
              </w:rPr>
              <w:t>62.2%</w:t>
            </w:r>
          </w:p>
        </w:tc>
      </w:tr>
      <w:tr w:rsidR="00CC5CAA" w:rsidRPr="002A6D71" w14:paraId="3E684468" w14:textId="77777777" w:rsidTr="005B5AAC">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90F4D" w14:textId="77777777" w:rsidR="00F93DE4" w:rsidRPr="002A6D71" w:rsidRDefault="00F93DE4" w:rsidP="0071314F">
            <w:pPr>
              <w:rPr>
                <w:rFonts w:ascii="Calibri" w:hAnsi="Calibri" w:cs="Calibri"/>
                <w:color w:val="000000"/>
                <w:sz w:val="32"/>
                <w:szCs w:val="32"/>
              </w:rPr>
            </w:pPr>
            <w:r w:rsidRPr="002A6D71">
              <w:rPr>
                <w:rFonts w:ascii="Calibri" w:hAnsi="Calibri" w:cs="Calibri"/>
                <w:color w:val="000000"/>
                <w:sz w:val="32"/>
                <w:szCs w:val="32"/>
              </w:rPr>
              <w:t>Does Not Meet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CEB6A" w14:textId="3593437C" w:rsidR="00F93DE4" w:rsidRPr="002A6D71" w:rsidRDefault="00FA5034" w:rsidP="0071314F">
            <w:pPr>
              <w:jc w:val="right"/>
              <w:rPr>
                <w:rFonts w:ascii="Calibri" w:hAnsi="Calibri" w:cs="Calibri"/>
                <w:color w:val="000000"/>
                <w:sz w:val="32"/>
                <w:szCs w:val="32"/>
              </w:rPr>
            </w:pPr>
            <w:r>
              <w:rPr>
                <w:rFonts w:ascii="Calibri" w:hAnsi="Calibri" w:cs="Calibri"/>
                <w:color w:val="000000"/>
                <w:sz w:val="32"/>
                <w:szCs w:val="32"/>
              </w:rPr>
              <w:t>38</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36C037AC" w14:textId="3DA848A1" w:rsidR="00F93DE4" w:rsidRPr="002A6D71" w:rsidRDefault="00CC5CAA" w:rsidP="0071314F">
            <w:pPr>
              <w:jc w:val="right"/>
              <w:rPr>
                <w:rFonts w:ascii="Calibri" w:hAnsi="Calibri" w:cs="Calibri"/>
                <w:color w:val="000000"/>
                <w:sz w:val="32"/>
                <w:szCs w:val="32"/>
              </w:rPr>
            </w:pPr>
            <w:r>
              <w:rPr>
                <w:rFonts w:ascii="Calibri" w:hAnsi="Calibri" w:cs="Calibri"/>
                <w:color w:val="000000"/>
                <w:sz w:val="32"/>
                <w:szCs w:val="32"/>
              </w:rPr>
              <w:t>7.0%</w:t>
            </w:r>
          </w:p>
        </w:tc>
        <w:tc>
          <w:tcPr>
            <w:tcW w:w="720" w:type="dxa"/>
            <w:tcBorders>
              <w:top w:val="single" w:sz="4" w:space="0" w:color="auto"/>
              <w:left w:val="single" w:sz="4" w:space="0" w:color="auto"/>
              <w:bottom w:val="single" w:sz="4" w:space="0" w:color="auto"/>
              <w:right w:val="single" w:sz="4" w:space="0" w:color="auto"/>
            </w:tcBorders>
          </w:tcPr>
          <w:p w14:paraId="07248633" w14:textId="64A78F2F" w:rsidR="00F93DE4" w:rsidRPr="002A6D71" w:rsidRDefault="00731126" w:rsidP="0071314F">
            <w:pPr>
              <w:jc w:val="right"/>
              <w:rPr>
                <w:rFonts w:ascii="Calibri" w:hAnsi="Calibri" w:cs="Calibri"/>
                <w:color w:val="000000"/>
                <w:sz w:val="32"/>
                <w:szCs w:val="32"/>
              </w:rPr>
            </w:pPr>
            <w:r>
              <w:rPr>
                <w:rFonts w:ascii="Calibri" w:hAnsi="Calibri" w:cs="Calibri"/>
                <w:color w:val="000000"/>
                <w:sz w:val="32"/>
                <w:szCs w:val="32"/>
              </w:rPr>
              <w:t>8</w:t>
            </w:r>
          </w:p>
        </w:tc>
        <w:tc>
          <w:tcPr>
            <w:tcW w:w="990" w:type="dxa"/>
            <w:tcBorders>
              <w:top w:val="single" w:sz="4" w:space="0" w:color="auto"/>
              <w:left w:val="nil"/>
              <w:bottom w:val="single" w:sz="4" w:space="0" w:color="auto"/>
              <w:right w:val="single" w:sz="4" w:space="0" w:color="auto"/>
            </w:tcBorders>
          </w:tcPr>
          <w:p w14:paraId="1F3CF54C" w14:textId="67883820" w:rsidR="00F93DE4" w:rsidRPr="002A6D71" w:rsidRDefault="00CC5CAA" w:rsidP="0071314F">
            <w:pPr>
              <w:jc w:val="right"/>
              <w:rPr>
                <w:rFonts w:ascii="Calibri" w:hAnsi="Calibri" w:cs="Calibri"/>
                <w:color w:val="000000"/>
                <w:sz w:val="32"/>
                <w:szCs w:val="32"/>
              </w:rPr>
            </w:pPr>
            <w:r>
              <w:rPr>
                <w:rFonts w:ascii="Calibri" w:hAnsi="Calibri" w:cs="Calibri"/>
                <w:color w:val="000000"/>
                <w:sz w:val="32"/>
                <w:szCs w:val="32"/>
              </w:rPr>
              <w:t>19.0%</w:t>
            </w:r>
          </w:p>
        </w:tc>
        <w:tc>
          <w:tcPr>
            <w:tcW w:w="990" w:type="dxa"/>
            <w:tcBorders>
              <w:top w:val="single" w:sz="4" w:space="0" w:color="auto"/>
              <w:left w:val="nil"/>
              <w:bottom w:val="single" w:sz="4" w:space="0" w:color="auto"/>
              <w:right w:val="single" w:sz="4" w:space="0" w:color="auto"/>
            </w:tcBorders>
          </w:tcPr>
          <w:p w14:paraId="009B22E1" w14:textId="13856C96" w:rsidR="00F93DE4" w:rsidRPr="002A6D71" w:rsidRDefault="00731126" w:rsidP="0071314F">
            <w:pPr>
              <w:jc w:val="right"/>
              <w:rPr>
                <w:rFonts w:ascii="Calibri" w:hAnsi="Calibri" w:cs="Calibri"/>
                <w:color w:val="000000"/>
                <w:sz w:val="32"/>
                <w:szCs w:val="32"/>
              </w:rPr>
            </w:pPr>
            <w:r>
              <w:rPr>
                <w:rFonts w:ascii="Calibri" w:hAnsi="Calibri" w:cs="Calibri"/>
                <w:color w:val="000000"/>
                <w:sz w:val="32"/>
                <w:szCs w:val="32"/>
              </w:rPr>
              <w:t>8</w:t>
            </w:r>
          </w:p>
        </w:tc>
        <w:tc>
          <w:tcPr>
            <w:tcW w:w="1170" w:type="dxa"/>
            <w:tcBorders>
              <w:top w:val="single" w:sz="4" w:space="0" w:color="auto"/>
              <w:left w:val="nil"/>
              <w:bottom w:val="single" w:sz="4" w:space="0" w:color="auto"/>
              <w:right w:val="single" w:sz="4" w:space="0" w:color="auto"/>
            </w:tcBorders>
          </w:tcPr>
          <w:p w14:paraId="5A95C30A" w14:textId="0565887C" w:rsidR="00F93DE4" w:rsidRPr="002A6D71" w:rsidRDefault="00123DEE" w:rsidP="0071314F">
            <w:pPr>
              <w:jc w:val="right"/>
              <w:rPr>
                <w:rFonts w:ascii="Calibri" w:hAnsi="Calibri" w:cs="Calibri"/>
                <w:color w:val="000000"/>
                <w:sz w:val="32"/>
                <w:szCs w:val="32"/>
              </w:rPr>
            </w:pPr>
            <w:r>
              <w:rPr>
                <w:rFonts w:ascii="Calibri" w:hAnsi="Calibri" w:cs="Calibri"/>
                <w:color w:val="000000"/>
                <w:sz w:val="32"/>
                <w:szCs w:val="32"/>
              </w:rPr>
              <w:t>10.8%</w:t>
            </w:r>
          </w:p>
        </w:tc>
      </w:tr>
      <w:tr w:rsidR="00CC5CAA" w:rsidRPr="002A6D71" w14:paraId="32B3F8E0" w14:textId="77777777" w:rsidTr="005B5AAC">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50CB1" w14:textId="77777777" w:rsidR="00F93DE4" w:rsidRPr="002A6D71" w:rsidRDefault="00F93DE4" w:rsidP="0071314F">
            <w:pPr>
              <w:rPr>
                <w:rFonts w:ascii="Calibri" w:hAnsi="Calibri" w:cs="Calibri"/>
                <w:b/>
                <w:bCs/>
                <w:color w:val="000000"/>
                <w:sz w:val="32"/>
                <w:szCs w:val="32"/>
              </w:rPr>
            </w:pPr>
            <w:r w:rsidRPr="002A6D71">
              <w:rPr>
                <w:rFonts w:ascii="Calibri" w:hAnsi="Calibri" w:cs="Calibri"/>
                <w:b/>
                <w:bCs/>
                <w:color w:val="000000"/>
                <w:sz w:val="32"/>
                <w:szCs w:val="32"/>
              </w:rPr>
              <w:t>Total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4C401" w14:textId="549715CF" w:rsidR="00F93DE4" w:rsidRPr="002A6D71" w:rsidRDefault="00FA5034" w:rsidP="0071314F">
            <w:pPr>
              <w:jc w:val="right"/>
              <w:rPr>
                <w:rFonts w:ascii="Calibri" w:hAnsi="Calibri" w:cs="Calibri"/>
                <w:b/>
                <w:bCs/>
                <w:color w:val="000000"/>
                <w:sz w:val="32"/>
                <w:szCs w:val="32"/>
              </w:rPr>
            </w:pPr>
            <w:r>
              <w:rPr>
                <w:rFonts w:ascii="Calibri" w:hAnsi="Calibri" w:cs="Calibri"/>
                <w:b/>
                <w:bCs/>
                <w:color w:val="000000"/>
                <w:sz w:val="32"/>
                <w:szCs w:val="32"/>
              </w:rPr>
              <w:t>543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0552B" w14:textId="12AC11E3" w:rsidR="00F93DE4" w:rsidRPr="002A6D71" w:rsidRDefault="00F93DE4" w:rsidP="0071314F">
            <w:pPr>
              <w:rPr>
                <w:rFonts w:ascii="Calibri" w:hAnsi="Calibri" w:cs="Calibri"/>
                <w:b/>
                <w:bCs/>
                <w:color w:val="000000"/>
                <w:sz w:val="32"/>
                <w:szCs w:val="32"/>
              </w:rPr>
            </w:pPr>
          </w:p>
        </w:tc>
        <w:tc>
          <w:tcPr>
            <w:tcW w:w="720" w:type="dxa"/>
            <w:tcBorders>
              <w:top w:val="single" w:sz="4" w:space="0" w:color="auto"/>
              <w:left w:val="single" w:sz="4" w:space="0" w:color="auto"/>
              <w:bottom w:val="single" w:sz="4" w:space="0" w:color="auto"/>
              <w:right w:val="single" w:sz="4" w:space="0" w:color="auto"/>
            </w:tcBorders>
          </w:tcPr>
          <w:p w14:paraId="7E4047A8" w14:textId="55C256E2" w:rsidR="00F93DE4" w:rsidRPr="002A6D71" w:rsidRDefault="00731126" w:rsidP="0071314F">
            <w:pPr>
              <w:rPr>
                <w:rFonts w:ascii="Calibri" w:hAnsi="Calibri" w:cs="Calibri"/>
                <w:b/>
                <w:bCs/>
                <w:color w:val="000000"/>
                <w:sz w:val="32"/>
                <w:szCs w:val="32"/>
              </w:rPr>
            </w:pPr>
            <w:r>
              <w:rPr>
                <w:rFonts w:ascii="Calibri" w:hAnsi="Calibri" w:cs="Calibri"/>
                <w:b/>
                <w:bCs/>
                <w:color w:val="000000"/>
                <w:sz w:val="32"/>
                <w:szCs w:val="32"/>
              </w:rPr>
              <w:t>42</w:t>
            </w:r>
          </w:p>
        </w:tc>
        <w:tc>
          <w:tcPr>
            <w:tcW w:w="990" w:type="dxa"/>
            <w:tcBorders>
              <w:top w:val="single" w:sz="4" w:space="0" w:color="auto"/>
              <w:left w:val="nil"/>
              <w:bottom w:val="single" w:sz="4" w:space="0" w:color="auto"/>
              <w:right w:val="single" w:sz="4" w:space="0" w:color="auto"/>
            </w:tcBorders>
          </w:tcPr>
          <w:p w14:paraId="0309ED99" w14:textId="77777777" w:rsidR="00F93DE4" w:rsidRPr="002A6D71" w:rsidRDefault="00F93DE4" w:rsidP="0071314F">
            <w:pPr>
              <w:rPr>
                <w:rFonts w:ascii="Calibri" w:hAnsi="Calibri" w:cs="Calibri"/>
                <w:b/>
                <w:bCs/>
                <w:color w:val="000000"/>
                <w:sz w:val="32"/>
                <w:szCs w:val="32"/>
              </w:rPr>
            </w:pPr>
          </w:p>
        </w:tc>
        <w:tc>
          <w:tcPr>
            <w:tcW w:w="990" w:type="dxa"/>
            <w:tcBorders>
              <w:top w:val="single" w:sz="4" w:space="0" w:color="auto"/>
              <w:left w:val="nil"/>
              <w:bottom w:val="single" w:sz="4" w:space="0" w:color="auto"/>
              <w:right w:val="single" w:sz="4" w:space="0" w:color="auto"/>
            </w:tcBorders>
          </w:tcPr>
          <w:p w14:paraId="2EECB9E9" w14:textId="1B301DB9" w:rsidR="00F93DE4" w:rsidRPr="002A6D71" w:rsidRDefault="00731126" w:rsidP="0071314F">
            <w:pPr>
              <w:rPr>
                <w:rFonts w:ascii="Calibri" w:hAnsi="Calibri" w:cs="Calibri"/>
                <w:b/>
                <w:bCs/>
                <w:color w:val="000000"/>
                <w:sz w:val="32"/>
                <w:szCs w:val="32"/>
              </w:rPr>
            </w:pPr>
            <w:r>
              <w:rPr>
                <w:rFonts w:ascii="Calibri" w:hAnsi="Calibri" w:cs="Calibri"/>
                <w:b/>
                <w:bCs/>
                <w:color w:val="000000"/>
                <w:sz w:val="32"/>
                <w:szCs w:val="32"/>
              </w:rPr>
              <w:t>74</w:t>
            </w:r>
          </w:p>
        </w:tc>
        <w:tc>
          <w:tcPr>
            <w:tcW w:w="1170" w:type="dxa"/>
            <w:tcBorders>
              <w:top w:val="single" w:sz="4" w:space="0" w:color="auto"/>
              <w:left w:val="nil"/>
              <w:bottom w:val="single" w:sz="4" w:space="0" w:color="auto"/>
              <w:right w:val="single" w:sz="4" w:space="0" w:color="auto"/>
            </w:tcBorders>
          </w:tcPr>
          <w:p w14:paraId="4AA4E362" w14:textId="77777777" w:rsidR="00F93DE4" w:rsidRPr="002A6D71" w:rsidRDefault="00F93DE4" w:rsidP="0071314F">
            <w:pPr>
              <w:rPr>
                <w:rFonts w:ascii="Calibri" w:hAnsi="Calibri" w:cs="Calibri"/>
                <w:b/>
                <w:bCs/>
                <w:color w:val="000000"/>
                <w:sz w:val="32"/>
                <w:szCs w:val="32"/>
              </w:rPr>
            </w:pPr>
          </w:p>
        </w:tc>
      </w:tr>
    </w:tbl>
    <w:p w14:paraId="077621FA" w14:textId="5A023B9A" w:rsidR="00CF44B5" w:rsidRDefault="00CF44B5"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22B55D3C" w14:textId="22C69BEB" w:rsidR="00CF44B5" w:rsidRDefault="00CF44B5"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38584709" w14:textId="2DA9F4BE" w:rsidR="00CF44B5" w:rsidRDefault="00CF44B5"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tbl>
      <w:tblPr>
        <w:tblW w:w="9360" w:type="dxa"/>
        <w:tblLook w:val="04A0" w:firstRow="1" w:lastRow="0" w:firstColumn="1" w:lastColumn="0" w:noHBand="0" w:noVBand="1"/>
      </w:tblPr>
      <w:tblGrid>
        <w:gridCol w:w="3060"/>
        <w:gridCol w:w="1260"/>
        <w:gridCol w:w="1170"/>
        <w:gridCol w:w="894"/>
        <w:gridCol w:w="1013"/>
        <w:gridCol w:w="915"/>
        <w:gridCol w:w="1048"/>
      </w:tblGrid>
      <w:tr w:rsidR="00123DEE" w:rsidRPr="002A6D71" w14:paraId="4B554D2B" w14:textId="6F64BA94" w:rsidTr="002B7386">
        <w:trPr>
          <w:trHeight w:val="416"/>
        </w:trPr>
        <w:tc>
          <w:tcPr>
            <w:tcW w:w="4320" w:type="dxa"/>
            <w:gridSpan w:val="2"/>
            <w:tcBorders>
              <w:top w:val="nil"/>
              <w:left w:val="nil"/>
              <w:bottom w:val="single" w:sz="4" w:space="0" w:color="auto"/>
              <w:right w:val="nil"/>
            </w:tcBorders>
            <w:shd w:val="clear" w:color="auto" w:fill="auto"/>
            <w:noWrap/>
            <w:vAlign w:val="bottom"/>
            <w:hideMark/>
          </w:tcPr>
          <w:p w14:paraId="36E7B97A" w14:textId="5D497056" w:rsidR="00A92D0D" w:rsidRPr="002A6D71" w:rsidRDefault="00A92D0D" w:rsidP="0071314F">
            <w:pPr>
              <w:rPr>
                <w:rFonts w:ascii="Calibri" w:hAnsi="Calibri" w:cs="Calibri"/>
                <w:b/>
                <w:bCs/>
                <w:color w:val="000000"/>
                <w:sz w:val="32"/>
                <w:szCs w:val="32"/>
              </w:rPr>
            </w:pPr>
            <w:r w:rsidRPr="008D6D34">
              <w:rPr>
                <w:rFonts w:ascii="Calibri" w:hAnsi="Calibri" w:cs="Calibri"/>
                <w:b/>
                <w:bCs/>
                <w:color w:val="000000"/>
                <w:sz w:val="32"/>
                <w:szCs w:val="32"/>
              </w:rPr>
              <w:t>AY 202</w:t>
            </w:r>
            <w:r>
              <w:rPr>
                <w:rFonts w:ascii="Calibri" w:hAnsi="Calibri" w:cs="Calibri"/>
                <w:b/>
                <w:bCs/>
                <w:color w:val="000000"/>
                <w:sz w:val="32"/>
                <w:szCs w:val="32"/>
              </w:rPr>
              <w:t>0</w:t>
            </w:r>
          </w:p>
        </w:tc>
        <w:tc>
          <w:tcPr>
            <w:tcW w:w="1170" w:type="dxa"/>
            <w:tcBorders>
              <w:top w:val="nil"/>
              <w:left w:val="nil"/>
              <w:bottom w:val="single" w:sz="4" w:space="0" w:color="auto"/>
              <w:right w:val="nil"/>
            </w:tcBorders>
            <w:shd w:val="clear" w:color="auto" w:fill="auto"/>
            <w:noWrap/>
            <w:vAlign w:val="bottom"/>
            <w:hideMark/>
          </w:tcPr>
          <w:p w14:paraId="72C359B4" w14:textId="77777777" w:rsidR="00A92D0D" w:rsidRPr="002A6D71" w:rsidRDefault="00A92D0D" w:rsidP="0071314F">
            <w:pPr>
              <w:rPr>
                <w:rFonts w:ascii="Calibri" w:hAnsi="Calibri" w:cs="Calibri"/>
                <w:b/>
                <w:bCs/>
                <w:color w:val="000000"/>
                <w:sz w:val="32"/>
                <w:szCs w:val="32"/>
              </w:rPr>
            </w:pPr>
          </w:p>
        </w:tc>
        <w:tc>
          <w:tcPr>
            <w:tcW w:w="720" w:type="dxa"/>
            <w:tcBorders>
              <w:top w:val="nil"/>
              <w:left w:val="nil"/>
              <w:bottom w:val="single" w:sz="4" w:space="0" w:color="auto"/>
              <w:right w:val="nil"/>
            </w:tcBorders>
          </w:tcPr>
          <w:p w14:paraId="3FB7CBE3" w14:textId="77777777" w:rsidR="00A92D0D" w:rsidRPr="002A6D71" w:rsidRDefault="00A92D0D" w:rsidP="0071314F">
            <w:pPr>
              <w:rPr>
                <w:rFonts w:ascii="Calibri" w:hAnsi="Calibri" w:cs="Calibri"/>
                <w:b/>
                <w:bCs/>
                <w:color w:val="000000"/>
                <w:sz w:val="32"/>
                <w:szCs w:val="32"/>
              </w:rPr>
            </w:pPr>
          </w:p>
        </w:tc>
        <w:tc>
          <w:tcPr>
            <w:tcW w:w="990" w:type="dxa"/>
            <w:tcBorders>
              <w:top w:val="nil"/>
              <w:left w:val="nil"/>
              <w:bottom w:val="single" w:sz="4" w:space="0" w:color="auto"/>
              <w:right w:val="nil"/>
            </w:tcBorders>
          </w:tcPr>
          <w:p w14:paraId="648C813C" w14:textId="77777777" w:rsidR="00A92D0D" w:rsidRPr="002A6D71" w:rsidRDefault="00A92D0D" w:rsidP="0071314F">
            <w:pPr>
              <w:rPr>
                <w:rFonts w:ascii="Calibri" w:hAnsi="Calibri" w:cs="Calibri"/>
                <w:b/>
                <w:bCs/>
                <w:color w:val="000000"/>
                <w:sz w:val="32"/>
                <w:szCs w:val="32"/>
              </w:rPr>
            </w:pPr>
          </w:p>
        </w:tc>
        <w:tc>
          <w:tcPr>
            <w:tcW w:w="990" w:type="dxa"/>
            <w:tcBorders>
              <w:top w:val="nil"/>
              <w:left w:val="nil"/>
              <w:bottom w:val="single" w:sz="4" w:space="0" w:color="auto"/>
              <w:right w:val="nil"/>
            </w:tcBorders>
          </w:tcPr>
          <w:p w14:paraId="57031974" w14:textId="77777777" w:rsidR="00A92D0D" w:rsidRPr="002A6D71" w:rsidRDefault="00A92D0D" w:rsidP="0071314F">
            <w:pPr>
              <w:rPr>
                <w:rFonts w:ascii="Calibri" w:hAnsi="Calibri" w:cs="Calibri"/>
                <w:b/>
                <w:bCs/>
                <w:color w:val="000000"/>
                <w:sz w:val="32"/>
                <w:szCs w:val="32"/>
              </w:rPr>
            </w:pPr>
          </w:p>
        </w:tc>
        <w:tc>
          <w:tcPr>
            <w:tcW w:w="1170" w:type="dxa"/>
            <w:tcBorders>
              <w:top w:val="nil"/>
              <w:left w:val="nil"/>
              <w:bottom w:val="single" w:sz="4" w:space="0" w:color="auto"/>
              <w:right w:val="nil"/>
            </w:tcBorders>
          </w:tcPr>
          <w:p w14:paraId="0656B0FC" w14:textId="77777777" w:rsidR="00A92D0D" w:rsidRPr="002A6D71" w:rsidRDefault="00A92D0D" w:rsidP="0071314F">
            <w:pPr>
              <w:rPr>
                <w:rFonts w:ascii="Calibri" w:hAnsi="Calibri" w:cs="Calibri"/>
                <w:b/>
                <w:bCs/>
                <w:color w:val="000000"/>
                <w:sz w:val="32"/>
                <w:szCs w:val="32"/>
              </w:rPr>
            </w:pPr>
          </w:p>
        </w:tc>
      </w:tr>
      <w:tr w:rsidR="00A92D0D" w:rsidRPr="002A6D71" w14:paraId="54A8A4C8" w14:textId="6FE87CC7" w:rsidTr="00F93DE4">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E515A" w14:textId="77777777" w:rsidR="00A92D0D" w:rsidRPr="008D6D34" w:rsidRDefault="00A92D0D" w:rsidP="0071314F">
            <w:pPr>
              <w:rPr>
                <w:rFonts w:ascii="Calibri" w:hAnsi="Calibri" w:cs="Calibri"/>
                <w:b/>
                <w:bCs/>
                <w:color w:val="000000"/>
                <w:sz w:val="32"/>
                <w:szCs w:val="32"/>
              </w:rPr>
            </w:pPr>
            <w:r w:rsidRPr="008D6D34">
              <w:rPr>
                <w:rFonts w:ascii="Calibri" w:hAnsi="Calibri" w:cs="Calibri"/>
                <w:b/>
                <w:bCs/>
                <w:color w:val="000000"/>
                <w:sz w:val="32"/>
                <w:szCs w:val="32"/>
              </w:rPr>
              <w:t> </w:t>
            </w:r>
            <w:r>
              <w:rPr>
                <w:b/>
                <w:bCs/>
                <w:color w:val="000000"/>
              </w:rPr>
              <w:t>Goal #1 - Communication</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DC90B8" w14:textId="4ED969F7" w:rsidR="00A92D0D" w:rsidRPr="002A6D71" w:rsidRDefault="00A92D0D" w:rsidP="0071314F">
            <w:pPr>
              <w:jc w:val="center"/>
              <w:rPr>
                <w:rFonts w:ascii="Calibri" w:hAnsi="Calibri" w:cs="Calibri"/>
                <w:b/>
                <w:bCs/>
                <w:color w:val="000000"/>
                <w:sz w:val="32"/>
                <w:szCs w:val="32"/>
              </w:rPr>
            </w:pPr>
            <w:r>
              <w:rPr>
                <w:rFonts w:ascii="Calibri" w:hAnsi="Calibri" w:cs="Calibri"/>
                <w:b/>
                <w:bCs/>
                <w:color w:val="000000"/>
                <w:sz w:val="32"/>
                <w:szCs w:val="32"/>
              </w:rPr>
              <w:t>San Marcos</w:t>
            </w:r>
          </w:p>
        </w:tc>
        <w:tc>
          <w:tcPr>
            <w:tcW w:w="1710" w:type="dxa"/>
            <w:gridSpan w:val="2"/>
            <w:tcBorders>
              <w:top w:val="single" w:sz="4" w:space="0" w:color="auto"/>
              <w:left w:val="single" w:sz="4" w:space="0" w:color="auto"/>
              <w:bottom w:val="single" w:sz="4" w:space="0" w:color="auto"/>
              <w:right w:val="single" w:sz="4" w:space="0" w:color="auto"/>
            </w:tcBorders>
          </w:tcPr>
          <w:p w14:paraId="7CCCD974" w14:textId="2B497BEC" w:rsidR="00A92D0D" w:rsidRPr="002A6D71" w:rsidRDefault="00A92D0D" w:rsidP="0071314F">
            <w:pPr>
              <w:jc w:val="center"/>
              <w:rPr>
                <w:rFonts w:ascii="Calibri" w:hAnsi="Calibri" w:cs="Calibri"/>
                <w:b/>
                <w:bCs/>
                <w:color w:val="000000"/>
                <w:sz w:val="32"/>
                <w:szCs w:val="32"/>
              </w:rPr>
            </w:pPr>
            <w:r>
              <w:rPr>
                <w:rFonts w:ascii="Calibri" w:hAnsi="Calibri" w:cs="Calibri"/>
                <w:b/>
                <w:bCs/>
                <w:color w:val="000000"/>
                <w:sz w:val="32"/>
                <w:szCs w:val="32"/>
              </w:rPr>
              <w:t>Round Rock</w:t>
            </w:r>
          </w:p>
        </w:tc>
        <w:tc>
          <w:tcPr>
            <w:tcW w:w="2160" w:type="dxa"/>
            <w:gridSpan w:val="2"/>
            <w:tcBorders>
              <w:top w:val="single" w:sz="4" w:space="0" w:color="auto"/>
              <w:left w:val="nil"/>
              <w:bottom w:val="single" w:sz="4" w:space="0" w:color="auto"/>
              <w:right w:val="single" w:sz="4" w:space="0" w:color="auto"/>
            </w:tcBorders>
          </w:tcPr>
          <w:p w14:paraId="4507DE92" w14:textId="34491C6C" w:rsidR="00A92D0D" w:rsidRPr="002A6D71" w:rsidRDefault="00A92D0D" w:rsidP="0071314F">
            <w:pPr>
              <w:jc w:val="center"/>
              <w:rPr>
                <w:rFonts w:ascii="Calibri" w:hAnsi="Calibri" w:cs="Calibri"/>
                <w:b/>
                <w:bCs/>
                <w:color w:val="000000"/>
                <w:sz w:val="32"/>
                <w:szCs w:val="32"/>
              </w:rPr>
            </w:pPr>
            <w:r>
              <w:rPr>
                <w:rFonts w:ascii="Calibri" w:hAnsi="Calibri" w:cs="Calibri"/>
                <w:b/>
                <w:bCs/>
                <w:color w:val="000000"/>
                <w:sz w:val="32"/>
                <w:szCs w:val="32"/>
              </w:rPr>
              <w:t>Online</w:t>
            </w:r>
          </w:p>
        </w:tc>
      </w:tr>
      <w:tr w:rsidR="00123DEE" w:rsidRPr="002A6D71" w14:paraId="7ECE61B9" w14:textId="77777777" w:rsidTr="00F93DE4">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78205" w14:textId="77777777" w:rsidR="00A92D0D" w:rsidRPr="008D6D34" w:rsidRDefault="00A92D0D" w:rsidP="00A92D0D">
            <w:pPr>
              <w:rPr>
                <w:rFonts w:ascii="Calibri" w:hAnsi="Calibri" w:cs="Calibri"/>
                <w:b/>
                <w:bCs/>
                <w:color w:val="000000"/>
                <w:sz w:val="32"/>
                <w:szCs w:val="3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3DEAB" w14:textId="28F2802C" w:rsidR="00A92D0D" w:rsidRPr="002A6D71" w:rsidRDefault="00A92D0D" w:rsidP="00A92D0D">
            <w:pPr>
              <w:jc w:val="center"/>
              <w:rPr>
                <w:rFonts w:ascii="Calibri" w:hAnsi="Calibri" w:cs="Calibri"/>
                <w:b/>
                <w:bCs/>
                <w:color w:val="000000"/>
                <w:sz w:val="32"/>
                <w:szCs w:val="32"/>
              </w:rPr>
            </w:pPr>
            <w:r w:rsidRPr="002A6D71">
              <w:rPr>
                <w:rFonts w:ascii="Calibri" w:hAnsi="Calibri" w:cs="Calibri"/>
                <w:b/>
                <w:bCs/>
                <w:color w:val="000000"/>
                <w:sz w:val="32"/>
                <w:szCs w:val="32"/>
              </w:rPr>
              <w:t>Total</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459232B1" w14:textId="43C47D15" w:rsidR="00A92D0D" w:rsidRPr="002A6D71" w:rsidRDefault="00A92D0D" w:rsidP="00A92D0D">
            <w:pPr>
              <w:jc w:val="center"/>
              <w:rPr>
                <w:rFonts w:ascii="Calibri" w:hAnsi="Calibri" w:cs="Calibri"/>
                <w:b/>
                <w:bCs/>
                <w:color w:val="000000"/>
                <w:sz w:val="32"/>
                <w:szCs w:val="32"/>
              </w:rPr>
            </w:pPr>
            <w:r w:rsidRPr="002A6D71">
              <w:rPr>
                <w:rFonts w:ascii="Calibri" w:hAnsi="Calibri" w:cs="Calibri"/>
                <w:b/>
                <w:bCs/>
                <w:color w:val="000000"/>
                <w:sz w:val="32"/>
                <w:szCs w:val="32"/>
              </w:rPr>
              <w:t>%</w:t>
            </w:r>
          </w:p>
        </w:tc>
        <w:tc>
          <w:tcPr>
            <w:tcW w:w="720" w:type="dxa"/>
            <w:tcBorders>
              <w:top w:val="single" w:sz="4" w:space="0" w:color="auto"/>
              <w:left w:val="single" w:sz="4" w:space="0" w:color="auto"/>
              <w:bottom w:val="single" w:sz="4" w:space="0" w:color="auto"/>
              <w:right w:val="single" w:sz="4" w:space="0" w:color="auto"/>
            </w:tcBorders>
            <w:vAlign w:val="bottom"/>
          </w:tcPr>
          <w:p w14:paraId="14AF91C9" w14:textId="391C1D5B" w:rsidR="00A92D0D" w:rsidRPr="002A6D71" w:rsidRDefault="002B7386" w:rsidP="00A92D0D">
            <w:pPr>
              <w:jc w:val="center"/>
              <w:rPr>
                <w:rFonts w:ascii="Calibri" w:hAnsi="Calibri" w:cs="Calibri"/>
                <w:b/>
                <w:bCs/>
                <w:color w:val="000000"/>
                <w:sz w:val="32"/>
                <w:szCs w:val="32"/>
              </w:rPr>
            </w:pPr>
            <w:r w:rsidRPr="002A6D71">
              <w:rPr>
                <w:rFonts w:ascii="Calibri" w:hAnsi="Calibri" w:cs="Calibri"/>
                <w:b/>
                <w:bCs/>
                <w:color w:val="000000"/>
                <w:sz w:val="32"/>
                <w:szCs w:val="32"/>
              </w:rPr>
              <w:t>Total</w:t>
            </w:r>
          </w:p>
        </w:tc>
        <w:tc>
          <w:tcPr>
            <w:tcW w:w="990" w:type="dxa"/>
            <w:tcBorders>
              <w:top w:val="single" w:sz="4" w:space="0" w:color="auto"/>
              <w:left w:val="nil"/>
              <w:bottom w:val="single" w:sz="4" w:space="0" w:color="auto"/>
              <w:right w:val="single" w:sz="4" w:space="0" w:color="auto"/>
            </w:tcBorders>
          </w:tcPr>
          <w:p w14:paraId="2E788B8F" w14:textId="3CA7DEFE" w:rsidR="00A92D0D" w:rsidRPr="002A6D71" w:rsidRDefault="002B7386" w:rsidP="00A92D0D">
            <w:pPr>
              <w:jc w:val="center"/>
              <w:rPr>
                <w:rFonts w:ascii="Calibri" w:hAnsi="Calibri" w:cs="Calibri"/>
                <w:b/>
                <w:bCs/>
                <w:color w:val="000000"/>
                <w:sz w:val="32"/>
                <w:szCs w:val="32"/>
              </w:rPr>
            </w:pPr>
            <w:r w:rsidRPr="002A6D71">
              <w:rPr>
                <w:rFonts w:ascii="Calibri" w:hAnsi="Calibri" w:cs="Calibri"/>
                <w:b/>
                <w:bCs/>
                <w:color w:val="000000"/>
                <w:sz w:val="32"/>
                <w:szCs w:val="32"/>
              </w:rPr>
              <w:t>%</w:t>
            </w:r>
          </w:p>
        </w:tc>
        <w:tc>
          <w:tcPr>
            <w:tcW w:w="990" w:type="dxa"/>
            <w:tcBorders>
              <w:top w:val="single" w:sz="4" w:space="0" w:color="auto"/>
              <w:left w:val="nil"/>
              <w:bottom w:val="single" w:sz="4" w:space="0" w:color="auto"/>
              <w:right w:val="single" w:sz="4" w:space="0" w:color="auto"/>
            </w:tcBorders>
          </w:tcPr>
          <w:p w14:paraId="618EC7FC" w14:textId="069F0DFE" w:rsidR="00A92D0D" w:rsidRPr="002A6D71" w:rsidRDefault="002B7386" w:rsidP="00A92D0D">
            <w:pPr>
              <w:jc w:val="center"/>
              <w:rPr>
                <w:rFonts w:ascii="Calibri" w:hAnsi="Calibri" w:cs="Calibri"/>
                <w:b/>
                <w:bCs/>
                <w:color w:val="000000"/>
                <w:sz w:val="32"/>
                <w:szCs w:val="32"/>
              </w:rPr>
            </w:pPr>
            <w:r w:rsidRPr="002A6D71">
              <w:rPr>
                <w:rFonts w:ascii="Calibri" w:hAnsi="Calibri" w:cs="Calibri"/>
                <w:b/>
                <w:bCs/>
                <w:color w:val="000000"/>
                <w:sz w:val="32"/>
                <w:szCs w:val="32"/>
              </w:rPr>
              <w:t>Total</w:t>
            </w:r>
          </w:p>
        </w:tc>
        <w:tc>
          <w:tcPr>
            <w:tcW w:w="1170" w:type="dxa"/>
            <w:tcBorders>
              <w:top w:val="single" w:sz="4" w:space="0" w:color="auto"/>
              <w:left w:val="nil"/>
              <w:bottom w:val="single" w:sz="4" w:space="0" w:color="auto"/>
              <w:right w:val="single" w:sz="4" w:space="0" w:color="auto"/>
            </w:tcBorders>
          </w:tcPr>
          <w:p w14:paraId="3D9B02FC" w14:textId="0F228553" w:rsidR="00A92D0D" w:rsidRPr="002A6D71" w:rsidRDefault="002B7386" w:rsidP="00A92D0D">
            <w:pPr>
              <w:jc w:val="center"/>
              <w:rPr>
                <w:rFonts w:ascii="Calibri" w:hAnsi="Calibri" w:cs="Calibri"/>
                <w:b/>
                <w:bCs/>
                <w:color w:val="000000"/>
                <w:sz w:val="32"/>
                <w:szCs w:val="32"/>
              </w:rPr>
            </w:pPr>
            <w:r w:rsidRPr="002A6D71">
              <w:rPr>
                <w:rFonts w:ascii="Calibri" w:hAnsi="Calibri" w:cs="Calibri"/>
                <w:b/>
                <w:bCs/>
                <w:color w:val="000000"/>
                <w:sz w:val="32"/>
                <w:szCs w:val="32"/>
              </w:rPr>
              <w:t>%</w:t>
            </w:r>
          </w:p>
        </w:tc>
      </w:tr>
      <w:tr w:rsidR="00F93DE4" w:rsidRPr="002A6D71" w14:paraId="34F463DC" w14:textId="2F211C49" w:rsidTr="00F93DE4">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66080" w14:textId="77777777" w:rsidR="00A92D0D" w:rsidRPr="002A6D71" w:rsidRDefault="00A92D0D" w:rsidP="00A92D0D">
            <w:pPr>
              <w:rPr>
                <w:rFonts w:ascii="Calibri" w:hAnsi="Calibri" w:cs="Calibri"/>
                <w:color w:val="000000"/>
                <w:sz w:val="32"/>
                <w:szCs w:val="32"/>
              </w:rPr>
            </w:pPr>
            <w:r w:rsidRPr="002A6D71">
              <w:rPr>
                <w:rFonts w:ascii="Calibri" w:hAnsi="Calibri" w:cs="Calibri"/>
                <w:color w:val="000000"/>
                <w:sz w:val="32"/>
                <w:szCs w:val="32"/>
              </w:rPr>
              <w:t>Exceeds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0F228" w14:textId="0192BB51" w:rsidR="00A92D0D" w:rsidRPr="002A6D71" w:rsidRDefault="0059231B" w:rsidP="00A92D0D">
            <w:pPr>
              <w:jc w:val="right"/>
              <w:rPr>
                <w:rFonts w:ascii="Calibri" w:hAnsi="Calibri" w:cs="Calibri"/>
                <w:color w:val="000000"/>
                <w:sz w:val="32"/>
                <w:szCs w:val="32"/>
              </w:rPr>
            </w:pPr>
            <w:r>
              <w:rPr>
                <w:rFonts w:ascii="Calibri" w:hAnsi="Calibri" w:cs="Calibri"/>
                <w:color w:val="000000"/>
                <w:sz w:val="32"/>
                <w:szCs w:val="32"/>
              </w:rPr>
              <w:t>208</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6D06B255" w14:textId="30DA72C3" w:rsidR="00A92D0D" w:rsidRPr="002A6D71" w:rsidRDefault="00123DEE" w:rsidP="00A92D0D">
            <w:pPr>
              <w:jc w:val="right"/>
              <w:rPr>
                <w:rFonts w:ascii="Calibri" w:hAnsi="Calibri" w:cs="Calibri"/>
                <w:color w:val="000000"/>
                <w:sz w:val="32"/>
                <w:szCs w:val="32"/>
              </w:rPr>
            </w:pPr>
            <w:r>
              <w:rPr>
                <w:rFonts w:ascii="Calibri" w:hAnsi="Calibri" w:cs="Calibri"/>
                <w:color w:val="000000"/>
                <w:sz w:val="32"/>
                <w:szCs w:val="32"/>
              </w:rPr>
              <w:t>29.8%</w:t>
            </w:r>
          </w:p>
        </w:tc>
        <w:tc>
          <w:tcPr>
            <w:tcW w:w="720" w:type="dxa"/>
            <w:tcBorders>
              <w:top w:val="single" w:sz="4" w:space="0" w:color="auto"/>
              <w:left w:val="single" w:sz="4" w:space="0" w:color="auto"/>
              <w:bottom w:val="single" w:sz="4" w:space="0" w:color="auto"/>
              <w:right w:val="single" w:sz="4" w:space="0" w:color="auto"/>
            </w:tcBorders>
          </w:tcPr>
          <w:p w14:paraId="5914BE3C" w14:textId="68C95FB9" w:rsidR="00A92D0D" w:rsidRPr="002A6D71" w:rsidRDefault="0059231B" w:rsidP="00A92D0D">
            <w:pPr>
              <w:jc w:val="right"/>
              <w:rPr>
                <w:rFonts w:ascii="Calibri" w:hAnsi="Calibri" w:cs="Calibri"/>
                <w:color w:val="000000"/>
                <w:sz w:val="32"/>
                <w:szCs w:val="32"/>
              </w:rPr>
            </w:pPr>
            <w:r>
              <w:rPr>
                <w:rFonts w:ascii="Calibri" w:hAnsi="Calibri" w:cs="Calibri"/>
                <w:color w:val="000000"/>
                <w:sz w:val="32"/>
                <w:szCs w:val="32"/>
              </w:rPr>
              <w:t>5</w:t>
            </w:r>
          </w:p>
        </w:tc>
        <w:tc>
          <w:tcPr>
            <w:tcW w:w="990" w:type="dxa"/>
            <w:tcBorders>
              <w:top w:val="single" w:sz="4" w:space="0" w:color="auto"/>
              <w:left w:val="nil"/>
              <w:bottom w:val="single" w:sz="4" w:space="0" w:color="auto"/>
              <w:right w:val="single" w:sz="4" w:space="0" w:color="auto"/>
            </w:tcBorders>
          </w:tcPr>
          <w:p w14:paraId="7D2047F5" w14:textId="350D94C0" w:rsidR="00A92D0D" w:rsidRPr="002A6D71" w:rsidRDefault="00123DEE" w:rsidP="00A92D0D">
            <w:pPr>
              <w:jc w:val="right"/>
              <w:rPr>
                <w:rFonts w:ascii="Calibri" w:hAnsi="Calibri" w:cs="Calibri"/>
                <w:color w:val="000000"/>
                <w:sz w:val="32"/>
                <w:szCs w:val="32"/>
              </w:rPr>
            </w:pPr>
            <w:r>
              <w:rPr>
                <w:rFonts w:ascii="Calibri" w:hAnsi="Calibri" w:cs="Calibri"/>
                <w:color w:val="000000"/>
                <w:sz w:val="32"/>
                <w:szCs w:val="32"/>
              </w:rPr>
              <w:t>9.4%</w:t>
            </w:r>
          </w:p>
        </w:tc>
        <w:tc>
          <w:tcPr>
            <w:tcW w:w="990" w:type="dxa"/>
            <w:tcBorders>
              <w:top w:val="single" w:sz="4" w:space="0" w:color="auto"/>
              <w:left w:val="nil"/>
              <w:bottom w:val="single" w:sz="4" w:space="0" w:color="auto"/>
              <w:right w:val="single" w:sz="4" w:space="0" w:color="auto"/>
            </w:tcBorders>
          </w:tcPr>
          <w:p w14:paraId="6B39F84E" w14:textId="7DB6878F" w:rsidR="00A92D0D" w:rsidRPr="002A6D71" w:rsidRDefault="00F74F55" w:rsidP="00A92D0D">
            <w:pPr>
              <w:jc w:val="right"/>
              <w:rPr>
                <w:rFonts w:ascii="Calibri" w:hAnsi="Calibri" w:cs="Calibri"/>
                <w:color w:val="000000"/>
                <w:sz w:val="32"/>
                <w:szCs w:val="32"/>
              </w:rPr>
            </w:pPr>
            <w:r>
              <w:rPr>
                <w:rFonts w:ascii="Calibri" w:hAnsi="Calibri" w:cs="Calibri"/>
                <w:color w:val="000000"/>
                <w:sz w:val="32"/>
                <w:szCs w:val="32"/>
              </w:rPr>
              <w:t>81</w:t>
            </w:r>
          </w:p>
        </w:tc>
        <w:tc>
          <w:tcPr>
            <w:tcW w:w="1170" w:type="dxa"/>
            <w:tcBorders>
              <w:top w:val="single" w:sz="4" w:space="0" w:color="auto"/>
              <w:left w:val="nil"/>
              <w:bottom w:val="single" w:sz="4" w:space="0" w:color="auto"/>
              <w:right w:val="single" w:sz="4" w:space="0" w:color="auto"/>
            </w:tcBorders>
          </w:tcPr>
          <w:p w14:paraId="2446E4C1" w14:textId="21EE0EA2" w:rsidR="00A92D0D" w:rsidRPr="002A6D71" w:rsidRDefault="00544657" w:rsidP="00A92D0D">
            <w:pPr>
              <w:jc w:val="right"/>
              <w:rPr>
                <w:rFonts w:ascii="Calibri" w:hAnsi="Calibri" w:cs="Calibri"/>
                <w:color w:val="000000"/>
                <w:sz w:val="32"/>
                <w:szCs w:val="32"/>
              </w:rPr>
            </w:pPr>
            <w:r>
              <w:rPr>
                <w:rFonts w:ascii="Calibri" w:hAnsi="Calibri" w:cs="Calibri"/>
                <w:color w:val="000000"/>
                <w:sz w:val="32"/>
                <w:szCs w:val="32"/>
              </w:rPr>
              <w:t>44.5%</w:t>
            </w:r>
          </w:p>
        </w:tc>
      </w:tr>
      <w:tr w:rsidR="00F93DE4" w:rsidRPr="002A6D71" w14:paraId="7971BCF9" w14:textId="52CE4BBF" w:rsidTr="00F93DE4">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7C7DD" w14:textId="77777777" w:rsidR="00A92D0D" w:rsidRPr="002A6D71" w:rsidRDefault="00A92D0D" w:rsidP="00A92D0D">
            <w:pPr>
              <w:rPr>
                <w:rFonts w:ascii="Calibri" w:hAnsi="Calibri" w:cs="Calibri"/>
                <w:color w:val="000000"/>
                <w:sz w:val="32"/>
                <w:szCs w:val="32"/>
              </w:rPr>
            </w:pPr>
            <w:r w:rsidRPr="002A6D71">
              <w:rPr>
                <w:rFonts w:ascii="Calibri" w:hAnsi="Calibri" w:cs="Calibri"/>
                <w:color w:val="000000"/>
                <w:sz w:val="32"/>
                <w:szCs w:val="32"/>
              </w:rPr>
              <w:t>Meets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B3411" w14:textId="5916C41A" w:rsidR="00A92D0D" w:rsidRPr="002A6D71" w:rsidRDefault="0059231B" w:rsidP="00A92D0D">
            <w:pPr>
              <w:jc w:val="right"/>
              <w:rPr>
                <w:rFonts w:ascii="Calibri" w:hAnsi="Calibri" w:cs="Calibri"/>
                <w:color w:val="000000"/>
                <w:sz w:val="32"/>
                <w:szCs w:val="32"/>
              </w:rPr>
            </w:pPr>
            <w:r>
              <w:rPr>
                <w:rFonts w:ascii="Calibri" w:hAnsi="Calibri" w:cs="Calibri"/>
                <w:color w:val="000000"/>
                <w:sz w:val="32"/>
                <w:szCs w:val="32"/>
              </w:rPr>
              <w:t>413</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33F92E4B" w14:textId="1C5EB27D" w:rsidR="00A92D0D" w:rsidRPr="002A6D71" w:rsidRDefault="00123DEE" w:rsidP="00A92D0D">
            <w:pPr>
              <w:jc w:val="right"/>
              <w:rPr>
                <w:rFonts w:ascii="Calibri" w:hAnsi="Calibri" w:cs="Calibri"/>
                <w:color w:val="000000"/>
                <w:sz w:val="32"/>
                <w:szCs w:val="32"/>
              </w:rPr>
            </w:pPr>
            <w:r>
              <w:rPr>
                <w:rFonts w:ascii="Calibri" w:hAnsi="Calibri" w:cs="Calibri"/>
                <w:color w:val="000000"/>
                <w:sz w:val="32"/>
                <w:szCs w:val="32"/>
              </w:rPr>
              <w:t>59.2%</w:t>
            </w:r>
          </w:p>
        </w:tc>
        <w:tc>
          <w:tcPr>
            <w:tcW w:w="720" w:type="dxa"/>
            <w:tcBorders>
              <w:top w:val="single" w:sz="4" w:space="0" w:color="auto"/>
              <w:left w:val="single" w:sz="4" w:space="0" w:color="auto"/>
              <w:bottom w:val="single" w:sz="4" w:space="0" w:color="auto"/>
              <w:right w:val="single" w:sz="4" w:space="0" w:color="auto"/>
            </w:tcBorders>
          </w:tcPr>
          <w:p w14:paraId="09F6262F" w14:textId="51B9F213" w:rsidR="00A92D0D" w:rsidRPr="002A6D71" w:rsidRDefault="0059231B" w:rsidP="00A92D0D">
            <w:pPr>
              <w:jc w:val="right"/>
              <w:rPr>
                <w:rFonts w:ascii="Calibri" w:hAnsi="Calibri" w:cs="Calibri"/>
                <w:color w:val="000000"/>
                <w:sz w:val="32"/>
                <w:szCs w:val="32"/>
              </w:rPr>
            </w:pPr>
            <w:r>
              <w:rPr>
                <w:rFonts w:ascii="Calibri" w:hAnsi="Calibri" w:cs="Calibri"/>
                <w:color w:val="000000"/>
                <w:sz w:val="32"/>
                <w:szCs w:val="32"/>
              </w:rPr>
              <w:t>43</w:t>
            </w:r>
          </w:p>
        </w:tc>
        <w:tc>
          <w:tcPr>
            <w:tcW w:w="990" w:type="dxa"/>
            <w:tcBorders>
              <w:top w:val="single" w:sz="4" w:space="0" w:color="auto"/>
              <w:left w:val="nil"/>
              <w:bottom w:val="single" w:sz="4" w:space="0" w:color="auto"/>
              <w:right w:val="single" w:sz="4" w:space="0" w:color="auto"/>
            </w:tcBorders>
          </w:tcPr>
          <w:p w14:paraId="70D2A87A" w14:textId="754249C8" w:rsidR="00A92D0D" w:rsidRPr="002A6D71" w:rsidRDefault="00123DEE" w:rsidP="00A92D0D">
            <w:pPr>
              <w:jc w:val="right"/>
              <w:rPr>
                <w:rFonts w:ascii="Calibri" w:hAnsi="Calibri" w:cs="Calibri"/>
                <w:color w:val="000000"/>
                <w:sz w:val="32"/>
                <w:szCs w:val="32"/>
              </w:rPr>
            </w:pPr>
            <w:r>
              <w:rPr>
                <w:rFonts w:ascii="Calibri" w:hAnsi="Calibri" w:cs="Calibri"/>
                <w:color w:val="000000"/>
                <w:sz w:val="32"/>
                <w:szCs w:val="32"/>
              </w:rPr>
              <w:t>81.1%</w:t>
            </w:r>
          </w:p>
        </w:tc>
        <w:tc>
          <w:tcPr>
            <w:tcW w:w="990" w:type="dxa"/>
            <w:tcBorders>
              <w:top w:val="single" w:sz="4" w:space="0" w:color="auto"/>
              <w:left w:val="nil"/>
              <w:bottom w:val="single" w:sz="4" w:space="0" w:color="auto"/>
              <w:right w:val="single" w:sz="4" w:space="0" w:color="auto"/>
            </w:tcBorders>
          </w:tcPr>
          <w:p w14:paraId="4AA40701" w14:textId="3F8ADA05" w:rsidR="00A92D0D" w:rsidRPr="002A6D71" w:rsidRDefault="00F74F55" w:rsidP="00A92D0D">
            <w:pPr>
              <w:jc w:val="right"/>
              <w:rPr>
                <w:rFonts w:ascii="Calibri" w:hAnsi="Calibri" w:cs="Calibri"/>
                <w:color w:val="000000"/>
                <w:sz w:val="32"/>
                <w:szCs w:val="32"/>
              </w:rPr>
            </w:pPr>
            <w:r>
              <w:rPr>
                <w:rFonts w:ascii="Calibri" w:hAnsi="Calibri" w:cs="Calibri"/>
                <w:color w:val="000000"/>
                <w:sz w:val="32"/>
                <w:szCs w:val="32"/>
              </w:rPr>
              <w:t>99</w:t>
            </w:r>
          </w:p>
        </w:tc>
        <w:tc>
          <w:tcPr>
            <w:tcW w:w="1170" w:type="dxa"/>
            <w:tcBorders>
              <w:top w:val="single" w:sz="4" w:space="0" w:color="auto"/>
              <w:left w:val="nil"/>
              <w:bottom w:val="single" w:sz="4" w:space="0" w:color="auto"/>
              <w:right w:val="single" w:sz="4" w:space="0" w:color="auto"/>
            </w:tcBorders>
          </w:tcPr>
          <w:p w14:paraId="4F3CC018" w14:textId="21166C07" w:rsidR="00A92D0D" w:rsidRPr="002A6D71" w:rsidRDefault="00544657" w:rsidP="00A92D0D">
            <w:pPr>
              <w:jc w:val="right"/>
              <w:rPr>
                <w:rFonts w:ascii="Calibri" w:hAnsi="Calibri" w:cs="Calibri"/>
                <w:color w:val="000000"/>
                <w:sz w:val="32"/>
                <w:szCs w:val="32"/>
              </w:rPr>
            </w:pPr>
            <w:r>
              <w:rPr>
                <w:rFonts w:ascii="Calibri" w:hAnsi="Calibri" w:cs="Calibri"/>
                <w:color w:val="000000"/>
                <w:sz w:val="32"/>
                <w:szCs w:val="32"/>
              </w:rPr>
              <w:t>54.4%</w:t>
            </w:r>
          </w:p>
        </w:tc>
      </w:tr>
      <w:tr w:rsidR="00F93DE4" w:rsidRPr="002A6D71" w14:paraId="2AB22138" w14:textId="3C650A06" w:rsidTr="00F93DE4">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B9279" w14:textId="77777777" w:rsidR="00A92D0D" w:rsidRPr="002A6D71" w:rsidRDefault="00A92D0D" w:rsidP="00A92D0D">
            <w:pPr>
              <w:rPr>
                <w:rFonts w:ascii="Calibri" w:hAnsi="Calibri" w:cs="Calibri"/>
                <w:color w:val="000000"/>
                <w:sz w:val="32"/>
                <w:szCs w:val="32"/>
              </w:rPr>
            </w:pPr>
            <w:r w:rsidRPr="002A6D71">
              <w:rPr>
                <w:rFonts w:ascii="Calibri" w:hAnsi="Calibri" w:cs="Calibri"/>
                <w:color w:val="000000"/>
                <w:sz w:val="32"/>
                <w:szCs w:val="32"/>
              </w:rPr>
              <w:t>Does Not Meet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EE2BC" w14:textId="4DC9E63F" w:rsidR="00A92D0D" w:rsidRPr="002A6D71" w:rsidRDefault="0059231B" w:rsidP="00A92D0D">
            <w:pPr>
              <w:jc w:val="right"/>
              <w:rPr>
                <w:rFonts w:ascii="Calibri" w:hAnsi="Calibri" w:cs="Calibri"/>
                <w:color w:val="000000"/>
                <w:sz w:val="32"/>
                <w:szCs w:val="32"/>
              </w:rPr>
            </w:pPr>
            <w:r>
              <w:rPr>
                <w:rFonts w:ascii="Calibri" w:hAnsi="Calibri" w:cs="Calibri"/>
                <w:color w:val="000000"/>
                <w:sz w:val="32"/>
                <w:szCs w:val="32"/>
              </w:rPr>
              <w:t>77</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69ACF14E" w14:textId="6A23FDE5" w:rsidR="00A92D0D" w:rsidRPr="002A6D71" w:rsidRDefault="00123DEE" w:rsidP="00A92D0D">
            <w:pPr>
              <w:jc w:val="right"/>
              <w:rPr>
                <w:rFonts w:ascii="Calibri" w:hAnsi="Calibri" w:cs="Calibri"/>
                <w:color w:val="000000"/>
                <w:sz w:val="32"/>
                <w:szCs w:val="32"/>
              </w:rPr>
            </w:pPr>
            <w:r>
              <w:rPr>
                <w:rFonts w:ascii="Calibri" w:hAnsi="Calibri" w:cs="Calibri"/>
                <w:color w:val="000000"/>
                <w:sz w:val="32"/>
                <w:szCs w:val="32"/>
              </w:rPr>
              <w:t>11.0%</w:t>
            </w:r>
          </w:p>
        </w:tc>
        <w:tc>
          <w:tcPr>
            <w:tcW w:w="720" w:type="dxa"/>
            <w:tcBorders>
              <w:top w:val="single" w:sz="4" w:space="0" w:color="auto"/>
              <w:left w:val="single" w:sz="4" w:space="0" w:color="auto"/>
              <w:bottom w:val="single" w:sz="4" w:space="0" w:color="auto"/>
              <w:right w:val="single" w:sz="4" w:space="0" w:color="auto"/>
            </w:tcBorders>
          </w:tcPr>
          <w:p w14:paraId="25C6EE86" w14:textId="658891E0" w:rsidR="00A92D0D" w:rsidRPr="002A6D71" w:rsidRDefault="0059231B" w:rsidP="00A92D0D">
            <w:pPr>
              <w:jc w:val="right"/>
              <w:rPr>
                <w:rFonts w:ascii="Calibri" w:hAnsi="Calibri" w:cs="Calibri"/>
                <w:color w:val="000000"/>
                <w:sz w:val="32"/>
                <w:szCs w:val="32"/>
              </w:rPr>
            </w:pPr>
            <w:r>
              <w:rPr>
                <w:rFonts w:ascii="Calibri" w:hAnsi="Calibri" w:cs="Calibri"/>
                <w:color w:val="000000"/>
                <w:sz w:val="32"/>
                <w:szCs w:val="32"/>
              </w:rPr>
              <w:t>5</w:t>
            </w:r>
          </w:p>
        </w:tc>
        <w:tc>
          <w:tcPr>
            <w:tcW w:w="990" w:type="dxa"/>
            <w:tcBorders>
              <w:top w:val="single" w:sz="4" w:space="0" w:color="auto"/>
              <w:left w:val="nil"/>
              <w:bottom w:val="single" w:sz="4" w:space="0" w:color="auto"/>
              <w:right w:val="single" w:sz="4" w:space="0" w:color="auto"/>
            </w:tcBorders>
          </w:tcPr>
          <w:p w14:paraId="386B9DD5" w14:textId="0F7F4F14" w:rsidR="00A92D0D" w:rsidRPr="002A6D71" w:rsidRDefault="00123DEE" w:rsidP="00A92D0D">
            <w:pPr>
              <w:jc w:val="right"/>
              <w:rPr>
                <w:rFonts w:ascii="Calibri" w:hAnsi="Calibri" w:cs="Calibri"/>
                <w:color w:val="000000"/>
                <w:sz w:val="32"/>
                <w:szCs w:val="32"/>
              </w:rPr>
            </w:pPr>
            <w:r>
              <w:rPr>
                <w:rFonts w:ascii="Calibri" w:hAnsi="Calibri" w:cs="Calibri"/>
                <w:color w:val="000000"/>
                <w:sz w:val="32"/>
                <w:szCs w:val="32"/>
              </w:rPr>
              <w:t>9.4</w:t>
            </w:r>
          </w:p>
        </w:tc>
        <w:tc>
          <w:tcPr>
            <w:tcW w:w="990" w:type="dxa"/>
            <w:tcBorders>
              <w:top w:val="single" w:sz="4" w:space="0" w:color="auto"/>
              <w:left w:val="nil"/>
              <w:bottom w:val="single" w:sz="4" w:space="0" w:color="auto"/>
              <w:right w:val="single" w:sz="4" w:space="0" w:color="auto"/>
            </w:tcBorders>
          </w:tcPr>
          <w:p w14:paraId="6CF67A90" w14:textId="4CDAC416" w:rsidR="00A92D0D" w:rsidRPr="002A6D71" w:rsidRDefault="00F74F55" w:rsidP="00A92D0D">
            <w:pPr>
              <w:jc w:val="right"/>
              <w:rPr>
                <w:rFonts w:ascii="Calibri" w:hAnsi="Calibri" w:cs="Calibri"/>
                <w:color w:val="000000"/>
                <w:sz w:val="32"/>
                <w:szCs w:val="32"/>
              </w:rPr>
            </w:pPr>
            <w:r>
              <w:rPr>
                <w:rFonts w:ascii="Calibri" w:hAnsi="Calibri" w:cs="Calibri"/>
                <w:color w:val="000000"/>
                <w:sz w:val="32"/>
                <w:szCs w:val="32"/>
              </w:rPr>
              <w:t>2</w:t>
            </w:r>
          </w:p>
        </w:tc>
        <w:tc>
          <w:tcPr>
            <w:tcW w:w="1170" w:type="dxa"/>
            <w:tcBorders>
              <w:top w:val="single" w:sz="4" w:space="0" w:color="auto"/>
              <w:left w:val="nil"/>
              <w:bottom w:val="single" w:sz="4" w:space="0" w:color="auto"/>
              <w:right w:val="single" w:sz="4" w:space="0" w:color="auto"/>
            </w:tcBorders>
          </w:tcPr>
          <w:p w14:paraId="0B3E61CC" w14:textId="3910AF25" w:rsidR="00A92D0D" w:rsidRPr="002A6D71" w:rsidRDefault="00544657" w:rsidP="00A92D0D">
            <w:pPr>
              <w:jc w:val="right"/>
              <w:rPr>
                <w:rFonts w:ascii="Calibri" w:hAnsi="Calibri" w:cs="Calibri"/>
                <w:color w:val="000000"/>
                <w:sz w:val="32"/>
                <w:szCs w:val="32"/>
              </w:rPr>
            </w:pPr>
            <w:r>
              <w:rPr>
                <w:rFonts w:ascii="Calibri" w:hAnsi="Calibri" w:cs="Calibri"/>
                <w:color w:val="000000"/>
                <w:sz w:val="32"/>
                <w:szCs w:val="32"/>
              </w:rPr>
              <w:t>1.1%</w:t>
            </w:r>
          </w:p>
        </w:tc>
      </w:tr>
      <w:tr w:rsidR="00F93DE4" w:rsidRPr="002A6D71" w14:paraId="4F5D10E2" w14:textId="47331D3D" w:rsidTr="00F93DE4">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119B1" w14:textId="77777777" w:rsidR="00A92D0D" w:rsidRPr="002A6D71" w:rsidRDefault="00A92D0D" w:rsidP="00A92D0D">
            <w:pPr>
              <w:rPr>
                <w:rFonts w:ascii="Calibri" w:hAnsi="Calibri" w:cs="Calibri"/>
                <w:b/>
                <w:bCs/>
                <w:color w:val="000000"/>
                <w:sz w:val="32"/>
                <w:szCs w:val="32"/>
              </w:rPr>
            </w:pPr>
            <w:r w:rsidRPr="002A6D71">
              <w:rPr>
                <w:rFonts w:ascii="Calibri" w:hAnsi="Calibri" w:cs="Calibri"/>
                <w:b/>
                <w:bCs/>
                <w:color w:val="000000"/>
                <w:sz w:val="32"/>
                <w:szCs w:val="32"/>
              </w:rPr>
              <w:t>Total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3658E" w14:textId="77777777" w:rsidR="00A92D0D" w:rsidRPr="002A6D71" w:rsidRDefault="00A92D0D" w:rsidP="00A92D0D">
            <w:pPr>
              <w:jc w:val="right"/>
              <w:rPr>
                <w:rFonts w:ascii="Calibri" w:hAnsi="Calibri" w:cs="Calibri"/>
                <w:b/>
                <w:bCs/>
                <w:color w:val="000000"/>
                <w:sz w:val="32"/>
                <w:szCs w:val="32"/>
              </w:rPr>
            </w:pPr>
            <w:r w:rsidRPr="002A6D71">
              <w:rPr>
                <w:rFonts w:ascii="Calibri" w:hAnsi="Calibri" w:cs="Calibri"/>
                <w:b/>
                <w:bCs/>
                <w:color w:val="000000"/>
                <w:sz w:val="32"/>
                <w:szCs w:val="32"/>
              </w:rPr>
              <w:t>401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BD2A6" w14:textId="77777777" w:rsidR="00A92D0D" w:rsidRPr="002A6D71" w:rsidRDefault="00A92D0D" w:rsidP="00A92D0D">
            <w:pPr>
              <w:rPr>
                <w:rFonts w:ascii="Calibri" w:hAnsi="Calibri" w:cs="Calibri"/>
                <w:b/>
                <w:bCs/>
                <w:color w:val="000000"/>
                <w:sz w:val="32"/>
                <w:szCs w:val="32"/>
              </w:rPr>
            </w:pPr>
            <w:r w:rsidRPr="002A6D71">
              <w:rPr>
                <w:rFonts w:ascii="Calibri" w:hAnsi="Calibri" w:cs="Calibri"/>
                <w:b/>
                <w:bCs/>
                <w:color w:val="000000"/>
                <w:sz w:val="32"/>
                <w:szCs w:val="32"/>
              </w:rPr>
              <w:t> </w:t>
            </w:r>
          </w:p>
        </w:tc>
        <w:tc>
          <w:tcPr>
            <w:tcW w:w="720" w:type="dxa"/>
            <w:tcBorders>
              <w:top w:val="single" w:sz="4" w:space="0" w:color="auto"/>
              <w:left w:val="single" w:sz="4" w:space="0" w:color="auto"/>
              <w:bottom w:val="single" w:sz="4" w:space="0" w:color="auto"/>
              <w:right w:val="single" w:sz="4" w:space="0" w:color="auto"/>
            </w:tcBorders>
          </w:tcPr>
          <w:p w14:paraId="4766BF6F" w14:textId="355459DB" w:rsidR="00A92D0D" w:rsidRPr="002A6D71" w:rsidRDefault="00F74F55" w:rsidP="00A92D0D">
            <w:pPr>
              <w:rPr>
                <w:rFonts w:ascii="Calibri" w:hAnsi="Calibri" w:cs="Calibri"/>
                <w:b/>
                <w:bCs/>
                <w:color w:val="000000"/>
                <w:sz w:val="32"/>
                <w:szCs w:val="32"/>
              </w:rPr>
            </w:pPr>
            <w:r>
              <w:rPr>
                <w:rFonts w:ascii="Calibri" w:hAnsi="Calibri" w:cs="Calibri"/>
                <w:b/>
                <w:bCs/>
                <w:color w:val="000000"/>
                <w:sz w:val="32"/>
                <w:szCs w:val="32"/>
              </w:rPr>
              <w:t>53</w:t>
            </w:r>
          </w:p>
        </w:tc>
        <w:tc>
          <w:tcPr>
            <w:tcW w:w="990" w:type="dxa"/>
            <w:tcBorders>
              <w:top w:val="single" w:sz="4" w:space="0" w:color="auto"/>
              <w:left w:val="nil"/>
              <w:bottom w:val="single" w:sz="4" w:space="0" w:color="auto"/>
              <w:right w:val="single" w:sz="4" w:space="0" w:color="auto"/>
            </w:tcBorders>
          </w:tcPr>
          <w:p w14:paraId="21D525A1" w14:textId="77777777" w:rsidR="00A92D0D" w:rsidRPr="002A6D71" w:rsidRDefault="00A92D0D" w:rsidP="00A92D0D">
            <w:pPr>
              <w:rPr>
                <w:rFonts w:ascii="Calibri" w:hAnsi="Calibri" w:cs="Calibri"/>
                <w:b/>
                <w:bCs/>
                <w:color w:val="000000"/>
                <w:sz w:val="32"/>
                <w:szCs w:val="32"/>
              </w:rPr>
            </w:pPr>
          </w:p>
        </w:tc>
        <w:tc>
          <w:tcPr>
            <w:tcW w:w="990" w:type="dxa"/>
            <w:tcBorders>
              <w:top w:val="single" w:sz="4" w:space="0" w:color="auto"/>
              <w:left w:val="nil"/>
              <w:bottom w:val="single" w:sz="4" w:space="0" w:color="auto"/>
              <w:right w:val="single" w:sz="4" w:space="0" w:color="auto"/>
            </w:tcBorders>
          </w:tcPr>
          <w:p w14:paraId="304C6CED" w14:textId="33EAD167" w:rsidR="00A92D0D" w:rsidRPr="002A6D71" w:rsidRDefault="00F74F55" w:rsidP="00A92D0D">
            <w:pPr>
              <w:rPr>
                <w:rFonts w:ascii="Calibri" w:hAnsi="Calibri" w:cs="Calibri"/>
                <w:b/>
                <w:bCs/>
                <w:color w:val="000000"/>
                <w:sz w:val="32"/>
                <w:szCs w:val="32"/>
              </w:rPr>
            </w:pPr>
            <w:r>
              <w:rPr>
                <w:rFonts w:ascii="Calibri" w:hAnsi="Calibri" w:cs="Calibri"/>
                <w:b/>
                <w:bCs/>
                <w:color w:val="000000"/>
                <w:sz w:val="32"/>
                <w:szCs w:val="32"/>
              </w:rPr>
              <w:t>182</w:t>
            </w:r>
          </w:p>
        </w:tc>
        <w:tc>
          <w:tcPr>
            <w:tcW w:w="1170" w:type="dxa"/>
            <w:tcBorders>
              <w:top w:val="single" w:sz="4" w:space="0" w:color="auto"/>
              <w:left w:val="nil"/>
              <w:bottom w:val="single" w:sz="4" w:space="0" w:color="auto"/>
              <w:right w:val="single" w:sz="4" w:space="0" w:color="auto"/>
            </w:tcBorders>
          </w:tcPr>
          <w:p w14:paraId="0EF5916B" w14:textId="77777777" w:rsidR="00A92D0D" w:rsidRPr="002A6D71" w:rsidRDefault="00A92D0D" w:rsidP="00A92D0D">
            <w:pPr>
              <w:rPr>
                <w:rFonts w:ascii="Calibri" w:hAnsi="Calibri" w:cs="Calibri"/>
                <w:b/>
                <w:bCs/>
                <w:color w:val="000000"/>
                <w:sz w:val="32"/>
                <w:szCs w:val="32"/>
              </w:rPr>
            </w:pPr>
          </w:p>
        </w:tc>
      </w:tr>
    </w:tbl>
    <w:p w14:paraId="6C1EFA02" w14:textId="7B6A0886" w:rsidR="00CF44B5" w:rsidRDefault="00CF44B5"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2DD5E8CD" w14:textId="0250DE83" w:rsidR="00CF44B5" w:rsidRDefault="00CF44B5"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7374F97D" w14:textId="77777777" w:rsidR="00CF44B5" w:rsidRDefault="00CF44B5"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3F921F9E" w14:textId="77777777" w:rsidR="00F615F2" w:rsidRDefault="00F615F2"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bl>
      <w:tblPr>
        <w:tblW w:w="6306" w:type="dxa"/>
        <w:tblLook w:val="04A0" w:firstRow="1" w:lastRow="0" w:firstColumn="1" w:lastColumn="0" w:noHBand="0" w:noVBand="1"/>
      </w:tblPr>
      <w:tblGrid>
        <w:gridCol w:w="3706"/>
        <w:gridCol w:w="1309"/>
        <w:gridCol w:w="1291"/>
      </w:tblGrid>
      <w:tr w:rsidR="00F615F2" w:rsidRPr="002A6D71" w14:paraId="5D6DD5C0" w14:textId="77777777" w:rsidTr="008D6D34">
        <w:trPr>
          <w:trHeight w:val="416"/>
        </w:trPr>
        <w:tc>
          <w:tcPr>
            <w:tcW w:w="5015" w:type="dxa"/>
            <w:gridSpan w:val="2"/>
            <w:tcBorders>
              <w:top w:val="nil"/>
              <w:left w:val="nil"/>
              <w:bottom w:val="single" w:sz="4" w:space="0" w:color="auto"/>
              <w:right w:val="nil"/>
            </w:tcBorders>
            <w:shd w:val="clear" w:color="auto" w:fill="auto"/>
            <w:noWrap/>
            <w:vAlign w:val="bottom"/>
            <w:hideMark/>
          </w:tcPr>
          <w:p w14:paraId="5827DFB2" w14:textId="169912E2" w:rsidR="00F615F2" w:rsidRPr="002A6D71" w:rsidRDefault="00723DBD" w:rsidP="00CA75A7">
            <w:pPr>
              <w:rPr>
                <w:rFonts w:ascii="Calibri" w:hAnsi="Calibri" w:cs="Calibri"/>
                <w:b/>
                <w:bCs/>
                <w:color w:val="000000"/>
                <w:sz w:val="32"/>
                <w:szCs w:val="32"/>
              </w:rPr>
            </w:pPr>
            <w:r w:rsidRPr="008D6D34">
              <w:rPr>
                <w:rFonts w:ascii="Calibri" w:hAnsi="Calibri" w:cs="Calibri"/>
                <w:b/>
                <w:bCs/>
                <w:color w:val="000000"/>
                <w:sz w:val="32"/>
                <w:szCs w:val="32"/>
              </w:rPr>
              <w:t>AY 2021</w:t>
            </w:r>
          </w:p>
        </w:tc>
        <w:tc>
          <w:tcPr>
            <w:tcW w:w="1291" w:type="dxa"/>
            <w:tcBorders>
              <w:top w:val="nil"/>
              <w:left w:val="nil"/>
              <w:bottom w:val="single" w:sz="4" w:space="0" w:color="auto"/>
              <w:right w:val="nil"/>
            </w:tcBorders>
            <w:shd w:val="clear" w:color="auto" w:fill="auto"/>
            <w:noWrap/>
            <w:vAlign w:val="bottom"/>
            <w:hideMark/>
          </w:tcPr>
          <w:p w14:paraId="0CBD8396" w14:textId="77777777" w:rsidR="00F615F2" w:rsidRPr="002A6D71" w:rsidRDefault="00F615F2" w:rsidP="00CA75A7">
            <w:pPr>
              <w:rPr>
                <w:rFonts w:ascii="Calibri" w:hAnsi="Calibri" w:cs="Calibri"/>
                <w:b/>
                <w:bCs/>
                <w:color w:val="000000"/>
                <w:sz w:val="32"/>
                <w:szCs w:val="32"/>
              </w:rPr>
            </w:pPr>
          </w:p>
        </w:tc>
      </w:tr>
      <w:tr w:rsidR="00544657" w:rsidRPr="002A6D71" w14:paraId="5A65FF20" w14:textId="77777777" w:rsidTr="00494837">
        <w:trPr>
          <w:trHeight w:val="416"/>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BEB6B" w14:textId="065B0F20" w:rsidR="00544657" w:rsidRDefault="00544657" w:rsidP="00CA75A7">
            <w:pPr>
              <w:rPr>
                <w:b/>
                <w:bCs/>
                <w:color w:val="000000"/>
              </w:rPr>
            </w:pPr>
            <w:r>
              <w:rPr>
                <w:b/>
                <w:bCs/>
                <w:color w:val="000000"/>
              </w:rPr>
              <w:t>Goal #1 - Communication</w:t>
            </w:r>
          </w:p>
        </w:tc>
        <w:tc>
          <w:tcPr>
            <w:tcW w:w="2600" w:type="dxa"/>
            <w:gridSpan w:val="2"/>
            <w:tcBorders>
              <w:top w:val="single" w:sz="4" w:space="0" w:color="auto"/>
              <w:left w:val="nil"/>
              <w:bottom w:val="single" w:sz="4" w:space="0" w:color="auto"/>
              <w:right w:val="single" w:sz="4" w:space="0" w:color="auto"/>
            </w:tcBorders>
            <w:shd w:val="clear" w:color="auto" w:fill="auto"/>
            <w:noWrap/>
            <w:vAlign w:val="bottom"/>
          </w:tcPr>
          <w:p w14:paraId="39A3C269" w14:textId="70988F78" w:rsidR="00544657" w:rsidRPr="002A6D71" w:rsidRDefault="00544657" w:rsidP="00544657">
            <w:pPr>
              <w:jc w:val="center"/>
              <w:rPr>
                <w:rFonts w:ascii="Calibri" w:hAnsi="Calibri" w:cs="Calibri"/>
                <w:b/>
                <w:bCs/>
                <w:color w:val="000000"/>
                <w:sz w:val="32"/>
                <w:szCs w:val="32"/>
              </w:rPr>
            </w:pPr>
            <w:r>
              <w:rPr>
                <w:rFonts w:ascii="Calibri" w:hAnsi="Calibri" w:cs="Calibri"/>
                <w:b/>
                <w:bCs/>
                <w:color w:val="000000"/>
                <w:sz w:val="32"/>
                <w:szCs w:val="32"/>
              </w:rPr>
              <w:t>Online</w:t>
            </w:r>
          </w:p>
        </w:tc>
      </w:tr>
      <w:tr w:rsidR="00544657" w:rsidRPr="002A6D71" w14:paraId="336B4E62" w14:textId="77777777" w:rsidTr="008D6D34">
        <w:trPr>
          <w:trHeight w:val="416"/>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FBE55" w14:textId="1BCC440B" w:rsidR="00544657" w:rsidRPr="002A6D71" w:rsidRDefault="00544657" w:rsidP="00CA75A7">
            <w:pPr>
              <w:rPr>
                <w:rFonts w:ascii="Calibri" w:hAnsi="Calibri" w:cs="Calibri"/>
                <w:color w:val="000000"/>
                <w:sz w:val="32"/>
                <w:szCs w:val="32"/>
              </w:rPr>
            </w:pPr>
          </w:p>
        </w:tc>
        <w:tc>
          <w:tcPr>
            <w:tcW w:w="1309" w:type="dxa"/>
            <w:tcBorders>
              <w:top w:val="single" w:sz="4" w:space="0" w:color="auto"/>
              <w:left w:val="nil"/>
              <w:bottom w:val="single" w:sz="4" w:space="0" w:color="auto"/>
              <w:right w:val="single" w:sz="4" w:space="0" w:color="auto"/>
            </w:tcBorders>
            <w:shd w:val="clear" w:color="auto" w:fill="auto"/>
            <w:noWrap/>
            <w:vAlign w:val="bottom"/>
          </w:tcPr>
          <w:p w14:paraId="65F5AC73" w14:textId="010387F6" w:rsidR="00544657" w:rsidRPr="002A6D71" w:rsidRDefault="00544657" w:rsidP="00CA75A7">
            <w:pPr>
              <w:jc w:val="right"/>
              <w:rPr>
                <w:rFonts w:ascii="Calibri" w:hAnsi="Calibri" w:cs="Calibri"/>
                <w:color w:val="000000"/>
                <w:sz w:val="32"/>
                <w:szCs w:val="32"/>
              </w:rPr>
            </w:pPr>
            <w:r w:rsidRPr="002A6D71">
              <w:rPr>
                <w:rFonts w:ascii="Calibri" w:hAnsi="Calibri" w:cs="Calibri"/>
                <w:b/>
                <w:bCs/>
                <w:color w:val="000000"/>
                <w:sz w:val="32"/>
                <w:szCs w:val="32"/>
              </w:rPr>
              <w:t>Total</w:t>
            </w:r>
          </w:p>
        </w:tc>
        <w:tc>
          <w:tcPr>
            <w:tcW w:w="1291" w:type="dxa"/>
            <w:tcBorders>
              <w:top w:val="single" w:sz="4" w:space="0" w:color="auto"/>
              <w:left w:val="nil"/>
              <w:bottom w:val="single" w:sz="4" w:space="0" w:color="auto"/>
              <w:right w:val="single" w:sz="4" w:space="0" w:color="auto"/>
            </w:tcBorders>
            <w:shd w:val="clear" w:color="auto" w:fill="auto"/>
            <w:noWrap/>
            <w:vAlign w:val="bottom"/>
          </w:tcPr>
          <w:p w14:paraId="1CE5B55C" w14:textId="04F959C1" w:rsidR="00544657" w:rsidRPr="002A6D71" w:rsidRDefault="00544657" w:rsidP="00CA75A7">
            <w:pPr>
              <w:jc w:val="right"/>
              <w:rPr>
                <w:rFonts w:ascii="Calibri" w:hAnsi="Calibri" w:cs="Calibri"/>
                <w:color w:val="000000"/>
                <w:sz w:val="32"/>
                <w:szCs w:val="32"/>
              </w:rPr>
            </w:pPr>
            <w:r w:rsidRPr="002A6D71">
              <w:rPr>
                <w:rFonts w:ascii="Calibri" w:hAnsi="Calibri" w:cs="Calibri"/>
                <w:b/>
                <w:bCs/>
                <w:color w:val="000000"/>
                <w:sz w:val="32"/>
                <w:szCs w:val="32"/>
              </w:rPr>
              <w:t>%</w:t>
            </w:r>
          </w:p>
        </w:tc>
      </w:tr>
      <w:tr w:rsidR="00F615F2" w:rsidRPr="002A6D71" w14:paraId="21C5F71C" w14:textId="77777777" w:rsidTr="008D6D34">
        <w:trPr>
          <w:trHeight w:val="416"/>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BF9A5" w14:textId="77777777" w:rsidR="00F615F2" w:rsidRPr="002A6D71" w:rsidRDefault="00F615F2" w:rsidP="00CA75A7">
            <w:pPr>
              <w:rPr>
                <w:rFonts w:ascii="Calibri" w:hAnsi="Calibri" w:cs="Calibri"/>
                <w:color w:val="000000"/>
                <w:sz w:val="32"/>
                <w:szCs w:val="32"/>
              </w:rPr>
            </w:pPr>
            <w:r w:rsidRPr="002A6D71">
              <w:rPr>
                <w:rFonts w:ascii="Calibri" w:hAnsi="Calibri" w:cs="Calibri"/>
                <w:color w:val="000000"/>
                <w:sz w:val="32"/>
                <w:szCs w:val="32"/>
              </w:rPr>
              <w:t>Exceeds</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14:paraId="2294E711" w14:textId="77777777" w:rsidR="00F615F2" w:rsidRPr="002A6D71" w:rsidRDefault="00F615F2" w:rsidP="00CA75A7">
            <w:pPr>
              <w:jc w:val="right"/>
              <w:rPr>
                <w:rFonts w:ascii="Calibri" w:hAnsi="Calibri" w:cs="Calibri"/>
                <w:color w:val="000000"/>
                <w:sz w:val="32"/>
                <w:szCs w:val="32"/>
              </w:rPr>
            </w:pPr>
            <w:r w:rsidRPr="002A6D71">
              <w:rPr>
                <w:rFonts w:ascii="Calibri" w:hAnsi="Calibri" w:cs="Calibri"/>
                <w:color w:val="000000"/>
                <w:sz w:val="32"/>
                <w:szCs w:val="32"/>
              </w:rPr>
              <w:t>188</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45712C86" w14:textId="77777777" w:rsidR="00F615F2" w:rsidRPr="002A6D71" w:rsidRDefault="00F615F2" w:rsidP="00CA75A7">
            <w:pPr>
              <w:jc w:val="right"/>
              <w:rPr>
                <w:rFonts w:ascii="Calibri" w:hAnsi="Calibri" w:cs="Calibri"/>
                <w:color w:val="000000"/>
                <w:sz w:val="32"/>
                <w:szCs w:val="32"/>
              </w:rPr>
            </w:pPr>
            <w:r w:rsidRPr="002A6D71">
              <w:rPr>
                <w:rFonts w:ascii="Calibri" w:hAnsi="Calibri" w:cs="Calibri"/>
                <w:color w:val="000000"/>
                <w:sz w:val="32"/>
                <w:szCs w:val="32"/>
              </w:rPr>
              <w:t>46.9%</w:t>
            </w:r>
          </w:p>
        </w:tc>
      </w:tr>
      <w:tr w:rsidR="00F615F2" w:rsidRPr="002A6D71" w14:paraId="38F19E46" w14:textId="77777777" w:rsidTr="008D6D34">
        <w:trPr>
          <w:trHeight w:val="416"/>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5AC43" w14:textId="77777777" w:rsidR="00F615F2" w:rsidRPr="002A6D71" w:rsidRDefault="00F615F2" w:rsidP="00CA75A7">
            <w:pPr>
              <w:rPr>
                <w:rFonts w:ascii="Calibri" w:hAnsi="Calibri" w:cs="Calibri"/>
                <w:color w:val="000000"/>
                <w:sz w:val="32"/>
                <w:szCs w:val="32"/>
              </w:rPr>
            </w:pPr>
            <w:r w:rsidRPr="002A6D71">
              <w:rPr>
                <w:rFonts w:ascii="Calibri" w:hAnsi="Calibri" w:cs="Calibri"/>
                <w:color w:val="000000"/>
                <w:sz w:val="32"/>
                <w:szCs w:val="32"/>
              </w:rPr>
              <w:t>Meets</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14:paraId="68CE5DEE" w14:textId="77777777" w:rsidR="00F615F2" w:rsidRPr="002A6D71" w:rsidRDefault="00F615F2" w:rsidP="00CA75A7">
            <w:pPr>
              <w:jc w:val="right"/>
              <w:rPr>
                <w:rFonts w:ascii="Calibri" w:hAnsi="Calibri" w:cs="Calibri"/>
                <w:color w:val="000000"/>
                <w:sz w:val="32"/>
                <w:szCs w:val="32"/>
              </w:rPr>
            </w:pPr>
            <w:r w:rsidRPr="002A6D71">
              <w:rPr>
                <w:rFonts w:ascii="Calibri" w:hAnsi="Calibri" w:cs="Calibri"/>
                <w:color w:val="000000"/>
                <w:sz w:val="32"/>
                <w:szCs w:val="32"/>
              </w:rPr>
              <w:t>182</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4FF65A43" w14:textId="77777777" w:rsidR="00F615F2" w:rsidRPr="002A6D71" w:rsidRDefault="00F615F2" w:rsidP="00CA75A7">
            <w:pPr>
              <w:jc w:val="right"/>
              <w:rPr>
                <w:rFonts w:ascii="Calibri" w:hAnsi="Calibri" w:cs="Calibri"/>
                <w:color w:val="000000"/>
                <w:sz w:val="32"/>
                <w:szCs w:val="32"/>
              </w:rPr>
            </w:pPr>
            <w:r w:rsidRPr="002A6D71">
              <w:rPr>
                <w:rFonts w:ascii="Calibri" w:hAnsi="Calibri" w:cs="Calibri"/>
                <w:color w:val="000000"/>
                <w:sz w:val="32"/>
                <w:szCs w:val="32"/>
              </w:rPr>
              <w:t>45.4%</w:t>
            </w:r>
          </w:p>
        </w:tc>
      </w:tr>
      <w:tr w:rsidR="00F615F2" w:rsidRPr="002A6D71" w14:paraId="4997481B" w14:textId="77777777" w:rsidTr="008D6D34">
        <w:trPr>
          <w:trHeight w:val="416"/>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1A66B" w14:textId="77777777" w:rsidR="00F615F2" w:rsidRPr="002A6D71" w:rsidRDefault="00F615F2" w:rsidP="00CA75A7">
            <w:pPr>
              <w:rPr>
                <w:rFonts w:ascii="Calibri" w:hAnsi="Calibri" w:cs="Calibri"/>
                <w:color w:val="000000"/>
                <w:sz w:val="32"/>
                <w:szCs w:val="32"/>
              </w:rPr>
            </w:pPr>
            <w:r w:rsidRPr="002A6D71">
              <w:rPr>
                <w:rFonts w:ascii="Calibri" w:hAnsi="Calibri" w:cs="Calibri"/>
                <w:color w:val="000000"/>
                <w:sz w:val="32"/>
                <w:szCs w:val="32"/>
              </w:rPr>
              <w:t>Does Not Meet</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14:paraId="5F6A192E" w14:textId="77777777" w:rsidR="00F615F2" w:rsidRPr="002A6D71" w:rsidRDefault="00F615F2" w:rsidP="00CA75A7">
            <w:pPr>
              <w:jc w:val="right"/>
              <w:rPr>
                <w:rFonts w:ascii="Calibri" w:hAnsi="Calibri" w:cs="Calibri"/>
                <w:color w:val="000000"/>
                <w:sz w:val="32"/>
                <w:szCs w:val="32"/>
              </w:rPr>
            </w:pPr>
            <w:r w:rsidRPr="002A6D71">
              <w:rPr>
                <w:rFonts w:ascii="Calibri" w:hAnsi="Calibri" w:cs="Calibri"/>
                <w:color w:val="000000"/>
                <w:sz w:val="32"/>
                <w:szCs w:val="32"/>
              </w:rPr>
              <w:t>31</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0454F067" w14:textId="77777777" w:rsidR="00F615F2" w:rsidRPr="002A6D71" w:rsidRDefault="00F615F2" w:rsidP="00CA75A7">
            <w:pPr>
              <w:jc w:val="right"/>
              <w:rPr>
                <w:rFonts w:ascii="Calibri" w:hAnsi="Calibri" w:cs="Calibri"/>
                <w:color w:val="000000"/>
                <w:sz w:val="32"/>
                <w:szCs w:val="32"/>
              </w:rPr>
            </w:pPr>
            <w:r w:rsidRPr="002A6D71">
              <w:rPr>
                <w:rFonts w:ascii="Calibri" w:hAnsi="Calibri" w:cs="Calibri"/>
                <w:color w:val="000000"/>
                <w:sz w:val="32"/>
                <w:szCs w:val="32"/>
              </w:rPr>
              <w:t>7.7%</w:t>
            </w:r>
          </w:p>
        </w:tc>
      </w:tr>
      <w:tr w:rsidR="00F615F2" w:rsidRPr="002A6D71" w14:paraId="23DFF986" w14:textId="77777777" w:rsidTr="008D6D34">
        <w:trPr>
          <w:trHeight w:val="416"/>
        </w:trPr>
        <w:tc>
          <w:tcPr>
            <w:tcW w:w="3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5FF7C" w14:textId="77777777" w:rsidR="00F615F2" w:rsidRPr="002A6D71" w:rsidRDefault="00F615F2" w:rsidP="00CA75A7">
            <w:pPr>
              <w:rPr>
                <w:rFonts w:ascii="Calibri" w:hAnsi="Calibri" w:cs="Calibri"/>
                <w:b/>
                <w:bCs/>
                <w:color w:val="000000"/>
                <w:sz w:val="32"/>
                <w:szCs w:val="32"/>
              </w:rPr>
            </w:pPr>
            <w:r w:rsidRPr="002A6D71">
              <w:rPr>
                <w:rFonts w:ascii="Calibri" w:hAnsi="Calibri" w:cs="Calibri"/>
                <w:b/>
                <w:bCs/>
                <w:color w:val="000000"/>
                <w:sz w:val="32"/>
                <w:szCs w:val="32"/>
              </w:rPr>
              <w:t>Total</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14:paraId="2017236C" w14:textId="77777777" w:rsidR="00F615F2" w:rsidRPr="002A6D71" w:rsidRDefault="00F615F2" w:rsidP="00CA75A7">
            <w:pPr>
              <w:jc w:val="right"/>
              <w:rPr>
                <w:rFonts w:ascii="Calibri" w:hAnsi="Calibri" w:cs="Calibri"/>
                <w:b/>
                <w:bCs/>
                <w:color w:val="000000"/>
                <w:sz w:val="32"/>
                <w:szCs w:val="32"/>
              </w:rPr>
            </w:pPr>
            <w:r w:rsidRPr="002A6D71">
              <w:rPr>
                <w:rFonts w:ascii="Calibri" w:hAnsi="Calibri" w:cs="Calibri"/>
                <w:b/>
                <w:bCs/>
                <w:color w:val="000000"/>
                <w:sz w:val="32"/>
                <w:szCs w:val="32"/>
              </w:rPr>
              <w:t>401</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32B6A4E0" w14:textId="77777777" w:rsidR="00F615F2" w:rsidRPr="002A6D71" w:rsidRDefault="00F615F2" w:rsidP="00CA75A7">
            <w:pPr>
              <w:rPr>
                <w:rFonts w:ascii="Calibri" w:hAnsi="Calibri" w:cs="Calibri"/>
                <w:b/>
                <w:bCs/>
                <w:color w:val="000000"/>
                <w:sz w:val="32"/>
                <w:szCs w:val="32"/>
              </w:rPr>
            </w:pPr>
            <w:r w:rsidRPr="002A6D71">
              <w:rPr>
                <w:rFonts w:ascii="Calibri" w:hAnsi="Calibri" w:cs="Calibri"/>
                <w:b/>
                <w:bCs/>
                <w:color w:val="000000"/>
                <w:sz w:val="32"/>
                <w:szCs w:val="32"/>
              </w:rPr>
              <w:t> </w:t>
            </w:r>
          </w:p>
        </w:tc>
      </w:tr>
    </w:tbl>
    <w:p w14:paraId="032DC21D" w14:textId="77777777" w:rsidR="00F615F2" w:rsidRDefault="00F615F2" w:rsidP="00F615F2">
      <w:pPr>
        <w:widowControl w:val="0"/>
        <w:autoSpaceDE w:val="0"/>
        <w:autoSpaceDN w:val="0"/>
        <w:adjustRightInd w:val="0"/>
        <w:rPr>
          <w:sz w:val="22"/>
          <w:szCs w:val="16"/>
        </w:rPr>
      </w:pPr>
    </w:p>
    <w:p w14:paraId="0D7C78C1" w14:textId="27C4EB80" w:rsidR="00F615F2" w:rsidRDefault="00F615F2"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u w:val="single"/>
        </w:rPr>
      </w:pPr>
    </w:p>
    <w:p w14:paraId="488B5F8C" w14:textId="77777777" w:rsidR="00544657" w:rsidRDefault="00544657"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u w:val="single"/>
        </w:rPr>
      </w:pPr>
    </w:p>
    <w:p w14:paraId="7B3129A7" w14:textId="77777777" w:rsidR="00F615F2" w:rsidRDefault="00F615F2"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u w:val="single"/>
        </w:rPr>
      </w:pPr>
    </w:p>
    <w:p w14:paraId="2817DC96" w14:textId="77777777" w:rsidR="00F615F2" w:rsidRPr="00AF0E40" w:rsidRDefault="00F615F2"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u w:val="single"/>
        </w:rPr>
      </w:pPr>
      <w:r>
        <w:rPr>
          <w:rFonts w:asciiTheme="majorHAnsi" w:hAnsiTheme="majorHAnsi"/>
          <w:b/>
          <w:color w:val="000000"/>
          <w:u w:val="single"/>
        </w:rPr>
        <w:lastRenderedPageBreak/>
        <w:t>Instructor Observations</w:t>
      </w:r>
    </w:p>
    <w:p w14:paraId="36763624" w14:textId="77777777" w:rsidR="00F615F2" w:rsidRPr="00873935" w:rsidRDefault="00F615F2"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Classes were online for both Fall 2020 and Spring 2021 semesters. Ninety two percent of students either exceeded or met the goal. However, instructors noted the difficulty some students experienced due to nearly fully online class schedules.</w:t>
      </w:r>
    </w:p>
    <w:p w14:paraId="7007E023" w14:textId="77777777" w:rsidR="00F615F2" w:rsidRPr="00873935" w:rsidRDefault="00F615F2"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92E8F7B" w14:textId="77777777" w:rsidR="00F615F2" w:rsidRPr="00873935" w:rsidRDefault="00F615F2"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color w:val="000000"/>
        </w:rPr>
        <w:t xml:space="preserve">The last time Goal 1 was assessed in this course was </w:t>
      </w:r>
      <w:r>
        <w:rPr>
          <w:color w:val="000000"/>
        </w:rPr>
        <w:t xml:space="preserve">the </w:t>
      </w:r>
      <w:r w:rsidRPr="00873935">
        <w:rPr>
          <w:color w:val="000000"/>
        </w:rPr>
        <w:t>20</w:t>
      </w:r>
      <w:r>
        <w:rPr>
          <w:color w:val="000000"/>
        </w:rPr>
        <w:t>17-2018 academic year</w:t>
      </w:r>
      <w:r w:rsidRPr="00873935">
        <w:rPr>
          <w:color w:val="000000"/>
        </w:rPr>
        <w:t xml:space="preserve">. A comparison of results from the 2017-18 </w:t>
      </w:r>
      <w:r>
        <w:rPr>
          <w:color w:val="000000"/>
        </w:rPr>
        <w:t xml:space="preserve">shows a decrease in the percentage of students meeting or exceeding expectations from ninety eight percent in 2017-2018 down to ninety two percent for the 2020-2021 academic year. </w:t>
      </w:r>
      <w:r w:rsidRPr="00873935">
        <w:rPr>
          <w:color w:val="000000"/>
        </w:rPr>
        <w:t xml:space="preserve">Given the </w:t>
      </w:r>
      <w:r>
        <w:rPr>
          <w:color w:val="000000"/>
        </w:rPr>
        <w:t>migration to nearly a purely online model, it is difficult to say what attributed to the decline. With instructors and students nearly 100% online for all courses, pinpointing a primary root cause is not possible. Instructors noted that several of the students who did not meet expectations either did not complete the assigned work or turned the assigned work in late for partial credit. Furthermore, there were fewer instructors assessed in the 2017-2018 academic year (3) versus the 2020-2021 academic year (6).</w:t>
      </w:r>
    </w:p>
    <w:p w14:paraId="0A4349C3" w14:textId="77777777" w:rsidR="00F615F2" w:rsidRDefault="00F615F2"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highlight w:val="cyan"/>
        </w:rPr>
      </w:pPr>
    </w:p>
    <w:p w14:paraId="52717CDB" w14:textId="77777777" w:rsidR="00F615F2" w:rsidRDefault="00F615F2"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u w:val="single"/>
        </w:rPr>
      </w:pPr>
      <w:r>
        <w:rPr>
          <w:rFonts w:asciiTheme="majorHAnsi" w:hAnsiTheme="majorHAnsi"/>
          <w:b/>
          <w:color w:val="000000"/>
          <w:u w:val="single"/>
        </w:rPr>
        <w:t>Instructor Recommendations for Next Academic Year</w:t>
      </w:r>
    </w:p>
    <w:p w14:paraId="66CFAE2E" w14:textId="77777777" w:rsidR="00F615F2" w:rsidRDefault="00F615F2"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u w:val="single"/>
        </w:rPr>
      </w:pPr>
    </w:p>
    <w:p w14:paraId="485A05A2" w14:textId="77777777" w:rsidR="00F615F2" w:rsidRPr="00873935" w:rsidRDefault="00F615F2"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color w:val="000000"/>
        </w:rPr>
        <w:t xml:space="preserve">Conclusions from these </w:t>
      </w:r>
      <w:r>
        <w:rPr>
          <w:color w:val="000000"/>
        </w:rPr>
        <w:t xml:space="preserve">assessment </w:t>
      </w:r>
      <w:r w:rsidRPr="00873935">
        <w:rPr>
          <w:color w:val="000000"/>
        </w:rPr>
        <w:t>results support:</w:t>
      </w:r>
    </w:p>
    <w:p w14:paraId="4096F969" w14:textId="77777777" w:rsidR="00F615F2" w:rsidRPr="00873935" w:rsidRDefault="00F615F2"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7AEAF7A6" w14:textId="77777777" w:rsidR="00F615F2" w:rsidRDefault="00F615F2" w:rsidP="00F615F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 The need to monitor these results in the upcoming semesters where students will return to the traditional face-to-face and hybrid learning models.</w:t>
      </w:r>
    </w:p>
    <w:p w14:paraId="232B9896" w14:textId="77777777" w:rsidR="00F615F2" w:rsidRPr="00147765" w:rsidRDefault="00F615F2" w:rsidP="00F615F2">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 The need to outline and implement common expected student outcomes across all sections.</w:t>
      </w:r>
    </w:p>
    <w:p w14:paraId="5A8980F1" w14:textId="77777777" w:rsidR="00F615F2" w:rsidRDefault="00F615F2"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68247E35" w14:textId="77777777" w:rsidR="00F615F2" w:rsidRDefault="00F615F2"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A23B31">
        <w:rPr>
          <w:bCs/>
        </w:rPr>
        <w:t xml:space="preserve">To address </w:t>
      </w:r>
      <w:r>
        <w:rPr>
          <w:bCs/>
        </w:rPr>
        <w:t>these conclusions the following curriculum changes are recommended:</w:t>
      </w:r>
    </w:p>
    <w:p w14:paraId="5B0A9D3B" w14:textId="77777777" w:rsidR="00F615F2" w:rsidRDefault="00F615F2" w:rsidP="00F61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413EC271" w14:textId="77777777" w:rsidR="00F615F2" w:rsidRDefault="00F615F2" w:rsidP="00F615F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Pr>
          <w:bCs/>
        </w:rPr>
        <w:t xml:space="preserve"> Conduct a trend analysis for the 2021-2022 academic year.</w:t>
      </w:r>
    </w:p>
    <w:p w14:paraId="1FB63302" w14:textId="77777777" w:rsidR="00F615F2" w:rsidRDefault="00F615F2" w:rsidP="00F615F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Pr>
          <w:bCs/>
        </w:rPr>
        <w:t xml:space="preserve"> Realign student outcomes with recently updated learning objectives and implement pilot testing in Fall 2021 for a Spring 2022 implementation.</w:t>
      </w:r>
    </w:p>
    <w:p w14:paraId="2BCF91EB" w14:textId="77777777" w:rsidR="00F615F2" w:rsidRDefault="00F615F2" w:rsidP="00F615F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551DB511" w14:textId="77777777" w:rsidR="00F615F2" w:rsidRPr="00A50894" w:rsidRDefault="00F615F2" w:rsidP="00F615F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465FFCD9" w14:textId="77777777" w:rsidR="00341AF4" w:rsidRDefault="00341AF4">
      <w:pPr>
        <w:rPr>
          <w:b/>
          <w:i/>
        </w:rPr>
      </w:pPr>
    </w:p>
    <w:p w14:paraId="6B73EC18" w14:textId="77777777" w:rsidR="00CD0F6C" w:rsidRDefault="00CD0F6C">
      <w:pPr>
        <w:rPr>
          <w:b/>
          <w:i/>
        </w:rPr>
      </w:pPr>
    </w:p>
    <w:p w14:paraId="69A6A5EA" w14:textId="772582EB" w:rsidR="001322D5" w:rsidRDefault="00CD0F6C">
      <w:pPr>
        <w:rPr>
          <w:b/>
          <w:sz w:val="28"/>
          <w:szCs w:val="28"/>
        </w:rPr>
      </w:pPr>
      <w:r>
        <w:rPr>
          <w:b/>
          <w:sz w:val="28"/>
          <w:szCs w:val="28"/>
        </w:rPr>
        <w:t>Joint Meeting of the College Undergraduate Curriculum Committee and Assurance of Learning Committee Members for Goal 1</w:t>
      </w:r>
      <w:r w:rsidR="00E75699">
        <w:rPr>
          <w:b/>
          <w:sz w:val="28"/>
          <w:szCs w:val="28"/>
        </w:rPr>
        <w:t>:</w:t>
      </w:r>
      <w:r w:rsidR="00E75699" w:rsidRPr="00E75699">
        <w:rPr>
          <w:spacing w:val="-3"/>
        </w:rPr>
        <w:t xml:space="preserve"> </w:t>
      </w:r>
      <w:r w:rsidR="00E75699">
        <w:rPr>
          <w:spacing w:val="-3"/>
        </w:rPr>
        <w:t>W</w:t>
      </w:r>
      <w:r w:rsidR="00E75699" w:rsidRPr="00E75699">
        <w:rPr>
          <w:b/>
          <w:sz w:val="28"/>
          <w:szCs w:val="28"/>
        </w:rPr>
        <w:t xml:space="preserve">ritten and </w:t>
      </w:r>
      <w:r w:rsidR="00E75699">
        <w:rPr>
          <w:b/>
          <w:sz w:val="28"/>
          <w:szCs w:val="28"/>
        </w:rPr>
        <w:t>O</w:t>
      </w:r>
      <w:r w:rsidR="00E75699" w:rsidRPr="00E75699">
        <w:rPr>
          <w:b/>
          <w:sz w:val="28"/>
          <w:szCs w:val="28"/>
        </w:rPr>
        <w:t xml:space="preserve">ral </w:t>
      </w:r>
      <w:r w:rsidR="00E75699">
        <w:rPr>
          <w:b/>
          <w:sz w:val="28"/>
          <w:szCs w:val="28"/>
        </w:rPr>
        <w:t>C</w:t>
      </w:r>
      <w:r w:rsidR="00E75699" w:rsidRPr="00E75699">
        <w:rPr>
          <w:b/>
          <w:sz w:val="28"/>
          <w:szCs w:val="28"/>
        </w:rPr>
        <w:t>ommunication</w:t>
      </w:r>
      <w:r w:rsidR="001322D5">
        <w:rPr>
          <w:b/>
          <w:sz w:val="28"/>
          <w:szCs w:val="28"/>
        </w:rPr>
        <w:t>.</w:t>
      </w:r>
    </w:p>
    <w:p w14:paraId="72B5829F" w14:textId="218EC739" w:rsidR="00FB04F7" w:rsidRDefault="00FB04F7" w:rsidP="00FB04F7"/>
    <w:p w14:paraId="7D7D9BB0" w14:textId="56CAA1CD" w:rsidR="00E75FD8" w:rsidRDefault="00E75FD8" w:rsidP="00FB04F7"/>
    <w:p w14:paraId="36AE20D9" w14:textId="512EE379" w:rsidR="00E75FD8" w:rsidRDefault="00E75FD8" w:rsidP="00FB04F7"/>
    <w:p w14:paraId="0ED96D1B" w14:textId="463B579C" w:rsidR="00E75FD8" w:rsidRDefault="00E75FD8" w:rsidP="00FB04F7"/>
    <w:p w14:paraId="6D9CDB5A" w14:textId="77777777" w:rsidR="00E75FD8" w:rsidRDefault="00E75FD8" w:rsidP="00FB04F7"/>
    <w:p w14:paraId="38611036" w14:textId="77777777" w:rsidR="00FB04F7" w:rsidRPr="001322D5" w:rsidRDefault="00FB04F7" w:rsidP="00FB04F7"/>
    <w:p w14:paraId="2AC84966" w14:textId="77777777" w:rsidR="00D030EA" w:rsidRDefault="00D030EA" w:rsidP="00D030EA">
      <w:pPr>
        <w:rPr>
          <w:b/>
          <w:sz w:val="28"/>
          <w:szCs w:val="28"/>
        </w:rPr>
      </w:pPr>
    </w:p>
    <w:p w14:paraId="41ECDFB8" w14:textId="116A1766" w:rsidR="00CD0F6C" w:rsidRDefault="00CD0F6C">
      <w:pPr>
        <w:rPr>
          <w:b/>
          <w:i/>
          <w:sz w:val="28"/>
          <w:szCs w:val="28"/>
        </w:rPr>
      </w:pPr>
    </w:p>
    <w:p w14:paraId="46D7CD1A" w14:textId="77777777" w:rsidR="00C26958" w:rsidRDefault="00C26958">
      <w:pPr>
        <w:rPr>
          <w:b/>
          <w:i/>
          <w:sz w:val="28"/>
          <w:szCs w:val="28"/>
        </w:rPr>
      </w:pPr>
      <w:r>
        <w:rPr>
          <w:b/>
          <w:i/>
          <w:sz w:val="28"/>
          <w:szCs w:val="28"/>
        </w:rPr>
        <w:br w:type="page"/>
      </w:r>
    </w:p>
    <w:p w14:paraId="374F66FE" w14:textId="2E106AA3" w:rsidR="00886255" w:rsidRPr="00341AF4" w:rsidRDefault="00886255" w:rsidP="008112A5">
      <w:pPr>
        <w:suppressAutoHyphens/>
        <w:outlineLvl w:val="0"/>
        <w:rPr>
          <w:b/>
          <w:i/>
          <w:sz w:val="28"/>
          <w:szCs w:val="28"/>
        </w:rPr>
      </w:pPr>
      <w:r w:rsidRPr="00341AF4">
        <w:rPr>
          <w:b/>
          <w:i/>
          <w:sz w:val="28"/>
          <w:szCs w:val="28"/>
        </w:rPr>
        <w:lastRenderedPageBreak/>
        <w:t>BBA Program Level Goal 5:</w:t>
      </w:r>
    </w:p>
    <w:p w14:paraId="7C2EED3F" w14:textId="77777777" w:rsidR="00886255" w:rsidRPr="00341AF4" w:rsidRDefault="00886255">
      <w:pPr>
        <w:rPr>
          <w:sz w:val="28"/>
          <w:szCs w:val="28"/>
        </w:rPr>
      </w:pPr>
    </w:p>
    <w:p w14:paraId="2F5074F6" w14:textId="77777777" w:rsidR="00AC6FFE" w:rsidRPr="00341AF4" w:rsidRDefault="00AC6FFE" w:rsidP="00AC6FFE">
      <w:pPr>
        <w:rPr>
          <w:rFonts w:asciiTheme="majorHAnsi" w:hAnsiTheme="majorHAnsi"/>
          <w:b/>
          <w:color w:val="000000"/>
          <w:sz w:val="28"/>
          <w:szCs w:val="28"/>
          <w:u w:val="single"/>
        </w:rPr>
      </w:pPr>
      <w:r w:rsidRPr="00341AF4">
        <w:rPr>
          <w:rFonts w:asciiTheme="majorHAnsi" w:hAnsiTheme="majorHAnsi"/>
          <w:b/>
          <w:color w:val="000000"/>
          <w:sz w:val="28"/>
          <w:szCs w:val="28"/>
          <w:u w:val="single"/>
        </w:rPr>
        <w:t xml:space="preserve">Program Goal 5 states: </w:t>
      </w:r>
    </w:p>
    <w:p w14:paraId="3CA3CA93" w14:textId="77777777" w:rsidR="00AC6FFE" w:rsidRPr="00341AF4" w:rsidRDefault="00AC6FFE" w:rsidP="00AC6F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sz w:val="28"/>
          <w:szCs w:val="28"/>
        </w:rPr>
      </w:pPr>
      <w:r w:rsidRPr="00341AF4">
        <w:rPr>
          <w:rFonts w:asciiTheme="majorHAnsi" w:hAnsiTheme="majorHAnsi"/>
          <w:b/>
          <w:color w:val="000000"/>
          <w:sz w:val="28"/>
          <w:szCs w:val="28"/>
        </w:rPr>
        <w:t>“Apply the skills needed for effective teamwork and understand the importance of group dynamics in achieving organizational goals.”</w:t>
      </w:r>
    </w:p>
    <w:p w14:paraId="729F2EA2" w14:textId="77777777" w:rsidR="00AC6FFE" w:rsidRDefault="00AC6FFE"/>
    <w:p w14:paraId="5FCCF6C2" w14:textId="77777777" w:rsidR="005E678D" w:rsidRPr="005E678D" w:rsidRDefault="005E678D" w:rsidP="005E678D">
      <w:pPr>
        <w:jc w:val="both"/>
      </w:pPr>
      <w:r w:rsidRPr="005E678D">
        <w:t>Graduates should be able to work productively in groups with diverse participants and across cross-functional environments to accomplish assigned or self-developed tasks and goals.</w:t>
      </w:r>
    </w:p>
    <w:p w14:paraId="55235EB2" w14:textId="77777777" w:rsidR="005E678D" w:rsidRDefault="005E678D"/>
    <w:p w14:paraId="48F4B3EC" w14:textId="77777777"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322D5">
        <w:t>This goal was assessed in t</w:t>
      </w:r>
      <w:r>
        <w:t>hree</w:t>
      </w:r>
      <w:r w:rsidRPr="001322D5">
        <w:t xml:space="preserve"> courses:  </w:t>
      </w:r>
    </w:p>
    <w:p w14:paraId="6EA735BB" w14:textId="77777777" w:rsidR="001322D5" w:rsidRPr="001322D5" w:rsidRDefault="001322D5"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FC52E56" w14:textId="3188BEE6" w:rsidR="001322D5" w:rsidRDefault="005E678D"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t>Organizational Management (MGMT 3303</w:t>
      </w:r>
      <w:r w:rsidR="00D77D42">
        <w:t>)</w:t>
      </w:r>
    </w:p>
    <w:p w14:paraId="6A8F6631" w14:textId="564E6410" w:rsidR="001322D5" w:rsidRDefault="005E678D"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t>Business Communication (MGMT 3453)</w:t>
      </w:r>
    </w:p>
    <w:p w14:paraId="1A50548C" w14:textId="28B62A81" w:rsidR="005E678D" w:rsidRDefault="005E678D" w:rsidP="00132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rPr>
      </w:pPr>
      <w:r>
        <w:rPr>
          <w:color w:val="000000"/>
        </w:rPr>
        <w:t>Strategic Management (MGMT 4335)</w:t>
      </w:r>
    </w:p>
    <w:p w14:paraId="16C8442C" w14:textId="77777777" w:rsidR="00341AF4" w:rsidRDefault="00341AF4" w:rsidP="005E6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BEC0023" w14:textId="77777777" w:rsidR="00341AF4" w:rsidRDefault="00341AF4" w:rsidP="00341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The results from each course along with an analysis of the results by the instructors appears below.  Following that will be the recommendations of the College Curriculum Committee following the fall meeting of the Committee and the Course Coordinators from each course.</w:t>
      </w:r>
    </w:p>
    <w:p w14:paraId="47CE0260" w14:textId="77777777" w:rsidR="00341AF4" w:rsidRDefault="00341AF4" w:rsidP="005E6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53DF78A" w14:textId="77777777" w:rsidR="005E678D" w:rsidRDefault="005E678D"/>
    <w:p w14:paraId="754E3ABA" w14:textId="77777777" w:rsidR="00A6767C" w:rsidRPr="00341AF4" w:rsidRDefault="00A6767C" w:rsidP="00A6767C">
      <w:pPr>
        <w:rPr>
          <w:b/>
          <w:sz w:val="28"/>
          <w:szCs w:val="28"/>
          <w:u w:val="single"/>
        </w:rPr>
      </w:pPr>
      <w:r w:rsidRPr="00341AF4">
        <w:rPr>
          <w:b/>
          <w:sz w:val="28"/>
          <w:szCs w:val="28"/>
          <w:u w:val="single"/>
        </w:rPr>
        <w:t>MGT 3303</w:t>
      </w:r>
      <w:r w:rsidR="00AE5F29" w:rsidRPr="00341AF4">
        <w:rPr>
          <w:b/>
          <w:sz w:val="28"/>
          <w:szCs w:val="28"/>
          <w:u w:val="single"/>
        </w:rPr>
        <w:t xml:space="preserve">: </w:t>
      </w:r>
      <w:r w:rsidRPr="00341AF4">
        <w:rPr>
          <w:b/>
          <w:sz w:val="28"/>
          <w:szCs w:val="28"/>
          <w:u w:val="single"/>
        </w:rPr>
        <w:t xml:space="preserve"> Management of Organizations</w:t>
      </w:r>
    </w:p>
    <w:p w14:paraId="552FEA5B" w14:textId="77777777" w:rsidR="00A6767C" w:rsidRDefault="00A6767C" w:rsidP="00A6767C">
      <w:pPr>
        <w:jc w:val="both"/>
      </w:pPr>
    </w:p>
    <w:p w14:paraId="7ACDF18B" w14:textId="77777777" w:rsidR="00836266" w:rsidRPr="00AA6575" w:rsidRDefault="00836266" w:rsidP="00836266">
      <w:pPr>
        <w:pStyle w:val="NormalWeb"/>
        <w:snapToGrid w:val="0"/>
        <w:spacing w:before="0" w:beforeAutospacing="0" w:after="0" w:afterAutospacing="0"/>
        <w:contextualSpacing/>
        <w:rPr>
          <w:rFonts w:asciiTheme="majorHAnsi" w:hAnsiTheme="majorHAnsi"/>
          <w:b/>
          <w:bCs/>
          <w:sz w:val="24"/>
          <w:szCs w:val="24"/>
        </w:rPr>
      </w:pPr>
      <w:r w:rsidRPr="00AA6575">
        <w:rPr>
          <w:rFonts w:asciiTheme="majorHAnsi" w:hAnsiTheme="majorHAnsi"/>
          <w:b/>
          <w:bCs/>
          <w:sz w:val="24"/>
          <w:szCs w:val="24"/>
        </w:rPr>
        <w:t>Overview</w:t>
      </w:r>
    </w:p>
    <w:p w14:paraId="49B86DB0" w14:textId="77777777" w:rsidR="00836266" w:rsidRPr="008524F0" w:rsidRDefault="00836266" w:rsidP="00836266">
      <w:pPr>
        <w:pStyle w:val="NormalWeb"/>
        <w:snapToGrid w:val="0"/>
        <w:spacing w:before="0" w:beforeAutospacing="0" w:after="0" w:afterAutospacing="0"/>
        <w:contextualSpacing/>
        <w:rPr>
          <w:rFonts w:ascii="Cambria" w:hAnsi="Cambria"/>
          <w:sz w:val="24"/>
          <w:szCs w:val="24"/>
        </w:rPr>
      </w:pPr>
      <w:r w:rsidRPr="008E5918">
        <w:rPr>
          <w:rFonts w:asciiTheme="majorHAnsi" w:hAnsiTheme="majorHAnsi"/>
          <w:sz w:val="24"/>
          <w:szCs w:val="24"/>
        </w:rPr>
        <w:t xml:space="preserve">Each fall and spring semester, Assurance of Learning is conducted in multiple sections of MGT </w:t>
      </w:r>
      <w:r w:rsidRPr="008524F0">
        <w:rPr>
          <w:rFonts w:ascii="Cambria" w:hAnsi="Cambria"/>
          <w:sz w:val="24"/>
          <w:szCs w:val="24"/>
        </w:rPr>
        <w:t>3303 Management of Organizations, a core course of the McCoy College of Business Administration’s BBA degree. During the 20</w:t>
      </w:r>
      <w:r>
        <w:rPr>
          <w:rFonts w:ascii="Cambria" w:hAnsi="Cambria"/>
          <w:sz w:val="24"/>
          <w:szCs w:val="24"/>
        </w:rPr>
        <w:t>20</w:t>
      </w:r>
      <w:r w:rsidRPr="008524F0">
        <w:rPr>
          <w:rFonts w:ascii="Cambria" w:hAnsi="Cambria"/>
          <w:sz w:val="24"/>
          <w:szCs w:val="24"/>
        </w:rPr>
        <w:t>-202</w:t>
      </w:r>
      <w:r>
        <w:rPr>
          <w:rFonts w:ascii="Cambria" w:hAnsi="Cambria"/>
          <w:sz w:val="24"/>
          <w:szCs w:val="24"/>
        </w:rPr>
        <w:t>1</w:t>
      </w:r>
      <w:r w:rsidRPr="008524F0">
        <w:rPr>
          <w:rFonts w:ascii="Cambria" w:hAnsi="Cambria"/>
          <w:sz w:val="24"/>
          <w:szCs w:val="24"/>
        </w:rPr>
        <w:t xml:space="preserve"> academic year, data were collected to assess student learning on Program Goal </w:t>
      </w:r>
      <w:r>
        <w:rPr>
          <w:rFonts w:ascii="Cambria" w:hAnsi="Cambria"/>
          <w:sz w:val="24"/>
          <w:szCs w:val="24"/>
        </w:rPr>
        <w:t>5</w:t>
      </w:r>
      <w:r w:rsidRPr="008524F0">
        <w:rPr>
          <w:rFonts w:ascii="Cambria" w:hAnsi="Cambria"/>
          <w:sz w:val="24"/>
          <w:szCs w:val="24"/>
        </w:rPr>
        <w:t>: “</w:t>
      </w:r>
      <w:r>
        <w:rPr>
          <w:rFonts w:ascii="Cambria" w:hAnsi="Cambria"/>
          <w:sz w:val="24"/>
          <w:szCs w:val="24"/>
        </w:rPr>
        <w:t>Effective teamwork and group dynamics</w:t>
      </w:r>
      <w:r w:rsidRPr="008524F0">
        <w:rPr>
          <w:rFonts w:ascii="Cambria" w:hAnsi="Cambria"/>
          <w:sz w:val="24"/>
          <w:szCs w:val="24"/>
        </w:rPr>
        <w:t xml:space="preserve">.” </w:t>
      </w:r>
    </w:p>
    <w:p w14:paraId="4354CD15" w14:textId="77777777" w:rsidR="00836266" w:rsidRPr="008524F0" w:rsidRDefault="00836266" w:rsidP="00836266">
      <w:pPr>
        <w:pStyle w:val="NormalWeb"/>
        <w:snapToGrid w:val="0"/>
        <w:spacing w:before="0" w:beforeAutospacing="0" w:after="0" w:afterAutospacing="0"/>
        <w:contextualSpacing/>
        <w:rPr>
          <w:rFonts w:ascii="Cambria" w:hAnsi="Cambria"/>
          <w:sz w:val="24"/>
          <w:szCs w:val="24"/>
        </w:rPr>
      </w:pPr>
    </w:p>
    <w:p w14:paraId="274C77CC" w14:textId="77777777" w:rsidR="00836266" w:rsidRPr="008524F0" w:rsidRDefault="00836266" w:rsidP="00836266">
      <w:pPr>
        <w:snapToGrid w:val="0"/>
        <w:contextualSpacing/>
        <w:rPr>
          <w:rFonts w:ascii="Cambria" w:hAnsi="Cambria"/>
          <w:b/>
        </w:rPr>
      </w:pPr>
      <w:r w:rsidRPr="008524F0">
        <w:rPr>
          <w:rFonts w:ascii="Cambria" w:hAnsi="Cambria"/>
          <w:b/>
        </w:rPr>
        <w:t>Method</w:t>
      </w:r>
    </w:p>
    <w:p w14:paraId="3B9C866E" w14:textId="77777777" w:rsidR="00836266" w:rsidRPr="008524F0" w:rsidRDefault="00836266" w:rsidP="00836266">
      <w:pPr>
        <w:snapToGrid w:val="0"/>
        <w:contextualSpacing/>
        <w:rPr>
          <w:rFonts w:ascii="Cambria" w:hAnsi="Cambria"/>
        </w:rPr>
      </w:pPr>
      <w:r w:rsidRPr="008524F0">
        <w:rPr>
          <w:rFonts w:ascii="Cambria" w:hAnsi="Cambria"/>
        </w:rPr>
        <w:t xml:space="preserve">Two direct assessment measures were utilized in MGT 3303 to measure mastery of knowledge related to Goal </w:t>
      </w:r>
      <w:r>
        <w:rPr>
          <w:rFonts w:ascii="Cambria" w:hAnsi="Cambria"/>
        </w:rPr>
        <w:t>5</w:t>
      </w:r>
      <w:r w:rsidRPr="008524F0">
        <w:rPr>
          <w:rFonts w:ascii="Cambria" w:hAnsi="Cambria"/>
        </w:rPr>
        <w:t>.  The first measure consisted of ten multiple-choice questions that were developed by the core course coordinators with feedback from course instructors.  The second measure included multiple-choice items that were randomly generated by the digital learning platform that accompanies the required textbook. The identified goal is that a minimum of 70% of the business majors will earn a score of 70% or higher on the assessment questions.</w:t>
      </w:r>
    </w:p>
    <w:p w14:paraId="7EDE0213" w14:textId="77777777" w:rsidR="00836266" w:rsidRPr="008524F0" w:rsidRDefault="00836266" w:rsidP="00836266">
      <w:pPr>
        <w:snapToGrid w:val="0"/>
        <w:contextualSpacing/>
        <w:rPr>
          <w:rFonts w:ascii="Cambria" w:hAnsi="Cambria"/>
        </w:rPr>
      </w:pPr>
    </w:p>
    <w:p w14:paraId="2602841F" w14:textId="77777777" w:rsidR="00836266" w:rsidRPr="008524F0" w:rsidRDefault="00836266" w:rsidP="00836266">
      <w:pPr>
        <w:snapToGrid w:val="0"/>
        <w:contextualSpacing/>
        <w:rPr>
          <w:rFonts w:ascii="Cambria" w:hAnsi="Cambria"/>
          <w:b/>
        </w:rPr>
      </w:pPr>
      <w:r w:rsidRPr="008524F0">
        <w:rPr>
          <w:rFonts w:ascii="Cambria" w:hAnsi="Cambria"/>
          <w:b/>
        </w:rPr>
        <w:t>Sampling Approach</w:t>
      </w:r>
    </w:p>
    <w:p w14:paraId="49935E6C" w14:textId="77777777" w:rsidR="00836266" w:rsidRPr="008524F0" w:rsidRDefault="00836266" w:rsidP="00836266">
      <w:pPr>
        <w:rPr>
          <w:rFonts w:ascii="Cambria" w:hAnsi="Cambria"/>
        </w:rPr>
      </w:pPr>
      <w:r w:rsidRPr="008524F0">
        <w:rPr>
          <w:rFonts w:ascii="Cambria" w:hAnsi="Cambria"/>
        </w:rPr>
        <w:t xml:space="preserve">Data were collected from students in nine sections of MGT 3303 in fall 2020 and </w:t>
      </w:r>
      <w:r>
        <w:rPr>
          <w:rFonts w:ascii="Cambria" w:hAnsi="Cambria"/>
        </w:rPr>
        <w:t>eleven</w:t>
      </w:r>
      <w:r w:rsidRPr="008524F0">
        <w:rPr>
          <w:rFonts w:ascii="Cambria" w:hAnsi="Cambria"/>
        </w:rPr>
        <w:t xml:space="preserve"> sections of MGT 3303 in spring 2021. The Fall 2020 sections were taught by Jim Blacksmith (2 sections), David Biemer, Rob Konopaske, Seth Frei (2 sections), Michael </w:t>
      </w:r>
      <w:proofErr w:type="spellStart"/>
      <w:r w:rsidRPr="008524F0">
        <w:rPr>
          <w:rFonts w:ascii="Cambria" w:hAnsi="Cambria"/>
        </w:rPr>
        <w:t>D’Amelio</w:t>
      </w:r>
      <w:proofErr w:type="spellEnd"/>
      <w:r w:rsidRPr="008524F0">
        <w:rPr>
          <w:rFonts w:ascii="Cambria" w:hAnsi="Cambria"/>
        </w:rPr>
        <w:t xml:space="preserve">, and Danny </w:t>
      </w:r>
      <w:proofErr w:type="spellStart"/>
      <w:r w:rsidRPr="008524F0">
        <w:rPr>
          <w:rFonts w:ascii="Cambria" w:hAnsi="Cambria"/>
        </w:rPr>
        <w:t>Bogar</w:t>
      </w:r>
      <w:proofErr w:type="spellEnd"/>
      <w:r w:rsidRPr="008524F0">
        <w:rPr>
          <w:rFonts w:ascii="Cambria" w:hAnsi="Cambria"/>
        </w:rPr>
        <w:t xml:space="preserve"> (2 sections). Six of the nine sections were taught by per-course instructors. </w:t>
      </w:r>
      <w:r>
        <w:rPr>
          <w:rFonts w:ascii="Cambria" w:hAnsi="Cambria"/>
        </w:rPr>
        <w:t xml:space="preserve">The Spring 2021 sections were taught by Seth Frei (3 sections), Bobbie Moore (2 sections), Jim Blacksmith, Danny </w:t>
      </w:r>
      <w:proofErr w:type="spellStart"/>
      <w:r>
        <w:rPr>
          <w:rFonts w:ascii="Cambria" w:hAnsi="Cambria"/>
        </w:rPr>
        <w:t>Bogar</w:t>
      </w:r>
      <w:proofErr w:type="spellEnd"/>
      <w:r>
        <w:rPr>
          <w:rFonts w:ascii="Cambria" w:hAnsi="Cambria"/>
        </w:rPr>
        <w:t xml:space="preserve"> (2 sections), David Biemer (2 sections) and Michael </w:t>
      </w:r>
      <w:proofErr w:type="spellStart"/>
      <w:r>
        <w:rPr>
          <w:rFonts w:ascii="Cambria" w:hAnsi="Cambria"/>
        </w:rPr>
        <w:t>D’Amelio</w:t>
      </w:r>
      <w:proofErr w:type="spellEnd"/>
      <w:r>
        <w:rPr>
          <w:rFonts w:ascii="Cambria" w:hAnsi="Cambria"/>
        </w:rPr>
        <w:t xml:space="preserve">. Six of the eleven sections were taught by per-course instructors. </w:t>
      </w:r>
    </w:p>
    <w:p w14:paraId="359A21D0" w14:textId="77777777" w:rsidR="00836266" w:rsidRPr="008524F0" w:rsidRDefault="00836266" w:rsidP="00836266">
      <w:pPr>
        <w:snapToGrid w:val="0"/>
        <w:contextualSpacing/>
        <w:rPr>
          <w:rFonts w:ascii="Cambria" w:hAnsi="Cambria"/>
          <w:b/>
          <w:bCs/>
        </w:rPr>
      </w:pPr>
      <w:r w:rsidRPr="008524F0">
        <w:rPr>
          <w:rFonts w:ascii="Cambria" w:hAnsi="Cambria"/>
          <w:b/>
          <w:bCs/>
        </w:rPr>
        <w:lastRenderedPageBreak/>
        <w:t xml:space="preserve">Learning Goal </w:t>
      </w:r>
    </w:p>
    <w:p w14:paraId="750FF476" w14:textId="77777777" w:rsidR="00836266" w:rsidRPr="00D72D89" w:rsidRDefault="00836266" w:rsidP="00836266">
      <w:pPr>
        <w:snapToGrid w:val="0"/>
        <w:contextualSpacing/>
        <w:rPr>
          <w:rFonts w:ascii="Cambria" w:hAnsi="Cambria"/>
        </w:rPr>
      </w:pPr>
      <w:r w:rsidRPr="008524F0">
        <w:rPr>
          <w:rFonts w:ascii="Cambria" w:hAnsi="Cambria"/>
        </w:rPr>
        <w:t xml:space="preserve">Learning Goal </w:t>
      </w:r>
      <w:r>
        <w:rPr>
          <w:rFonts w:ascii="Cambria" w:hAnsi="Cambria"/>
        </w:rPr>
        <w:t>5</w:t>
      </w:r>
      <w:r w:rsidRPr="008524F0">
        <w:rPr>
          <w:rFonts w:ascii="Cambria" w:hAnsi="Cambria"/>
        </w:rPr>
        <w:t xml:space="preserve"> states that upon completing MGT 3303, students should: “</w:t>
      </w:r>
      <w:r w:rsidRPr="00D72D89">
        <w:rPr>
          <w:rFonts w:asciiTheme="majorHAnsi" w:hAnsiTheme="majorHAnsi" w:cs="Arial"/>
        </w:rPr>
        <w:t>Apply the skills needed for effective teamwork and understand the importance of group dynamics in achieving organizational goals</w:t>
      </w:r>
      <w:r w:rsidRPr="00D72D89">
        <w:rPr>
          <w:rFonts w:ascii="Cambria" w:hAnsi="Cambria"/>
        </w:rPr>
        <w:t>.</w:t>
      </w:r>
      <w:r w:rsidRPr="00D72D89">
        <w:rPr>
          <w:rFonts w:ascii="Cambria" w:hAnsi="Cambria" w:hint="eastAsia"/>
        </w:rPr>
        <w:t>”</w:t>
      </w:r>
      <w:r w:rsidRPr="00381984">
        <w:rPr>
          <w:rFonts w:ascii="Cambria" w:hAnsi="Cambria"/>
        </w:rPr>
        <w:t xml:space="preserve"> The learning goal and corresponding items were developed to closely reflect the content of the course and the order of topics presented in the textbook, </w:t>
      </w:r>
      <w:r w:rsidRPr="00381984">
        <w:rPr>
          <w:rFonts w:ascii="Cambria" w:hAnsi="Cambria"/>
          <w:i/>
        </w:rPr>
        <w:t>M: Management</w:t>
      </w:r>
      <w:r w:rsidRPr="00381984">
        <w:rPr>
          <w:rFonts w:ascii="Cambria" w:hAnsi="Cambria"/>
        </w:rPr>
        <w:t xml:space="preserve"> </w:t>
      </w:r>
      <w:r w:rsidRPr="00E82492">
        <w:rPr>
          <w:rFonts w:ascii="Cambria" w:hAnsi="Cambria"/>
        </w:rPr>
        <w:t>6</w:t>
      </w:r>
      <w:r w:rsidRPr="00381984">
        <w:rPr>
          <w:rFonts w:ascii="Cambria" w:hAnsi="Cambria"/>
        </w:rPr>
        <w:t xml:space="preserve">e by Bateman, Snell, and Konopaske. The core course coordinators invited instructors to review and provide feedback on the learning objectives and corresponding items. </w:t>
      </w:r>
    </w:p>
    <w:p w14:paraId="00225326" w14:textId="77777777" w:rsidR="00836266" w:rsidRDefault="00836266" w:rsidP="00836266">
      <w:pPr>
        <w:snapToGrid w:val="0"/>
        <w:contextualSpacing/>
        <w:rPr>
          <w:rFonts w:asciiTheme="majorHAnsi" w:hAnsiTheme="majorHAnsi"/>
          <w:u w:val="single"/>
        </w:rPr>
      </w:pPr>
    </w:p>
    <w:p w14:paraId="3FDC8B15" w14:textId="77777777" w:rsidR="00836266" w:rsidRPr="00445B83" w:rsidRDefault="00836266" w:rsidP="00836266">
      <w:pPr>
        <w:snapToGrid w:val="0"/>
        <w:contextualSpacing/>
        <w:rPr>
          <w:rFonts w:asciiTheme="majorHAnsi" w:hAnsiTheme="majorHAnsi"/>
        </w:rPr>
      </w:pPr>
      <w:r w:rsidRPr="00445B83">
        <w:rPr>
          <w:rFonts w:asciiTheme="majorHAnsi" w:hAnsiTheme="majorHAnsi"/>
          <w:b/>
          <w:bCs/>
        </w:rPr>
        <w:t>Assessment Measure 1 Results:</w:t>
      </w:r>
      <w:r w:rsidRPr="00445B83">
        <w:rPr>
          <w:rFonts w:asciiTheme="majorHAnsi" w:hAnsiTheme="majorHAnsi"/>
        </w:rPr>
        <w:t xml:space="preserve"> </w:t>
      </w:r>
    </w:p>
    <w:p w14:paraId="0AD079E7" w14:textId="77777777" w:rsidR="00836266" w:rsidRPr="00445B83" w:rsidRDefault="00836266" w:rsidP="00836266">
      <w:pPr>
        <w:snapToGrid w:val="0"/>
        <w:contextualSpacing/>
        <w:rPr>
          <w:rFonts w:asciiTheme="majorHAnsi" w:hAnsiTheme="majorHAnsi"/>
        </w:rPr>
      </w:pPr>
      <w:r w:rsidRPr="00445B83">
        <w:rPr>
          <w:rFonts w:asciiTheme="majorHAnsi" w:hAnsiTheme="majorHAnsi"/>
        </w:rPr>
        <w:t xml:space="preserve">A total of 10 questions were embedded in </w:t>
      </w:r>
      <w:r>
        <w:rPr>
          <w:rFonts w:asciiTheme="majorHAnsi" w:hAnsiTheme="majorHAnsi"/>
        </w:rPr>
        <w:t>a</w:t>
      </w:r>
      <w:r w:rsidRPr="00445B83">
        <w:rPr>
          <w:rFonts w:asciiTheme="majorHAnsi" w:hAnsiTheme="majorHAnsi"/>
        </w:rPr>
        <w:t xml:space="preserve"> required class exercise and scored across </w:t>
      </w:r>
      <w:r>
        <w:rPr>
          <w:rFonts w:asciiTheme="majorHAnsi" w:hAnsiTheme="majorHAnsi"/>
        </w:rPr>
        <w:t>Learning Goal 5</w:t>
      </w:r>
      <w:r w:rsidRPr="00445B83">
        <w:rPr>
          <w:rFonts w:asciiTheme="majorHAnsi" w:hAnsiTheme="majorHAnsi"/>
        </w:rPr>
        <w:t xml:space="preserve">. </w:t>
      </w:r>
    </w:p>
    <w:p w14:paraId="7AE1498A" w14:textId="77777777" w:rsidR="00836266" w:rsidRPr="00445B83" w:rsidRDefault="00836266" w:rsidP="00836266">
      <w:pPr>
        <w:snapToGrid w:val="0"/>
        <w:contextualSpacing/>
        <w:rPr>
          <w:rFonts w:asciiTheme="majorHAnsi" w:hAnsiTheme="majorHAnsi"/>
        </w:rPr>
      </w:pPr>
    </w:p>
    <w:p w14:paraId="2FCF1CEF" w14:textId="77777777" w:rsidR="00836266" w:rsidRPr="00445B83" w:rsidRDefault="00836266" w:rsidP="00836266">
      <w:pPr>
        <w:snapToGrid w:val="0"/>
        <w:contextualSpacing/>
        <w:rPr>
          <w:rFonts w:asciiTheme="majorHAnsi" w:hAnsiTheme="majorHAnsi"/>
        </w:rPr>
      </w:pPr>
      <w:r w:rsidRPr="00445B83">
        <w:rPr>
          <w:rFonts w:asciiTheme="majorHAnsi" w:hAnsiTheme="majorHAnsi"/>
        </w:rPr>
        <w:t xml:space="preserve">The data were summarized in terms of total number of </w:t>
      </w:r>
      <w:r>
        <w:rPr>
          <w:rFonts w:asciiTheme="majorHAnsi" w:hAnsiTheme="majorHAnsi"/>
        </w:rPr>
        <w:t>business</w:t>
      </w:r>
      <w:r w:rsidRPr="00445B83">
        <w:rPr>
          <w:rFonts w:asciiTheme="majorHAnsi" w:hAnsiTheme="majorHAnsi"/>
        </w:rPr>
        <w:t xml:space="preserve"> majors that exceeded expectations (90% or higher correct for the learning objectives), met expectations (70%-89% correct for the learning objectives), or failed to meet expectations (less than 70% correct for the learning objectives). </w:t>
      </w:r>
    </w:p>
    <w:p w14:paraId="3795C295" w14:textId="77777777" w:rsidR="00836266" w:rsidRDefault="00836266" w:rsidP="00836266">
      <w:pPr>
        <w:snapToGrid w:val="0"/>
        <w:contextualSpacing/>
        <w:rPr>
          <w:rFonts w:asciiTheme="majorHAnsi" w:hAnsiTheme="majorHAnsi"/>
        </w:rPr>
      </w:pPr>
    </w:p>
    <w:p w14:paraId="0756AC18" w14:textId="77777777" w:rsidR="00836266" w:rsidRPr="006D35DE" w:rsidRDefault="00836266" w:rsidP="00836266">
      <w:pPr>
        <w:snapToGrid w:val="0"/>
        <w:contextualSpacing/>
        <w:jc w:val="center"/>
        <w:rPr>
          <w:rFonts w:asciiTheme="majorHAnsi" w:hAnsiTheme="majorHAnsi"/>
          <w:b/>
          <w:bCs/>
          <w:i/>
          <w:iCs/>
        </w:rPr>
      </w:pPr>
      <w:r w:rsidRPr="006D35DE">
        <w:rPr>
          <w:rFonts w:asciiTheme="majorHAnsi" w:hAnsiTheme="majorHAnsi"/>
          <w:b/>
          <w:bCs/>
          <w:i/>
          <w:iCs/>
        </w:rPr>
        <w:t xml:space="preserve">Fall </w:t>
      </w:r>
      <w:r>
        <w:rPr>
          <w:rFonts w:asciiTheme="majorHAnsi" w:hAnsiTheme="majorHAnsi"/>
          <w:b/>
          <w:bCs/>
          <w:i/>
          <w:iCs/>
        </w:rPr>
        <w:t>2020</w:t>
      </w:r>
      <w:r w:rsidRPr="006D35DE">
        <w:rPr>
          <w:rFonts w:asciiTheme="majorHAnsi" w:hAnsiTheme="majorHAnsi"/>
          <w:b/>
          <w:bCs/>
          <w:i/>
          <w:iCs/>
        </w:rPr>
        <w:t xml:space="preserve"> Results for Program Goal</w:t>
      </w:r>
      <w:r>
        <w:rPr>
          <w:rFonts w:asciiTheme="majorHAnsi" w:hAnsiTheme="majorHAnsi"/>
          <w:b/>
          <w:bCs/>
          <w:i/>
          <w:iCs/>
        </w:rPr>
        <w:t xml:space="preserve"> 5</w:t>
      </w:r>
    </w:p>
    <w:p w14:paraId="2314BFA8" w14:textId="77777777" w:rsidR="00836266" w:rsidRPr="006D35DE" w:rsidRDefault="00836266" w:rsidP="00836266">
      <w:pPr>
        <w:snapToGrid w:val="0"/>
        <w:contextualSpacing/>
        <w:jc w:val="center"/>
        <w:rPr>
          <w:rFonts w:asciiTheme="majorHAnsi" w:hAnsiTheme="majorHAnsi"/>
          <w:b/>
          <w:bCs/>
          <w:i/>
          <w:iCs/>
        </w:rPr>
      </w:pPr>
      <w:r w:rsidRPr="006D35DE">
        <w:rPr>
          <w:rFonts w:asciiTheme="majorHAnsi" w:hAnsiTheme="majorHAnsi"/>
          <w:b/>
          <w:bCs/>
          <w:i/>
          <w:iCs/>
        </w:rPr>
        <w:t>Business Majors</w:t>
      </w:r>
    </w:p>
    <w:p w14:paraId="6E094694" w14:textId="77777777" w:rsidR="00836266" w:rsidRDefault="00836266" w:rsidP="00836266">
      <w:pPr>
        <w:rPr>
          <w:rFonts w:asciiTheme="majorHAnsi" w:hAnsiTheme="majorHAnsi"/>
          <w:b/>
        </w:rPr>
      </w:pPr>
    </w:p>
    <w:tbl>
      <w:tblPr>
        <w:tblStyle w:val="TableGrid"/>
        <w:tblW w:w="8725" w:type="dxa"/>
        <w:tblLook w:val="04A0" w:firstRow="1" w:lastRow="0" w:firstColumn="1" w:lastColumn="0" w:noHBand="0" w:noVBand="1"/>
      </w:tblPr>
      <w:tblGrid>
        <w:gridCol w:w="908"/>
        <w:gridCol w:w="2605"/>
        <w:gridCol w:w="2606"/>
        <w:gridCol w:w="2606"/>
      </w:tblGrid>
      <w:tr w:rsidR="00836266" w:rsidRPr="008524F0" w14:paraId="77D25DC3" w14:textId="77777777" w:rsidTr="002D61E6">
        <w:trPr>
          <w:cantSplit/>
          <w:trHeight w:val="773"/>
        </w:trPr>
        <w:tc>
          <w:tcPr>
            <w:tcW w:w="908" w:type="dxa"/>
            <w:tcBorders>
              <w:top w:val="nil"/>
              <w:left w:val="single" w:sz="4" w:space="0" w:color="FFFFFF" w:themeColor="background1"/>
            </w:tcBorders>
            <w:vAlign w:val="center"/>
          </w:tcPr>
          <w:p w14:paraId="74E57E98" w14:textId="77777777" w:rsidR="00836266" w:rsidRPr="008524F0" w:rsidRDefault="00836266" w:rsidP="002D61E6">
            <w:pPr>
              <w:jc w:val="center"/>
              <w:rPr>
                <w:rFonts w:ascii="Cambria" w:hAnsi="Cambria"/>
                <w:b/>
              </w:rPr>
            </w:pPr>
          </w:p>
        </w:tc>
        <w:tc>
          <w:tcPr>
            <w:tcW w:w="2605" w:type="dxa"/>
            <w:vAlign w:val="center"/>
          </w:tcPr>
          <w:p w14:paraId="23367D8A" w14:textId="77777777" w:rsidR="00836266" w:rsidRPr="008524F0" w:rsidRDefault="00836266" w:rsidP="002D61E6">
            <w:pPr>
              <w:jc w:val="center"/>
              <w:rPr>
                <w:rFonts w:ascii="Cambria" w:hAnsi="Cambria"/>
                <w:b/>
              </w:rPr>
            </w:pPr>
            <w:r w:rsidRPr="008524F0">
              <w:rPr>
                <w:rFonts w:ascii="Cambria" w:hAnsi="Cambria"/>
                <w:b/>
              </w:rPr>
              <w:t>Exceeded</w:t>
            </w:r>
          </w:p>
        </w:tc>
        <w:tc>
          <w:tcPr>
            <w:tcW w:w="2606" w:type="dxa"/>
            <w:vAlign w:val="center"/>
          </w:tcPr>
          <w:p w14:paraId="7C7AD565" w14:textId="77777777" w:rsidR="00836266" w:rsidRPr="008524F0" w:rsidRDefault="00836266" w:rsidP="002D61E6">
            <w:pPr>
              <w:jc w:val="center"/>
              <w:rPr>
                <w:rFonts w:ascii="Cambria" w:hAnsi="Cambria"/>
                <w:b/>
              </w:rPr>
            </w:pPr>
            <w:r w:rsidRPr="008524F0">
              <w:rPr>
                <w:rFonts w:ascii="Cambria" w:hAnsi="Cambria"/>
                <w:b/>
              </w:rPr>
              <w:t>Met</w:t>
            </w:r>
          </w:p>
        </w:tc>
        <w:tc>
          <w:tcPr>
            <w:tcW w:w="2606" w:type="dxa"/>
            <w:tcBorders>
              <w:right w:val="single" w:sz="4" w:space="0" w:color="auto"/>
            </w:tcBorders>
            <w:vAlign w:val="center"/>
          </w:tcPr>
          <w:p w14:paraId="0F5981B9" w14:textId="77777777" w:rsidR="00836266" w:rsidRPr="008524F0" w:rsidRDefault="00836266" w:rsidP="002D61E6">
            <w:pPr>
              <w:jc w:val="center"/>
              <w:rPr>
                <w:rFonts w:ascii="Cambria" w:hAnsi="Cambria"/>
                <w:b/>
              </w:rPr>
            </w:pPr>
            <w:r w:rsidRPr="008524F0">
              <w:rPr>
                <w:rFonts w:ascii="Cambria" w:hAnsi="Cambria"/>
                <w:b/>
              </w:rPr>
              <w:t>Failed to Meet</w:t>
            </w:r>
          </w:p>
        </w:tc>
      </w:tr>
      <w:tr w:rsidR="00836266" w:rsidRPr="008524F0" w14:paraId="0EBF66D1" w14:textId="77777777" w:rsidTr="002D61E6">
        <w:trPr>
          <w:trHeight w:val="424"/>
        </w:trPr>
        <w:tc>
          <w:tcPr>
            <w:tcW w:w="908" w:type="dxa"/>
            <w:vAlign w:val="center"/>
          </w:tcPr>
          <w:p w14:paraId="5C63ED96" w14:textId="77777777" w:rsidR="00836266" w:rsidRPr="008524F0" w:rsidRDefault="00836266" w:rsidP="002D61E6">
            <w:pPr>
              <w:rPr>
                <w:rFonts w:ascii="Cambria" w:hAnsi="Cambria"/>
                <w:b/>
              </w:rPr>
            </w:pPr>
            <w:r w:rsidRPr="008524F0">
              <w:rPr>
                <w:rFonts w:ascii="Cambria" w:hAnsi="Cambria"/>
                <w:b/>
              </w:rPr>
              <w:t xml:space="preserve">Goal </w:t>
            </w:r>
            <w:r>
              <w:rPr>
                <w:rFonts w:ascii="Cambria" w:hAnsi="Cambria"/>
                <w:b/>
              </w:rPr>
              <w:t>5</w:t>
            </w:r>
          </w:p>
        </w:tc>
        <w:tc>
          <w:tcPr>
            <w:tcW w:w="2605" w:type="dxa"/>
            <w:vAlign w:val="center"/>
          </w:tcPr>
          <w:p w14:paraId="009E7521" w14:textId="77777777" w:rsidR="00836266" w:rsidRPr="008524F0" w:rsidRDefault="00836266" w:rsidP="002D61E6">
            <w:pPr>
              <w:jc w:val="center"/>
              <w:rPr>
                <w:rFonts w:ascii="Cambria" w:hAnsi="Cambria"/>
                <w:bCs/>
              </w:rPr>
            </w:pPr>
            <w:r>
              <w:rPr>
                <w:rFonts w:ascii="Cambria" w:hAnsi="Cambria"/>
                <w:bCs/>
              </w:rPr>
              <w:t>86</w:t>
            </w:r>
            <w:r w:rsidRPr="008524F0">
              <w:rPr>
                <w:rFonts w:ascii="Cambria" w:hAnsi="Cambria"/>
                <w:bCs/>
              </w:rPr>
              <w:t>% (n=</w:t>
            </w:r>
            <w:r>
              <w:rPr>
                <w:rFonts w:ascii="Cambria" w:hAnsi="Cambria"/>
                <w:bCs/>
              </w:rPr>
              <w:t>414</w:t>
            </w:r>
            <w:r w:rsidRPr="008524F0">
              <w:rPr>
                <w:rFonts w:ascii="Cambria" w:hAnsi="Cambria"/>
                <w:bCs/>
              </w:rPr>
              <w:t>)</w:t>
            </w:r>
          </w:p>
        </w:tc>
        <w:tc>
          <w:tcPr>
            <w:tcW w:w="2606" w:type="dxa"/>
            <w:vAlign w:val="center"/>
          </w:tcPr>
          <w:p w14:paraId="5A001A19" w14:textId="77777777" w:rsidR="00836266" w:rsidRPr="008524F0" w:rsidRDefault="00836266" w:rsidP="002D61E6">
            <w:pPr>
              <w:jc w:val="center"/>
              <w:rPr>
                <w:rFonts w:ascii="Cambria" w:hAnsi="Cambria"/>
                <w:bCs/>
              </w:rPr>
            </w:pPr>
            <w:r>
              <w:rPr>
                <w:rFonts w:ascii="Cambria" w:hAnsi="Cambria"/>
                <w:bCs/>
              </w:rPr>
              <w:t>9</w:t>
            </w:r>
            <w:r w:rsidRPr="008524F0">
              <w:rPr>
                <w:rFonts w:ascii="Cambria" w:hAnsi="Cambria"/>
                <w:bCs/>
              </w:rPr>
              <w:t>% (n=</w:t>
            </w:r>
            <w:r>
              <w:rPr>
                <w:rFonts w:ascii="Cambria" w:hAnsi="Cambria"/>
                <w:bCs/>
              </w:rPr>
              <w:t>45</w:t>
            </w:r>
            <w:r w:rsidRPr="008524F0">
              <w:rPr>
                <w:rFonts w:ascii="Cambria" w:hAnsi="Cambria"/>
                <w:bCs/>
              </w:rPr>
              <w:t>)</w:t>
            </w:r>
          </w:p>
        </w:tc>
        <w:tc>
          <w:tcPr>
            <w:tcW w:w="2606" w:type="dxa"/>
            <w:tcBorders>
              <w:right w:val="single" w:sz="4" w:space="0" w:color="auto"/>
            </w:tcBorders>
            <w:vAlign w:val="center"/>
          </w:tcPr>
          <w:p w14:paraId="50F62A3E" w14:textId="77777777" w:rsidR="00836266" w:rsidRPr="008524F0" w:rsidRDefault="00836266" w:rsidP="002D61E6">
            <w:pPr>
              <w:jc w:val="center"/>
              <w:rPr>
                <w:rFonts w:ascii="Cambria" w:hAnsi="Cambria"/>
                <w:bCs/>
              </w:rPr>
            </w:pPr>
            <w:r>
              <w:rPr>
                <w:rFonts w:ascii="Cambria" w:hAnsi="Cambria"/>
                <w:bCs/>
              </w:rPr>
              <w:t>5</w:t>
            </w:r>
            <w:r w:rsidRPr="008524F0">
              <w:rPr>
                <w:rFonts w:ascii="Cambria" w:hAnsi="Cambria"/>
                <w:bCs/>
              </w:rPr>
              <w:t>% (n=</w:t>
            </w:r>
            <w:r>
              <w:rPr>
                <w:rFonts w:ascii="Cambria" w:hAnsi="Cambria"/>
                <w:bCs/>
              </w:rPr>
              <w:t>22</w:t>
            </w:r>
            <w:r w:rsidRPr="008524F0">
              <w:rPr>
                <w:rFonts w:ascii="Cambria" w:hAnsi="Cambria"/>
                <w:bCs/>
              </w:rPr>
              <w:t>)</w:t>
            </w:r>
          </w:p>
        </w:tc>
      </w:tr>
    </w:tbl>
    <w:p w14:paraId="5FD80EAE" w14:textId="77777777" w:rsidR="00836266" w:rsidRPr="008524F0" w:rsidRDefault="00836266" w:rsidP="00836266">
      <w:pPr>
        <w:rPr>
          <w:rFonts w:asciiTheme="majorHAnsi" w:hAnsiTheme="majorHAnsi"/>
        </w:rPr>
      </w:pPr>
    </w:p>
    <w:p w14:paraId="7EB8103C" w14:textId="77777777" w:rsidR="00836266" w:rsidRPr="008524F0" w:rsidRDefault="00836266" w:rsidP="00836266">
      <w:pPr>
        <w:jc w:val="center"/>
        <w:rPr>
          <w:rFonts w:asciiTheme="majorHAnsi" w:hAnsiTheme="majorHAnsi"/>
          <w:b/>
          <w:bCs/>
          <w:i/>
          <w:iCs/>
        </w:rPr>
      </w:pPr>
    </w:p>
    <w:p w14:paraId="7653C4A1" w14:textId="77777777" w:rsidR="00836266" w:rsidRPr="005D04EC" w:rsidRDefault="00836266" w:rsidP="00836266">
      <w:pPr>
        <w:jc w:val="center"/>
        <w:rPr>
          <w:rFonts w:asciiTheme="majorHAnsi" w:hAnsiTheme="majorHAnsi"/>
          <w:b/>
          <w:bCs/>
          <w:i/>
          <w:iCs/>
        </w:rPr>
      </w:pPr>
      <w:r w:rsidRPr="005D04EC">
        <w:rPr>
          <w:rFonts w:asciiTheme="majorHAnsi" w:hAnsiTheme="majorHAnsi"/>
          <w:b/>
          <w:bCs/>
          <w:i/>
          <w:iCs/>
        </w:rPr>
        <w:t xml:space="preserve">Spring 2021 Results for Program Goal </w:t>
      </w:r>
      <w:r>
        <w:rPr>
          <w:rFonts w:asciiTheme="majorHAnsi" w:hAnsiTheme="majorHAnsi"/>
          <w:b/>
          <w:bCs/>
          <w:i/>
          <w:iCs/>
        </w:rPr>
        <w:t>5</w:t>
      </w:r>
    </w:p>
    <w:p w14:paraId="06AB57FE" w14:textId="77777777" w:rsidR="00836266" w:rsidRPr="005D04EC" w:rsidRDefault="00836266" w:rsidP="00836266">
      <w:pPr>
        <w:jc w:val="center"/>
        <w:rPr>
          <w:rFonts w:asciiTheme="majorHAnsi" w:hAnsiTheme="majorHAnsi"/>
          <w:b/>
          <w:bCs/>
          <w:i/>
          <w:iCs/>
        </w:rPr>
      </w:pPr>
      <w:r w:rsidRPr="005D04EC">
        <w:rPr>
          <w:rFonts w:asciiTheme="majorHAnsi" w:hAnsiTheme="majorHAnsi"/>
          <w:b/>
          <w:bCs/>
          <w:i/>
          <w:iCs/>
        </w:rPr>
        <w:t>Business Majors</w:t>
      </w:r>
    </w:p>
    <w:p w14:paraId="765B565B" w14:textId="77777777" w:rsidR="00836266" w:rsidRPr="005D04EC" w:rsidRDefault="00836266" w:rsidP="00836266">
      <w:pPr>
        <w:rPr>
          <w:rFonts w:asciiTheme="majorHAnsi" w:hAnsiTheme="majorHAnsi"/>
          <w:b/>
        </w:rPr>
      </w:pPr>
    </w:p>
    <w:tbl>
      <w:tblPr>
        <w:tblStyle w:val="TableGrid"/>
        <w:tblW w:w="8725" w:type="dxa"/>
        <w:tblLook w:val="04A0" w:firstRow="1" w:lastRow="0" w:firstColumn="1" w:lastColumn="0" w:noHBand="0" w:noVBand="1"/>
      </w:tblPr>
      <w:tblGrid>
        <w:gridCol w:w="908"/>
        <w:gridCol w:w="2605"/>
        <w:gridCol w:w="2606"/>
        <w:gridCol w:w="2606"/>
      </w:tblGrid>
      <w:tr w:rsidR="00836266" w:rsidRPr="005D04EC" w14:paraId="09E8C762" w14:textId="77777777" w:rsidTr="002D61E6">
        <w:trPr>
          <w:cantSplit/>
          <w:trHeight w:val="773"/>
        </w:trPr>
        <w:tc>
          <w:tcPr>
            <w:tcW w:w="908" w:type="dxa"/>
            <w:tcBorders>
              <w:top w:val="nil"/>
              <w:left w:val="single" w:sz="4" w:space="0" w:color="FFFFFF" w:themeColor="background1"/>
            </w:tcBorders>
            <w:vAlign w:val="center"/>
          </w:tcPr>
          <w:p w14:paraId="290CCBE8" w14:textId="77777777" w:rsidR="00836266" w:rsidRPr="005D04EC" w:rsidRDefault="00836266" w:rsidP="002D61E6">
            <w:pPr>
              <w:jc w:val="center"/>
              <w:rPr>
                <w:rFonts w:ascii="Cambria" w:hAnsi="Cambria"/>
                <w:b/>
              </w:rPr>
            </w:pPr>
          </w:p>
        </w:tc>
        <w:tc>
          <w:tcPr>
            <w:tcW w:w="2605" w:type="dxa"/>
            <w:vAlign w:val="center"/>
          </w:tcPr>
          <w:p w14:paraId="6AF75E04" w14:textId="77777777" w:rsidR="00836266" w:rsidRPr="005D04EC" w:rsidRDefault="00836266" w:rsidP="002D61E6">
            <w:pPr>
              <w:jc w:val="center"/>
              <w:rPr>
                <w:rFonts w:ascii="Cambria" w:hAnsi="Cambria"/>
                <w:b/>
              </w:rPr>
            </w:pPr>
            <w:r w:rsidRPr="005D04EC">
              <w:rPr>
                <w:rFonts w:ascii="Cambria" w:hAnsi="Cambria"/>
                <w:b/>
              </w:rPr>
              <w:t>Exceeded</w:t>
            </w:r>
          </w:p>
        </w:tc>
        <w:tc>
          <w:tcPr>
            <w:tcW w:w="2606" w:type="dxa"/>
            <w:vAlign w:val="center"/>
          </w:tcPr>
          <w:p w14:paraId="2EDEBE62" w14:textId="77777777" w:rsidR="00836266" w:rsidRPr="005D04EC" w:rsidRDefault="00836266" w:rsidP="002D61E6">
            <w:pPr>
              <w:jc w:val="center"/>
              <w:rPr>
                <w:rFonts w:ascii="Cambria" w:hAnsi="Cambria"/>
                <w:b/>
              </w:rPr>
            </w:pPr>
            <w:r w:rsidRPr="005D04EC">
              <w:rPr>
                <w:rFonts w:ascii="Cambria" w:hAnsi="Cambria"/>
                <w:b/>
              </w:rPr>
              <w:t>Met</w:t>
            </w:r>
          </w:p>
        </w:tc>
        <w:tc>
          <w:tcPr>
            <w:tcW w:w="2606" w:type="dxa"/>
            <w:tcBorders>
              <w:right w:val="single" w:sz="4" w:space="0" w:color="auto"/>
            </w:tcBorders>
            <w:vAlign w:val="center"/>
          </w:tcPr>
          <w:p w14:paraId="323A840D" w14:textId="77777777" w:rsidR="00836266" w:rsidRPr="005D04EC" w:rsidRDefault="00836266" w:rsidP="002D61E6">
            <w:pPr>
              <w:jc w:val="center"/>
              <w:rPr>
                <w:rFonts w:ascii="Cambria" w:hAnsi="Cambria"/>
                <w:b/>
              </w:rPr>
            </w:pPr>
            <w:r w:rsidRPr="005D04EC">
              <w:rPr>
                <w:rFonts w:ascii="Cambria" w:hAnsi="Cambria"/>
                <w:b/>
              </w:rPr>
              <w:t>Failed to Meet</w:t>
            </w:r>
          </w:p>
        </w:tc>
      </w:tr>
      <w:tr w:rsidR="00836266" w:rsidRPr="008524F0" w14:paraId="2579C2CE" w14:textId="77777777" w:rsidTr="002D61E6">
        <w:trPr>
          <w:trHeight w:val="424"/>
        </w:trPr>
        <w:tc>
          <w:tcPr>
            <w:tcW w:w="908" w:type="dxa"/>
            <w:vAlign w:val="center"/>
          </w:tcPr>
          <w:p w14:paraId="4235BA37" w14:textId="77777777" w:rsidR="00836266" w:rsidRPr="005D04EC" w:rsidRDefault="00836266" w:rsidP="002D61E6">
            <w:pPr>
              <w:rPr>
                <w:rFonts w:ascii="Cambria" w:hAnsi="Cambria"/>
                <w:b/>
              </w:rPr>
            </w:pPr>
            <w:r w:rsidRPr="005D04EC">
              <w:rPr>
                <w:rFonts w:ascii="Cambria" w:hAnsi="Cambria"/>
                <w:b/>
              </w:rPr>
              <w:t xml:space="preserve">Goal </w:t>
            </w:r>
            <w:r>
              <w:rPr>
                <w:rFonts w:ascii="Cambria" w:hAnsi="Cambria"/>
                <w:b/>
              </w:rPr>
              <w:t>5</w:t>
            </w:r>
          </w:p>
        </w:tc>
        <w:tc>
          <w:tcPr>
            <w:tcW w:w="2605" w:type="dxa"/>
            <w:vAlign w:val="center"/>
          </w:tcPr>
          <w:p w14:paraId="2235B1FD" w14:textId="77777777" w:rsidR="00836266" w:rsidRPr="005D04EC" w:rsidRDefault="00836266" w:rsidP="002D61E6">
            <w:pPr>
              <w:jc w:val="center"/>
              <w:rPr>
                <w:rFonts w:ascii="Cambria" w:hAnsi="Cambria"/>
                <w:bCs/>
              </w:rPr>
            </w:pPr>
            <w:r>
              <w:rPr>
                <w:rFonts w:ascii="Cambria" w:hAnsi="Cambria"/>
                <w:bCs/>
              </w:rPr>
              <w:t>86</w:t>
            </w:r>
            <w:r w:rsidRPr="005D04EC">
              <w:rPr>
                <w:rFonts w:ascii="Cambria" w:hAnsi="Cambria"/>
                <w:bCs/>
              </w:rPr>
              <w:t>% (n=</w:t>
            </w:r>
            <w:r>
              <w:rPr>
                <w:rFonts w:ascii="Cambria" w:hAnsi="Cambria"/>
                <w:bCs/>
              </w:rPr>
              <w:t>484</w:t>
            </w:r>
            <w:r w:rsidRPr="005D04EC">
              <w:rPr>
                <w:rFonts w:ascii="Cambria" w:hAnsi="Cambria"/>
                <w:bCs/>
              </w:rPr>
              <w:t>)</w:t>
            </w:r>
          </w:p>
        </w:tc>
        <w:tc>
          <w:tcPr>
            <w:tcW w:w="2606" w:type="dxa"/>
            <w:vAlign w:val="center"/>
          </w:tcPr>
          <w:p w14:paraId="00FA00DE" w14:textId="77777777" w:rsidR="00836266" w:rsidRPr="005D04EC" w:rsidRDefault="00836266" w:rsidP="002D61E6">
            <w:pPr>
              <w:jc w:val="center"/>
              <w:rPr>
                <w:rFonts w:ascii="Cambria" w:hAnsi="Cambria"/>
                <w:bCs/>
              </w:rPr>
            </w:pPr>
            <w:r>
              <w:rPr>
                <w:rFonts w:ascii="Cambria" w:hAnsi="Cambria"/>
                <w:bCs/>
              </w:rPr>
              <w:t>8</w:t>
            </w:r>
            <w:r w:rsidRPr="005D04EC">
              <w:rPr>
                <w:rFonts w:ascii="Cambria" w:hAnsi="Cambria"/>
                <w:bCs/>
              </w:rPr>
              <w:t>% (n=</w:t>
            </w:r>
            <w:r>
              <w:rPr>
                <w:rFonts w:ascii="Cambria" w:hAnsi="Cambria"/>
                <w:bCs/>
              </w:rPr>
              <w:t>4</w:t>
            </w:r>
            <w:r w:rsidRPr="005D04EC">
              <w:rPr>
                <w:rFonts w:ascii="Cambria" w:hAnsi="Cambria"/>
                <w:bCs/>
              </w:rPr>
              <w:t>8)</w:t>
            </w:r>
          </w:p>
        </w:tc>
        <w:tc>
          <w:tcPr>
            <w:tcW w:w="2606" w:type="dxa"/>
            <w:tcBorders>
              <w:right w:val="single" w:sz="4" w:space="0" w:color="auto"/>
            </w:tcBorders>
            <w:vAlign w:val="center"/>
          </w:tcPr>
          <w:p w14:paraId="120002D8" w14:textId="77777777" w:rsidR="00836266" w:rsidRPr="008524F0" w:rsidRDefault="00836266" w:rsidP="002D61E6">
            <w:pPr>
              <w:jc w:val="center"/>
              <w:rPr>
                <w:rFonts w:ascii="Cambria" w:hAnsi="Cambria"/>
                <w:bCs/>
              </w:rPr>
            </w:pPr>
            <w:r>
              <w:rPr>
                <w:rFonts w:ascii="Cambria" w:hAnsi="Cambria"/>
                <w:bCs/>
              </w:rPr>
              <w:t>6</w:t>
            </w:r>
            <w:r w:rsidRPr="005D04EC">
              <w:rPr>
                <w:rFonts w:ascii="Cambria" w:hAnsi="Cambria"/>
                <w:bCs/>
              </w:rPr>
              <w:t>% (n=</w:t>
            </w:r>
            <w:r>
              <w:rPr>
                <w:rFonts w:ascii="Cambria" w:hAnsi="Cambria"/>
                <w:bCs/>
              </w:rPr>
              <w:t>32</w:t>
            </w:r>
            <w:r w:rsidRPr="005D04EC">
              <w:rPr>
                <w:rFonts w:ascii="Cambria" w:hAnsi="Cambria"/>
                <w:bCs/>
              </w:rPr>
              <w:t>)</w:t>
            </w:r>
          </w:p>
        </w:tc>
      </w:tr>
    </w:tbl>
    <w:p w14:paraId="4B332FDD" w14:textId="77777777" w:rsidR="00836266" w:rsidRPr="008524F0" w:rsidRDefault="00836266" w:rsidP="00836266">
      <w:pPr>
        <w:jc w:val="center"/>
        <w:rPr>
          <w:b/>
          <w:i/>
          <w:iCs/>
        </w:rPr>
      </w:pPr>
    </w:p>
    <w:p w14:paraId="05C01D60" w14:textId="77777777" w:rsidR="00836266" w:rsidRPr="005D04EC" w:rsidRDefault="00836266" w:rsidP="00836266">
      <w:pPr>
        <w:jc w:val="center"/>
        <w:rPr>
          <w:rFonts w:asciiTheme="majorHAnsi" w:hAnsiTheme="majorHAnsi"/>
          <w:b/>
          <w:i/>
          <w:iCs/>
        </w:rPr>
      </w:pPr>
      <w:r w:rsidRPr="005D04EC">
        <w:rPr>
          <w:rFonts w:asciiTheme="majorHAnsi" w:hAnsiTheme="majorHAnsi"/>
          <w:b/>
          <w:i/>
          <w:iCs/>
        </w:rPr>
        <w:t>Combined Results for All Reporting Sections</w:t>
      </w:r>
    </w:p>
    <w:p w14:paraId="36338CD8" w14:textId="77777777" w:rsidR="00836266" w:rsidRPr="005D04EC" w:rsidRDefault="00836266" w:rsidP="00836266">
      <w:pPr>
        <w:jc w:val="center"/>
        <w:rPr>
          <w:rFonts w:asciiTheme="majorHAnsi" w:hAnsiTheme="majorHAnsi"/>
          <w:b/>
          <w:i/>
          <w:iCs/>
        </w:rPr>
      </w:pPr>
    </w:p>
    <w:tbl>
      <w:tblPr>
        <w:tblStyle w:val="TableGrid"/>
        <w:tblW w:w="8838" w:type="dxa"/>
        <w:tblLook w:val="04A0" w:firstRow="1" w:lastRow="0" w:firstColumn="1" w:lastColumn="0" w:noHBand="0" w:noVBand="1"/>
      </w:tblPr>
      <w:tblGrid>
        <w:gridCol w:w="990"/>
        <w:gridCol w:w="2489"/>
        <w:gridCol w:w="2679"/>
        <w:gridCol w:w="2680"/>
      </w:tblGrid>
      <w:tr w:rsidR="00836266" w:rsidRPr="005D04EC" w14:paraId="1F3AD938" w14:textId="77777777" w:rsidTr="002D61E6">
        <w:trPr>
          <w:cantSplit/>
          <w:trHeight w:val="773"/>
        </w:trPr>
        <w:tc>
          <w:tcPr>
            <w:tcW w:w="990" w:type="dxa"/>
            <w:tcBorders>
              <w:top w:val="nil"/>
              <w:left w:val="nil"/>
            </w:tcBorders>
            <w:vAlign w:val="center"/>
          </w:tcPr>
          <w:p w14:paraId="72AF114F" w14:textId="77777777" w:rsidR="00836266" w:rsidRPr="005D04EC" w:rsidRDefault="00836266" w:rsidP="002D61E6">
            <w:pPr>
              <w:jc w:val="center"/>
              <w:rPr>
                <w:rFonts w:asciiTheme="majorHAnsi" w:hAnsiTheme="majorHAnsi"/>
                <w:b/>
              </w:rPr>
            </w:pPr>
          </w:p>
        </w:tc>
        <w:tc>
          <w:tcPr>
            <w:tcW w:w="2489" w:type="dxa"/>
            <w:vAlign w:val="center"/>
          </w:tcPr>
          <w:p w14:paraId="4137F18B" w14:textId="77777777" w:rsidR="00836266" w:rsidRPr="005D04EC" w:rsidRDefault="00836266" w:rsidP="002D61E6">
            <w:pPr>
              <w:jc w:val="center"/>
              <w:rPr>
                <w:rFonts w:asciiTheme="majorHAnsi" w:hAnsiTheme="majorHAnsi"/>
                <w:b/>
              </w:rPr>
            </w:pPr>
            <w:r w:rsidRPr="005D04EC">
              <w:rPr>
                <w:rFonts w:asciiTheme="majorHAnsi" w:hAnsiTheme="majorHAnsi"/>
                <w:b/>
              </w:rPr>
              <w:t>Exceeded</w:t>
            </w:r>
          </w:p>
        </w:tc>
        <w:tc>
          <w:tcPr>
            <w:tcW w:w="2679" w:type="dxa"/>
            <w:vAlign w:val="center"/>
          </w:tcPr>
          <w:p w14:paraId="1A3A466D" w14:textId="77777777" w:rsidR="00836266" w:rsidRPr="005D04EC" w:rsidRDefault="00836266" w:rsidP="002D61E6">
            <w:pPr>
              <w:jc w:val="center"/>
              <w:rPr>
                <w:rFonts w:asciiTheme="majorHAnsi" w:hAnsiTheme="majorHAnsi"/>
                <w:b/>
              </w:rPr>
            </w:pPr>
            <w:r w:rsidRPr="005D04EC">
              <w:rPr>
                <w:rFonts w:asciiTheme="majorHAnsi" w:hAnsiTheme="majorHAnsi"/>
                <w:b/>
              </w:rPr>
              <w:t>Met</w:t>
            </w:r>
          </w:p>
        </w:tc>
        <w:tc>
          <w:tcPr>
            <w:tcW w:w="2680" w:type="dxa"/>
            <w:tcBorders>
              <w:right w:val="single" w:sz="4" w:space="0" w:color="auto"/>
            </w:tcBorders>
            <w:vAlign w:val="center"/>
          </w:tcPr>
          <w:p w14:paraId="48AC90C6" w14:textId="77777777" w:rsidR="00836266" w:rsidRPr="005D04EC" w:rsidRDefault="00836266" w:rsidP="002D61E6">
            <w:pPr>
              <w:jc w:val="center"/>
              <w:rPr>
                <w:rFonts w:asciiTheme="majorHAnsi" w:hAnsiTheme="majorHAnsi"/>
                <w:b/>
              </w:rPr>
            </w:pPr>
            <w:r w:rsidRPr="005D04EC">
              <w:rPr>
                <w:rFonts w:asciiTheme="majorHAnsi" w:hAnsiTheme="majorHAnsi"/>
                <w:b/>
              </w:rPr>
              <w:t>Failed to Meet</w:t>
            </w:r>
          </w:p>
        </w:tc>
      </w:tr>
      <w:tr w:rsidR="00836266" w:rsidRPr="008524F0" w14:paraId="4F1C4DE5" w14:textId="77777777" w:rsidTr="002D61E6">
        <w:trPr>
          <w:trHeight w:val="424"/>
        </w:trPr>
        <w:tc>
          <w:tcPr>
            <w:tcW w:w="990" w:type="dxa"/>
            <w:vAlign w:val="center"/>
          </w:tcPr>
          <w:p w14:paraId="2FABF24A" w14:textId="77777777" w:rsidR="00836266" w:rsidRPr="005D04EC" w:rsidRDefault="00836266" w:rsidP="002D61E6">
            <w:pPr>
              <w:rPr>
                <w:rFonts w:asciiTheme="majorHAnsi" w:hAnsiTheme="majorHAnsi"/>
                <w:b/>
              </w:rPr>
            </w:pPr>
            <w:r w:rsidRPr="005D04EC">
              <w:rPr>
                <w:rFonts w:asciiTheme="majorHAnsi" w:hAnsiTheme="majorHAnsi"/>
                <w:b/>
              </w:rPr>
              <w:t xml:space="preserve">Goal </w:t>
            </w:r>
            <w:r>
              <w:rPr>
                <w:rFonts w:asciiTheme="majorHAnsi" w:hAnsiTheme="majorHAnsi"/>
                <w:b/>
              </w:rPr>
              <w:t>5</w:t>
            </w:r>
          </w:p>
        </w:tc>
        <w:tc>
          <w:tcPr>
            <w:tcW w:w="2489" w:type="dxa"/>
            <w:vAlign w:val="center"/>
          </w:tcPr>
          <w:p w14:paraId="727ADC84" w14:textId="77777777" w:rsidR="00836266" w:rsidRPr="005D04EC" w:rsidRDefault="00836266" w:rsidP="002D61E6">
            <w:pPr>
              <w:jc w:val="center"/>
              <w:rPr>
                <w:rFonts w:asciiTheme="majorHAnsi" w:hAnsiTheme="majorHAnsi"/>
                <w:bCs/>
              </w:rPr>
            </w:pPr>
            <w:r>
              <w:rPr>
                <w:rFonts w:asciiTheme="majorHAnsi" w:hAnsiTheme="majorHAnsi"/>
                <w:bCs/>
              </w:rPr>
              <w:t>86</w:t>
            </w:r>
            <w:r w:rsidRPr="005D04EC">
              <w:rPr>
                <w:rFonts w:asciiTheme="majorHAnsi" w:hAnsiTheme="majorHAnsi"/>
                <w:bCs/>
              </w:rPr>
              <w:t>% (n=8</w:t>
            </w:r>
            <w:r>
              <w:rPr>
                <w:rFonts w:asciiTheme="majorHAnsi" w:hAnsiTheme="majorHAnsi"/>
                <w:bCs/>
              </w:rPr>
              <w:t>8</w:t>
            </w:r>
            <w:r w:rsidRPr="005D04EC">
              <w:rPr>
                <w:rFonts w:asciiTheme="majorHAnsi" w:hAnsiTheme="majorHAnsi"/>
                <w:bCs/>
              </w:rPr>
              <w:t>)</w:t>
            </w:r>
          </w:p>
        </w:tc>
        <w:tc>
          <w:tcPr>
            <w:tcW w:w="2679" w:type="dxa"/>
            <w:vAlign w:val="center"/>
          </w:tcPr>
          <w:p w14:paraId="6E6AB9C6" w14:textId="77777777" w:rsidR="00836266" w:rsidRPr="005D04EC" w:rsidRDefault="00836266" w:rsidP="002D61E6">
            <w:pPr>
              <w:jc w:val="center"/>
              <w:rPr>
                <w:rFonts w:asciiTheme="majorHAnsi" w:hAnsiTheme="majorHAnsi"/>
                <w:bCs/>
              </w:rPr>
            </w:pPr>
            <w:r>
              <w:rPr>
                <w:rFonts w:asciiTheme="majorHAnsi" w:hAnsiTheme="majorHAnsi"/>
                <w:bCs/>
              </w:rPr>
              <w:t>9</w:t>
            </w:r>
            <w:r w:rsidRPr="005D04EC">
              <w:rPr>
                <w:rFonts w:asciiTheme="majorHAnsi" w:hAnsiTheme="majorHAnsi"/>
                <w:bCs/>
              </w:rPr>
              <w:t>% (n=</w:t>
            </w:r>
            <w:r>
              <w:rPr>
                <w:rFonts w:asciiTheme="majorHAnsi" w:hAnsiTheme="majorHAnsi"/>
                <w:bCs/>
              </w:rPr>
              <w:t>93</w:t>
            </w:r>
            <w:r w:rsidRPr="005D04EC">
              <w:rPr>
                <w:rFonts w:asciiTheme="majorHAnsi" w:hAnsiTheme="majorHAnsi"/>
                <w:bCs/>
              </w:rPr>
              <w:t>)</w:t>
            </w:r>
          </w:p>
        </w:tc>
        <w:tc>
          <w:tcPr>
            <w:tcW w:w="2680" w:type="dxa"/>
            <w:tcBorders>
              <w:right w:val="single" w:sz="4" w:space="0" w:color="auto"/>
            </w:tcBorders>
            <w:vAlign w:val="center"/>
          </w:tcPr>
          <w:p w14:paraId="0F65CAA8" w14:textId="77777777" w:rsidR="00836266" w:rsidRPr="005D04EC" w:rsidRDefault="00836266" w:rsidP="002D61E6">
            <w:pPr>
              <w:jc w:val="center"/>
              <w:rPr>
                <w:rFonts w:asciiTheme="majorHAnsi" w:hAnsiTheme="majorHAnsi"/>
                <w:bCs/>
              </w:rPr>
            </w:pPr>
            <w:r>
              <w:rPr>
                <w:rFonts w:asciiTheme="majorHAnsi" w:hAnsiTheme="majorHAnsi"/>
                <w:bCs/>
              </w:rPr>
              <w:t>5</w:t>
            </w:r>
            <w:r w:rsidRPr="005D04EC">
              <w:rPr>
                <w:rFonts w:asciiTheme="majorHAnsi" w:hAnsiTheme="majorHAnsi"/>
                <w:bCs/>
              </w:rPr>
              <w:t>% (n=</w:t>
            </w:r>
            <w:r>
              <w:rPr>
                <w:rFonts w:asciiTheme="majorHAnsi" w:hAnsiTheme="majorHAnsi"/>
                <w:bCs/>
              </w:rPr>
              <w:t>54</w:t>
            </w:r>
            <w:r w:rsidRPr="005D04EC">
              <w:rPr>
                <w:rFonts w:asciiTheme="majorHAnsi" w:hAnsiTheme="majorHAnsi"/>
                <w:bCs/>
              </w:rPr>
              <w:t>)</w:t>
            </w:r>
          </w:p>
        </w:tc>
      </w:tr>
    </w:tbl>
    <w:p w14:paraId="0BE5333F" w14:textId="77777777" w:rsidR="00836266" w:rsidRDefault="00836266" w:rsidP="00836266">
      <w:pPr>
        <w:rPr>
          <w:rFonts w:asciiTheme="majorHAnsi" w:hAnsiTheme="majorHAnsi"/>
          <w:b/>
        </w:rPr>
      </w:pPr>
    </w:p>
    <w:p w14:paraId="72EB9E52" w14:textId="77777777" w:rsidR="00836266" w:rsidRPr="003D02BD" w:rsidRDefault="00836266" w:rsidP="00836266">
      <w:pPr>
        <w:rPr>
          <w:rFonts w:asciiTheme="majorHAnsi" w:hAnsiTheme="majorHAnsi"/>
        </w:rPr>
      </w:pPr>
      <w:r w:rsidRPr="00D36E7E">
        <w:rPr>
          <w:rFonts w:asciiTheme="majorHAnsi" w:hAnsiTheme="majorHAnsi"/>
        </w:rPr>
        <w:t xml:space="preserve">The target goal of 70% of </w:t>
      </w:r>
      <w:r>
        <w:rPr>
          <w:rFonts w:asciiTheme="majorHAnsi" w:hAnsiTheme="majorHAnsi"/>
        </w:rPr>
        <w:t>business</w:t>
      </w:r>
      <w:r w:rsidRPr="00D36E7E">
        <w:rPr>
          <w:rFonts w:asciiTheme="majorHAnsi" w:hAnsiTheme="majorHAnsi"/>
        </w:rPr>
        <w:t xml:space="preserve"> majors either meeting or exceeding expectations was met for Learning Goal </w:t>
      </w:r>
      <w:r>
        <w:rPr>
          <w:rFonts w:asciiTheme="majorHAnsi" w:hAnsiTheme="majorHAnsi"/>
        </w:rPr>
        <w:t>5</w:t>
      </w:r>
      <w:r w:rsidRPr="00D36E7E">
        <w:rPr>
          <w:rFonts w:asciiTheme="majorHAnsi" w:hAnsiTheme="majorHAnsi"/>
        </w:rPr>
        <w:t xml:space="preserve"> on Assessment Measure 1.</w:t>
      </w:r>
    </w:p>
    <w:p w14:paraId="5425B6F5" w14:textId="77777777" w:rsidR="00836266" w:rsidRDefault="00836266" w:rsidP="00836266">
      <w:pPr>
        <w:rPr>
          <w:rFonts w:asciiTheme="majorHAnsi" w:hAnsiTheme="majorHAnsi"/>
          <w:b/>
        </w:rPr>
      </w:pPr>
    </w:p>
    <w:p w14:paraId="45E8C8EB" w14:textId="77777777" w:rsidR="00836266" w:rsidRPr="00445B83" w:rsidRDefault="00836266" w:rsidP="00836266">
      <w:pPr>
        <w:snapToGrid w:val="0"/>
        <w:contextualSpacing/>
        <w:rPr>
          <w:rFonts w:asciiTheme="majorHAnsi" w:hAnsiTheme="majorHAnsi"/>
        </w:rPr>
      </w:pPr>
      <w:r w:rsidRPr="00445B83">
        <w:rPr>
          <w:rFonts w:asciiTheme="majorHAnsi" w:hAnsiTheme="majorHAnsi"/>
          <w:b/>
          <w:bCs/>
        </w:rPr>
        <w:t xml:space="preserve">Assessment Measure </w:t>
      </w:r>
      <w:r>
        <w:rPr>
          <w:rFonts w:asciiTheme="majorHAnsi" w:hAnsiTheme="majorHAnsi"/>
          <w:b/>
          <w:bCs/>
        </w:rPr>
        <w:t>2</w:t>
      </w:r>
      <w:r w:rsidRPr="00445B83">
        <w:rPr>
          <w:rFonts w:asciiTheme="majorHAnsi" w:hAnsiTheme="majorHAnsi"/>
          <w:b/>
          <w:bCs/>
        </w:rPr>
        <w:t xml:space="preserve"> Results:</w:t>
      </w:r>
      <w:r w:rsidRPr="00445B83">
        <w:rPr>
          <w:rFonts w:asciiTheme="majorHAnsi" w:hAnsiTheme="majorHAnsi"/>
        </w:rPr>
        <w:t xml:space="preserve"> </w:t>
      </w:r>
    </w:p>
    <w:p w14:paraId="0E70B923" w14:textId="77777777" w:rsidR="00836266" w:rsidRDefault="00836266" w:rsidP="00836266">
      <w:pPr>
        <w:rPr>
          <w:rFonts w:asciiTheme="majorHAnsi" w:hAnsiTheme="majorHAnsi"/>
        </w:rPr>
      </w:pPr>
      <w:r w:rsidRPr="00D36E7E">
        <w:rPr>
          <w:rFonts w:asciiTheme="majorHAnsi" w:hAnsiTheme="majorHAnsi"/>
        </w:rPr>
        <w:t>The second measure included multiple</w:t>
      </w:r>
      <w:r>
        <w:rPr>
          <w:rFonts w:asciiTheme="majorHAnsi" w:hAnsiTheme="majorHAnsi"/>
        </w:rPr>
        <w:t>-</w:t>
      </w:r>
      <w:r w:rsidRPr="00D36E7E">
        <w:rPr>
          <w:rFonts w:asciiTheme="majorHAnsi" w:hAnsiTheme="majorHAnsi"/>
        </w:rPr>
        <w:t xml:space="preserve">choice items that were randomly generated by the digital learning platform that accompanies the required textbook. The number of questions varies per student as the software automatically adjusts questions based on accuracy and confidence level. For example, if a student is highly confident about their answer and the answer is incorrect, the software will add additional questions to help the student further understand that concept. The resulting score is a completion measure based on percentage of the learning unit completed. </w:t>
      </w:r>
    </w:p>
    <w:p w14:paraId="157B3E6C" w14:textId="77777777" w:rsidR="00836266" w:rsidRPr="00445B83" w:rsidRDefault="00836266" w:rsidP="00836266">
      <w:pPr>
        <w:rPr>
          <w:rFonts w:asciiTheme="majorHAnsi" w:hAnsiTheme="majorHAnsi"/>
        </w:rPr>
      </w:pPr>
    </w:p>
    <w:p w14:paraId="34166C62" w14:textId="77777777" w:rsidR="00836266" w:rsidRDefault="00836266" w:rsidP="00836266">
      <w:pPr>
        <w:snapToGrid w:val="0"/>
        <w:contextualSpacing/>
        <w:rPr>
          <w:rFonts w:asciiTheme="majorHAnsi" w:hAnsiTheme="majorHAnsi"/>
        </w:rPr>
      </w:pPr>
      <w:r w:rsidRPr="00445B83">
        <w:rPr>
          <w:rFonts w:asciiTheme="majorHAnsi" w:hAnsiTheme="majorHAnsi"/>
        </w:rPr>
        <w:t xml:space="preserve">The data were summarized in terms of total number of management majors that exceeded expectations (90% or higher correct for the learning objective), met expectations (70%-89% correct for the learning objective), or failed to meet expectations (less than 70% correct for the learning objective). </w:t>
      </w:r>
    </w:p>
    <w:p w14:paraId="5B48B973" w14:textId="77777777" w:rsidR="00836266" w:rsidRDefault="00836266" w:rsidP="00836266">
      <w:pPr>
        <w:snapToGrid w:val="0"/>
        <w:contextualSpacing/>
        <w:rPr>
          <w:rFonts w:asciiTheme="majorHAnsi" w:hAnsiTheme="majorHAnsi"/>
          <w:b/>
          <w:bCs/>
          <w:i/>
          <w:iCs/>
        </w:rPr>
      </w:pPr>
    </w:p>
    <w:p w14:paraId="0FFF666B" w14:textId="77777777" w:rsidR="00836266" w:rsidRPr="006D35DE" w:rsidRDefault="00836266" w:rsidP="00836266">
      <w:pPr>
        <w:snapToGrid w:val="0"/>
        <w:contextualSpacing/>
        <w:jc w:val="center"/>
        <w:rPr>
          <w:rFonts w:asciiTheme="majorHAnsi" w:hAnsiTheme="majorHAnsi"/>
          <w:b/>
          <w:bCs/>
          <w:i/>
          <w:iCs/>
        </w:rPr>
      </w:pPr>
      <w:r w:rsidRPr="006D35DE">
        <w:rPr>
          <w:rFonts w:asciiTheme="majorHAnsi" w:hAnsiTheme="majorHAnsi"/>
          <w:b/>
          <w:bCs/>
          <w:i/>
          <w:iCs/>
        </w:rPr>
        <w:t>Fall 20</w:t>
      </w:r>
      <w:r>
        <w:rPr>
          <w:rFonts w:asciiTheme="majorHAnsi" w:hAnsiTheme="majorHAnsi"/>
          <w:b/>
          <w:bCs/>
          <w:i/>
          <w:iCs/>
        </w:rPr>
        <w:t>20</w:t>
      </w:r>
      <w:r w:rsidRPr="006D35DE">
        <w:rPr>
          <w:rFonts w:asciiTheme="majorHAnsi" w:hAnsiTheme="majorHAnsi"/>
          <w:b/>
          <w:bCs/>
          <w:i/>
          <w:iCs/>
        </w:rPr>
        <w:t xml:space="preserve"> Results for Program Goal </w:t>
      </w:r>
      <w:r>
        <w:rPr>
          <w:rFonts w:asciiTheme="majorHAnsi" w:hAnsiTheme="majorHAnsi"/>
          <w:b/>
          <w:bCs/>
          <w:i/>
          <w:iCs/>
        </w:rPr>
        <w:t>5</w:t>
      </w:r>
    </w:p>
    <w:p w14:paraId="5408D117" w14:textId="77777777" w:rsidR="00836266" w:rsidRDefault="00836266" w:rsidP="00836266">
      <w:pPr>
        <w:snapToGrid w:val="0"/>
        <w:contextualSpacing/>
        <w:jc w:val="center"/>
        <w:rPr>
          <w:rFonts w:asciiTheme="majorHAnsi" w:hAnsiTheme="majorHAnsi"/>
          <w:b/>
          <w:bCs/>
          <w:i/>
          <w:iCs/>
        </w:rPr>
      </w:pPr>
      <w:r w:rsidRPr="006D35DE">
        <w:rPr>
          <w:rFonts w:asciiTheme="majorHAnsi" w:hAnsiTheme="majorHAnsi"/>
          <w:b/>
          <w:bCs/>
          <w:i/>
          <w:iCs/>
        </w:rPr>
        <w:t>Business Majors</w:t>
      </w:r>
    </w:p>
    <w:p w14:paraId="714A3E5D" w14:textId="77777777" w:rsidR="00836266" w:rsidRPr="005E6F1B" w:rsidRDefault="00836266" w:rsidP="00836266">
      <w:pPr>
        <w:snapToGrid w:val="0"/>
        <w:contextualSpacing/>
        <w:jc w:val="center"/>
        <w:rPr>
          <w:rFonts w:asciiTheme="majorHAnsi" w:hAnsiTheme="majorHAnsi"/>
          <w:b/>
          <w:bCs/>
          <w:i/>
          <w:iCs/>
        </w:rPr>
      </w:pPr>
    </w:p>
    <w:tbl>
      <w:tblPr>
        <w:tblStyle w:val="TableGrid"/>
        <w:tblW w:w="8725" w:type="dxa"/>
        <w:tblLook w:val="04A0" w:firstRow="1" w:lastRow="0" w:firstColumn="1" w:lastColumn="0" w:noHBand="0" w:noVBand="1"/>
      </w:tblPr>
      <w:tblGrid>
        <w:gridCol w:w="908"/>
        <w:gridCol w:w="2605"/>
        <w:gridCol w:w="2606"/>
        <w:gridCol w:w="2606"/>
      </w:tblGrid>
      <w:tr w:rsidR="00836266" w:rsidRPr="008524F0" w14:paraId="59F1B8C8" w14:textId="77777777" w:rsidTr="002D61E6">
        <w:trPr>
          <w:cantSplit/>
          <w:trHeight w:val="773"/>
        </w:trPr>
        <w:tc>
          <w:tcPr>
            <w:tcW w:w="908" w:type="dxa"/>
            <w:tcBorders>
              <w:top w:val="nil"/>
              <w:left w:val="single" w:sz="4" w:space="0" w:color="FFFFFF" w:themeColor="background1"/>
            </w:tcBorders>
            <w:vAlign w:val="center"/>
          </w:tcPr>
          <w:p w14:paraId="48475BEA" w14:textId="77777777" w:rsidR="00836266" w:rsidRPr="008524F0" w:rsidRDefault="00836266" w:rsidP="002D61E6">
            <w:pPr>
              <w:jc w:val="center"/>
              <w:rPr>
                <w:rFonts w:ascii="Cambria" w:hAnsi="Cambria"/>
                <w:b/>
              </w:rPr>
            </w:pPr>
          </w:p>
        </w:tc>
        <w:tc>
          <w:tcPr>
            <w:tcW w:w="2605" w:type="dxa"/>
            <w:vAlign w:val="center"/>
          </w:tcPr>
          <w:p w14:paraId="749DE9A9" w14:textId="77777777" w:rsidR="00836266" w:rsidRPr="008524F0" w:rsidRDefault="00836266" w:rsidP="002D61E6">
            <w:pPr>
              <w:jc w:val="center"/>
              <w:rPr>
                <w:rFonts w:ascii="Cambria" w:hAnsi="Cambria"/>
                <w:b/>
              </w:rPr>
            </w:pPr>
            <w:r w:rsidRPr="008524F0">
              <w:rPr>
                <w:rFonts w:ascii="Cambria" w:hAnsi="Cambria"/>
                <w:b/>
              </w:rPr>
              <w:t>Exceeded</w:t>
            </w:r>
          </w:p>
        </w:tc>
        <w:tc>
          <w:tcPr>
            <w:tcW w:w="2606" w:type="dxa"/>
            <w:vAlign w:val="center"/>
          </w:tcPr>
          <w:p w14:paraId="6919E770" w14:textId="77777777" w:rsidR="00836266" w:rsidRPr="008524F0" w:rsidRDefault="00836266" w:rsidP="002D61E6">
            <w:pPr>
              <w:jc w:val="center"/>
              <w:rPr>
                <w:rFonts w:ascii="Cambria" w:hAnsi="Cambria"/>
                <w:b/>
              </w:rPr>
            </w:pPr>
            <w:r w:rsidRPr="008524F0">
              <w:rPr>
                <w:rFonts w:ascii="Cambria" w:hAnsi="Cambria"/>
                <w:b/>
              </w:rPr>
              <w:t>Met</w:t>
            </w:r>
          </w:p>
        </w:tc>
        <w:tc>
          <w:tcPr>
            <w:tcW w:w="2606" w:type="dxa"/>
            <w:tcBorders>
              <w:right w:val="single" w:sz="4" w:space="0" w:color="auto"/>
            </w:tcBorders>
            <w:vAlign w:val="center"/>
          </w:tcPr>
          <w:p w14:paraId="21D09506" w14:textId="77777777" w:rsidR="00836266" w:rsidRPr="008524F0" w:rsidRDefault="00836266" w:rsidP="002D61E6">
            <w:pPr>
              <w:jc w:val="center"/>
              <w:rPr>
                <w:rFonts w:ascii="Cambria" w:hAnsi="Cambria"/>
                <w:b/>
              </w:rPr>
            </w:pPr>
            <w:r w:rsidRPr="008524F0">
              <w:rPr>
                <w:rFonts w:ascii="Cambria" w:hAnsi="Cambria"/>
                <w:b/>
              </w:rPr>
              <w:t>Failed to Meet</w:t>
            </w:r>
          </w:p>
        </w:tc>
      </w:tr>
      <w:tr w:rsidR="00836266" w:rsidRPr="008524F0" w14:paraId="1B6C99E1" w14:textId="77777777" w:rsidTr="002D61E6">
        <w:trPr>
          <w:trHeight w:val="424"/>
        </w:trPr>
        <w:tc>
          <w:tcPr>
            <w:tcW w:w="908" w:type="dxa"/>
            <w:vAlign w:val="center"/>
          </w:tcPr>
          <w:p w14:paraId="294AB3F0" w14:textId="77777777" w:rsidR="00836266" w:rsidRPr="008524F0" w:rsidRDefault="00836266" w:rsidP="002D61E6">
            <w:pPr>
              <w:rPr>
                <w:rFonts w:ascii="Cambria" w:hAnsi="Cambria"/>
                <w:b/>
              </w:rPr>
            </w:pPr>
            <w:r w:rsidRPr="008524F0">
              <w:rPr>
                <w:rFonts w:ascii="Cambria" w:hAnsi="Cambria"/>
                <w:b/>
              </w:rPr>
              <w:t xml:space="preserve">Goal </w:t>
            </w:r>
            <w:r>
              <w:rPr>
                <w:rFonts w:ascii="Cambria" w:hAnsi="Cambria"/>
                <w:b/>
              </w:rPr>
              <w:t>5</w:t>
            </w:r>
          </w:p>
        </w:tc>
        <w:tc>
          <w:tcPr>
            <w:tcW w:w="2605" w:type="dxa"/>
            <w:vAlign w:val="center"/>
          </w:tcPr>
          <w:p w14:paraId="31E5CB84" w14:textId="77777777" w:rsidR="00836266" w:rsidRPr="008524F0" w:rsidRDefault="00836266" w:rsidP="002D61E6">
            <w:pPr>
              <w:jc w:val="center"/>
              <w:rPr>
                <w:rFonts w:ascii="Cambria" w:hAnsi="Cambria"/>
                <w:bCs/>
              </w:rPr>
            </w:pPr>
            <w:r>
              <w:rPr>
                <w:rFonts w:ascii="Cambria" w:hAnsi="Cambria"/>
                <w:bCs/>
              </w:rPr>
              <w:t>91</w:t>
            </w:r>
            <w:r w:rsidRPr="008524F0">
              <w:rPr>
                <w:rFonts w:ascii="Cambria" w:hAnsi="Cambria"/>
                <w:bCs/>
              </w:rPr>
              <w:t>% (n=</w:t>
            </w:r>
            <w:r>
              <w:rPr>
                <w:rFonts w:ascii="Cambria" w:hAnsi="Cambria"/>
                <w:bCs/>
              </w:rPr>
              <w:t>268</w:t>
            </w:r>
            <w:r w:rsidRPr="008524F0">
              <w:rPr>
                <w:rFonts w:ascii="Cambria" w:hAnsi="Cambria"/>
                <w:bCs/>
              </w:rPr>
              <w:t>)</w:t>
            </w:r>
          </w:p>
        </w:tc>
        <w:tc>
          <w:tcPr>
            <w:tcW w:w="2606" w:type="dxa"/>
            <w:vAlign w:val="center"/>
          </w:tcPr>
          <w:p w14:paraId="57BD4BD0" w14:textId="77777777" w:rsidR="00836266" w:rsidRPr="008524F0" w:rsidRDefault="00836266" w:rsidP="002D61E6">
            <w:pPr>
              <w:jc w:val="center"/>
              <w:rPr>
                <w:rFonts w:ascii="Cambria" w:hAnsi="Cambria"/>
                <w:bCs/>
              </w:rPr>
            </w:pPr>
            <w:r>
              <w:rPr>
                <w:rFonts w:ascii="Cambria" w:hAnsi="Cambria"/>
                <w:bCs/>
              </w:rPr>
              <w:t>2</w:t>
            </w:r>
            <w:r w:rsidRPr="008524F0">
              <w:rPr>
                <w:rFonts w:ascii="Cambria" w:hAnsi="Cambria"/>
                <w:bCs/>
              </w:rPr>
              <w:t>% (n=</w:t>
            </w:r>
            <w:r>
              <w:rPr>
                <w:rFonts w:ascii="Cambria" w:hAnsi="Cambria"/>
                <w:bCs/>
              </w:rPr>
              <w:t>5</w:t>
            </w:r>
            <w:r w:rsidRPr="008524F0">
              <w:rPr>
                <w:rFonts w:ascii="Cambria" w:hAnsi="Cambria"/>
                <w:bCs/>
              </w:rPr>
              <w:t>)</w:t>
            </w:r>
          </w:p>
        </w:tc>
        <w:tc>
          <w:tcPr>
            <w:tcW w:w="2606" w:type="dxa"/>
            <w:tcBorders>
              <w:right w:val="single" w:sz="4" w:space="0" w:color="auto"/>
            </w:tcBorders>
            <w:vAlign w:val="center"/>
          </w:tcPr>
          <w:p w14:paraId="141241A2" w14:textId="77777777" w:rsidR="00836266" w:rsidRPr="008524F0" w:rsidRDefault="00836266" w:rsidP="002D61E6">
            <w:pPr>
              <w:jc w:val="center"/>
              <w:rPr>
                <w:rFonts w:ascii="Cambria" w:hAnsi="Cambria"/>
                <w:bCs/>
              </w:rPr>
            </w:pPr>
            <w:r>
              <w:rPr>
                <w:rFonts w:ascii="Cambria" w:hAnsi="Cambria"/>
                <w:bCs/>
              </w:rPr>
              <w:t>7</w:t>
            </w:r>
            <w:r w:rsidRPr="008524F0">
              <w:rPr>
                <w:rFonts w:ascii="Cambria" w:hAnsi="Cambria"/>
                <w:bCs/>
              </w:rPr>
              <w:t>% (n=</w:t>
            </w:r>
            <w:r>
              <w:rPr>
                <w:rFonts w:ascii="Cambria" w:hAnsi="Cambria"/>
                <w:bCs/>
              </w:rPr>
              <w:t>22</w:t>
            </w:r>
            <w:r w:rsidRPr="008524F0">
              <w:rPr>
                <w:rFonts w:ascii="Cambria" w:hAnsi="Cambria"/>
                <w:bCs/>
              </w:rPr>
              <w:t>)</w:t>
            </w:r>
          </w:p>
        </w:tc>
      </w:tr>
    </w:tbl>
    <w:p w14:paraId="3057FECB" w14:textId="77777777" w:rsidR="00836266" w:rsidRPr="00D36E7E" w:rsidRDefault="00836266" w:rsidP="00836266">
      <w:pPr>
        <w:snapToGrid w:val="0"/>
        <w:contextualSpacing/>
        <w:rPr>
          <w:rFonts w:asciiTheme="majorHAnsi" w:hAnsiTheme="majorHAnsi"/>
        </w:rPr>
      </w:pPr>
    </w:p>
    <w:p w14:paraId="3AD6721C" w14:textId="77777777" w:rsidR="00836266" w:rsidRDefault="00836266" w:rsidP="00836266">
      <w:pPr>
        <w:rPr>
          <w:rFonts w:asciiTheme="majorHAnsi" w:hAnsiTheme="majorHAnsi"/>
          <w:b/>
        </w:rPr>
      </w:pPr>
    </w:p>
    <w:p w14:paraId="4FE47722" w14:textId="77777777" w:rsidR="00836266" w:rsidRPr="00AF3EEA" w:rsidRDefault="00836266" w:rsidP="00836266">
      <w:pPr>
        <w:jc w:val="center"/>
        <w:rPr>
          <w:rFonts w:asciiTheme="majorHAnsi" w:hAnsiTheme="majorHAnsi"/>
          <w:b/>
          <w:bCs/>
          <w:i/>
          <w:iCs/>
        </w:rPr>
      </w:pPr>
      <w:r w:rsidRPr="00AF3EEA">
        <w:rPr>
          <w:rFonts w:asciiTheme="majorHAnsi" w:hAnsiTheme="majorHAnsi"/>
          <w:b/>
          <w:bCs/>
          <w:i/>
          <w:iCs/>
        </w:rPr>
        <w:t xml:space="preserve">Spring 2021 Results for Program Goal </w:t>
      </w:r>
      <w:r>
        <w:rPr>
          <w:rFonts w:asciiTheme="majorHAnsi" w:hAnsiTheme="majorHAnsi"/>
          <w:b/>
          <w:bCs/>
          <w:i/>
          <w:iCs/>
        </w:rPr>
        <w:t>5</w:t>
      </w:r>
      <w:r w:rsidRPr="00AF3EEA">
        <w:rPr>
          <w:rFonts w:asciiTheme="majorHAnsi" w:hAnsiTheme="majorHAnsi"/>
          <w:b/>
          <w:bCs/>
          <w:i/>
          <w:iCs/>
        </w:rPr>
        <w:t xml:space="preserve"> </w:t>
      </w:r>
    </w:p>
    <w:p w14:paraId="0ABB40D3" w14:textId="77777777" w:rsidR="00836266" w:rsidRPr="00AF3EEA" w:rsidRDefault="00836266" w:rsidP="00836266">
      <w:pPr>
        <w:jc w:val="center"/>
        <w:rPr>
          <w:rFonts w:asciiTheme="majorHAnsi" w:hAnsiTheme="majorHAnsi"/>
          <w:b/>
          <w:bCs/>
          <w:i/>
          <w:iCs/>
        </w:rPr>
      </w:pPr>
      <w:r w:rsidRPr="00AF3EEA">
        <w:rPr>
          <w:rFonts w:asciiTheme="majorHAnsi" w:hAnsiTheme="majorHAnsi"/>
          <w:b/>
          <w:bCs/>
          <w:i/>
          <w:iCs/>
        </w:rPr>
        <w:t>Business Majors</w:t>
      </w:r>
    </w:p>
    <w:p w14:paraId="4CB2A097" w14:textId="77777777" w:rsidR="00836266" w:rsidRPr="00AF3EEA" w:rsidRDefault="00836266" w:rsidP="00836266">
      <w:pPr>
        <w:rPr>
          <w:rFonts w:asciiTheme="majorHAnsi" w:hAnsiTheme="majorHAnsi"/>
          <w:b/>
          <w:color w:val="DBE5F1" w:themeColor="accent1" w:themeTint="33"/>
        </w:rPr>
      </w:pPr>
    </w:p>
    <w:tbl>
      <w:tblPr>
        <w:tblStyle w:val="TableGrid"/>
        <w:tblW w:w="8725" w:type="dxa"/>
        <w:tblLook w:val="04A0" w:firstRow="1" w:lastRow="0" w:firstColumn="1" w:lastColumn="0" w:noHBand="0" w:noVBand="1"/>
      </w:tblPr>
      <w:tblGrid>
        <w:gridCol w:w="908"/>
        <w:gridCol w:w="2605"/>
        <w:gridCol w:w="2606"/>
        <w:gridCol w:w="2606"/>
      </w:tblGrid>
      <w:tr w:rsidR="00836266" w:rsidRPr="00AF3EEA" w14:paraId="2710BE48" w14:textId="77777777" w:rsidTr="002D61E6">
        <w:trPr>
          <w:cantSplit/>
          <w:trHeight w:val="773"/>
        </w:trPr>
        <w:tc>
          <w:tcPr>
            <w:tcW w:w="908" w:type="dxa"/>
            <w:tcBorders>
              <w:top w:val="nil"/>
              <w:left w:val="single" w:sz="4" w:space="0" w:color="FFFFFF" w:themeColor="background1"/>
            </w:tcBorders>
            <w:vAlign w:val="center"/>
          </w:tcPr>
          <w:p w14:paraId="7BC794B2" w14:textId="77777777" w:rsidR="00836266" w:rsidRPr="00AF3EEA" w:rsidRDefault="00836266" w:rsidP="002D61E6">
            <w:pPr>
              <w:jc w:val="center"/>
              <w:rPr>
                <w:rFonts w:ascii="Cambria" w:hAnsi="Cambria"/>
                <w:b/>
              </w:rPr>
            </w:pPr>
          </w:p>
        </w:tc>
        <w:tc>
          <w:tcPr>
            <w:tcW w:w="2605" w:type="dxa"/>
            <w:vAlign w:val="center"/>
          </w:tcPr>
          <w:p w14:paraId="32A07AAF" w14:textId="77777777" w:rsidR="00836266" w:rsidRPr="00AF3EEA" w:rsidRDefault="00836266" w:rsidP="002D61E6">
            <w:pPr>
              <w:jc w:val="center"/>
              <w:rPr>
                <w:rFonts w:ascii="Cambria" w:hAnsi="Cambria"/>
                <w:b/>
              </w:rPr>
            </w:pPr>
            <w:r w:rsidRPr="00AF3EEA">
              <w:rPr>
                <w:rFonts w:ascii="Cambria" w:hAnsi="Cambria"/>
                <w:b/>
              </w:rPr>
              <w:t>Exceeded</w:t>
            </w:r>
          </w:p>
        </w:tc>
        <w:tc>
          <w:tcPr>
            <w:tcW w:w="2606" w:type="dxa"/>
            <w:vAlign w:val="center"/>
          </w:tcPr>
          <w:p w14:paraId="518F5587" w14:textId="77777777" w:rsidR="00836266" w:rsidRPr="00AF3EEA" w:rsidRDefault="00836266" w:rsidP="002D61E6">
            <w:pPr>
              <w:jc w:val="center"/>
              <w:rPr>
                <w:rFonts w:ascii="Cambria" w:hAnsi="Cambria"/>
                <w:b/>
              </w:rPr>
            </w:pPr>
            <w:r w:rsidRPr="00AF3EEA">
              <w:rPr>
                <w:rFonts w:ascii="Cambria" w:hAnsi="Cambria"/>
                <w:b/>
              </w:rPr>
              <w:t>Met</w:t>
            </w:r>
          </w:p>
        </w:tc>
        <w:tc>
          <w:tcPr>
            <w:tcW w:w="2606" w:type="dxa"/>
            <w:tcBorders>
              <w:right w:val="single" w:sz="4" w:space="0" w:color="auto"/>
            </w:tcBorders>
            <w:vAlign w:val="center"/>
          </w:tcPr>
          <w:p w14:paraId="02D1009A" w14:textId="77777777" w:rsidR="00836266" w:rsidRPr="00AF3EEA" w:rsidRDefault="00836266" w:rsidP="002D61E6">
            <w:pPr>
              <w:jc w:val="center"/>
              <w:rPr>
                <w:rFonts w:ascii="Cambria" w:hAnsi="Cambria"/>
                <w:b/>
              </w:rPr>
            </w:pPr>
            <w:r w:rsidRPr="00AF3EEA">
              <w:rPr>
                <w:rFonts w:ascii="Cambria" w:hAnsi="Cambria"/>
                <w:b/>
              </w:rPr>
              <w:t>Failed to Meet</w:t>
            </w:r>
          </w:p>
        </w:tc>
      </w:tr>
      <w:tr w:rsidR="00836266" w:rsidRPr="00C86D38" w14:paraId="45882FA7" w14:textId="77777777" w:rsidTr="002D61E6">
        <w:trPr>
          <w:trHeight w:val="424"/>
        </w:trPr>
        <w:tc>
          <w:tcPr>
            <w:tcW w:w="908" w:type="dxa"/>
            <w:vAlign w:val="center"/>
          </w:tcPr>
          <w:p w14:paraId="48609BB0" w14:textId="77777777" w:rsidR="00836266" w:rsidRPr="00AF3EEA" w:rsidRDefault="00836266" w:rsidP="002D61E6">
            <w:pPr>
              <w:rPr>
                <w:rFonts w:ascii="Cambria" w:hAnsi="Cambria"/>
                <w:b/>
              </w:rPr>
            </w:pPr>
            <w:r w:rsidRPr="00AF3EEA">
              <w:rPr>
                <w:rFonts w:ascii="Cambria" w:hAnsi="Cambria"/>
                <w:b/>
              </w:rPr>
              <w:t xml:space="preserve">Goal </w:t>
            </w:r>
            <w:r>
              <w:rPr>
                <w:rFonts w:ascii="Cambria" w:hAnsi="Cambria"/>
                <w:b/>
              </w:rPr>
              <w:t>5</w:t>
            </w:r>
          </w:p>
        </w:tc>
        <w:tc>
          <w:tcPr>
            <w:tcW w:w="2605" w:type="dxa"/>
            <w:vAlign w:val="center"/>
          </w:tcPr>
          <w:p w14:paraId="3D417D03" w14:textId="77777777" w:rsidR="00836266" w:rsidRPr="00AF3EEA" w:rsidRDefault="00836266" w:rsidP="002D61E6">
            <w:pPr>
              <w:jc w:val="center"/>
              <w:rPr>
                <w:rFonts w:ascii="Cambria" w:hAnsi="Cambria"/>
                <w:bCs/>
              </w:rPr>
            </w:pPr>
            <w:r>
              <w:rPr>
                <w:rFonts w:ascii="Cambria" w:hAnsi="Cambria"/>
                <w:bCs/>
              </w:rPr>
              <w:t>93</w:t>
            </w:r>
            <w:r w:rsidRPr="00AF3EEA">
              <w:rPr>
                <w:rFonts w:ascii="Cambria" w:hAnsi="Cambria"/>
                <w:bCs/>
              </w:rPr>
              <w:t>% (n=4</w:t>
            </w:r>
            <w:r>
              <w:rPr>
                <w:rFonts w:ascii="Cambria" w:hAnsi="Cambria"/>
                <w:bCs/>
              </w:rPr>
              <w:t>52</w:t>
            </w:r>
            <w:r w:rsidRPr="00AF3EEA">
              <w:rPr>
                <w:rFonts w:ascii="Cambria" w:hAnsi="Cambria"/>
                <w:bCs/>
              </w:rPr>
              <w:t>)</w:t>
            </w:r>
          </w:p>
        </w:tc>
        <w:tc>
          <w:tcPr>
            <w:tcW w:w="2606" w:type="dxa"/>
            <w:vAlign w:val="center"/>
          </w:tcPr>
          <w:p w14:paraId="1465C046" w14:textId="77777777" w:rsidR="00836266" w:rsidRPr="00AF3EEA" w:rsidRDefault="00836266" w:rsidP="002D61E6">
            <w:pPr>
              <w:jc w:val="center"/>
              <w:rPr>
                <w:rFonts w:ascii="Cambria" w:hAnsi="Cambria"/>
                <w:bCs/>
              </w:rPr>
            </w:pPr>
            <w:r w:rsidRPr="00AF3EEA">
              <w:rPr>
                <w:rFonts w:ascii="Cambria" w:hAnsi="Cambria"/>
                <w:bCs/>
              </w:rPr>
              <w:t>0% (n=0)</w:t>
            </w:r>
          </w:p>
        </w:tc>
        <w:tc>
          <w:tcPr>
            <w:tcW w:w="2606" w:type="dxa"/>
            <w:tcBorders>
              <w:right w:val="single" w:sz="4" w:space="0" w:color="auto"/>
            </w:tcBorders>
            <w:vAlign w:val="center"/>
          </w:tcPr>
          <w:p w14:paraId="1E8DEB4A" w14:textId="77777777" w:rsidR="00836266" w:rsidRPr="00AF3EEA" w:rsidRDefault="00836266" w:rsidP="002D61E6">
            <w:pPr>
              <w:jc w:val="center"/>
              <w:rPr>
                <w:rFonts w:ascii="Cambria" w:hAnsi="Cambria"/>
                <w:bCs/>
              </w:rPr>
            </w:pPr>
            <w:r>
              <w:rPr>
                <w:rFonts w:ascii="Cambria" w:hAnsi="Cambria"/>
                <w:bCs/>
              </w:rPr>
              <w:t>7</w:t>
            </w:r>
            <w:r w:rsidRPr="00AF3EEA">
              <w:rPr>
                <w:rFonts w:ascii="Cambria" w:hAnsi="Cambria"/>
                <w:bCs/>
              </w:rPr>
              <w:t>% (n=</w:t>
            </w:r>
            <w:r>
              <w:rPr>
                <w:rFonts w:ascii="Cambria" w:hAnsi="Cambria"/>
                <w:bCs/>
              </w:rPr>
              <w:t>34</w:t>
            </w:r>
            <w:r w:rsidRPr="00AF3EEA">
              <w:rPr>
                <w:rFonts w:ascii="Cambria" w:hAnsi="Cambria"/>
                <w:bCs/>
              </w:rPr>
              <w:t>)</w:t>
            </w:r>
          </w:p>
        </w:tc>
      </w:tr>
    </w:tbl>
    <w:p w14:paraId="1498F53C" w14:textId="77777777" w:rsidR="00836266" w:rsidRPr="00C86D38" w:rsidRDefault="00836266" w:rsidP="00836266">
      <w:pPr>
        <w:rPr>
          <w:rFonts w:asciiTheme="majorHAnsi" w:hAnsiTheme="majorHAnsi"/>
          <w:b/>
          <w:highlight w:val="yellow"/>
        </w:rPr>
      </w:pPr>
    </w:p>
    <w:p w14:paraId="4B04B0EC" w14:textId="77777777" w:rsidR="00836266" w:rsidRPr="00AF3EEA" w:rsidRDefault="00836266" w:rsidP="00836266">
      <w:pPr>
        <w:snapToGrid w:val="0"/>
        <w:contextualSpacing/>
        <w:rPr>
          <w:rFonts w:asciiTheme="majorHAnsi" w:hAnsiTheme="majorHAnsi"/>
          <w:bCs/>
        </w:rPr>
      </w:pPr>
    </w:p>
    <w:p w14:paraId="0E043B6F" w14:textId="77777777" w:rsidR="00836266" w:rsidRPr="00AF3EEA" w:rsidRDefault="00836266" w:rsidP="00836266">
      <w:pPr>
        <w:jc w:val="center"/>
        <w:rPr>
          <w:rFonts w:asciiTheme="majorHAnsi" w:hAnsiTheme="majorHAnsi"/>
          <w:b/>
          <w:i/>
          <w:iCs/>
        </w:rPr>
      </w:pPr>
      <w:r w:rsidRPr="00AF3EEA">
        <w:rPr>
          <w:rFonts w:asciiTheme="majorHAnsi" w:hAnsiTheme="majorHAnsi"/>
          <w:b/>
          <w:i/>
          <w:iCs/>
        </w:rPr>
        <w:t>Combined Results for All Reporting Sections</w:t>
      </w:r>
    </w:p>
    <w:p w14:paraId="5368C1CD" w14:textId="77777777" w:rsidR="00836266" w:rsidRPr="00AF3EEA" w:rsidRDefault="00836266" w:rsidP="00836266">
      <w:pPr>
        <w:jc w:val="center"/>
        <w:rPr>
          <w:rFonts w:asciiTheme="majorHAnsi" w:hAnsiTheme="majorHAnsi"/>
          <w:b/>
          <w:i/>
          <w:iCs/>
        </w:rPr>
      </w:pPr>
    </w:p>
    <w:tbl>
      <w:tblPr>
        <w:tblStyle w:val="TableGrid"/>
        <w:tblW w:w="8725" w:type="dxa"/>
        <w:tblLook w:val="04A0" w:firstRow="1" w:lastRow="0" w:firstColumn="1" w:lastColumn="0" w:noHBand="0" w:noVBand="1"/>
      </w:tblPr>
      <w:tblGrid>
        <w:gridCol w:w="908"/>
        <w:gridCol w:w="2605"/>
        <w:gridCol w:w="2606"/>
        <w:gridCol w:w="2606"/>
      </w:tblGrid>
      <w:tr w:rsidR="00836266" w:rsidRPr="00AF3EEA" w14:paraId="7482A86C" w14:textId="77777777" w:rsidTr="002D61E6">
        <w:trPr>
          <w:cantSplit/>
          <w:trHeight w:val="773"/>
        </w:trPr>
        <w:tc>
          <w:tcPr>
            <w:tcW w:w="908" w:type="dxa"/>
            <w:tcBorders>
              <w:top w:val="nil"/>
              <w:left w:val="single" w:sz="4" w:space="0" w:color="FFFFFF" w:themeColor="background1"/>
            </w:tcBorders>
            <w:vAlign w:val="center"/>
          </w:tcPr>
          <w:p w14:paraId="74DFC351" w14:textId="77777777" w:rsidR="00836266" w:rsidRPr="00AF3EEA" w:rsidRDefault="00836266" w:rsidP="002D61E6">
            <w:pPr>
              <w:jc w:val="center"/>
              <w:rPr>
                <w:rFonts w:ascii="Cambria" w:hAnsi="Cambria"/>
                <w:b/>
              </w:rPr>
            </w:pPr>
          </w:p>
        </w:tc>
        <w:tc>
          <w:tcPr>
            <w:tcW w:w="2605" w:type="dxa"/>
            <w:vAlign w:val="center"/>
          </w:tcPr>
          <w:p w14:paraId="4754DF34" w14:textId="77777777" w:rsidR="00836266" w:rsidRPr="00AF3EEA" w:rsidRDefault="00836266" w:rsidP="002D61E6">
            <w:pPr>
              <w:jc w:val="center"/>
              <w:rPr>
                <w:rFonts w:ascii="Cambria" w:hAnsi="Cambria"/>
                <w:b/>
              </w:rPr>
            </w:pPr>
            <w:r w:rsidRPr="00AF3EEA">
              <w:rPr>
                <w:rFonts w:ascii="Cambria" w:hAnsi="Cambria"/>
                <w:b/>
              </w:rPr>
              <w:t>Exceeded</w:t>
            </w:r>
          </w:p>
        </w:tc>
        <w:tc>
          <w:tcPr>
            <w:tcW w:w="2606" w:type="dxa"/>
            <w:vAlign w:val="center"/>
          </w:tcPr>
          <w:p w14:paraId="1E03B392" w14:textId="77777777" w:rsidR="00836266" w:rsidRPr="00AF3EEA" w:rsidRDefault="00836266" w:rsidP="002D61E6">
            <w:pPr>
              <w:jc w:val="center"/>
              <w:rPr>
                <w:rFonts w:ascii="Cambria" w:hAnsi="Cambria"/>
                <w:b/>
              </w:rPr>
            </w:pPr>
            <w:r w:rsidRPr="00AF3EEA">
              <w:rPr>
                <w:rFonts w:ascii="Cambria" w:hAnsi="Cambria"/>
                <w:b/>
              </w:rPr>
              <w:t>Met</w:t>
            </w:r>
          </w:p>
        </w:tc>
        <w:tc>
          <w:tcPr>
            <w:tcW w:w="2606" w:type="dxa"/>
            <w:tcBorders>
              <w:right w:val="single" w:sz="4" w:space="0" w:color="auto"/>
            </w:tcBorders>
            <w:vAlign w:val="center"/>
          </w:tcPr>
          <w:p w14:paraId="0F0CAE2D" w14:textId="77777777" w:rsidR="00836266" w:rsidRPr="00AF3EEA" w:rsidRDefault="00836266" w:rsidP="002D61E6">
            <w:pPr>
              <w:jc w:val="center"/>
              <w:rPr>
                <w:rFonts w:ascii="Cambria" w:hAnsi="Cambria"/>
                <w:b/>
              </w:rPr>
            </w:pPr>
            <w:r w:rsidRPr="00AF3EEA">
              <w:rPr>
                <w:rFonts w:ascii="Cambria" w:hAnsi="Cambria"/>
                <w:b/>
              </w:rPr>
              <w:t>Failed to Meet</w:t>
            </w:r>
          </w:p>
        </w:tc>
      </w:tr>
      <w:tr w:rsidR="00836266" w:rsidRPr="008524F0" w14:paraId="1BC4FF01" w14:textId="77777777" w:rsidTr="002D61E6">
        <w:trPr>
          <w:trHeight w:val="424"/>
        </w:trPr>
        <w:tc>
          <w:tcPr>
            <w:tcW w:w="908" w:type="dxa"/>
            <w:vAlign w:val="center"/>
          </w:tcPr>
          <w:p w14:paraId="53841A4A" w14:textId="77777777" w:rsidR="00836266" w:rsidRPr="00AF3EEA" w:rsidRDefault="00836266" w:rsidP="002D61E6">
            <w:pPr>
              <w:rPr>
                <w:rFonts w:ascii="Cambria" w:hAnsi="Cambria"/>
                <w:b/>
              </w:rPr>
            </w:pPr>
            <w:r w:rsidRPr="00AF3EEA">
              <w:rPr>
                <w:rFonts w:ascii="Cambria" w:hAnsi="Cambria"/>
                <w:b/>
              </w:rPr>
              <w:t xml:space="preserve">Goal </w:t>
            </w:r>
            <w:r>
              <w:rPr>
                <w:rFonts w:ascii="Cambria" w:hAnsi="Cambria"/>
                <w:b/>
              </w:rPr>
              <w:t>5</w:t>
            </w:r>
          </w:p>
        </w:tc>
        <w:tc>
          <w:tcPr>
            <w:tcW w:w="2605" w:type="dxa"/>
            <w:vAlign w:val="center"/>
          </w:tcPr>
          <w:p w14:paraId="0DF167D2" w14:textId="77777777" w:rsidR="00836266" w:rsidRPr="00AF3EEA" w:rsidRDefault="00836266" w:rsidP="002D61E6">
            <w:pPr>
              <w:jc w:val="center"/>
              <w:rPr>
                <w:rFonts w:ascii="Cambria" w:hAnsi="Cambria"/>
                <w:bCs/>
              </w:rPr>
            </w:pPr>
            <w:r>
              <w:rPr>
                <w:rFonts w:ascii="Cambria" w:hAnsi="Cambria"/>
                <w:bCs/>
              </w:rPr>
              <w:t>92</w:t>
            </w:r>
            <w:r w:rsidRPr="00AF3EEA">
              <w:rPr>
                <w:rFonts w:ascii="Cambria" w:hAnsi="Cambria"/>
                <w:bCs/>
              </w:rPr>
              <w:t>% (n=</w:t>
            </w:r>
            <w:r>
              <w:rPr>
                <w:rFonts w:ascii="Cambria" w:hAnsi="Cambria"/>
                <w:bCs/>
              </w:rPr>
              <w:t>720</w:t>
            </w:r>
            <w:r w:rsidRPr="00AF3EEA">
              <w:rPr>
                <w:rFonts w:ascii="Cambria" w:hAnsi="Cambria"/>
                <w:bCs/>
              </w:rPr>
              <w:t>)</w:t>
            </w:r>
          </w:p>
        </w:tc>
        <w:tc>
          <w:tcPr>
            <w:tcW w:w="2606" w:type="dxa"/>
            <w:vAlign w:val="center"/>
          </w:tcPr>
          <w:p w14:paraId="01289C17" w14:textId="77777777" w:rsidR="00836266" w:rsidRPr="00AF3EEA" w:rsidRDefault="00836266" w:rsidP="002D61E6">
            <w:pPr>
              <w:jc w:val="center"/>
              <w:rPr>
                <w:rFonts w:ascii="Cambria" w:hAnsi="Cambria"/>
                <w:bCs/>
              </w:rPr>
            </w:pPr>
            <w:r>
              <w:rPr>
                <w:rFonts w:ascii="Cambria" w:hAnsi="Cambria"/>
                <w:bCs/>
              </w:rPr>
              <w:t>1</w:t>
            </w:r>
            <w:r w:rsidRPr="00AF3EEA">
              <w:rPr>
                <w:rFonts w:ascii="Cambria" w:hAnsi="Cambria"/>
                <w:bCs/>
              </w:rPr>
              <w:t>% (n=</w:t>
            </w:r>
            <w:r>
              <w:rPr>
                <w:rFonts w:ascii="Cambria" w:hAnsi="Cambria"/>
                <w:bCs/>
              </w:rPr>
              <w:t>5</w:t>
            </w:r>
            <w:r w:rsidRPr="00AF3EEA">
              <w:rPr>
                <w:rFonts w:ascii="Cambria" w:hAnsi="Cambria"/>
                <w:bCs/>
              </w:rPr>
              <w:t>)</w:t>
            </w:r>
          </w:p>
        </w:tc>
        <w:tc>
          <w:tcPr>
            <w:tcW w:w="2606" w:type="dxa"/>
            <w:tcBorders>
              <w:right w:val="single" w:sz="4" w:space="0" w:color="auto"/>
            </w:tcBorders>
            <w:vAlign w:val="center"/>
          </w:tcPr>
          <w:p w14:paraId="0DF8C5B2" w14:textId="77777777" w:rsidR="00836266" w:rsidRPr="008524F0" w:rsidRDefault="00836266" w:rsidP="002D61E6">
            <w:pPr>
              <w:jc w:val="center"/>
              <w:rPr>
                <w:rFonts w:ascii="Cambria" w:hAnsi="Cambria"/>
                <w:bCs/>
              </w:rPr>
            </w:pPr>
            <w:r>
              <w:rPr>
                <w:rFonts w:ascii="Cambria" w:hAnsi="Cambria"/>
                <w:bCs/>
              </w:rPr>
              <w:t>7</w:t>
            </w:r>
            <w:r w:rsidRPr="00AF3EEA">
              <w:rPr>
                <w:rFonts w:ascii="Cambria" w:hAnsi="Cambria"/>
                <w:bCs/>
              </w:rPr>
              <w:t>% (n=</w:t>
            </w:r>
            <w:r>
              <w:rPr>
                <w:rFonts w:ascii="Cambria" w:hAnsi="Cambria"/>
                <w:bCs/>
              </w:rPr>
              <w:t>56</w:t>
            </w:r>
            <w:r w:rsidRPr="00AF3EEA">
              <w:rPr>
                <w:rFonts w:ascii="Cambria" w:hAnsi="Cambria"/>
                <w:bCs/>
              </w:rPr>
              <w:t>)</w:t>
            </w:r>
          </w:p>
        </w:tc>
      </w:tr>
    </w:tbl>
    <w:p w14:paraId="6F779753" w14:textId="77777777" w:rsidR="00836266" w:rsidRDefault="00836266" w:rsidP="00836266">
      <w:pPr>
        <w:rPr>
          <w:rFonts w:asciiTheme="majorHAnsi" w:hAnsiTheme="majorHAnsi"/>
          <w:b/>
        </w:rPr>
      </w:pPr>
    </w:p>
    <w:p w14:paraId="59F5380F" w14:textId="77777777" w:rsidR="00836266" w:rsidRPr="00F846F7" w:rsidRDefault="00836266" w:rsidP="00836266">
      <w:pPr>
        <w:snapToGrid w:val="0"/>
        <w:contextualSpacing/>
        <w:rPr>
          <w:rFonts w:asciiTheme="majorHAnsi" w:hAnsiTheme="majorHAnsi"/>
        </w:rPr>
      </w:pPr>
      <w:r w:rsidRPr="00F846F7">
        <w:rPr>
          <w:rFonts w:asciiTheme="majorHAnsi" w:hAnsiTheme="majorHAnsi"/>
          <w:b/>
        </w:rPr>
        <w:t>Summary of Findings in 20</w:t>
      </w:r>
      <w:r>
        <w:rPr>
          <w:rFonts w:asciiTheme="majorHAnsi" w:hAnsiTheme="majorHAnsi"/>
          <w:b/>
        </w:rPr>
        <w:t>20</w:t>
      </w:r>
      <w:r w:rsidRPr="00F846F7">
        <w:rPr>
          <w:rFonts w:asciiTheme="majorHAnsi" w:hAnsiTheme="majorHAnsi"/>
          <w:b/>
        </w:rPr>
        <w:t>-202</w:t>
      </w:r>
      <w:r>
        <w:rPr>
          <w:rFonts w:asciiTheme="majorHAnsi" w:hAnsiTheme="majorHAnsi"/>
          <w:b/>
        </w:rPr>
        <w:t>1</w:t>
      </w:r>
    </w:p>
    <w:p w14:paraId="2F748512" w14:textId="77777777" w:rsidR="00836266" w:rsidRPr="008E5918" w:rsidRDefault="00836266" w:rsidP="00836266">
      <w:pPr>
        <w:snapToGrid w:val="0"/>
        <w:contextualSpacing/>
        <w:rPr>
          <w:rFonts w:asciiTheme="majorHAnsi" w:hAnsiTheme="majorHAnsi"/>
        </w:rPr>
      </w:pPr>
      <w:r w:rsidRPr="00F846F7">
        <w:rPr>
          <w:rFonts w:asciiTheme="majorHAnsi" w:hAnsiTheme="majorHAnsi"/>
        </w:rPr>
        <w:t xml:space="preserve">The target of 70% of management majors either meeting or exceeding expectations on Program Goal </w:t>
      </w:r>
      <w:r>
        <w:rPr>
          <w:rFonts w:asciiTheme="majorHAnsi" w:hAnsiTheme="majorHAnsi"/>
        </w:rPr>
        <w:t>5</w:t>
      </w:r>
      <w:r w:rsidRPr="00F846F7">
        <w:rPr>
          <w:rFonts w:asciiTheme="majorHAnsi" w:hAnsiTheme="majorHAnsi"/>
        </w:rPr>
        <w:t xml:space="preserve"> was met with </w:t>
      </w:r>
      <w:r>
        <w:rPr>
          <w:rFonts w:asciiTheme="majorHAnsi" w:hAnsiTheme="majorHAnsi"/>
        </w:rPr>
        <w:t xml:space="preserve">93% </w:t>
      </w:r>
      <w:r w:rsidRPr="00F846F7">
        <w:rPr>
          <w:rFonts w:asciiTheme="majorHAnsi" w:hAnsiTheme="majorHAnsi"/>
        </w:rPr>
        <w:t>of business majors either meeting or exceeding expectations for assessment measure one and two, which is a very positive outcome.</w:t>
      </w:r>
      <w:r>
        <w:rPr>
          <w:rFonts w:asciiTheme="majorHAnsi" w:hAnsiTheme="majorHAnsi"/>
        </w:rPr>
        <w:t xml:space="preserve"> </w:t>
      </w:r>
    </w:p>
    <w:p w14:paraId="2421D36A" w14:textId="77777777" w:rsidR="00836266" w:rsidRDefault="00836266" w:rsidP="00836266">
      <w:pPr>
        <w:snapToGrid w:val="0"/>
        <w:contextualSpacing/>
        <w:rPr>
          <w:rFonts w:asciiTheme="majorHAnsi" w:hAnsiTheme="majorHAnsi"/>
          <w:b/>
        </w:rPr>
      </w:pPr>
    </w:p>
    <w:p w14:paraId="40B8551C" w14:textId="77777777" w:rsidR="00836266" w:rsidRPr="00E66E11" w:rsidRDefault="00836266" w:rsidP="00836266">
      <w:pPr>
        <w:snapToGrid w:val="0"/>
        <w:contextualSpacing/>
        <w:rPr>
          <w:rFonts w:asciiTheme="majorHAnsi" w:hAnsiTheme="majorHAnsi"/>
          <w:b/>
        </w:rPr>
      </w:pPr>
      <w:r>
        <w:rPr>
          <w:rFonts w:asciiTheme="majorHAnsi" w:hAnsiTheme="majorHAnsi"/>
          <w:b/>
        </w:rPr>
        <w:t>Recap of</w:t>
      </w:r>
      <w:r w:rsidRPr="00E66E11">
        <w:rPr>
          <w:rFonts w:asciiTheme="majorHAnsi" w:hAnsiTheme="majorHAnsi"/>
          <w:b/>
        </w:rPr>
        <w:t xml:space="preserve"> Recommendations from </w:t>
      </w:r>
      <w:r>
        <w:rPr>
          <w:rFonts w:asciiTheme="majorHAnsi" w:hAnsiTheme="majorHAnsi"/>
          <w:b/>
        </w:rPr>
        <w:t>Previous Academic Year</w:t>
      </w:r>
      <w:r w:rsidRPr="00E66E11">
        <w:rPr>
          <w:rFonts w:asciiTheme="majorHAnsi" w:hAnsiTheme="majorHAnsi"/>
          <w:b/>
        </w:rPr>
        <w:t xml:space="preserve"> </w:t>
      </w:r>
    </w:p>
    <w:p w14:paraId="7AA5F793" w14:textId="77777777" w:rsidR="00836266" w:rsidRPr="00E66E11" w:rsidRDefault="00836266" w:rsidP="00836266">
      <w:pPr>
        <w:snapToGrid w:val="0"/>
        <w:contextualSpacing/>
        <w:rPr>
          <w:rFonts w:asciiTheme="majorHAnsi" w:hAnsiTheme="majorHAnsi"/>
        </w:rPr>
      </w:pPr>
      <w:r w:rsidRPr="00E66E11">
        <w:rPr>
          <w:rFonts w:asciiTheme="majorHAnsi" w:hAnsiTheme="majorHAnsi"/>
        </w:rPr>
        <w:t>Th</w:t>
      </w:r>
      <w:r>
        <w:rPr>
          <w:rFonts w:asciiTheme="majorHAnsi" w:hAnsiTheme="majorHAnsi"/>
        </w:rPr>
        <w:t>ough the assurance of learning results were strong in 2019-2020, the</w:t>
      </w:r>
      <w:r w:rsidRPr="00E66E11">
        <w:rPr>
          <w:rFonts w:asciiTheme="majorHAnsi" w:hAnsiTheme="majorHAnsi"/>
        </w:rPr>
        <w:t xml:space="preserve"> following steps were implemented </w:t>
      </w:r>
      <w:r>
        <w:rPr>
          <w:rFonts w:asciiTheme="majorHAnsi" w:hAnsiTheme="majorHAnsi"/>
        </w:rPr>
        <w:t xml:space="preserve">in the current </w:t>
      </w:r>
      <w:r w:rsidRPr="00E66E11">
        <w:rPr>
          <w:rFonts w:asciiTheme="majorHAnsi" w:hAnsiTheme="majorHAnsi"/>
        </w:rPr>
        <w:t>academic year to ensure continuous improvement of learning:</w:t>
      </w:r>
    </w:p>
    <w:p w14:paraId="4C17AB87" w14:textId="77777777" w:rsidR="00836266" w:rsidRPr="00B75072" w:rsidRDefault="00836266" w:rsidP="00836266">
      <w:pPr>
        <w:rPr>
          <w:highlight w:val="yellow"/>
        </w:rPr>
      </w:pPr>
    </w:p>
    <w:p w14:paraId="431C2DE3" w14:textId="77777777" w:rsidR="00836266" w:rsidRPr="00E66E11" w:rsidRDefault="00836266" w:rsidP="00836266">
      <w:pPr>
        <w:snapToGrid w:val="0"/>
        <w:contextualSpacing/>
        <w:rPr>
          <w:rFonts w:asciiTheme="majorHAnsi" w:hAnsiTheme="majorHAnsi"/>
          <w:color w:val="000000" w:themeColor="text1"/>
          <w:u w:val="single"/>
        </w:rPr>
      </w:pPr>
      <w:r w:rsidRPr="00E66E11">
        <w:rPr>
          <w:rFonts w:asciiTheme="majorHAnsi" w:hAnsiTheme="majorHAnsi"/>
          <w:color w:val="000000" w:themeColor="text1"/>
          <w:u w:val="single"/>
        </w:rPr>
        <w:t>Online Assessments</w:t>
      </w:r>
    </w:p>
    <w:p w14:paraId="2B19411F" w14:textId="77777777" w:rsidR="00836266" w:rsidRDefault="00836266" w:rsidP="00836266">
      <w:pPr>
        <w:snapToGrid w:val="0"/>
        <w:contextualSpacing/>
        <w:rPr>
          <w:rFonts w:asciiTheme="majorHAnsi" w:hAnsiTheme="majorHAnsi"/>
          <w:color w:val="000000" w:themeColor="text1"/>
        </w:rPr>
      </w:pPr>
      <w:r w:rsidRPr="00E66E11">
        <w:rPr>
          <w:rFonts w:asciiTheme="majorHAnsi" w:hAnsiTheme="majorHAnsi"/>
          <w:color w:val="000000" w:themeColor="text1"/>
        </w:rPr>
        <w:t xml:space="preserve">We moved all assurance of learning assessment online. This decision was beneficial because it allowed face-to-face instructors to spend more time covering course material instead of taking two 50-minute class periods to administer assurance of learning materials. Because the second measure (answering multiple choice questions on the digital learning platform) already took place online, moving the first measure (embedded multiple-choice questions) to an online format added congruence across measures.  </w:t>
      </w:r>
    </w:p>
    <w:p w14:paraId="02E40C12" w14:textId="77777777" w:rsidR="00836266" w:rsidRDefault="00836266" w:rsidP="00836266">
      <w:pPr>
        <w:snapToGrid w:val="0"/>
        <w:contextualSpacing/>
        <w:rPr>
          <w:rFonts w:asciiTheme="majorHAnsi" w:hAnsiTheme="majorHAnsi"/>
          <w:color w:val="000000" w:themeColor="text1"/>
        </w:rPr>
      </w:pPr>
    </w:p>
    <w:p w14:paraId="3A3923B7" w14:textId="77777777" w:rsidR="00836266" w:rsidRPr="00E66E11" w:rsidRDefault="00836266" w:rsidP="00836266">
      <w:pPr>
        <w:snapToGrid w:val="0"/>
        <w:contextualSpacing/>
        <w:rPr>
          <w:rFonts w:asciiTheme="majorHAnsi" w:hAnsiTheme="majorHAnsi"/>
          <w:color w:val="000000" w:themeColor="text1"/>
        </w:rPr>
      </w:pPr>
      <w:r w:rsidRPr="00E66E11">
        <w:rPr>
          <w:rFonts w:asciiTheme="majorHAnsi" w:hAnsiTheme="majorHAnsi"/>
          <w:color w:val="000000" w:themeColor="text1"/>
          <w:u w:val="single"/>
        </w:rPr>
        <w:t>Required Assignments</w:t>
      </w:r>
    </w:p>
    <w:p w14:paraId="3D1BF740" w14:textId="77777777" w:rsidR="00836266" w:rsidRDefault="00836266" w:rsidP="00836266">
      <w:pPr>
        <w:snapToGrid w:val="0"/>
        <w:contextualSpacing/>
        <w:rPr>
          <w:rFonts w:asciiTheme="majorHAnsi" w:hAnsiTheme="majorHAnsi"/>
          <w:color w:val="000000" w:themeColor="text1"/>
        </w:rPr>
      </w:pPr>
      <w:r w:rsidRPr="00E66E11">
        <w:rPr>
          <w:rFonts w:asciiTheme="majorHAnsi" w:hAnsiTheme="majorHAnsi"/>
          <w:color w:val="000000" w:themeColor="text1"/>
        </w:rPr>
        <w:t>All assurance of learning assignments in MGT 3303 were required and counted toward students’ final grades.  In prior years, the assignments were for extra credit and as such, students were not required to complete them.  Requiring them likely reduced the risk of range restriction; that is, some MGT 3303 students who maintained high course grade averages may not have seen the need to complete extra credit assurance of learning assignments.</w:t>
      </w:r>
    </w:p>
    <w:p w14:paraId="74E92EEF" w14:textId="77777777" w:rsidR="00836266" w:rsidRPr="00E66E11" w:rsidRDefault="00836266" w:rsidP="00836266">
      <w:pPr>
        <w:snapToGrid w:val="0"/>
        <w:contextualSpacing/>
        <w:rPr>
          <w:rFonts w:asciiTheme="majorHAnsi" w:hAnsiTheme="majorHAnsi"/>
          <w:color w:val="000000" w:themeColor="text1"/>
        </w:rPr>
      </w:pPr>
    </w:p>
    <w:p w14:paraId="30BA7B1D" w14:textId="77777777" w:rsidR="00836266" w:rsidRPr="00E66E11" w:rsidRDefault="00836266" w:rsidP="00836266">
      <w:pPr>
        <w:snapToGrid w:val="0"/>
        <w:contextualSpacing/>
        <w:rPr>
          <w:rFonts w:asciiTheme="majorHAnsi" w:hAnsiTheme="majorHAnsi"/>
          <w:color w:val="000000" w:themeColor="text1"/>
          <w:u w:val="single"/>
        </w:rPr>
      </w:pPr>
      <w:r w:rsidRPr="00E66E11">
        <w:rPr>
          <w:rFonts w:asciiTheme="majorHAnsi" w:hAnsiTheme="majorHAnsi"/>
          <w:color w:val="000000" w:themeColor="text1"/>
          <w:u w:val="single"/>
        </w:rPr>
        <w:t>Increased Participation of Instructors</w:t>
      </w:r>
    </w:p>
    <w:p w14:paraId="7D11DDC6" w14:textId="77777777" w:rsidR="00836266" w:rsidRDefault="00836266" w:rsidP="00836266">
      <w:pPr>
        <w:snapToGrid w:val="0"/>
        <w:contextualSpacing/>
        <w:rPr>
          <w:rFonts w:asciiTheme="majorHAnsi" w:hAnsiTheme="majorHAnsi"/>
          <w:color w:val="000000" w:themeColor="text1"/>
        </w:rPr>
      </w:pPr>
      <w:r w:rsidRPr="00E66E11">
        <w:rPr>
          <w:rFonts w:asciiTheme="majorHAnsi" w:hAnsiTheme="majorHAnsi"/>
          <w:color w:val="000000" w:themeColor="text1"/>
        </w:rPr>
        <w:t xml:space="preserve">Starting in 2020, all instructors (except first-year instructors) were required to submit assurance of learning data. This provided a larger sample of the students in our courses and incorporated instructors teaching the course for many years with those teaching it only a few semesters. We chose to not collect data from first-year instructors as they are mastering the content and teaching methods and receiving feedback from the course coordinators on their teaching.  </w:t>
      </w:r>
    </w:p>
    <w:p w14:paraId="3175F7C1" w14:textId="77777777" w:rsidR="00836266" w:rsidRDefault="00836266" w:rsidP="00836266">
      <w:pPr>
        <w:snapToGrid w:val="0"/>
        <w:contextualSpacing/>
        <w:rPr>
          <w:rFonts w:asciiTheme="majorHAnsi" w:hAnsiTheme="majorHAnsi"/>
          <w:color w:val="000000" w:themeColor="text1"/>
        </w:rPr>
      </w:pPr>
    </w:p>
    <w:p w14:paraId="15AE86A6" w14:textId="77777777" w:rsidR="00836266" w:rsidRPr="00C1147E" w:rsidRDefault="00836266" w:rsidP="00836266">
      <w:pPr>
        <w:snapToGrid w:val="0"/>
        <w:rPr>
          <w:rFonts w:asciiTheme="majorHAnsi" w:hAnsiTheme="majorHAnsi" w:cs="Arial"/>
        </w:rPr>
      </w:pPr>
      <w:r w:rsidRPr="00C1147E">
        <w:rPr>
          <w:rFonts w:asciiTheme="majorHAnsi" w:hAnsiTheme="majorHAnsi"/>
          <w:u w:val="single"/>
        </w:rPr>
        <w:t>Supplementary Activities</w:t>
      </w:r>
      <w:r w:rsidRPr="00C1147E">
        <w:rPr>
          <w:rFonts w:asciiTheme="majorHAnsi" w:hAnsiTheme="majorHAnsi"/>
        </w:rPr>
        <w:t xml:space="preserve">: Course coordinators </w:t>
      </w:r>
      <w:r>
        <w:rPr>
          <w:rFonts w:asciiTheme="majorHAnsi" w:hAnsiTheme="majorHAnsi"/>
        </w:rPr>
        <w:t xml:space="preserve">were given the opportunity to </w:t>
      </w:r>
      <w:r w:rsidRPr="00C1147E">
        <w:rPr>
          <w:rFonts w:asciiTheme="majorHAnsi" w:hAnsiTheme="majorHAnsi"/>
        </w:rPr>
        <w:t xml:space="preserve">review online supplementary application activities for chapters covering this learning objective and </w:t>
      </w:r>
      <w:r>
        <w:rPr>
          <w:rFonts w:asciiTheme="majorHAnsi" w:hAnsiTheme="majorHAnsi"/>
        </w:rPr>
        <w:t xml:space="preserve">to </w:t>
      </w:r>
      <w:r w:rsidRPr="00C1147E">
        <w:rPr>
          <w:rFonts w:asciiTheme="majorHAnsi" w:hAnsiTheme="majorHAnsi"/>
        </w:rPr>
        <w:t xml:space="preserve">make suggestions of which instructors might consider for use in their classrooms. </w:t>
      </w:r>
    </w:p>
    <w:p w14:paraId="6370587B" w14:textId="77777777" w:rsidR="00836266" w:rsidRPr="00C1147E" w:rsidRDefault="00836266" w:rsidP="00836266">
      <w:pPr>
        <w:pStyle w:val="ListParagraph"/>
        <w:snapToGrid w:val="0"/>
        <w:rPr>
          <w:rFonts w:asciiTheme="majorHAnsi" w:hAnsiTheme="majorHAnsi" w:cs="Arial"/>
        </w:rPr>
      </w:pPr>
    </w:p>
    <w:p w14:paraId="67FF6024" w14:textId="77777777" w:rsidR="00836266" w:rsidRPr="00C1147E" w:rsidRDefault="00836266" w:rsidP="00836266">
      <w:pPr>
        <w:snapToGrid w:val="0"/>
        <w:rPr>
          <w:rFonts w:asciiTheme="majorHAnsi" w:hAnsiTheme="majorHAnsi"/>
        </w:rPr>
      </w:pPr>
      <w:r w:rsidRPr="00C1147E">
        <w:rPr>
          <w:rFonts w:asciiTheme="majorHAnsi" w:hAnsiTheme="majorHAnsi"/>
          <w:u w:val="single"/>
        </w:rPr>
        <w:t>Sharing of Results</w:t>
      </w:r>
      <w:r w:rsidRPr="00C1147E">
        <w:rPr>
          <w:rFonts w:asciiTheme="majorHAnsi" w:hAnsiTheme="majorHAnsi"/>
        </w:rPr>
        <w:t>: The core course coordinators share</w:t>
      </w:r>
      <w:r>
        <w:rPr>
          <w:rFonts w:asciiTheme="majorHAnsi" w:hAnsiTheme="majorHAnsi"/>
        </w:rPr>
        <w:t>d</w:t>
      </w:r>
      <w:r w:rsidRPr="00C1147E">
        <w:rPr>
          <w:rFonts w:asciiTheme="majorHAnsi" w:hAnsiTheme="majorHAnsi"/>
        </w:rPr>
        <w:t xml:space="preserve"> with MGT 3303 instructors the results of Program Goal </w:t>
      </w:r>
      <w:r>
        <w:rPr>
          <w:rFonts w:asciiTheme="majorHAnsi" w:hAnsiTheme="majorHAnsi"/>
        </w:rPr>
        <w:t>5</w:t>
      </w:r>
      <w:r w:rsidRPr="00C1147E">
        <w:rPr>
          <w:rFonts w:asciiTheme="majorHAnsi" w:hAnsiTheme="majorHAnsi"/>
        </w:rPr>
        <w:t xml:space="preserve"> and encourage</w:t>
      </w:r>
      <w:r>
        <w:rPr>
          <w:rFonts w:asciiTheme="majorHAnsi" w:hAnsiTheme="majorHAnsi"/>
        </w:rPr>
        <w:t>d</w:t>
      </w:r>
      <w:r w:rsidRPr="00C1147E">
        <w:rPr>
          <w:rFonts w:asciiTheme="majorHAnsi" w:hAnsiTheme="majorHAnsi"/>
        </w:rPr>
        <w:t xml:space="preserve"> them to spend a similar amount of time as in the previous academic year covering </w:t>
      </w:r>
      <w:r>
        <w:rPr>
          <w:rFonts w:asciiTheme="majorHAnsi" w:hAnsiTheme="majorHAnsi"/>
        </w:rPr>
        <w:t>the respective chapter in the textbook.</w:t>
      </w:r>
    </w:p>
    <w:p w14:paraId="4B182FC7" w14:textId="77777777" w:rsidR="00836266" w:rsidRPr="00C1147E" w:rsidRDefault="00836266" w:rsidP="00836266">
      <w:pPr>
        <w:snapToGrid w:val="0"/>
        <w:rPr>
          <w:rFonts w:asciiTheme="majorHAnsi" w:hAnsiTheme="majorHAnsi"/>
        </w:rPr>
      </w:pPr>
    </w:p>
    <w:p w14:paraId="79EDB1F1" w14:textId="77777777" w:rsidR="00836266" w:rsidRPr="00C1147E" w:rsidRDefault="00836266" w:rsidP="00836266">
      <w:pPr>
        <w:snapToGrid w:val="0"/>
        <w:rPr>
          <w:rFonts w:asciiTheme="majorHAnsi" w:hAnsiTheme="majorHAnsi"/>
        </w:rPr>
      </w:pPr>
      <w:r w:rsidRPr="00C1147E">
        <w:rPr>
          <w:rFonts w:asciiTheme="majorHAnsi" w:hAnsiTheme="majorHAnsi"/>
          <w:u w:val="single"/>
        </w:rPr>
        <w:t>Instructor Feedback</w:t>
      </w:r>
      <w:r w:rsidRPr="00C1147E">
        <w:rPr>
          <w:rFonts w:asciiTheme="majorHAnsi" w:hAnsiTheme="majorHAnsi"/>
        </w:rPr>
        <w:t xml:space="preserve">: The core course coordinators </w:t>
      </w:r>
      <w:r>
        <w:rPr>
          <w:rFonts w:asciiTheme="majorHAnsi" w:hAnsiTheme="majorHAnsi"/>
        </w:rPr>
        <w:t>asked for</w:t>
      </w:r>
      <w:r w:rsidRPr="00C1147E">
        <w:rPr>
          <w:rFonts w:asciiTheme="majorHAnsi" w:hAnsiTheme="majorHAnsi"/>
        </w:rPr>
        <w:t xml:space="preserve"> instructor feedback regarding </w:t>
      </w:r>
      <w:proofErr w:type="gramStart"/>
      <w:r w:rsidRPr="00C1147E">
        <w:rPr>
          <w:rFonts w:asciiTheme="majorHAnsi" w:hAnsiTheme="majorHAnsi"/>
        </w:rPr>
        <w:t>any and all</w:t>
      </w:r>
      <w:proofErr w:type="gramEnd"/>
      <w:r w:rsidRPr="00C1147E">
        <w:rPr>
          <w:rFonts w:asciiTheme="majorHAnsi" w:hAnsiTheme="majorHAnsi"/>
        </w:rPr>
        <w:t xml:space="preserve"> suggested changes for the 2020-2021 academic year.  </w:t>
      </w:r>
    </w:p>
    <w:p w14:paraId="2ED063C9" w14:textId="77777777" w:rsidR="00836266" w:rsidRDefault="00836266" w:rsidP="00836266">
      <w:pPr>
        <w:snapToGrid w:val="0"/>
        <w:contextualSpacing/>
        <w:rPr>
          <w:rFonts w:asciiTheme="majorHAnsi" w:hAnsiTheme="majorHAnsi"/>
          <w:b/>
        </w:rPr>
      </w:pPr>
    </w:p>
    <w:p w14:paraId="0B90EBF7" w14:textId="77777777" w:rsidR="00836266" w:rsidRDefault="00836266" w:rsidP="00836266">
      <w:pPr>
        <w:snapToGrid w:val="0"/>
        <w:contextualSpacing/>
        <w:rPr>
          <w:rFonts w:asciiTheme="majorHAnsi" w:hAnsiTheme="majorHAnsi"/>
        </w:rPr>
      </w:pPr>
      <w:r>
        <w:rPr>
          <w:rFonts w:asciiTheme="majorHAnsi" w:hAnsiTheme="majorHAnsi"/>
          <w:b/>
        </w:rPr>
        <w:t xml:space="preserve">Closing the Loop and </w:t>
      </w:r>
      <w:r w:rsidRPr="00843A4E">
        <w:rPr>
          <w:rFonts w:asciiTheme="majorHAnsi" w:hAnsiTheme="majorHAnsi"/>
          <w:b/>
        </w:rPr>
        <w:t xml:space="preserve">Continuous Improvement </w:t>
      </w:r>
      <w:r>
        <w:rPr>
          <w:rFonts w:asciiTheme="majorHAnsi" w:hAnsiTheme="majorHAnsi"/>
          <w:b/>
        </w:rPr>
        <w:t>for</w:t>
      </w:r>
      <w:r w:rsidRPr="00843A4E">
        <w:rPr>
          <w:rFonts w:asciiTheme="majorHAnsi" w:hAnsiTheme="majorHAnsi"/>
          <w:b/>
        </w:rPr>
        <w:t xml:space="preserve"> 202</w:t>
      </w:r>
      <w:r>
        <w:rPr>
          <w:rFonts w:asciiTheme="majorHAnsi" w:hAnsiTheme="majorHAnsi"/>
          <w:b/>
        </w:rPr>
        <w:t>1-2022</w:t>
      </w:r>
    </w:p>
    <w:p w14:paraId="51B92351" w14:textId="77777777" w:rsidR="00836266" w:rsidRPr="00227EC1" w:rsidRDefault="00836266" w:rsidP="00836266">
      <w:pPr>
        <w:snapToGrid w:val="0"/>
        <w:contextualSpacing/>
        <w:rPr>
          <w:rFonts w:asciiTheme="majorHAnsi" w:hAnsiTheme="majorHAnsi"/>
        </w:rPr>
      </w:pPr>
    </w:p>
    <w:p w14:paraId="468CCA4B" w14:textId="77777777" w:rsidR="00836266" w:rsidRPr="00121122" w:rsidRDefault="00836266" w:rsidP="00836266">
      <w:pPr>
        <w:snapToGrid w:val="0"/>
        <w:contextualSpacing/>
        <w:rPr>
          <w:rFonts w:asciiTheme="majorHAnsi" w:hAnsiTheme="majorHAnsi"/>
          <w:u w:val="single"/>
        </w:rPr>
      </w:pPr>
      <w:r w:rsidRPr="00121122">
        <w:rPr>
          <w:rFonts w:asciiTheme="majorHAnsi" w:hAnsiTheme="majorHAnsi"/>
          <w:u w:val="single"/>
        </w:rPr>
        <w:t>Use of online assessment measures</w:t>
      </w:r>
    </w:p>
    <w:p w14:paraId="2239805B" w14:textId="77777777" w:rsidR="00836266" w:rsidRDefault="00836266" w:rsidP="00836266">
      <w:pPr>
        <w:snapToGrid w:val="0"/>
        <w:contextualSpacing/>
        <w:rPr>
          <w:rFonts w:asciiTheme="majorHAnsi" w:hAnsiTheme="majorHAnsi"/>
        </w:rPr>
      </w:pPr>
      <w:r w:rsidRPr="00121122">
        <w:rPr>
          <w:rFonts w:asciiTheme="majorHAnsi" w:hAnsiTheme="majorHAnsi"/>
        </w:rPr>
        <w:t xml:space="preserve">Based on this year’s assessment results, online administration of both assessment measures will be continued in </w:t>
      </w:r>
      <w:r>
        <w:rPr>
          <w:rFonts w:asciiTheme="majorHAnsi" w:hAnsiTheme="majorHAnsi"/>
        </w:rPr>
        <w:t xml:space="preserve">the </w:t>
      </w:r>
      <w:r w:rsidRPr="00121122">
        <w:rPr>
          <w:rFonts w:asciiTheme="majorHAnsi" w:hAnsiTheme="majorHAnsi"/>
        </w:rPr>
        <w:t>2021</w:t>
      </w:r>
      <w:r>
        <w:rPr>
          <w:rFonts w:asciiTheme="majorHAnsi" w:hAnsiTheme="majorHAnsi"/>
        </w:rPr>
        <w:t>-2022 academic year</w:t>
      </w:r>
      <w:r w:rsidRPr="00121122">
        <w:rPr>
          <w:rFonts w:asciiTheme="majorHAnsi" w:hAnsiTheme="majorHAnsi"/>
        </w:rPr>
        <w:t xml:space="preserve">. Of note is the fact that the </w:t>
      </w:r>
      <w:r w:rsidRPr="00121122">
        <w:rPr>
          <w:rFonts w:asciiTheme="majorHAnsi" w:hAnsiTheme="majorHAnsi"/>
        </w:rPr>
        <w:lastRenderedPageBreak/>
        <w:t xml:space="preserve">spring 2020 semester was the last time any portion of Assessment Measure 1 was administered as an in-class paper and pencil assignment; now, this measure is only administered online. As noted above, Assessment Measure 2 has always been in the form of </w:t>
      </w:r>
      <w:proofErr w:type="gramStart"/>
      <w:r w:rsidRPr="00121122">
        <w:rPr>
          <w:rFonts w:asciiTheme="majorHAnsi" w:hAnsiTheme="majorHAnsi"/>
        </w:rPr>
        <w:t>multiple choice</w:t>
      </w:r>
      <w:proofErr w:type="gramEnd"/>
      <w:r w:rsidRPr="00121122">
        <w:rPr>
          <w:rFonts w:asciiTheme="majorHAnsi" w:hAnsiTheme="majorHAnsi"/>
        </w:rPr>
        <w:t xml:space="preserve"> items that were randomly generated by the digital learning platform (online) that accompanies the required textbook.</w:t>
      </w:r>
    </w:p>
    <w:p w14:paraId="12FDE61F" w14:textId="77777777" w:rsidR="00836266" w:rsidRPr="00121122" w:rsidRDefault="00836266" w:rsidP="00836266">
      <w:pPr>
        <w:snapToGrid w:val="0"/>
        <w:contextualSpacing/>
        <w:rPr>
          <w:rFonts w:asciiTheme="majorHAnsi" w:hAnsiTheme="majorHAnsi"/>
        </w:rPr>
      </w:pPr>
    </w:p>
    <w:p w14:paraId="3171FC8B" w14:textId="77777777" w:rsidR="00836266" w:rsidRPr="00121122" w:rsidRDefault="00836266" w:rsidP="00836266">
      <w:pPr>
        <w:snapToGrid w:val="0"/>
        <w:contextualSpacing/>
        <w:rPr>
          <w:rFonts w:asciiTheme="majorHAnsi" w:hAnsiTheme="majorHAnsi"/>
          <w:u w:val="single"/>
        </w:rPr>
      </w:pPr>
      <w:r w:rsidRPr="00121122">
        <w:rPr>
          <w:rFonts w:asciiTheme="majorHAnsi" w:hAnsiTheme="majorHAnsi"/>
          <w:u w:val="single"/>
        </w:rPr>
        <w:t>Review Assessment Measures 1 and 2</w:t>
      </w:r>
    </w:p>
    <w:p w14:paraId="7CF22CB2" w14:textId="77777777" w:rsidR="00836266" w:rsidRPr="00121122" w:rsidRDefault="00836266" w:rsidP="00836266">
      <w:pPr>
        <w:snapToGrid w:val="0"/>
        <w:contextualSpacing/>
        <w:rPr>
          <w:rFonts w:asciiTheme="majorHAnsi" w:hAnsiTheme="majorHAnsi"/>
        </w:rPr>
      </w:pPr>
      <w:r w:rsidRPr="00121122">
        <w:rPr>
          <w:rFonts w:asciiTheme="majorHAnsi" w:hAnsiTheme="majorHAnsi"/>
        </w:rPr>
        <w:t xml:space="preserve">The core course coordinators will request feedback from the instructional team regarding the face and content validity of the 100 items in Assessment Measure 1. The feedback will be discussed by the coordinators and potentially incorporated into next year’s question set.  The instructional team will also be asked to review a sample of the randomly generated </w:t>
      </w:r>
      <w:proofErr w:type="gramStart"/>
      <w:r w:rsidRPr="00121122">
        <w:rPr>
          <w:rFonts w:asciiTheme="majorHAnsi" w:hAnsiTheme="majorHAnsi"/>
        </w:rPr>
        <w:t>multiple choice</w:t>
      </w:r>
      <w:proofErr w:type="gramEnd"/>
      <w:r w:rsidRPr="00121122">
        <w:rPr>
          <w:rFonts w:asciiTheme="majorHAnsi" w:hAnsiTheme="majorHAnsi"/>
        </w:rPr>
        <w:t xml:space="preserve"> questions from the digital learning platform (online) for the same reasons. </w:t>
      </w:r>
    </w:p>
    <w:p w14:paraId="71A99E73" w14:textId="77777777" w:rsidR="00836266" w:rsidRDefault="00836266" w:rsidP="00836266">
      <w:pPr>
        <w:snapToGrid w:val="0"/>
        <w:contextualSpacing/>
        <w:rPr>
          <w:rFonts w:asciiTheme="majorHAnsi" w:hAnsiTheme="majorHAnsi"/>
          <w:u w:val="single"/>
        </w:rPr>
      </w:pPr>
    </w:p>
    <w:p w14:paraId="491C8A73" w14:textId="77777777" w:rsidR="00836266" w:rsidRPr="00121122" w:rsidRDefault="00836266" w:rsidP="00836266">
      <w:pPr>
        <w:snapToGrid w:val="0"/>
        <w:contextualSpacing/>
        <w:rPr>
          <w:rFonts w:asciiTheme="majorHAnsi" w:hAnsiTheme="majorHAnsi"/>
        </w:rPr>
      </w:pPr>
      <w:r w:rsidRPr="00121122">
        <w:rPr>
          <w:rFonts w:asciiTheme="majorHAnsi" w:hAnsiTheme="majorHAnsi"/>
          <w:u w:val="single"/>
        </w:rPr>
        <w:t xml:space="preserve">Improve scores on LO </w:t>
      </w:r>
      <w:r>
        <w:rPr>
          <w:rFonts w:asciiTheme="majorHAnsi" w:hAnsiTheme="majorHAnsi"/>
          <w:u w:val="single"/>
        </w:rPr>
        <w:t>5</w:t>
      </w:r>
      <w:r w:rsidRPr="00121122">
        <w:rPr>
          <w:rFonts w:asciiTheme="majorHAnsi" w:hAnsiTheme="majorHAnsi"/>
        </w:rPr>
        <w:t xml:space="preserve"> </w:t>
      </w:r>
    </w:p>
    <w:p w14:paraId="66F84B9F" w14:textId="77777777" w:rsidR="00836266" w:rsidRPr="00121122" w:rsidRDefault="00836266" w:rsidP="00836266">
      <w:pPr>
        <w:snapToGrid w:val="0"/>
        <w:contextualSpacing/>
        <w:rPr>
          <w:rFonts w:asciiTheme="majorHAnsi" w:hAnsiTheme="majorHAnsi"/>
        </w:rPr>
      </w:pPr>
      <w:r w:rsidRPr="00121122">
        <w:rPr>
          <w:rFonts w:asciiTheme="majorHAnsi" w:hAnsiTheme="majorHAnsi"/>
        </w:rPr>
        <w:t xml:space="preserve">While the identified goal that a minimum of 70% of management majors </w:t>
      </w:r>
      <w:r>
        <w:rPr>
          <w:rFonts w:asciiTheme="majorHAnsi" w:hAnsiTheme="majorHAnsi"/>
        </w:rPr>
        <w:t>will</w:t>
      </w:r>
      <w:r w:rsidRPr="00121122">
        <w:rPr>
          <w:rFonts w:asciiTheme="majorHAnsi" w:hAnsiTheme="majorHAnsi"/>
        </w:rPr>
        <w:t xml:space="preserve"> earn a score of 70% or higher on </w:t>
      </w:r>
      <w:r>
        <w:rPr>
          <w:rFonts w:asciiTheme="majorHAnsi" w:hAnsiTheme="majorHAnsi"/>
        </w:rPr>
        <w:t xml:space="preserve">LO 5 </w:t>
      </w:r>
      <w:r w:rsidRPr="00121122">
        <w:rPr>
          <w:rFonts w:asciiTheme="majorHAnsi" w:hAnsiTheme="majorHAnsi"/>
        </w:rPr>
        <w:t xml:space="preserve">assessment questions, </w:t>
      </w:r>
      <w:r>
        <w:rPr>
          <w:rFonts w:asciiTheme="majorHAnsi" w:hAnsiTheme="majorHAnsi"/>
        </w:rPr>
        <w:t>7% of students in 2020-2021 failed to meet these expectations, suggesting that m</w:t>
      </w:r>
      <w:r w:rsidRPr="00121122">
        <w:rPr>
          <w:rFonts w:asciiTheme="majorHAnsi" w:hAnsiTheme="majorHAnsi"/>
        </w:rPr>
        <w:t>ore can be done to improve student mastery regarding the learning outcome, including.</w:t>
      </w:r>
    </w:p>
    <w:p w14:paraId="5E79F78A" w14:textId="77777777" w:rsidR="00836266" w:rsidRPr="00121122" w:rsidRDefault="00836266" w:rsidP="00836266">
      <w:pPr>
        <w:snapToGrid w:val="0"/>
        <w:contextualSpacing/>
        <w:rPr>
          <w:rFonts w:asciiTheme="majorHAnsi" w:hAnsiTheme="majorHAnsi" w:cs="Arial"/>
        </w:rPr>
      </w:pPr>
    </w:p>
    <w:p w14:paraId="081A4EBD" w14:textId="77777777" w:rsidR="00836266" w:rsidRPr="00121122" w:rsidRDefault="00836266" w:rsidP="00836266">
      <w:pPr>
        <w:pStyle w:val="ListParagraph"/>
        <w:numPr>
          <w:ilvl w:val="0"/>
          <w:numId w:val="28"/>
        </w:numPr>
        <w:snapToGrid w:val="0"/>
        <w:rPr>
          <w:rFonts w:asciiTheme="majorHAnsi" w:hAnsiTheme="majorHAnsi"/>
        </w:rPr>
      </w:pPr>
      <w:r w:rsidRPr="00121122">
        <w:rPr>
          <w:rFonts w:asciiTheme="majorHAnsi" w:hAnsiTheme="majorHAnsi"/>
        </w:rPr>
        <w:t xml:space="preserve">Course coordinators will make specific suggestions to instructors regarding creative ways to increase coverage of the related content from the corresponding chapter in the required textbook and online platform. </w:t>
      </w:r>
    </w:p>
    <w:p w14:paraId="744B67D2" w14:textId="77777777" w:rsidR="00836266" w:rsidRPr="00121122" w:rsidRDefault="00836266" w:rsidP="00836266">
      <w:pPr>
        <w:snapToGrid w:val="0"/>
        <w:contextualSpacing/>
        <w:rPr>
          <w:rFonts w:asciiTheme="majorHAnsi" w:hAnsiTheme="majorHAnsi"/>
        </w:rPr>
      </w:pPr>
    </w:p>
    <w:p w14:paraId="0BDAE837" w14:textId="77777777" w:rsidR="00836266" w:rsidRPr="00121122" w:rsidRDefault="00836266" w:rsidP="00836266">
      <w:pPr>
        <w:pStyle w:val="ListParagraph"/>
        <w:numPr>
          <w:ilvl w:val="0"/>
          <w:numId w:val="28"/>
        </w:numPr>
        <w:snapToGrid w:val="0"/>
        <w:rPr>
          <w:rFonts w:asciiTheme="majorHAnsi" w:hAnsiTheme="majorHAnsi"/>
        </w:rPr>
      </w:pPr>
      <w:r w:rsidRPr="00121122">
        <w:rPr>
          <w:rFonts w:asciiTheme="majorHAnsi" w:hAnsiTheme="majorHAnsi"/>
        </w:rPr>
        <w:t xml:space="preserve">Assessment questions for LO </w:t>
      </w:r>
      <w:r>
        <w:rPr>
          <w:rFonts w:asciiTheme="majorHAnsi" w:hAnsiTheme="majorHAnsi"/>
        </w:rPr>
        <w:t>5</w:t>
      </w:r>
      <w:r w:rsidRPr="00121122">
        <w:rPr>
          <w:rFonts w:asciiTheme="majorHAnsi" w:hAnsiTheme="majorHAnsi"/>
        </w:rPr>
        <w:t xml:space="preserve"> will be shared with the instructional team to gather feedback for edits or adjustments based on the way they are currently teaching the material. </w:t>
      </w:r>
    </w:p>
    <w:p w14:paraId="680B4272" w14:textId="77777777" w:rsidR="00836266" w:rsidRPr="00121122" w:rsidRDefault="00836266" w:rsidP="00836266">
      <w:pPr>
        <w:pStyle w:val="ListParagraph"/>
        <w:snapToGrid w:val="0"/>
        <w:rPr>
          <w:rFonts w:asciiTheme="majorHAnsi" w:hAnsiTheme="majorHAnsi"/>
        </w:rPr>
      </w:pPr>
    </w:p>
    <w:p w14:paraId="1300FFA9" w14:textId="77777777" w:rsidR="00836266" w:rsidRPr="00121122" w:rsidRDefault="00836266" w:rsidP="00836266">
      <w:pPr>
        <w:pStyle w:val="ListParagraph"/>
        <w:numPr>
          <w:ilvl w:val="0"/>
          <w:numId w:val="28"/>
        </w:numPr>
        <w:snapToGrid w:val="0"/>
        <w:rPr>
          <w:rFonts w:asciiTheme="majorHAnsi" w:hAnsiTheme="majorHAnsi"/>
        </w:rPr>
      </w:pPr>
      <w:r w:rsidRPr="00121122">
        <w:rPr>
          <w:rFonts w:asciiTheme="majorHAnsi" w:hAnsiTheme="majorHAnsi"/>
        </w:rPr>
        <w:t xml:space="preserve">The core course coordinators </w:t>
      </w:r>
      <w:r>
        <w:rPr>
          <w:rFonts w:asciiTheme="majorHAnsi" w:hAnsiTheme="majorHAnsi"/>
        </w:rPr>
        <w:t xml:space="preserve">will </w:t>
      </w:r>
      <w:r w:rsidRPr="00121122">
        <w:rPr>
          <w:rFonts w:asciiTheme="majorHAnsi" w:hAnsiTheme="majorHAnsi"/>
        </w:rPr>
        <w:t xml:space="preserve">share with MGT 3303 instructors the results of LO </w:t>
      </w:r>
      <w:r>
        <w:rPr>
          <w:rFonts w:asciiTheme="majorHAnsi" w:hAnsiTheme="majorHAnsi"/>
        </w:rPr>
        <w:t>5</w:t>
      </w:r>
      <w:r w:rsidRPr="00121122">
        <w:rPr>
          <w:rFonts w:asciiTheme="majorHAnsi" w:hAnsiTheme="majorHAnsi"/>
        </w:rPr>
        <w:t xml:space="preserve"> and encouraged them to spend more time than in the previous academic year covering the related chapter.</w:t>
      </w:r>
    </w:p>
    <w:p w14:paraId="285CAD9E" w14:textId="77777777" w:rsidR="00836266" w:rsidRPr="00121122" w:rsidRDefault="00836266" w:rsidP="00836266">
      <w:pPr>
        <w:snapToGrid w:val="0"/>
        <w:contextualSpacing/>
        <w:rPr>
          <w:rFonts w:asciiTheme="majorHAnsi" w:hAnsiTheme="majorHAnsi"/>
          <w:u w:val="single"/>
        </w:rPr>
      </w:pPr>
    </w:p>
    <w:p w14:paraId="067D5B39" w14:textId="77777777" w:rsidR="00836266" w:rsidRPr="00121122" w:rsidRDefault="00836266" w:rsidP="00836266">
      <w:pPr>
        <w:snapToGrid w:val="0"/>
        <w:contextualSpacing/>
        <w:rPr>
          <w:rFonts w:asciiTheme="majorHAnsi" w:hAnsiTheme="majorHAnsi"/>
          <w:u w:val="single"/>
        </w:rPr>
      </w:pPr>
      <w:r w:rsidRPr="00121122">
        <w:rPr>
          <w:rFonts w:asciiTheme="majorHAnsi" w:hAnsiTheme="majorHAnsi"/>
          <w:u w:val="single"/>
        </w:rPr>
        <w:t>Learning Outcomes</w:t>
      </w:r>
    </w:p>
    <w:p w14:paraId="12213E80" w14:textId="77777777" w:rsidR="00836266" w:rsidRPr="00121122" w:rsidRDefault="00836266" w:rsidP="00836266">
      <w:pPr>
        <w:snapToGrid w:val="0"/>
        <w:contextualSpacing/>
        <w:rPr>
          <w:rFonts w:asciiTheme="majorHAnsi" w:hAnsiTheme="majorHAnsi"/>
        </w:rPr>
      </w:pPr>
      <w:r w:rsidRPr="00121122">
        <w:rPr>
          <w:rFonts w:asciiTheme="majorHAnsi" w:hAnsiTheme="majorHAnsi"/>
        </w:rPr>
        <w:t xml:space="preserve">The core course coordinators will ask the instructional team to review </w:t>
      </w:r>
      <w:r>
        <w:rPr>
          <w:rFonts w:asciiTheme="majorHAnsi" w:hAnsiTheme="majorHAnsi"/>
        </w:rPr>
        <w:t>the items associated with LO5</w:t>
      </w:r>
      <w:r w:rsidRPr="00121122">
        <w:rPr>
          <w:rFonts w:asciiTheme="majorHAnsi" w:hAnsiTheme="majorHAnsi"/>
        </w:rPr>
        <w:t xml:space="preserve"> </w:t>
      </w:r>
      <w:r>
        <w:rPr>
          <w:rFonts w:asciiTheme="majorHAnsi" w:hAnsiTheme="majorHAnsi"/>
        </w:rPr>
        <w:t>to provide feedback regarding and suggestions to better</w:t>
      </w:r>
      <w:r w:rsidRPr="00121122">
        <w:rPr>
          <w:rFonts w:asciiTheme="majorHAnsi" w:hAnsiTheme="majorHAnsi"/>
        </w:rPr>
        <w:t xml:space="preserve"> align the </w:t>
      </w:r>
      <w:r>
        <w:rPr>
          <w:rFonts w:asciiTheme="majorHAnsi" w:hAnsiTheme="majorHAnsi"/>
        </w:rPr>
        <w:t xml:space="preserve">items with </w:t>
      </w:r>
      <w:r w:rsidRPr="00121122">
        <w:rPr>
          <w:rFonts w:asciiTheme="majorHAnsi" w:hAnsiTheme="majorHAnsi"/>
        </w:rPr>
        <w:t>the latest (i.e., 7</w:t>
      </w:r>
      <w:r w:rsidRPr="00121122">
        <w:rPr>
          <w:rFonts w:asciiTheme="majorHAnsi" w:hAnsiTheme="majorHAnsi"/>
          <w:vertAlign w:val="superscript"/>
        </w:rPr>
        <w:t>th</w:t>
      </w:r>
      <w:r w:rsidRPr="00121122">
        <w:rPr>
          <w:rFonts w:asciiTheme="majorHAnsi" w:hAnsiTheme="majorHAnsi"/>
        </w:rPr>
        <w:t xml:space="preserve">) edition of the required textbook that </w:t>
      </w:r>
      <w:r>
        <w:rPr>
          <w:rFonts w:asciiTheme="majorHAnsi" w:hAnsiTheme="majorHAnsi"/>
        </w:rPr>
        <w:t>will</w:t>
      </w:r>
      <w:r w:rsidRPr="00121122">
        <w:rPr>
          <w:rFonts w:asciiTheme="majorHAnsi" w:hAnsiTheme="majorHAnsi"/>
        </w:rPr>
        <w:t xml:space="preserve"> be adopted </w:t>
      </w:r>
      <w:r>
        <w:rPr>
          <w:rFonts w:asciiTheme="majorHAnsi" w:hAnsiTheme="majorHAnsi"/>
        </w:rPr>
        <w:t xml:space="preserve">in all sections of MGT 3303 </w:t>
      </w:r>
      <w:r w:rsidRPr="00121122">
        <w:rPr>
          <w:rFonts w:asciiTheme="majorHAnsi" w:hAnsiTheme="majorHAnsi"/>
        </w:rPr>
        <w:t xml:space="preserve">starting in fall 2021. The core course coordinators will consider the instructors’ feedback for adjustments to learning outcomes. </w:t>
      </w:r>
    </w:p>
    <w:p w14:paraId="20676F19" w14:textId="77777777" w:rsidR="00836266" w:rsidRPr="00121122" w:rsidRDefault="00836266" w:rsidP="00836266">
      <w:pPr>
        <w:snapToGrid w:val="0"/>
        <w:contextualSpacing/>
        <w:rPr>
          <w:rFonts w:asciiTheme="majorHAnsi" w:hAnsiTheme="majorHAnsi"/>
        </w:rPr>
      </w:pPr>
    </w:p>
    <w:p w14:paraId="6B7646B3" w14:textId="77777777" w:rsidR="001D160A" w:rsidRDefault="001D160A" w:rsidP="00CD0F6C">
      <w:pPr>
        <w:jc w:val="both"/>
        <w:rPr>
          <w:b/>
          <w:color w:val="000000"/>
          <w:u w:val="single"/>
        </w:rPr>
      </w:pPr>
    </w:p>
    <w:p w14:paraId="35249FEB" w14:textId="4D6E9C6C" w:rsidR="00A6767C" w:rsidRPr="00341AF4" w:rsidRDefault="00A6767C" w:rsidP="00A676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8"/>
          <w:szCs w:val="28"/>
          <w:u w:val="single"/>
        </w:rPr>
      </w:pPr>
      <w:r w:rsidRPr="00341AF4">
        <w:rPr>
          <w:b/>
          <w:color w:val="000000"/>
          <w:sz w:val="28"/>
          <w:szCs w:val="28"/>
          <w:u w:val="single"/>
        </w:rPr>
        <w:t>MGMT 3453</w:t>
      </w:r>
      <w:r w:rsidR="00CE5E42" w:rsidRPr="00341AF4">
        <w:rPr>
          <w:b/>
          <w:color w:val="000000"/>
          <w:sz w:val="28"/>
          <w:szCs w:val="28"/>
          <w:u w:val="single"/>
        </w:rPr>
        <w:t>:  Business Communication and Professional Development</w:t>
      </w:r>
    </w:p>
    <w:p w14:paraId="3477AF16" w14:textId="77777777" w:rsidR="00C86578" w:rsidRPr="00C86578" w:rsidRDefault="00C86578" w:rsidP="00E558EC">
      <w:pPr>
        <w:rPr>
          <w:rFonts w:eastAsia="Calibri" w:cs="Arial"/>
          <w:szCs w:val="22"/>
        </w:rPr>
      </w:pPr>
    </w:p>
    <w:p w14:paraId="12E28EF4" w14:textId="77777777" w:rsidR="00C86578" w:rsidRPr="00C86578" w:rsidRDefault="00C86578" w:rsidP="00E47F00">
      <w:pPr>
        <w:contextualSpacing/>
        <w:rPr>
          <w:rFonts w:eastAsia="Calibri" w:cs="Arial"/>
          <w:b/>
          <w:bCs/>
          <w:szCs w:val="22"/>
        </w:rPr>
      </w:pPr>
      <w:r w:rsidRPr="00C86578">
        <w:rPr>
          <w:rFonts w:eastAsia="Calibri" w:cs="Arial"/>
          <w:b/>
          <w:bCs/>
          <w:szCs w:val="22"/>
        </w:rPr>
        <w:t>Methods of Assessment:</w:t>
      </w:r>
    </w:p>
    <w:p w14:paraId="1892E150" w14:textId="77777777" w:rsidR="00C86578" w:rsidRPr="00C86578" w:rsidRDefault="00C86578" w:rsidP="00C86578">
      <w:pPr>
        <w:widowControl w:val="0"/>
        <w:autoSpaceDE w:val="0"/>
        <w:autoSpaceDN w:val="0"/>
        <w:adjustRightInd w:val="0"/>
        <w:jc w:val="both"/>
        <w:rPr>
          <w:rFonts w:eastAsia="Calibri"/>
        </w:rPr>
      </w:pPr>
    </w:p>
    <w:p w14:paraId="55DA7627" w14:textId="517EFAB5" w:rsidR="00C86578" w:rsidRDefault="00C86578" w:rsidP="00C86578">
      <w:pPr>
        <w:widowControl w:val="0"/>
        <w:autoSpaceDE w:val="0"/>
        <w:autoSpaceDN w:val="0"/>
        <w:adjustRightInd w:val="0"/>
        <w:jc w:val="both"/>
        <w:rPr>
          <w:rFonts w:eastAsia="Calibri"/>
        </w:rPr>
      </w:pPr>
      <w:r w:rsidRPr="00C86578">
        <w:rPr>
          <w:rFonts w:eastAsia="Calibri"/>
        </w:rPr>
        <w:t>In MGT 3453 the assessment methods used are:</w:t>
      </w:r>
    </w:p>
    <w:p w14:paraId="0F64BF9C" w14:textId="77777777" w:rsidR="00E47F00" w:rsidRPr="00C86578" w:rsidRDefault="00E47F00" w:rsidP="00C86578">
      <w:pPr>
        <w:widowControl w:val="0"/>
        <w:autoSpaceDE w:val="0"/>
        <w:autoSpaceDN w:val="0"/>
        <w:adjustRightInd w:val="0"/>
        <w:jc w:val="both"/>
        <w:rPr>
          <w:rFonts w:eastAsia="Calibri"/>
        </w:rPr>
      </w:pPr>
    </w:p>
    <w:p w14:paraId="38F3A9EF" w14:textId="27176C96" w:rsidR="00C86578" w:rsidRDefault="00C86578" w:rsidP="00C86578">
      <w:pPr>
        <w:widowControl w:val="0"/>
        <w:numPr>
          <w:ilvl w:val="0"/>
          <w:numId w:val="24"/>
        </w:numPr>
        <w:autoSpaceDE w:val="0"/>
        <w:autoSpaceDN w:val="0"/>
        <w:adjustRightInd w:val="0"/>
        <w:contextualSpacing/>
        <w:rPr>
          <w:rFonts w:eastAsia="Calibri"/>
        </w:rPr>
      </w:pPr>
      <w:r w:rsidRPr="00C86578">
        <w:rPr>
          <w:rFonts w:eastAsia="Calibri"/>
        </w:rPr>
        <w:t xml:space="preserve">Individual application of </w:t>
      </w:r>
      <w:r w:rsidRPr="00C86578">
        <w:rPr>
          <w:rFonts w:eastAsia="Calibri"/>
          <w:b/>
          <w:bCs/>
        </w:rPr>
        <w:t>teamwork skills</w:t>
      </w:r>
      <w:r w:rsidRPr="00C86578">
        <w:rPr>
          <w:rFonts w:eastAsia="Calibri"/>
        </w:rPr>
        <w:t xml:space="preserve"> (traits 1-4 in the rubric below) is based on </w:t>
      </w:r>
      <w:r w:rsidRPr="00C86578">
        <w:rPr>
          <w:rFonts w:eastAsia="Calibri"/>
        </w:rPr>
        <w:lastRenderedPageBreak/>
        <w:t>team member evaluations of team member inputs to the team project and social interactions with other team members.</w:t>
      </w:r>
    </w:p>
    <w:p w14:paraId="48AD70B6" w14:textId="77777777" w:rsidR="00E47F00" w:rsidRPr="00C86578" w:rsidRDefault="00E47F00" w:rsidP="00E47F00">
      <w:pPr>
        <w:widowControl w:val="0"/>
        <w:autoSpaceDE w:val="0"/>
        <w:autoSpaceDN w:val="0"/>
        <w:adjustRightInd w:val="0"/>
        <w:ind w:left="720"/>
        <w:contextualSpacing/>
        <w:rPr>
          <w:rFonts w:eastAsia="Calibri"/>
        </w:rPr>
      </w:pPr>
    </w:p>
    <w:p w14:paraId="76CB01A6" w14:textId="77777777" w:rsidR="00C86578" w:rsidRPr="00C86578" w:rsidRDefault="00C86578" w:rsidP="00C86578">
      <w:pPr>
        <w:widowControl w:val="0"/>
        <w:numPr>
          <w:ilvl w:val="0"/>
          <w:numId w:val="24"/>
        </w:numPr>
        <w:autoSpaceDE w:val="0"/>
        <w:autoSpaceDN w:val="0"/>
        <w:adjustRightInd w:val="0"/>
        <w:contextualSpacing/>
        <w:rPr>
          <w:rFonts w:eastAsia="Calibri"/>
        </w:rPr>
      </w:pPr>
      <w:r w:rsidRPr="00C86578">
        <w:rPr>
          <w:rFonts w:eastAsia="Calibri"/>
        </w:rPr>
        <w:t xml:space="preserve">Understanding of </w:t>
      </w:r>
      <w:r w:rsidRPr="00C86578">
        <w:rPr>
          <w:rFonts w:eastAsia="Calibri"/>
          <w:b/>
          <w:bCs/>
        </w:rPr>
        <w:t>teamwork content</w:t>
      </w:r>
      <w:r w:rsidRPr="00C86578">
        <w:rPr>
          <w:rFonts w:eastAsia="Calibri"/>
        </w:rPr>
        <w:t xml:space="preserve"> (trait 5 in the rubric below) and dynamics was assessed using a 10-question standardized assessment of whether the student can identify effective teamwork and group dynamics.  </w:t>
      </w:r>
    </w:p>
    <w:p w14:paraId="650B369D" w14:textId="77777777" w:rsidR="00C86578" w:rsidRPr="00C86578" w:rsidRDefault="00C86578" w:rsidP="00C86578">
      <w:pPr>
        <w:widowControl w:val="0"/>
        <w:autoSpaceDE w:val="0"/>
        <w:autoSpaceDN w:val="0"/>
        <w:adjustRightInd w:val="0"/>
        <w:jc w:val="both"/>
        <w:rPr>
          <w:rFonts w:eastAsia="Calibri"/>
        </w:rPr>
      </w:pPr>
    </w:p>
    <w:p w14:paraId="7A3B01DE" w14:textId="77777777" w:rsidR="00C86578" w:rsidRPr="00C86578" w:rsidRDefault="00C86578" w:rsidP="00C86578">
      <w:pPr>
        <w:widowControl w:val="0"/>
        <w:autoSpaceDE w:val="0"/>
        <w:autoSpaceDN w:val="0"/>
        <w:adjustRightInd w:val="0"/>
        <w:jc w:val="both"/>
        <w:rPr>
          <w:rFonts w:eastAsia="Calibri"/>
          <w:sz w:val="22"/>
          <w:szCs w:val="22"/>
        </w:rPr>
      </w:pPr>
      <w:r w:rsidRPr="00C86578">
        <w:rPr>
          <w:rFonts w:eastAsia="Calibri"/>
          <w:sz w:val="22"/>
          <w:szCs w:val="22"/>
        </w:rPr>
        <w:t>Student performance are reported as exceeds, meets, or below expectations for desired assignment traits based on a common rubric used across all course sections. The rubric is provided below:</w:t>
      </w:r>
    </w:p>
    <w:p w14:paraId="44C3A3E0" w14:textId="77777777" w:rsidR="00C86578" w:rsidRPr="00C86578" w:rsidRDefault="00C86578" w:rsidP="00C86578">
      <w:pPr>
        <w:widowControl w:val="0"/>
        <w:autoSpaceDE w:val="0"/>
        <w:autoSpaceDN w:val="0"/>
        <w:adjustRightInd w:val="0"/>
        <w:rPr>
          <w:rFonts w:ascii="Calibri Light" w:eastAsia="Calibri" w:hAnsi="Calibri Light" w:cs="Calibri Light"/>
          <w:b/>
          <w:bCs/>
          <w:sz w:val="22"/>
          <w:szCs w:val="22"/>
        </w:rPr>
      </w:pPr>
    </w:p>
    <w:p w14:paraId="20729687" w14:textId="77777777" w:rsidR="00C86578" w:rsidRPr="00C86578" w:rsidRDefault="00C86578" w:rsidP="00C86578">
      <w:pPr>
        <w:widowControl w:val="0"/>
        <w:autoSpaceDE w:val="0"/>
        <w:autoSpaceDN w:val="0"/>
        <w:adjustRightInd w:val="0"/>
        <w:rPr>
          <w:rFonts w:eastAsia="Calibri"/>
          <w:b/>
          <w:bCs/>
        </w:rPr>
      </w:pPr>
      <w:r w:rsidRPr="00C86578">
        <w:rPr>
          <w:rFonts w:eastAsia="Calibri"/>
          <w:b/>
          <w:bCs/>
        </w:rPr>
        <w:t>Teamwork Assignment Rubric</w:t>
      </w:r>
    </w:p>
    <w:tbl>
      <w:tblPr>
        <w:tblW w:w="9000" w:type="dxa"/>
        <w:tblInd w:w="-5" w:type="dxa"/>
        <w:tblLook w:val="04A0" w:firstRow="1" w:lastRow="0" w:firstColumn="1" w:lastColumn="0" w:noHBand="0" w:noVBand="1"/>
      </w:tblPr>
      <w:tblGrid>
        <w:gridCol w:w="2065"/>
        <w:gridCol w:w="2075"/>
        <w:gridCol w:w="2335"/>
        <w:gridCol w:w="2525"/>
      </w:tblGrid>
      <w:tr w:rsidR="00C86578" w:rsidRPr="00C86578" w14:paraId="30ADC085" w14:textId="77777777" w:rsidTr="00CA75A7">
        <w:trPr>
          <w:trHeight w:val="699"/>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57DD3" w14:textId="77777777" w:rsidR="00C86578" w:rsidRPr="00C86578" w:rsidRDefault="00C86578" w:rsidP="00C86578">
            <w:pPr>
              <w:jc w:val="center"/>
              <w:rPr>
                <w:rFonts w:eastAsia="Calibri"/>
                <w:b/>
                <w:bCs/>
                <w:color w:val="000000"/>
                <w:sz w:val="16"/>
                <w:szCs w:val="16"/>
              </w:rPr>
            </w:pPr>
            <w:r w:rsidRPr="00C86578">
              <w:rPr>
                <w:rFonts w:eastAsia="Calibri"/>
                <w:b/>
                <w:bCs/>
                <w:color w:val="000000"/>
                <w:sz w:val="16"/>
                <w:szCs w:val="16"/>
              </w:rPr>
              <w:t>Trait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8FE1D" w14:textId="77777777" w:rsidR="00C86578" w:rsidRPr="00C86578" w:rsidRDefault="00C86578" w:rsidP="00C86578">
            <w:pPr>
              <w:jc w:val="center"/>
              <w:rPr>
                <w:rFonts w:eastAsia="Calibri"/>
                <w:b/>
                <w:bCs/>
                <w:color w:val="000000"/>
                <w:sz w:val="16"/>
                <w:szCs w:val="16"/>
              </w:rPr>
            </w:pPr>
            <w:r w:rsidRPr="00C86578">
              <w:rPr>
                <w:rFonts w:eastAsia="Calibri"/>
                <w:b/>
                <w:bCs/>
                <w:color w:val="000000"/>
                <w:sz w:val="16"/>
                <w:szCs w:val="16"/>
              </w:rPr>
              <w:t>1 Below Expectations</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14:paraId="4BF97F0B" w14:textId="77777777" w:rsidR="00C86578" w:rsidRPr="00C86578" w:rsidRDefault="00C86578" w:rsidP="00C86578">
            <w:pPr>
              <w:jc w:val="center"/>
              <w:rPr>
                <w:rFonts w:eastAsia="Calibri"/>
                <w:b/>
                <w:bCs/>
                <w:color w:val="000000"/>
                <w:sz w:val="16"/>
                <w:szCs w:val="16"/>
              </w:rPr>
            </w:pPr>
            <w:r w:rsidRPr="00C86578">
              <w:rPr>
                <w:rFonts w:eastAsia="Calibri"/>
                <w:b/>
                <w:bCs/>
                <w:color w:val="000000"/>
                <w:sz w:val="16"/>
                <w:szCs w:val="16"/>
              </w:rPr>
              <w:t>2 Meets Expectations</w:t>
            </w:r>
          </w:p>
        </w:tc>
        <w:tc>
          <w:tcPr>
            <w:tcW w:w="2525" w:type="dxa"/>
            <w:tcBorders>
              <w:top w:val="single" w:sz="4" w:space="0" w:color="auto"/>
              <w:left w:val="nil"/>
              <w:bottom w:val="single" w:sz="4" w:space="0" w:color="auto"/>
              <w:right w:val="single" w:sz="4" w:space="0" w:color="auto"/>
            </w:tcBorders>
            <w:shd w:val="clear" w:color="auto" w:fill="auto"/>
            <w:vAlign w:val="center"/>
            <w:hideMark/>
          </w:tcPr>
          <w:p w14:paraId="3D8BA10A" w14:textId="77777777" w:rsidR="00C86578" w:rsidRPr="00C86578" w:rsidRDefault="00C86578" w:rsidP="00C86578">
            <w:pPr>
              <w:jc w:val="center"/>
              <w:rPr>
                <w:rFonts w:eastAsia="Calibri"/>
                <w:b/>
                <w:bCs/>
                <w:color w:val="000000"/>
                <w:sz w:val="16"/>
                <w:szCs w:val="16"/>
              </w:rPr>
            </w:pPr>
            <w:r w:rsidRPr="00C86578">
              <w:rPr>
                <w:rFonts w:eastAsia="Calibri"/>
                <w:b/>
                <w:bCs/>
                <w:color w:val="000000"/>
                <w:sz w:val="16"/>
                <w:szCs w:val="16"/>
              </w:rPr>
              <w:t>3 Exceeds Expectations</w:t>
            </w:r>
          </w:p>
        </w:tc>
      </w:tr>
      <w:tr w:rsidR="00C86578" w:rsidRPr="00C86578" w14:paraId="39FFCB70" w14:textId="77777777" w:rsidTr="00CA75A7">
        <w:trPr>
          <w:trHeight w:val="1340"/>
        </w:trPr>
        <w:tc>
          <w:tcPr>
            <w:tcW w:w="2065" w:type="dxa"/>
            <w:tcBorders>
              <w:top w:val="nil"/>
              <w:left w:val="single" w:sz="4" w:space="0" w:color="auto"/>
              <w:bottom w:val="single" w:sz="4" w:space="0" w:color="auto"/>
              <w:right w:val="single" w:sz="4" w:space="0" w:color="auto"/>
            </w:tcBorders>
            <w:shd w:val="clear" w:color="auto" w:fill="auto"/>
            <w:vAlign w:val="center"/>
            <w:hideMark/>
          </w:tcPr>
          <w:p w14:paraId="14BF7786" w14:textId="77777777" w:rsidR="00C86578" w:rsidRPr="00C86578" w:rsidRDefault="00C86578" w:rsidP="00C86578">
            <w:pPr>
              <w:rPr>
                <w:rFonts w:eastAsia="Calibri"/>
                <w:b/>
                <w:bCs/>
                <w:color w:val="000000"/>
                <w:sz w:val="16"/>
                <w:szCs w:val="16"/>
              </w:rPr>
            </w:pPr>
            <w:r w:rsidRPr="00C86578">
              <w:rPr>
                <w:rFonts w:eastAsia="Calibri"/>
                <w:b/>
                <w:bCs/>
                <w:color w:val="000000"/>
                <w:sz w:val="16"/>
                <w:szCs w:val="16"/>
              </w:rPr>
              <w:t>Provides high quality inputs to the team.</w:t>
            </w:r>
          </w:p>
        </w:tc>
        <w:tc>
          <w:tcPr>
            <w:tcW w:w="2075" w:type="dxa"/>
            <w:tcBorders>
              <w:top w:val="nil"/>
              <w:left w:val="nil"/>
              <w:bottom w:val="single" w:sz="4" w:space="0" w:color="auto"/>
              <w:right w:val="single" w:sz="4" w:space="0" w:color="auto"/>
            </w:tcBorders>
            <w:shd w:val="clear" w:color="auto" w:fill="auto"/>
            <w:vAlign w:val="center"/>
            <w:hideMark/>
          </w:tcPr>
          <w:p w14:paraId="105914EB" w14:textId="77777777" w:rsidR="00C86578" w:rsidRPr="00C86578" w:rsidRDefault="00C86578" w:rsidP="00C86578">
            <w:pPr>
              <w:rPr>
                <w:rFonts w:eastAsia="Calibri"/>
                <w:color w:val="000000"/>
                <w:sz w:val="16"/>
                <w:szCs w:val="16"/>
              </w:rPr>
            </w:pPr>
            <w:r w:rsidRPr="00C86578">
              <w:rPr>
                <w:rFonts w:eastAsia="Calibri"/>
                <w:color w:val="000000"/>
                <w:sz w:val="16"/>
                <w:szCs w:val="16"/>
              </w:rPr>
              <w:t>Team member did not offer valuable ideas or suggestions and was often unable to participate in activities and discussions concerning the team.</w:t>
            </w:r>
          </w:p>
        </w:tc>
        <w:tc>
          <w:tcPr>
            <w:tcW w:w="2335" w:type="dxa"/>
            <w:tcBorders>
              <w:top w:val="nil"/>
              <w:left w:val="nil"/>
              <w:bottom w:val="single" w:sz="4" w:space="0" w:color="auto"/>
              <w:right w:val="single" w:sz="4" w:space="0" w:color="auto"/>
            </w:tcBorders>
            <w:shd w:val="clear" w:color="auto" w:fill="auto"/>
            <w:vAlign w:val="center"/>
            <w:hideMark/>
          </w:tcPr>
          <w:p w14:paraId="4484288E" w14:textId="77777777" w:rsidR="00C86578" w:rsidRPr="00C86578" w:rsidRDefault="00C86578" w:rsidP="00C86578">
            <w:pPr>
              <w:rPr>
                <w:rFonts w:eastAsia="Calibri"/>
                <w:color w:val="000000"/>
                <w:sz w:val="16"/>
                <w:szCs w:val="16"/>
              </w:rPr>
            </w:pPr>
            <w:r w:rsidRPr="00C86578">
              <w:rPr>
                <w:rFonts w:eastAsia="Calibri"/>
                <w:color w:val="000000"/>
                <w:sz w:val="16"/>
                <w:szCs w:val="16"/>
              </w:rPr>
              <w:t>Team member provided useful information to the group. Team member came to meetings prepared and was active in discussions and activities.  Team member had adequate support for his/her opinions.</w:t>
            </w:r>
          </w:p>
        </w:tc>
        <w:tc>
          <w:tcPr>
            <w:tcW w:w="2525" w:type="dxa"/>
            <w:tcBorders>
              <w:top w:val="nil"/>
              <w:left w:val="nil"/>
              <w:bottom w:val="single" w:sz="4" w:space="0" w:color="auto"/>
              <w:right w:val="single" w:sz="4" w:space="0" w:color="auto"/>
            </w:tcBorders>
            <w:shd w:val="clear" w:color="auto" w:fill="auto"/>
            <w:vAlign w:val="center"/>
            <w:hideMark/>
          </w:tcPr>
          <w:p w14:paraId="1D14975F" w14:textId="77777777" w:rsidR="00C86578" w:rsidRPr="00C86578" w:rsidRDefault="00C86578" w:rsidP="00C86578">
            <w:pPr>
              <w:rPr>
                <w:rFonts w:eastAsia="Calibri"/>
                <w:color w:val="000000"/>
                <w:sz w:val="16"/>
                <w:szCs w:val="16"/>
              </w:rPr>
            </w:pPr>
            <w:r w:rsidRPr="00C86578">
              <w:rPr>
                <w:rFonts w:eastAsia="Calibri"/>
                <w:color w:val="000000"/>
                <w:sz w:val="16"/>
                <w:szCs w:val="16"/>
              </w:rPr>
              <w:t>Team member gathered and researched materials and used the information to assist in team discussions and analysis.  Team member raised valuable questions and gave informed responses</w:t>
            </w:r>
          </w:p>
        </w:tc>
      </w:tr>
      <w:tr w:rsidR="00C86578" w:rsidRPr="00C86578" w14:paraId="4F983EAA" w14:textId="77777777" w:rsidTr="00CA75A7">
        <w:trPr>
          <w:trHeight w:val="980"/>
        </w:trPr>
        <w:tc>
          <w:tcPr>
            <w:tcW w:w="2065" w:type="dxa"/>
            <w:tcBorders>
              <w:top w:val="nil"/>
              <w:left w:val="single" w:sz="4" w:space="0" w:color="auto"/>
              <w:bottom w:val="single" w:sz="4" w:space="0" w:color="auto"/>
              <w:right w:val="single" w:sz="4" w:space="0" w:color="auto"/>
            </w:tcBorders>
            <w:shd w:val="clear" w:color="auto" w:fill="auto"/>
            <w:vAlign w:val="center"/>
            <w:hideMark/>
          </w:tcPr>
          <w:p w14:paraId="252C5CCF" w14:textId="77777777" w:rsidR="00C86578" w:rsidRPr="00C86578" w:rsidRDefault="00C86578" w:rsidP="00C86578">
            <w:pPr>
              <w:rPr>
                <w:rFonts w:eastAsia="Calibri"/>
                <w:b/>
                <w:bCs/>
                <w:color w:val="000000"/>
                <w:sz w:val="16"/>
                <w:szCs w:val="16"/>
              </w:rPr>
            </w:pPr>
            <w:r w:rsidRPr="00C86578">
              <w:rPr>
                <w:rFonts w:eastAsia="Calibri"/>
                <w:b/>
                <w:bCs/>
                <w:color w:val="000000"/>
                <w:sz w:val="16"/>
                <w:szCs w:val="16"/>
              </w:rPr>
              <w:t>Provides appropriate quantity of inputs to the team.</w:t>
            </w:r>
          </w:p>
        </w:tc>
        <w:tc>
          <w:tcPr>
            <w:tcW w:w="2075" w:type="dxa"/>
            <w:tcBorders>
              <w:top w:val="nil"/>
              <w:left w:val="nil"/>
              <w:bottom w:val="single" w:sz="4" w:space="0" w:color="auto"/>
              <w:right w:val="single" w:sz="4" w:space="0" w:color="auto"/>
            </w:tcBorders>
            <w:shd w:val="clear" w:color="auto" w:fill="auto"/>
            <w:vAlign w:val="center"/>
            <w:hideMark/>
          </w:tcPr>
          <w:p w14:paraId="31F131DD" w14:textId="77777777" w:rsidR="00C86578" w:rsidRPr="00C86578" w:rsidRDefault="00C86578" w:rsidP="00C86578">
            <w:pPr>
              <w:rPr>
                <w:rFonts w:eastAsia="Calibri"/>
                <w:color w:val="000000"/>
                <w:sz w:val="16"/>
                <w:szCs w:val="16"/>
              </w:rPr>
            </w:pPr>
            <w:r w:rsidRPr="00C86578">
              <w:rPr>
                <w:rFonts w:eastAsia="Calibri"/>
                <w:color w:val="000000"/>
                <w:sz w:val="16"/>
                <w:szCs w:val="16"/>
              </w:rPr>
              <w:t>Team member made little or no contribution to the project and primarily relied on others to get the work done.</w:t>
            </w:r>
          </w:p>
        </w:tc>
        <w:tc>
          <w:tcPr>
            <w:tcW w:w="2335" w:type="dxa"/>
            <w:tcBorders>
              <w:top w:val="nil"/>
              <w:left w:val="nil"/>
              <w:bottom w:val="single" w:sz="4" w:space="0" w:color="auto"/>
              <w:right w:val="single" w:sz="4" w:space="0" w:color="auto"/>
            </w:tcBorders>
            <w:shd w:val="clear" w:color="auto" w:fill="auto"/>
            <w:vAlign w:val="center"/>
            <w:hideMark/>
          </w:tcPr>
          <w:p w14:paraId="0D12BBC3" w14:textId="77777777" w:rsidR="00C86578" w:rsidRPr="00C86578" w:rsidRDefault="00C86578" w:rsidP="00C86578">
            <w:pPr>
              <w:rPr>
                <w:rFonts w:eastAsia="Calibri"/>
                <w:color w:val="000000"/>
                <w:sz w:val="16"/>
                <w:szCs w:val="16"/>
              </w:rPr>
            </w:pPr>
            <w:r w:rsidRPr="00C86578">
              <w:rPr>
                <w:rFonts w:eastAsia="Calibri"/>
                <w:color w:val="000000"/>
                <w:sz w:val="16"/>
                <w:szCs w:val="16"/>
              </w:rPr>
              <w:t>Team member provided useful information to the team and contributed to several parts of the project.</w:t>
            </w:r>
          </w:p>
        </w:tc>
        <w:tc>
          <w:tcPr>
            <w:tcW w:w="2525" w:type="dxa"/>
            <w:tcBorders>
              <w:top w:val="nil"/>
              <w:left w:val="nil"/>
              <w:bottom w:val="single" w:sz="4" w:space="0" w:color="auto"/>
              <w:right w:val="single" w:sz="4" w:space="0" w:color="auto"/>
            </w:tcBorders>
            <w:shd w:val="clear" w:color="auto" w:fill="auto"/>
            <w:vAlign w:val="center"/>
            <w:hideMark/>
          </w:tcPr>
          <w:p w14:paraId="22B9DE77" w14:textId="77777777" w:rsidR="00C86578" w:rsidRPr="00C86578" w:rsidRDefault="00C86578" w:rsidP="00C86578">
            <w:pPr>
              <w:rPr>
                <w:rFonts w:eastAsia="Calibri"/>
                <w:color w:val="000000"/>
                <w:sz w:val="16"/>
                <w:szCs w:val="16"/>
              </w:rPr>
            </w:pPr>
            <w:r w:rsidRPr="00C86578">
              <w:rPr>
                <w:rFonts w:eastAsia="Calibri"/>
                <w:color w:val="000000"/>
                <w:sz w:val="16"/>
                <w:szCs w:val="16"/>
              </w:rPr>
              <w:t>Team member provided a large amount of data, analysis and materials and contributed substantially to all aspects of the project.</w:t>
            </w:r>
          </w:p>
        </w:tc>
      </w:tr>
      <w:tr w:rsidR="00C86578" w:rsidRPr="00C86578" w14:paraId="40A7C9A5" w14:textId="77777777" w:rsidTr="00CA75A7">
        <w:trPr>
          <w:trHeight w:val="1493"/>
        </w:trPr>
        <w:tc>
          <w:tcPr>
            <w:tcW w:w="2065" w:type="dxa"/>
            <w:tcBorders>
              <w:top w:val="nil"/>
              <w:left w:val="single" w:sz="4" w:space="0" w:color="auto"/>
              <w:bottom w:val="single" w:sz="4" w:space="0" w:color="auto"/>
              <w:right w:val="single" w:sz="4" w:space="0" w:color="auto"/>
            </w:tcBorders>
            <w:shd w:val="clear" w:color="auto" w:fill="auto"/>
            <w:vAlign w:val="center"/>
            <w:hideMark/>
          </w:tcPr>
          <w:p w14:paraId="1EA8EBE2" w14:textId="77777777" w:rsidR="00C86578" w:rsidRPr="00C86578" w:rsidRDefault="00C86578" w:rsidP="00C86578">
            <w:pPr>
              <w:rPr>
                <w:rFonts w:eastAsia="Calibri"/>
                <w:b/>
                <w:bCs/>
                <w:color w:val="000000"/>
                <w:sz w:val="16"/>
                <w:szCs w:val="16"/>
              </w:rPr>
            </w:pPr>
            <w:r w:rsidRPr="00C86578">
              <w:rPr>
                <w:rFonts w:eastAsia="Calibri"/>
                <w:b/>
                <w:bCs/>
                <w:color w:val="000000"/>
                <w:sz w:val="16"/>
                <w:szCs w:val="16"/>
              </w:rPr>
              <w:t>Establishes professional relationships with diverse team members.</w:t>
            </w:r>
          </w:p>
        </w:tc>
        <w:tc>
          <w:tcPr>
            <w:tcW w:w="2075" w:type="dxa"/>
            <w:tcBorders>
              <w:top w:val="nil"/>
              <w:left w:val="nil"/>
              <w:bottom w:val="single" w:sz="4" w:space="0" w:color="auto"/>
              <w:right w:val="single" w:sz="4" w:space="0" w:color="auto"/>
            </w:tcBorders>
            <w:shd w:val="clear" w:color="auto" w:fill="auto"/>
            <w:vAlign w:val="center"/>
            <w:hideMark/>
          </w:tcPr>
          <w:p w14:paraId="516DF4B3" w14:textId="77777777" w:rsidR="00C86578" w:rsidRPr="00C86578" w:rsidRDefault="00C86578" w:rsidP="00C86578">
            <w:pPr>
              <w:rPr>
                <w:rFonts w:eastAsia="Calibri"/>
                <w:color w:val="000000"/>
                <w:sz w:val="16"/>
                <w:szCs w:val="16"/>
              </w:rPr>
            </w:pPr>
            <w:r w:rsidRPr="00C86578">
              <w:rPr>
                <w:rFonts w:eastAsia="Calibri"/>
                <w:color w:val="000000"/>
                <w:sz w:val="16"/>
                <w:szCs w:val="16"/>
              </w:rPr>
              <w:t>Team member made it difficult to complete the project effectively and efficiently. Team member did not establish relationships with other team members.</w:t>
            </w:r>
          </w:p>
        </w:tc>
        <w:tc>
          <w:tcPr>
            <w:tcW w:w="2335" w:type="dxa"/>
            <w:tcBorders>
              <w:top w:val="nil"/>
              <w:left w:val="nil"/>
              <w:bottom w:val="single" w:sz="4" w:space="0" w:color="auto"/>
              <w:right w:val="single" w:sz="4" w:space="0" w:color="auto"/>
            </w:tcBorders>
            <w:shd w:val="clear" w:color="auto" w:fill="auto"/>
            <w:vAlign w:val="center"/>
            <w:hideMark/>
          </w:tcPr>
          <w:p w14:paraId="02514854" w14:textId="77777777" w:rsidR="00C86578" w:rsidRPr="00C86578" w:rsidRDefault="00C86578" w:rsidP="00C86578">
            <w:pPr>
              <w:rPr>
                <w:rFonts w:eastAsia="Calibri"/>
                <w:color w:val="000000"/>
                <w:sz w:val="16"/>
                <w:szCs w:val="16"/>
              </w:rPr>
            </w:pPr>
            <w:r w:rsidRPr="00C86578">
              <w:rPr>
                <w:rFonts w:eastAsia="Calibri"/>
                <w:color w:val="000000"/>
                <w:sz w:val="16"/>
                <w:szCs w:val="16"/>
              </w:rPr>
              <w:t xml:space="preserve">Team member was easy to work with and put effort into the team project.  Team member communicated in an understandable manner and worked with others to develop ideas. Team member facilitated interactions with most team members. </w:t>
            </w:r>
          </w:p>
        </w:tc>
        <w:tc>
          <w:tcPr>
            <w:tcW w:w="2525" w:type="dxa"/>
            <w:tcBorders>
              <w:top w:val="nil"/>
              <w:left w:val="nil"/>
              <w:bottom w:val="single" w:sz="4" w:space="0" w:color="auto"/>
              <w:right w:val="single" w:sz="4" w:space="0" w:color="auto"/>
            </w:tcBorders>
            <w:shd w:val="clear" w:color="auto" w:fill="auto"/>
            <w:vAlign w:val="center"/>
            <w:hideMark/>
          </w:tcPr>
          <w:p w14:paraId="03507511" w14:textId="77777777" w:rsidR="00C86578" w:rsidRPr="00C86578" w:rsidRDefault="00C86578" w:rsidP="00C86578">
            <w:pPr>
              <w:rPr>
                <w:rFonts w:eastAsia="Calibri"/>
                <w:color w:val="000000"/>
                <w:sz w:val="16"/>
                <w:szCs w:val="16"/>
              </w:rPr>
            </w:pPr>
            <w:r w:rsidRPr="00C86578">
              <w:rPr>
                <w:rFonts w:eastAsia="Calibri"/>
                <w:color w:val="000000"/>
                <w:sz w:val="16"/>
                <w:szCs w:val="16"/>
              </w:rPr>
              <w:t>Team member was rational, listened to other's opinions and criticisms and adapted well to change.  Team member presented his or her ideas in a clear and reasonable way.  Team member facilitated interactions with all team members.</w:t>
            </w:r>
          </w:p>
        </w:tc>
      </w:tr>
      <w:tr w:rsidR="00C86578" w:rsidRPr="00C86578" w14:paraId="18FC0DF3" w14:textId="77777777" w:rsidTr="00CA75A7">
        <w:trPr>
          <w:trHeight w:val="719"/>
        </w:trPr>
        <w:tc>
          <w:tcPr>
            <w:tcW w:w="2065" w:type="dxa"/>
            <w:tcBorders>
              <w:top w:val="nil"/>
              <w:left w:val="single" w:sz="4" w:space="0" w:color="auto"/>
              <w:bottom w:val="single" w:sz="4" w:space="0" w:color="auto"/>
              <w:right w:val="single" w:sz="4" w:space="0" w:color="auto"/>
            </w:tcBorders>
            <w:shd w:val="clear" w:color="auto" w:fill="auto"/>
            <w:vAlign w:val="center"/>
            <w:hideMark/>
          </w:tcPr>
          <w:p w14:paraId="7FEF9FD1" w14:textId="77777777" w:rsidR="00C86578" w:rsidRPr="00C86578" w:rsidRDefault="00C86578" w:rsidP="00C86578">
            <w:pPr>
              <w:rPr>
                <w:rFonts w:eastAsia="Calibri"/>
                <w:b/>
                <w:bCs/>
                <w:color w:val="000000"/>
                <w:sz w:val="16"/>
                <w:szCs w:val="16"/>
              </w:rPr>
            </w:pPr>
            <w:r w:rsidRPr="00C86578">
              <w:rPr>
                <w:rFonts w:eastAsia="Calibri"/>
                <w:b/>
                <w:bCs/>
                <w:color w:val="000000"/>
                <w:sz w:val="16"/>
                <w:szCs w:val="16"/>
              </w:rPr>
              <w:t>Provides input to the team in a timely manner.</w:t>
            </w:r>
          </w:p>
        </w:tc>
        <w:tc>
          <w:tcPr>
            <w:tcW w:w="2075" w:type="dxa"/>
            <w:tcBorders>
              <w:top w:val="nil"/>
              <w:left w:val="nil"/>
              <w:bottom w:val="single" w:sz="4" w:space="0" w:color="auto"/>
              <w:right w:val="single" w:sz="4" w:space="0" w:color="auto"/>
            </w:tcBorders>
            <w:shd w:val="clear" w:color="auto" w:fill="auto"/>
            <w:vAlign w:val="center"/>
            <w:hideMark/>
          </w:tcPr>
          <w:p w14:paraId="26D3082B" w14:textId="77777777" w:rsidR="00C86578" w:rsidRPr="00C86578" w:rsidRDefault="00C86578" w:rsidP="00C86578">
            <w:pPr>
              <w:rPr>
                <w:rFonts w:eastAsia="Calibri"/>
                <w:color w:val="000000"/>
                <w:sz w:val="16"/>
                <w:szCs w:val="16"/>
              </w:rPr>
            </w:pPr>
            <w:r w:rsidRPr="00C86578">
              <w:rPr>
                <w:rFonts w:eastAsia="Calibri"/>
                <w:color w:val="000000"/>
                <w:sz w:val="16"/>
                <w:szCs w:val="16"/>
              </w:rPr>
              <w:t>Team members completed assignments after the scheduled due dates.</w:t>
            </w:r>
          </w:p>
        </w:tc>
        <w:tc>
          <w:tcPr>
            <w:tcW w:w="2335" w:type="dxa"/>
            <w:tcBorders>
              <w:top w:val="nil"/>
              <w:left w:val="nil"/>
              <w:bottom w:val="single" w:sz="4" w:space="0" w:color="auto"/>
              <w:right w:val="single" w:sz="4" w:space="0" w:color="auto"/>
            </w:tcBorders>
            <w:shd w:val="clear" w:color="auto" w:fill="auto"/>
            <w:vAlign w:val="center"/>
            <w:hideMark/>
          </w:tcPr>
          <w:p w14:paraId="08ED1B30" w14:textId="77777777" w:rsidR="00C86578" w:rsidRPr="00C86578" w:rsidRDefault="00C86578" w:rsidP="00C86578">
            <w:pPr>
              <w:rPr>
                <w:rFonts w:eastAsia="Calibri"/>
                <w:color w:val="000000"/>
                <w:sz w:val="16"/>
                <w:szCs w:val="16"/>
              </w:rPr>
            </w:pPr>
            <w:r w:rsidRPr="00C86578">
              <w:rPr>
                <w:rFonts w:eastAsia="Calibri"/>
                <w:color w:val="000000"/>
                <w:sz w:val="16"/>
                <w:szCs w:val="16"/>
              </w:rPr>
              <w:t>Team member completed assignments on the scheduled due dates.</w:t>
            </w:r>
          </w:p>
        </w:tc>
        <w:tc>
          <w:tcPr>
            <w:tcW w:w="2525" w:type="dxa"/>
            <w:tcBorders>
              <w:top w:val="nil"/>
              <w:left w:val="nil"/>
              <w:bottom w:val="single" w:sz="4" w:space="0" w:color="auto"/>
              <w:right w:val="single" w:sz="4" w:space="0" w:color="auto"/>
            </w:tcBorders>
            <w:shd w:val="clear" w:color="auto" w:fill="auto"/>
            <w:vAlign w:val="center"/>
            <w:hideMark/>
          </w:tcPr>
          <w:p w14:paraId="0B38B172" w14:textId="77777777" w:rsidR="00C86578" w:rsidRPr="00C86578" w:rsidRDefault="00C86578" w:rsidP="00C86578">
            <w:pPr>
              <w:rPr>
                <w:rFonts w:eastAsia="Calibri"/>
                <w:color w:val="000000"/>
                <w:sz w:val="16"/>
                <w:szCs w:val="16"/>
              </w:rPr>
            </w:pPr>
            <w:r w:rsidRPr="00C86578">
              <w:rPr>
                <w:rFonts w:eastAsia="Calibri"/>
                <w:color w:val="000000"/>
                <w:sz w:val="16"/>
                <w:szCs w:val="16"/>
              </w:rPr>
              <w:t>Team member completed assignments well before the scheduled due dates.</w:t>
            </w:r>
          </w:p>
        </w:tc>
      </w:tr>
      <w:tr w:rsidR="00C86578" w:rsidRPr="00C86578" w14:paraId="696FF4FF" w14:textId="77777777" w:rsidTr="00CA75A7">
        <w:trPr>
          <w:trHeight w:val="989"/>
        </w:trPr>
        <w:tc>
          <w:tcPr>
            <w:tcW w:w="2065" w:type="dxa"/>
            <w:tcBorders>
              <w:top w:val="nil"/>
              <w:left w:val="single" w:sz="4" w:space="0" w:color="auto"/>
              <w:bottom w:val="single" w:sz="4" w:space="0" w:color="auto"/>
              <w:right w:val="single" w:sz="4" w:space="0" w:color="auto"/>
            </w:tcBorders>
            <w:shd w:val="clear" w:color="auto" w:fill="auto"/>
            <w:vAlign w:val="center"/>
            <w:hideMark/>
          </w:tcPr>
          <w:p w14:paraId="18AFEB36" w14:textId="77777777" w:rsidR="00C86578" w:rsidRPr="00C86578" w:rsidRDefault="00C86578" w:rsidP="00C86578">
            <w:pPr>
              <w:rPr>
                <w:rFonts w:eastAsia="Calibri"/>
                <w:b/>
                <w:bCs/>
                <w:color w:val="000000"/>
                <w:sz w:val="16"/>
                <w:szCs w:val="16"/>
              </w:rPr>
            </w:pPr>
            <w:r w:rsidRPr="00C86578">
              <w:rPr>
                <w:rFonts w:eastAsia="Calibri"/>
                <w:b/>
                <w:bCs/>
                <w:color w:val="000000"/>
                <w:sz w:val="16"/>
                <w:szCs w:val="16"/>
              </w:rPr>
              <w:t>Identify Effective teamwork and group dynamics.</w:t>
            </w:r>
          </w:p>
        </w:tc>
        <w:tc>
          <w:tcPr>
            <w:tcW w:w="2075" w:type="dxa"/>
            <w:tcBorders>
              <w:top w:val="nil"/>
              <w:left w:val="nil"/>
              <w:bottom w:val="single" w:sz="4" w:space="0" w:color="auto"/>
              <w:right w:val="single" w:sz="4" w:space="0" w:color="auto"/>
            </w:tcBorders>
            <w:shd w:val="clear" w:color="auto" w:fill="auto"/>
            <w:vAlign w:val="center"/>
            <w:hideMark/>
          </w:tcPr>
          <w:p w14:paraId="2FDF387B" w14:textId="77777777" w:rsidR="00C86578" w:rsidRPr="00C86578" w:rsidRDefault="00C86578" w:rsidP="00C86578">
            <w:pPr>
              <w:rPr>
                <w:rFonts w:eastAsia="Calibri"/>
                <w:color w:val="000000"/>
                <w:sz w:val="16"/>
                <w:szCs w:val="16"/>
              </w:rPr>
            </w:pPr>
            <w:r w:rsidRPr="00C86578">
              <w:rPr>
                <w:rFonts w:eastAsia="Calibri"/>
                <w:color w:val="000000"/>
                <w:sz w:val="16"/>
                <w:szCs w:val="16"/>
              </w:rPr>
              <w:t>Recognizes minimal or no effective teamwork and group dynamics. Below 70 on Teamwork Assessment.</w:t>
            </w:r>
          </w:p>
        </w:tc>
        <w:tc>
          <w:tcPr>
            <w:tcW w:w="2335" w:type="dxa"/>
            <w:tcBorders>
              <w:top w:val="nil"/>
              <w:left w:val="nil"/>
              <w:bottom w:val="single" w:sz="4" w:space="0" w:color="auto"/>
              <w:right w:val="single" w:sz="4" w:space="0" w:color="auto"/>
            </w:tcBorders>
            <w:shd w:val="clear" w:color="auto" w:fill="auto"/>
            <w:vAlign w:val="center"/>
            <w:hideMark/>
          </w:tcPr>
          <w:p w14:paraId="21869390" w14:textId="77777777" w:rsidR="00C86578" w:rsidRPr="00C86578" w:rsidRDefault="00C86578" w:rsidP="00C86578">
            <w:pPr>
              <w:rPr>
                <w:rFonts w:eastAsia="Calibri"/>
                <w:color w:val="000000"/>
                <w:sz w:val="16"/>
                <w:szCs w:val="16"/>
              </w:rPr>
            </w:pPr>
            <w:r w:rsidRPr="00C86578">
              <w:rPr>
                <w:rFonts w:eastAsia="Calibri"/>
                <w:color w:val="000000"/>
                <w:sz w:val="16"/>
                <w:szCs w:val="16"/>
              </w:rPr>
              <w:t>Recognizes some effective teamwork processes and has a basic understanding of the impact of teamwork. 70-89 on Teamwork Assessment.</w:t>
            </w:r>
          </w:p>
        </w:tc>
        <w:tc>
          <w:tcPr>
            <w:tcW w:w="2525" w:type="dxa"/>
            <w:tcBorders>
              <w:top w:val="nil"/>
              <w:left w:val="nil"/>
              <w:bottom w:val="single" w:sz="4" w:space="0" w:color="auto"/>
              <w:right w:val="single" w:sz="4" w:space="0" w:color="auto"/>
            </w:tcBorders>
            <w:shd w:val="clear" w:color="auto" w:fill="auto"/>
            <w:vAlign w:val="center"/>
            <w:hideMark/>
          </w:tcPr>
          <w:p w14:paraId="42D7BCBA" w14:textId="77777777" w:rsidR="00C86578" w:rsidRPr="00C86578" w:rsidRDefault="00C86578" w:rsidP="00C86578">
            <w:pPr>
              <w:rPr>
                <w:rFonts w:eastAsia="Calibri"/>
                <w:color w:val="000000"/>
                <w:sz w:val="16"/>
                <w:szCs w:val="16"/>
              </w:rPr>
            </w:pPr>
            <w:r w:rsidRPr="00C86578">
              <w:rPr>
                <w:rFonts w:eastAsia="Calibri"/>
                <w:color w:val="000000"/>
                <w:sz w:val="16"/>
                <w:szCs w:val="16"/>
              </w:rPr>
              <w:t>Recognizes most effective teamwork processes and has a comprehensive understanding of the impact of teamwork. 90-100 on Teamwork Assessment.</w:t>
            </w:r>
          </w:p>
        </w:tc>
      </w:tr>
    </w:tbl>
    <w:p w14:paraId="0716DB24" w14:textId="77777777" w:rsidR="00C86578" w:rsidRPr="00C86578" w:rsidRDefault="00C86578" w:rsidP="00C86578">
      <w:pPr>
        <w:widowControl w:val="0"/>
        <w:autoSpaceDE w:val="0"/>
        <w:autoSpaceDN w:val="0"/>
        <w:adjustRightInd w:val="0"/>
        <w:jc w:val="both"/>
        <w:rPr>
          <w:rFonts w:eastAsia="Calibri"/>
        </w:rPr>
      </w:pPr>
    </w:p>
    <w:p w14:paraId="54FDBA9C" w14:textId="77777777" w:rsidR="00C86578" w:rsidRPr="00C86578" w:rsidRDefault="00C86578" w:rsidP="00E47F00">
      <w:pPr>
        <w:contextualSpacing/>
        <w:rPr>
          <w:rFonts w:eastAsia="Calibri" w:cs="Arial"/>
          <w:b/>
          <w:bCs/>
          <w:szCs w:val="22"/>
        </w:rPr>
      </w:pPr>
      <w:r w:rsidRPr="00C86578">
        <w:rPr>
          <w:rFonts w:eastAsia="Calibri" w:cs="Arial"/>
          <w:b/>
          <w:bCs/>
          <w:szCs w:val="22"/>
        </w:rPr>
        <w:t xml:space="preserve">Performance Target:  </w:t>
      </w:r>
    </w:p>
    <w:p w14:paraId="24ECD6B4" w14:textId="6AEA9F98" w:rsidR="00C86578" w:rsidRPr="00C86578" w:rsidRDefault="00C86578" w:rsidP="00E47F00">
      <w:pPr>
        <w:ind w:firstLine="720"/>
        <w:rPr>
          <w:rFonts w:eastAsia="Calibri" w:cs="Arial"/>
          <w:szCs w:val="22"/>
        </w:rPr>
      </w:pPr>
      <w:r w:rsidRPr="00C86578">
        <w:rPr>
          <w:rFonts w:eastAsia="Calibri" w:cs="Arial"/>
          <w:szCs w:val="22"/>
        </w:rPr>
        <w:t xml:space="preserve">80-100% </w:t>
      </w:r>
      <w:r w:rsidRPr="00C86578">
        <w:rPr>
          <w:rFonts w:eastAsia="Calibri" w:cs="Arial"/>
          <w:szCs w:val="22"/>
        </w:rPr>
        <w:tab/>
        <w:t>- Meets or Exceeds Expectations</w:t>
      </w:r>
    </w:p>
    <w:p w14:paraId="2CF57DAD" w14:textId="1E70E2EA" w:rsidR="00C86578" w:rsidRPr="00C86578" w:rsidRDefault="00C86578" w:rsidP="00E47F00">
      <w:pPr>
        <w:ind w:firstLine="720"/>
        <w:rPr>
          <w:rFonts w:eastAsia="Calibri" w:cs="Arial"/>
          <w:szCs w:val="22"/>
        </w:rPr>
      </w:pPr>
      <w:r w:rsidRPr="00C86578">
        <w:rPr>
          <w:rFonts w:eastAsia="Calibri" w:cs="Arial"/>
          <w:szCs w:val="22"/>
        </w:rPr>
        <w:t xml:space="preserve">&lt; 20 % </w:t>
      </w:r>
      <w:r w:rsidRPr="00C86578">
        <w:rPr>
          <w:rFonts w:eastAsia="Calibri" w:cs="Arial"/>
          <w:szCs w:val="22"/>
        </w:rPr>
        <w:tab/>
        <w:t>- Does Not Meet Expectations</w:t>
      </w:r>
    </w:p>
    <w:p w14:paraId="60E317DC" w14:textId="77777777" w:rsidR="00C86578" w:rsidRPr="00C86578" w:rsidRDefault="00C86578" w:rsidP="00C86578">
      <w:pPr>
        <w:rPr>
          <w:rFonts w:eastAsia="Calibri" w:cs="Arial"/>
          <w:szCs w:val="22"/>
        </w:rPr>
      </w:pPr>
    </w:p>
    <w:p w14:paraId="03172DBD" w14:textId="77777777" w:rsidR="00C86578" w:rsidRPr="00C86578" w:rsidRDefault="00C86578" w:rsidP="00E47F00">
      <w:pPr>
        <w:contextualSpacing/>
        <w:rPr>
          <w:rFonts w:eastAsia="Calibri" w:cs="Arial"/>
          <w:b/>
          <w:bCs/>
          <w:szCs w:val="22"/>
        </w:rPr>
      </w:pPr>
      <w:r w:rsidRPr="00C86578">
        <w:rPr>
          <w:rFonts w:eastAsia="Calibri" w:cs="Arial"/>
          <w:b/>
          <w:bCs/>
          <w:szCs w:val="22"/>
        </w:rPr>
        <w:t>Results for each type of assessment for business majors only</w:t>
      </w:r>
    </w:p>
    <w:p w14:paraId="2B4264D5" w14:textId="77777777" w:rsidR="00C86578" w:rsidRPr="00C86578" w:rsidRDefault="00C86578" w:rsidP="00C86578">
      <w:pPr>
        <w:rPr>
          <w:rFonts w:eastAsia="Calibri" w:cs="Arial"/>
          <w:b/>
          <w:bCs/>
          <w:szCs w:val="22"/>
        </w:rPr>
      </w:pPr>
    </w:p>
    <w:p w14:paraId="2D230990" w14:textId="59A68A05" w:rsidR="00C86578" w:rsidRDefault="00C86578" w:rsidP="00C86578">
      <w:pPr>
        <w:widowControl w:val="0"/>
        <w:autoSpaceDE w:val="0"/>
        <w:autoSpaceDN w:val="0"/>
        <w:adjustRightInd w:val="0"/>
        <w:jc w:val="both"/>
        <w:rPr>
          <w:rFonts w:eastAsia="Calibri"/>
          <w:color w:val="000000"/>
        </w:rPr>
      </w:pPr>
      <w:r w:rsidRPr="00C86578">
        <w:rPr>
          <w:rFonts w:eastAsia="Calibri"/>
        </w:rPr>
        <w:t xml:space="preserve">During </w:t>
      </w:r>
      <w:r w:rsidRPr="00C86578">
        <w:rPr>
          <w:rFonts w:eastAsia="Calibri"/>
          <w:color w:val="000000"/>
        </w:rPr>
        <w:t xml:space="preserve">the 2020-21 academic year, the sample was comprised of 276 business majors enrolled in MGT 3453 sections during Fall 2020 and Spring 2021. A sample size approach was used to collect assessment data across all sections with an average of at least 6 students randomly assessed per lab section. A sample of 276 business </w:t>
      </w:r>
      <w:proofErr w:type="gramStart"/>
      <w:r w:rsidRPr="00C86578">
        <w:rPr>
          <w:rFonts w:eastAsia="Calibri"/>
          <w:color w:val="000000"/>
        </w:rPr>
        <w:t>majors</w:t>
      </w:r>
      <w:proofErr w:type="gramEnd"/>
      <w:r w:rsidRPr="00C86578">
        <w:rPr>
          <w:rFonts w:eastAsia="Calibri"/>
          <w:color w:val="000000"/>
        </w:rPr>
        <w:t xml:space="preserve"> results in a 90-95 % confidence interval based on a total population of 1509 business majors enrolled in MGT3453 during this academic year. Results </w:t>
      </w:r>
      <w:r w:rsidRPr="00C86578">
        <w:rPr>
          <w:rFonts w:eastAsia="Calibri"/>
          <w:color w:val="000000"/>
        </w:rPr>
        <w:lastRenderedPageBreak/>
        <w:t>from AY 2020-2021 are provided below. AY 2018-2019 and AY 2019-2020 results are also provided on the next page to serve as a reference. The process for assessment in this course was redesigned after AY 2018-2019 based on recommendations to develop a more robust process.</w:t>
      </w:r>
    </w:p>
    <w:p w14:paraId="6509C252" w14:textId="77777777" w:rsidR="00E47F00" w:rsidRPr="00C86578" w:rsidRDefault="00E47F00" w:rsidP="00C86578">
      <w:pPr>
        <w:widowControl w:val="0"/>
        <w:autoSpaceDE w:val="0"/>
        <w:autoSpaceDN w:val="0"/>
        <w:adjustRightInd w:val="0"/>
        <w:jc w:val="both"/>
        <w:rPr>
          <w:rFonts w:eastAsia="Calibri"/>
          <w:color w:val="000000"/>
        </w:rPr>
      </w:pPr>
    </w:p>
    <w:p w14:paraId="34329D0C" w14:textId="77777777" w:rsidR="00C86578" w:rsidRPr="00C86578" w:rsidRDefault="00C86578" w:rsidP="00C86578">
      <w:pPr>
        <w:widowControl w:val="0"/>
        <w:autoSpaceDE w:val="0"/>
        <w:autoSpaceDN w:val="0"/>
        <w:adjustRightInd w:val="0"/>
        <w:jc w:val="both"/>
        <w:rPr>
          <w:rFonts w:eastAsia="Calibri"/>
          <w:color w:val="000000"/>
        </w:rPr>
      </w:pPr>
    </w:p>
    <w:p w14:paraId="20D514B0" w14:textId="77777777" w:rsidR="00C86578" w:rsidRPr="00C86578" w:rsidRDefault="00C86578" w:rsidP="00C86578">
      <w:pPr>
        <w:widowControl w:val="0"/>
        <w:autoSpaceDE w:val="0"/>
        <w:autoSpaceDN w:val="0"/>
        <w:adjustRightInd w:val="0"/>
        <w:jc w:val="both"/>
        <w:rPr>
          <w:rFonts w:eastAsia="Calibri"/>
          <w:b/>
          <w:bCs/>
          <w:color w:val="000000"/>
        </w:rPr>
      </w:pPr>
      <w:r w:rsidRPr="00C86578">
        <w:rPr>
          <w:rFonts w:eastAsia="Calibri"/>
          <w:b/>
          <w:bCs/>
          <w:color w:val="000000"/>
        </w:rPr>
        <w:t>Teamwork AY 2018-2019 Results*</w:t>
      </w:r>
    </w:p>
    <w:p w14:paraId="29875AB6" w14:textId="77777777" w:rsidR="00C86578" w:rsidRPr="00C86578" w:rsidRDefault="00C86578" w:rsidP="00C86578">
      <w:pPr>
        <w:widowControl w:val="0"/>
        <w:autoSpaceDE w:val="0"/>
        <w:autoSpaceDN w:val="0"/>
        <w:adjustRightInd w:val="0"/>
        <w:jc w:val="both"/>
        <w:rPr>
          <w:rFonts w:eastAsia="Calibri"/>
          <w:b/>
          <w:bCs/>
          <w:color w:val="000000"/>
        </w:rPr>
      </w:pPr>
    </w:p>
    <w:tbl>
      <w:tblPr>
        <w:tblStyle w:val="TableGrid2"/>
        <w:tblW w:w="0" w:type="auto"/>
        <w:tblLook w:val="04A0" w:firstRow="1" w:lastRow="0" w:firstColumn="1" w:lastColumn="0" w:noHBand="0" w:noVBand="1"/>
      </w:tblPr>
      <w:tblGrid>
        <w:gridCol w:w="1458"/>
        <w:gridCol w:w="2160"/>
        <w:gridCol w:w="2160"/>
        <w:gridCol w:w="2160"/>
      </w:tblGrid>
      <w:tr w:rsidR="00C86578" w:rsidRPr="00C86578" w14:paraId="79793A18" w14:textId="77777777" w:rsidTr="00CA75A7">
        <w:tc>
          <w:tcPr>
            <w:tcW w:w="1458" w:type="dxa"/>
          </w:tcPr>
          <w:p w14:paraId="48AFC97D" w14:textId="77777777" w:rsidR="00C86578" w:rsidRPr="00C86578" w:rsidRDefault="00C86578" w:rsidP="00C86578">
            <w:pPr>
              <w:rPr>
                <w:rFonts w:eastAsia="Calibri"/>
                <w:b/>
                <w:sz w:val="22"/>
                <w:szCs w:val="16"/>
              </w:rPr>
            </w:pPr>
            <w:r w:rsidRPr="00C86578">
              <w:rPr>
                <w:rFonts w:eastAsia="Calibri"/>
                <w:b/>
                <w:sz w:val="22"/>
                <w:szCs w:val="16"/>
              </w:rPr>
              <w:t>Method</w:t>
            </w:r>
          </w:p>
        </w:tc>
        <w:tc>
          <w:tcPr>
            <w:tcW w:w="2160" w:type="dxa"/>
            <w:vAlign w:val="center"/>
          </w:tcPr>
          <w:p w14:paraId="1AD1A44B" w14:textId="77777777" w:rsidR="00C86578" w:rsidRPr="00C86578" w:rsidRDefault="00C86578" w:rsidP="00C86578">
            <w:pPr>
              <w:jc w:val="center"/>
              <w:rPr>
                <w:rFonts w:eastAsia="Calibri"/>
                <w:b/>
                <w:sz w:val="22"/>
                <w:szCs w:val="16"/>
              </w:rPr>
            </w:pPr>
            <w:r w:rsidRPr="00C86578">
              <w:rPr>
                <w:b/>
                <w:bCs/>
                <w:color w:val="000000"/>
              </w:rPr>
              <w:t>% Below Expectations</w:t>
            </w:r>
          </w:p>
        </w:tc>
        <w:tc>
          <w:tcPr>
            <w:tcW w:w="2160" w:type="dxa"/>
            <w:vAlign w:val="center"/>
          </w:tcPr>
          <w:p w14:paraId="77988997" w14:textId="77777777" w:rsidR="00C86578" w:rsidRPr="00C86578" w:rsidRDefault="00C86578" w:rsidP="00C86578">
            <w:pPr>
              <w:jc w:val="center"/>
              <w:rPr>
                <w:rFonts w:eastAsia="Calibri"/>
                <w:b/>
                <w:sz w:val="22"/>
                <w:szCs w:val="16"/>
              </w:rPr>
            </w:pPr>
            <w:r w:rsidRPr="00C86578">
              <w:rPr>
                <w:b/>
                <w:bCs/>
                <w:color w:val="000000"/>
              </w:rPr>
              <w:t>% Meets Expectations</w:t>
            </w:r>
          </w:p>
        </w:tc>
        <w:tc>
          <w:tcPr>
            <w:tcW w:w="2160" w:type="dxa"/>
            <w:vAlign w:val="center"/>
          </w:tcPr>
          <w:p w14:paraId="31E35679" w14:textId="77777777" w:rsidR="00C86578" w:rsidRPr="00C86578" w:rsidRDefault="00C86578" w:rsidP="00C86578">
            <w:pPr>
              <w:jc w:val="center"/>
              <w:rPr>
                <w:rFonts w:eastAsia="Calibri"/>
                <w:b/>
                <w:sz w:val="22"/>
                <w:szCs w:val="16"/>
              </w:rPr>
            </w:pPr>
            <w:r w:rsidRPr="00C86578">
              <w:rPr>
                <w:b/>
                <w:bCs/>
                <w:color w:val="000000"/>
              </w:rPr>
              <w:t xml:space="preserve">% Exceeds Expectations </w:t>
            </w:r>
          </w:p>
        </w:tc>
      </w:tr>
      <w:tr w:rsidR="00C86578" w:rsidRPr="00C86578" w14:paraId="15E1F2E6" w14:textId="77777777" w:rsidTr="00CA75A7">
        <w:tc>
          <w:tcPr>
            <w:tcW w:w="1458" w:type="dxa"/>
          </w:tcPr>
          <w:p w14:paraId="3AB69844" w14:textId="77777777" w:rsidR="00C86578" w:rsidRPr="00C86578" w:rsidRDefault="00C86578" w:rsidP="00C86578">
            <w:pPr>
              <w:rPr>
                <w:rFonts w:eastAsia="Calibri"/>
              </w:rPr>
            </w:pPr>
            <w:r w:rsidRPr="00C86578">
              <w:rPr>
                <w:rFonts w:eastAsia="Calibri"/>
              </w:rPr>
              <w:t>Team Member Evaluations</w:t>
            </w:r>
          </w:p>
        </w:tc>
        <w:tc>
          <w:tcPr>
            <w:tcW w:w="2160" w:type="dxa"/>
            <w:vAlign w:val="center"/>
          </w:tcPr>
          <w:p w14:paraId="09FC31C3" w14:textId="77777777" w:rsidR="00C86578" w:rsidRPr="00C86578" w:rsidRDefault="00C86578" w:rsidP="00C86578">
            <w:pPr>
              <w:jc w:val="center"/>
              <w:rPr>
                <w:rFonts w:eastAsia="Calibri"/>
                <w:sz w:val="22"/>
                <w:szCs w:val="16"/>
              </w:rPr>
            </w:pPr>
            <w:r w:rsidRPr="00C86578">
              <w:rPr>
                <w:rFonts w:eastAsia="Calibri"/>
                <w:sz w:val="22"/>
                <w:szCs w:val="16"/>
              </w:rPr>
              <w:t>1%</w:t>
            </w:r>
          </w:p>
        </w:tc>
        <w:tc>
          <w:tcPr>
            <w:tcW w:w="2160" w:type="dxa"/>
            <w:vAlign w:val="center"/>
          </w:tcPr>
          <w:p w14:paraId="2B0DBD23" w14:textId="77777777" w:rsidR="00C86578" w:rsidRPr="00C86578" w:rsidRDefault="00C86578" w:rsidP="00C86578">
            <w:pPr>
              <w:jc w:val="center"/>
              <w:rPr>
                <w:rFonts w:eastAsia="Calibri"/>
                <w:sz w:val="22"/>
                <w:szCs w:val="16"/>
              </w:rPr>
            </w:pPr>
            <w:r w:rsidRPr="00C86578">
              <w:rPr>
                <w:rFonts w:eastAsia="Calibri"/>
                <w:sz w:val="22"/>
                <w:szCs w:val="16"/>
              </w:rPr>
              <w:t>8%</w:t>
            </w:r>
          </w:p>
        </w:tc>
        <w:tc>
          <w:tcPr>
            <w:tcW w:w="2160" w:type="dxa"/>
            <w:vAlign w:val="center"/>
          </w:tcPr>
          <w:p w14:paraId="491DC380" w14:textId="77777777" w:rsidR="00C86578" w:rsidRPr="00C86578" w:rsidRDefault="00C86578" w:rsidP="00C86578">
            <w:pPr>
              <w:jc w:val="center"/>
              <w:rPr>
                <w:rFonts w:eastAsia="Calibri"/>
                <w:sz w:val="22"/>
                <w:szCs w:val="16"/>
              </w:rPr>
            </w:pPr>
            <w:r w:rsidRPr="00C86578">
              <w:rPr>
                <w:rFonts w:eastAsia="Calibri"/>
                <w:sz w:val="22"/>
                <w:szCs w:val="16"/>
              </w:rPr>
              <w:t>91%</w:t>
            </w:r>
          </w:p>
        </w:tc>
      </w:tr>
      <w:tr w:rsidR="00C86578" w:rsidRPr="00C86578" w14:paraId="33DFD321" w14:textId="77777777" w:rsidTr="00CA75A7">
        <w:tc>
          <w:tcPr>
            <w:tcW w:w="1458" w:type="dxa"/>
          </w:tcPr>
          <w:p w14:paraId="18301C87" w14:textId="77777777" w:rsidR="00C86578" w:rsidRPr="00C86578" w:rsidRDefault="00C86578" w:rsidP="00C86578">
            <w:pPr>
              <w:rPr>
                <w:rFonts w:eastAsia="Calibri"/>
              </w:rPr>
            </w:pPr>
            <w:r w:rsidRPr="00C86578">
              <w:rPr>
                <w:rFonts w:eastAsia="Calibri"/>
              </w:rPr>
              <w:t>Teamwork Content Assessment</w:t>
            </w:r>
          </w:p>
        </w:tc>
        <w:tc>
          <w:tcPr>
            <w:tcW w:w="2160" w:type="dxa"/>
            <w:vAlign w:val="center"/>
          </w:tcPr>
          <w:p w14:paraId="08C318A6" w14:textId="77777777" w:rsidR="00C86578" w:rsidRPr="00C86578" w:rsidRDefault="00C86578" w:rsidP="00C86578">
            <w:pPr>
              <w:jc w:val="center"/>
              <w:rPr>
                <w:rFonts w:eastAsia="Calibri"/>
                <w:sz w:val="22"/>
                <w:szCs w:val="16"/>
              </w:rPr>
            </w:pPr>
            <w:r w:rsidRPr="00C86578">
              <w:rPr>
                <w:rFonts w:eastAsia="Calibri"/>
                <w:sz w:val="22"/>
                <w:szCs w:val="16"/>
              </w:rPr>
              <w:t>2%</w:t>
            </w:r>
          </w:p>
        </w:tc>
        <w:tc>
          <w:tcPr>
            <w:tcW w:w="2160" w:type="dxa"/>
            <w:vAlign w:val="center"/>
          </w:tcPr>
          <w:p w14:paraId="3F955539" w14:textId="77777777" w:rsidR="00C86578" w:rsidRPr="00C86578" w:rsidRDefault="00C86578" w:rsidP="00C86578">
            <w:pPr>
              <w:jc w:val="center"/>
              <w:rPr>
                <w:rFonts w:eastAsia="Calibri"/>
                <w:sz w:val="22"/>
                <w:szCs w:val="16"/>
              </w:rPr>
            </w:pPr>
            <w:r w:rsidRPr="00C86578">
              <w:rPr>
                <w:rFonts w:eastAsia="Calibri"/>
                <w:sz w:val="22"/>
                <w:szCs w:val="16"/>
              </w:rPr>
              <w:t>53%</w:t>
            </w:r>
          </w:p>
        </w:tc>
        <w:tc>
          <w:tcPr>
            <w:tcW w:w="2160" w:type="dxa"/>
            <w:vAlign w:val="center"/>
          </w:tcPr>
          <w:p w14:paraId="5EF33908" w14:textId="77777777" w:rsidR="00C86578" w:rsidRPr="00C86578" w:rsidRDefault="00C86578" w:rsidP="00C86578">
            <w:pPr>
              <w:jc w:val="center"/>
              <w:rPr>
                <w:rFonts w:eastAsia="Calibri"/>
                <w:sz w:val="22"/>
                <w:szCs w:val="16"/>
              </w:rPr>
            </w:pPr>
            <w:r w:rsidRPr="00C86578">
              <w:rPr>
                <w:rFonts w:eastAsia="Calibri"/>
                <w:sz w:val="22"/>
                <w:szCs w:val="16"/>
              </w:rPr>
              <w:t>45%</w:t>
            </w:r>
          </w:p>
        </w:tc>
      </w:tr>
    </w:tbl>
    <w:p w14:paraId="2CB3700E" w14:textId="77777777" w:rsidR="00C86578" w:rsidRPr="00C86578" w:rsidRDefault="00C86578" w:rsidP="00C86578">
      <w:pPr>
        <w:widowControl w:val="0"/>
        <w:autoSpaceDE w:val="0"/>
        <w:autoSpaceDN w:val="0"/>
        <w:adjustRightInd w:val="0"/>
        <w:jc w:val="both"/>
        <w:rPr>
          <w:rFonts w:eastAsia="Calibri"/>
          <w:b/>
          <w:bCs/>
          <w:color w:val="000000"/>
          <w:sz w:val="16"/>
          <w:szCs w:val="16"/>
        </w:rPr>
      </w:pPr>
      <w:r w:rsidRPr="00C86578">
        <w:rPr>
          <w:rFonts w:eastAsia="Calibri"/>
          <w:b/>
          <w:bCs/>
          <w:color w:val="000000"/>
          <w:sz w:val="16"/>
          <w:szCs w:val="16"/>
        </w:rPr>
        <w:t xml:space="preserve">*2018-2019 data is prior to the robust assessment process implemented </w:t>
      </w:r>
      <w:proofErr w:type="gramStart"/>
      <w:r w:rsidRPr="00C86578">
        <w:rPr>
          <w:rFonts w:eastAsia="Calibri"/>
          <w:b/>
          <w:bCs/>
          <w:color w:val="000000"/>
          <w:sz w:val="16"/>
          <w:szCs w:val="16"/>
        </w:rPr>
        <w:t>as a result of</w:t>
      </w:r>
      <w:proofErr w:type="gramEnd"/>
      <w:r w:rsidRPr="00C86578">
        <w:rPr>
          <w:rFonts w:eastAsia="Calibri"/>
          <w:b/>
          <w:bCs/>
          <w:color w:val="000000"/>
          <w:sz w:val="16"/>
          <w:szCs w:val="16"/>
        </w:rPr>
        <w:t xml:space="preserve"> process recommendations. </w:t>
      </w:r>
    </w:p>
    <w:p w14:paraId="7ADEA578" w14:textId="4270C231" w:rsidR="00C86578" w:rsidRDefault="00C86578" w:rsidP="00C86578">
      <w:pPr>
        <w:widowControl w:val="0"/>
        <w:autoSpaceDE w:val="0"/>
        <w:autoSpaceDN w:val="0"/>
        <w:adjustRightInd w:val="0"/>
        <w:jc w:val="both"/>
        <w:rPr>
          <w:rFonts w:eastAsia="Calibri"/>
          <w:b/>
          <w:bCs/>
          <w:color w:val="000000"/>
        </w:rPr>
      </w:pPr>
    </w:p>
    <w:p w14:paraId="7AD6BC0C" w14:textId="1AF907EE" w:rsidR="00E47F00" w:rsidRDefault="00E47F00" w:rsidP="00C86578">
      <w:pPr>
        <w:widowControl w:val="0"/>
        <w:autoSpaceDE w:val="0"/>
        <w:autoSpaceDN w:val="0"/>
        <w:adjustRightInd w:val="0"/>
        <w:jc w:val="both"/>
        <w:rPr>
          <w:rFonts w:eastAsia="Calibri"/>
          <w:b/>
          <w:bCs/>
          <w:color w:val="000000"/>
        </w:rPr>
      </w:pPr>
    </w:p>
    <w:p w14:paraId="5EB1FAC5" w14:textId="6CEE3214" w:rsidR="00E47F00" w:rsidRDefault="00E47F00" w:rsidP="00C86578">
      <w:pPr>
        <w:widowControl w:val="0"/>
        <w:autoSpaceDE w:val="0"/>
        <w:autoSpaceDN w:val="0"/>
        <w:adjustRightInd w:val="0"/>
        <w:jc w:val="both"/>
        <w:rPr>
          <w:rFonts w:eastAsia="Calibri"/>
          <w:b/>
          <w:bCs/>
          <w:color w:val="000000"/>
        </w:rPr>
      </w:pPr>
    </w:p>
    <w:p w14:paraId="0904134B" w14:textId="7C64D89E" w:rsidR="00E47F00" w:rsidRDefault="00E47F00" w:rsidP="00C86578">
      <w:pPr>
        <w:widowControl w:val="0"/>
        <w:autoSpaceDE w:val="0"/>
        <w:autoSpaceDN w:val="0"/>
        <w:adjustRightInd w:val="0"/>
        <w:jc w:val="both"/>
        <w:rPr>
          <w:rFonts w:eastAsia="Calibri"/>
          <w:b/>
          <w:bCs/>
          <w:color w:val="000000"/>
        </w:rPr>
      </w:pPr>
    </w:p>
    <w:p w14:paraId="43D72454" w14:textId="77777777" w:rsidR="00E47F00" w:rsidRPr="00C86578" w:rsidRDefault="00E47F00" w:rsidP="00C86578">
      <w:pPr>
        <w:widowControl w:val="0"/>
        <w:autoSpaceDE w:val="0"/>
        <w:autoSpaceDN w:val="0"/>
        <w:adjustRightInd w:val="0"/>
        <w:jc w:val="both"/>
        <w:rPr>
          <w:rFonts w:eastAsia="Calibri"/>
          <w:b/>
          <w:bCs/>
          <w:color w:val="000000"/>
        </w:rPr>
      </w:pPr>
    </w:p>
    <w:p w14:paraId="4A7EEB5F" w14:textId="77777777" w:rsidR="00C86578" w:rsidRPr="00C86578" w:rsidRDefault="00C86578" w:rsidP="00C86578">
      <w:pPr>
        <w:widowControl w:val="0"/>
        <w:autoSpaceDE w:val="0"/>
        <w:autoSpaceDN w:val="0"/>
        <w:adjustRightInd w:val="0"/>
        <w:jc w:val="both"/>
        <w:rPr>
          <w:rFonts w:eastAsia="Calibri"/>
          <w:b/>
          <w:bCs/>
          <w:color w:val="000000"/>
        </w:rPr>
      </w:pPr>
    </w:p>
    <w:p w14:paraId="0218823E" w14:textId="77777777" w:rsidR="00C86578" w:rsidRPr="00C86578" w:rsidRDefault="00C86578" w:rsidP="00C86578">
      <w:pPr>
        <w:widowControl w:val="0"/>
        <w:autoSpaceDE w:val="0"/>
        <w:autoSpaceDN w:val="0"/>
        <w:adjustRightInd w:val="0"/>
        <w:jc w:val="both"/>
        <w:rPr>
          <w:rFonts w:eastAsia="Calibri"/>
          <w:b/>
          <w:bCs/>
          <w:color w:val="000000"/>
        </w:rPr>
      </w:pPr>
      <w:r w:rsidRPr="00C86578">
        <w:rPr>
          <w:rFonts w:eastAsia="Calibri"/>
          <w:b/>
          <w:bCs/>
          <w:color w:val="000000"/>
        </w:rPr>
        <w:t>Teamwork AY 2019-2020 Results</w:t>
      </w:r>
    </w:p>
    <w:p w14:paraId="01493921" w14:textId="77777777" w:rsidR="00C86578" w:rsidRPr="00C86578" w:rsidRDefault="00C86578" w:rsidP="00C86578">
      <w:pPr>
        <w:widowControl w:val="0"/>
        <w:autoSpaceDE w:val="0"/>
        <w:autoSpaceDN w:val="0"/>
        <w:adjustRightInd w:val="0"/>
        <w:jc w:val="both"/>
        <w:rPr>
          <w:rFonts w:eastAsia="Calibri"/>
          <w:color w:val="000000"/>
        </w:rPr>
      </w:pPr>
    </w:p>
    <w:tbl>
      <w:tblPr>
        <w:tblW w:w="8545" w:type="dxa"/>
        <w:tblLook w:val="04A0" w:firstRow="1" w:lastRow="0" w:firstColumn="1" w:lastColumn="0" w:noHBand="0" w:noVBand="1"/>
      </w:tblPr>
      <w:tblGrid>
        <w:gridCol w:w="3759"/>
        <w:gridCol w:w="1536"/>
        <w:gridCol w:w="1541"/>
        <w:gridCol w:w="1709"/>
      </w:tblGrid>
      <w:tr w:rsidR="00C86578" w:rsidRPr="00C86578" w14:paraId="30CFA4DD" w14:textId="77777777" w:rsidTr="00CA75A7">
        <w:trPr>
          <w:trHeight w:val="890"/>
        </w:trPr>
        <w:tc>
          <w:tcPr>
            <w:tcW w:w="37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2147BB" w14:textId="77777777" w:rsidR="00C86578" w:rsidRPr="00C86578" w:rsidRDefault="00C86578" w:rsidP="00C86578">
            <w:pPr>
              <w:jc w:val="center"/>
              <w:rPr>
                <w:b/>
                <w:bCs/>
                <w:color w:val="000000"/>
              </w:rPr>
            </w:pPr>
            <w:r w:rsidRPr="00C86578">
              <w:rPr>
                <w:b/>
                <w:bCs/>
                <w:color w:val="000000"/>
              </w:rPr>
              <w:t>Traits</w:t>
            </w:r>
          </w:p>
        </w:tc>
        <w:tc>
          <w:tcPr>
            <w:tcW w:w="1536" w:type="dxa"/>
            <w:tcBorders>
              <w:top w:val="single" w:sz="4" w:space="0" w:color="000000"/>
              <w:left w:val="nil"/>
              <w:bottom w:val="single" w:sz="4" w:space="0" w:color="000000"/>
              <w:right w:val="single" w:sz="4" w:space="0" w:color="000000"/>
            </w:tcBorders>
            <w:shd w:val="clear" w:color="auto" w:fill="auto"/>
            <w:vAlign w:val="center"/>
            <w:hideMark/>
          </w:tcPr>
          <w:p w14:paraId="24C9D03C" w14:textId="77777777" w:rsidR="00C86578" w:rsidRPr="00C86578" w:rsidRDefault="00C86578" w:rsidP="00C86578">
            <w:pPr>
              <w:jc w:val="center"/>
              <w:rPr>
                <w:b/>
                <w:bCs/>
                <w:color w:val="000000"/>
              </w:rPr>
            </w:pPr>
            <w:r w:rsidRPr="00C86578">
              <w:rPr>
                <w:b/>
                <w:bCs/>
                <w:color w:val="000000"/>
              </w:rPr>
              <w:t>% Below Expectations</w:t>
            </w:r>
          </w:p>
        </w:tc>
        <w:tc>
          <w:tcPr>
            <w:tcW w:w="1541" w:type="dxa"/>
            <w:tcBorders>
              <w:top w:val="single" w:sz="4" w:space="0" w:color="000000"/>
              <w:left w:val="nil"/>
              <w:bottom w:val="single" w:sz="4" w:space="0" w:color="000000"/>
              <w:right w:val="single" w:sz="4" w:space="0" w:color="000000"/>
            </w:tcBorders>
            <w:shd w:val="clear" w:color="auto" w:fill="auto"/>
            <w:vAlign w:val="center"/>
            <w:hideMark/>
          </w:tcPr>
          <w:p w14:paraId="6D464577" w14:textId="77777777" w:rsidR="00C86578" w:rsidRPr="00C86578" w:rsidRDefault="00C86578" w:rsidP="00C86578">
            <w:pPr>
              <w:jc w:val="center"/>
              <w:rPr>
                <w:b/>
                <w:bCs/>
                <w:color w:val="000000"/>
              </w:rPr>
            </w:pPr>
            <w:r w:rsidRPr="00C86578">
              <w:rPr>
                <w:b/>
                <w:bCs/>
                <w:color w:val="000000"/>
              </w:rPr>
              <w:t>% Meets Expectations</w:t>
            </w:r>
          </w:p>
        </w:tc>
        <w:tc>
          <w:tcPr>
            <w:tcW w:w="1709" w:type="dxa"/>
            <w:tcBorders>
              <w:top w:val="single" w:sz="4" w:space="0" w:color="000000"/>
              <w:left w:val="nil"/>
              <w:bottom w:val="single" w:sz="4" w:space="0" w:color="000000"/>
              <w:right w:val="single" w:sz="4" w:space="0" w:color="000000"/>
            </w:tcBorders>
            <w:shd w:val="clear" w:color="auto" w:fill="auto"/>
            <w:vAlign w:val="center"/>
            <w:hideMark/>
          </w:tcPr>
          <w:p w14:paraId="3BE3E4DC" w14:textId="77777777" w:rsidR="00C86578" w:rsidRPr="00C86578" w:rsidRDefault="00C86578" w:rsidP="00C86578">
            <w:pPr>
              <w:jc w:val="center"/>
              <w:rPr>
                <w:b/>
                <w:bCs/>
                <w:color w:val="000000"/>
              </w:rPr>
            </w:pPr>
            <w:r w:rsidRPr="00C86578">
              <w:rPr>
                <w:b/>
                <w:bCs/>
                <w:color w:val="000000"/>
              </w:rPr>
              <w:t xml:space="preserve">% Exceeds Expectations </w:t>
            </w:r>
          </w:p>
        </w:tc>
      </w:tr>
      <w:tr w:rsidR="00C86578" w:rsidRPr="00C86578" w14:paraId="54127BA7" w14:textId="77777777" w:rsidTr="00CA75A7">
        <w:trPr>
          <w:trHeight w:val="350"/>
        </w:trPr>
        <w:tc>
          <w:tcPr>
            <w:tcW w:w="3759" w:type="dxa"/>
            <w:tcBorders>
              <w:top w:val="nil"/>
              <w:left w:val="single" w:sz="4" w:space="0" w:color="auto"/>
              <w:bottom w:val="single" w:sz="4" w:space="0" w:color="auto"/>
              <w:right w:val="single" w:sz="4" w:space="0" w:color="auto"/>
            </w:tcBorders>
            <w:shd w:val="clear" w:color="auto" w:fill="auto"/>
            <w:vAlign w:val="center"/>
            <w:hideMark/>
          </w:tcPr>
          <w:p w14:paraId="28F47D11" w14:textId="77777777" w:rsidR="00C86578" w:rsidRPr="00C86578" w:rsidRDefault="00C86578" w:rsidP="00C86578">
            <w:pPr>
              <w:rPr>
                <w:color w:val="000000"/>
              </w:rPr>
            </w:pPr>
            <w:r w:rsidRPr="00C86578">
              <w:rPr>
                <w:rFonts w:eastAsia="Calibri"/>
                <w:color w:val="000000"/>
              </w:rPr>
              <w:t>Provides high-quality input to the team.</w:t>
            </w:r>
          </w:p>
        </w:tc>
        <w:tc>
          <w:tcPr>
            <w:tcW w:w="1536" w:type="dxa"/>
            <w:tcBorders>
              <w:top w:val="nil"/>
              <w:left w:val="nil"/>
              <w:bottom w:val="single" w:sz="4" w:space="0" w:color="000000"/>
              <w:right w:val="single" w:sz="4" w:space="0" w:color="000000"/>
            </w:tcBorders>
            <w:shd w:val="clear" w:color="auto" w:fill="auto"/>
            <w:vAlign w:val="center"/>
            <w:hideMark/>
          </w:tcPr>
          <w:p w14:paraId="466EB34B" w14:textId="77777777" w:rsidR="00C86578" w:rsidRPr="00C86578" w:rsidRDefault="00C86578" w:rsidP="00C86578">
            <w:pPr>
              <w:jc w:val="center"/>
              <w:rPr>
                <w:color w:val="000000"/>
              </w:rPr>
            </w:pPr>
            <w:r w:rsidRPr="00C86578">
              <w:rPr>
                <w:rFonts w:ascii="Cambria" w:eastAsia="Calibri" w:hAnsi="Cambria" w:cs="Calibri"/>
                <w:color w:val="000000"/>
                <w:sz w:val="20"/>
                <w:szCs w:val="20"/>
              </w:rPr>
              <w:t>5%</w:t>
            </w:r>
          </w:p>
        </w:tc>
        <w:tc>
          <w:tcPr>
            <w:tcW w:w="1541" w:type="dxa"/>
            <w:tcBorders>
              <w:top w:val="nil"/>
              <w:left w:val="nil"/>
              <w:bottom w:val="single" w:sz="4" w:space="0" w:color="000000"/>
              <w:right w:val="single" w:sz="4" w:space="0" w:color="000000"/>
            </w:tcBorders>
            <w:shd w:val="clear" w:color="auto" w:fill="auto"/>
            <w:vAlign w:val="center"/>
            <w:hideMark/>
          </w:tcPr>
          <w:p w14:paraId="1FE10DFA" w14:textId="77777777" w:rsidR="00C86578" w:rsidRPr="00C86578" w:rsidRDefault="00C86578" w:rsidP="00C86578">
            <w:pPr>
              <w:jc w:val="center"/>
              <w:rPr>
                <w:color w:val="000000"/>
              </w:rPr>
            </w:pPr>
            <w:r w:rsidRPr="00C86578">
              <w:rPr>
                <w:rFonts w:ascii="Cambria" w:eastAsia="Calibri" w:hAnsi="Cambria" w:cs="Calibri"/>
                <w:color w:val="000000"/>
                <w:sz w:val="20"/>
                <w:szCs w:val="20"/>
              </w:rPr>
              <w:t>26%</w:t>
            </w:r>
          </w:p>
        </w:tc>
        <w:tc>
          <w:tcPr>
            <w:tcW w:w="1709" w:type="dxa"/>
            <w:tcBorders>
              <w:top w:val="nil"/>
              <w:left w:val="nil"/>
              <w:bottom w:val="single" w:sz="4" w:space="0" w:color="000000"/>
              <w:right w:val="single" w:sz="4" w:space="0" w:color="000000"/>
            </w:tcBorders>
            <w:shd w:val="clear" w:color="auto" w:fill="auto"/>
            <w:vAlign w:val="center"/>
            <w:hideMark/>
          </w:tcPr>
          <w:p w14:paraId="17E1FF79" w14:textId="77777777" w:rsidR="00C86578" w:rsidRPr="00C86578" w:rsidRDefault="00C86578" w:rsidP="00C86578">
            <w:pPr>
              <w:jc w:val="center"/>
              <w:rPr>
                <w:color w:val="000000"/>
              </w:rPr>
            </w:pPr>
            <w:r w:rsidRPr="00C86578">
              <w:rPr>
                <w:rFonts w:ascii="Cambria" w:eastAsia="Calibri" w:hAnsi="Cambria" w:cs="Calibri"/>
                <w:color w:val="000000"/>
                <w:sz w:val="20"/>
                <w:szCs w:val="20"/>
              </w:rPr>
              <w:t>68%</w:t>
            </w:r>
          </w:p>
        </w:tc>
      </w:tr>
      <w:tr w:rsidR="00C86578" w:rsidRPr="00C86578" w14:paraId="768634E4" w14:textId="77777777" w:rsidTr="00CA75A7">
        <w:trPr>
          <w:trHeight w:val="395"/>
        </w:trPr>
        <w:tc>
          <w:tcPr>
            <w:tcW w:w="3759" w:type="dxa"/>
            <w:tcBorders>
              <w:top w:val="nil"/>
              <w:left w:val="single" w:sz="4" w:space="0" w:color="auto"/>
              <w:bottom w:val="single" w:sz="4" w:space="0" w:color="auto"/>
              <w:right w:val="single" w:sz="4" w:space="0" w:color="auto"/>
            </w:tcBorders>
            <w:shd w:val="clear" w:color="auto" w:fill="auto"/>
            <w:vAlign w:val="center"/>
            <w:hideMark/>
          </w:tcPr>
          <w:p w14:paraId="641EA66F" w14:textId="77777777" w:rsidR="00C86578" w:rsidRPr="00C86578" w:rsidRDefault="00C86578" w:rsidP="00C86578">
            <w:pPr>
              <w:rPr>
                <w:color w:val="000000"/>
              </w:rPr>
            </w:pPr>
            <w:r w:rsidRPr="00C86578">
              <w:rPr>
                <w:rFonts w:eastAsia="Calibri"/>
                <w:color w:val="000000"/>
              </w:rPr>
              <w:t>Provides appropriate quantity of input to the team.</w:t>
            </w:r>
          </w:p>
        </w:tc>
        <w:tc>
          <w:tcPr>
            <w:tcW w:w="1536" w:type="dxa"/>
            <w:tcBorders>
              <w:top w:val="nil"/>
              <w:left w:val="nil"/>
              <w:bottom w:val="single" w:sz="4" w:space="0" w:color="000000"/>
              <w:right w:val="single" w:sz="4" w:space="0" w:color="000000"/>
            </w:tcBorders>
            <w:shd w:val="clear" w:color="auto" w:fill="auto"/>
            <w:vAlign w:val="center"/>
            <w:hideMark/>
          </w:tcPr>
          <w:p w14:paraId="06E3D854" w14:textId="77777777" w:rsidR="00C86578" w:rsidRPr="00C86578" w:rsidRDefault="00C86578" w:rsidP="00C86578">
            <w:pPr>
              <w:jc w:val="center"/>
              <w:rPr>
                <w:color w:val="000000"/>
              </w:rPr>
            </w:pPr>
            <w:r w:rsidRPr="00C86578">
              <w:rPr>
                <w:rFonts w:ascii="Cambria" w:eastAsia="Calibri" w:hAnsi="Cambria" w:cs="Calibri"/>
                <w:color w:val="000000"/>
                <w:sz w:val="20"/>
                <w:szCs w:val="20"/>
              </w:rPr>
              <w:t>4%</w:t>
            </w:r>
          </w:p>
        </w:tc>
        <w:tc>
          <w:tcPr>
            <w:tcW w:w="1541" w:type="dxa"/>
            <w:tcBorders>
              <w:top w:val="nil"/>
              <w:left w:val="nil"/>
              <w:bottom w:val="single" w:sz="4" w:space="0" w:color="000000"/>
              <w:right w:val="single" w:sz="4" w:space="0" w:color="000000"/>
            </w:tcBorders>
            <w:shd w:val="clear" w:color="auto" w:fill="auto"/>
            <w:vAlign w:val="center"/>
            <w:hideMark/>
          </w:tcPr>
          <w:p w14:paraId="6DEEC67C" w14:textId="77777777" w:rsidR="00C86578" w:rsidRPr="00C86578" w:rsidRDefault="00C86578" w:rsidP="00C86578">
            <w:pPr>
              <w:jc w:val="center"/>
              <w:rPr>
                <w:color w:val="000000"/>
              </w:rPr>
            </w:pPr>
            <w:r w:rsidRPr="00C86578">
              <w:rPr>
                <w:rFonts w:ascii="Cambria" w:eastAsia="Calibri" w:hAnsi="Cambria" w:cs="Calibri"/>
                <w:color w:val="000000"/>
                <w:sz w:val="20"/>
                <w:szCs w:val="20"/>
              </w:rPr>
              <w:t>23%</w:t>
            </w:r>
          </w:p>
        </w:tc>
        <w:tc>
          <w:tcPr>
            <w:tcW w:w="1709" w:type="dxa"/>
            <w:tcBorders>
              <w:top w:val="nil"/>
              <w:left w:val="nil"/>
              <w:bottom w:val="single" w:sz="4" w:space="0" w:color="000000"/>
              <w:right w:val="single" w:sz="4" w:space="0" w:color="000000"/>
            </w:tcBorders>
            <w:shd w:val="clear" w:color="auto" w:fill="auto"/>
            <w:vAlign w:val="center"/>
            <w:hideMark/>
          </w:tcPr>
          <w:p w14:paraId="7C41772F" w14:textId="77777777" w:rsidR="00C86578" w:rsidRPr="00C86578" w:rsidRDefault="00C86578" w:rsidP="00C86578">
            <w:pPr>
              <w:jc w:val="center"/>
              <w:rPr>
                <w:color w:val="000000"/>
              </w:rPr>
            </w:pPr>
            <w:r w:rsidRPr="00C86578">
              <w:rPr>
                <w:rFonts w:ascii="Cambria" w:eastAsia="Calibri" w:hAnsi="Cambria" w:cs="Calibri"/>
                <w:color w:val="000000"/>
                <w:sz w:val="20"/>
                <w:szCs w:val="20"/>
              </w:rPr>
              <w:t>73%</w:t>
            </w:r>
          </w:p>
        </w:tc>
      </w:tr>
      <w:tr w:rsidR="00C86578" w:rsidRPr="00C86578" w14:paraId="6BC9AE03" w14:textId="77777777" w:rsidTr="00CA75A7">
        <w:trPr>
          <w:trHeight w:val="341"/>
        </w:trPr>
        <w:tc>
          <w:tcPr>
            <w:tcW w:w="3759" w:type="dxa"/>
            <w:tcBorders>
              <w:top w:val="nil"/>
              <w:left w:val="single" w:sz="4" w:space="0" w:color="auto"/>
              <w:bottom w:val="single" w:sz="4" w:space="0" w:color="auto"/>
              <w:right w:val="single" w:sz="4" w:space="0" w:color="auto"/>
            </w:tcBorders>
            <w:shd w:val="clear" w:color="auto" w:fill="auto"/>
            <w:vAlign w:val="center"/>
            <w:hideMark/>
          </w:tcPr>
          <w:p w14:paraId="15A8018C" w14:textId="77777777" w:rsidR="00C86578" w:rsidRPr="00C86578" w:rsidRDefault="00C86578" w:rsidP="00C86578">
            <w:pPr>
              <w:rPr>
                <w:color w:val="000000"/>
              </w:rPr>
            </w:pPr>
            <w:r w:rsidRPr="00C86578">
              <w:rPr>
                <w:rFonts w:eastAsia="Calibri"/>
                <w:color w:val="000000"/>
              </w:rPr>
              <w:t>Established professional relationships with diverse team members.</w:t>
            </w:r>
          </w:p>
        </w:tc>
        <w:tc>
          <w:tcPr>
            <w:tcW w:w="1536" w:type="dxa"/>
            <w:tcBorders>
              <w:top w:val="nil"/>
              <w:left w:val="nil"/>
              <w:bottom w:val="single" w:sz="4" w:space="0" w:color="000000"/>
              <w:right w:val="single" w:sz="4" w:space="0" w:color="000000"/>
            </w:tcBorders>
            <w:shd w:val="clear" w:color="auto" w:fill="auto"/>
            <w:vAlign w:val="center"/>
            <w:hideMark/>
          </w:tcPr>
          <w:p w14:paraId="69500EEE" w14:textId="77777777" w:rsidR="00C86578" w:rsidRPr="00C86578" w:rsidRDefault="00C86578" w:rsidP="00C86578">
            <w:pPr>
              <w:jc w:val="center"/>
              <w:rPr>
                <w:color w:val="000000"/>
              </w:rPr>
            </w:pPr>
            <w:r w:rsidRPr="00C86578">
              <w:rPr>
                <w:rFonts w:ascii="Cambria" w:eastAsia="Calibri" w:hAnsi="Cambria" w:cs="Calibri"/>
                <w:color w:val="000000"/>
                <w:sz w:val="20"/>
                <w:szCs w:val="20"/>
              </w:rPr>
              <w:t>7%</w:t>
            </w:r>
          </w:p>
        </w:tc>
        <w:tc>
          <w:tcPr>
            <w:tcW w:w="1541" w:type="dxa"/>
            <w:tcBorders>
              <w:top w:val="nil"/>
              <w:left w:val="nil"/>
              <w:bottom w:val="single" w:sz="4" w:space="0" w:color="000000"/>
              <w:right w:val="single" w:sz="4" w:space="0" w:color="000000"/>
            </w:tcBorders>
            <w:shd w:val="clear" w:color="auto" w:fill="auto"/>
            <w:vAlign w:val="center"/>
            <w:hideMark/>
          </w:tcPr>
          <w:p w14:paraId="3F59ADB5" w14:textId="77777777" w:rsidR="00C86578" w:rsidRPr="00C86578" w:rsidRDefault="00C86578" w:rsidP="00C86578">
            <w:pPr>
              <w:jc w:val="center"/>
              <w:rPr>
                <w:color w:val="000000"/>
              </w:rPr>
            </w:pPr>
            <w:r w:rsidRPr="00C86578">
              <w:rPr>
                <w:rFonts w:ascii="Cambria" w:eastAsia="Calibri" w:hAnsi="Cambria" w:cs="Calibri"/>
                <w:color w:val="000000"/>
                <w:sz w:val="20"/>
                <w:szCs w:val="20"/>
              </w:rPr>
              <w:t>24%</w:t>
            </w:r>
          </w:p>
        </w:tc>
        <w:tc>
          <w:tcPr>
            <w:tcW w:w="1709" w:type="dxa"/>
            <w:tcBorders>
              <w:top w:val="nil"/>
              <w:left w:val="nil"/>
              <w:bottom w:val="single" w:sz="4" w:space="0" w:color="000000"/>
              <w:right w:val="single" w:sz="4" w:space="0" w:color="000000"/>
            </w:tcBorders>
            <w:shd w:val="clear" w:color="auto" w:fill="auto"/>
            <w:vAlign w:val="center"/>
            <w:hideMark/>
          </w:tcPr>
          <w:p w14:paraId="6E69CC26" w14:textId="77777777" w:rsidR="00C86578" w:rsidRPr="00C86578" w:rsidRDefault="00C86578" w:rsidP="00C86578">
            <w:pPr>
              <w:jc w:val="center"/>
              <w:rPr>
                <w:color w:val="000000"/>
              </w:rPr>
            </w:pPr>
            <w:r w:rsidRPr="00C86578">
              <w:rPr>
                <w:rFonts w:ascii="Cambria" w:eastAsia="Calibri" w:hAnsi="Cambria" w:cs="Calibri"/>
                <w:color w:val="000000"/>
                <w:sz w:val="20"/>
                <w:szCs w:val="20"/>
              </w:rPr>
              <w:t>69%</w:t>
            </w:r>
          </w:p>
        </w:tc>
      </w:tr>
      <w:tr w:rsidR="00C86578" w:rsidRPr="00C86578" w14:paraId="228FDC16" w14:textId="77777777" w:rsidTr="00CA75A7">
        <w:trPr>
          <w:trHeight w:val="312"/>
        </w:trPr>
        <w:tc>
          <w:tcPr>
            <w:tcW w:w="3759" w:type="dxa"/>
            <w:tcBorders>
              <w:top w:val="nil"/>
              <w:left w:val="single" w:sz="4" w:space="0" w:color="auto"/>
              <w:bottom w:val="nil"/>
              <w:right w:val="single" w:sz="4" w:space="0" w:color="auto"/>
            </w:tcBorders>
            <w:shd w:val="clear" w:color="auto" w:fill="auto"/>
            <w:vAlign w:val="center"/>
            <w:hideMark/>
          </w:tcPr>
          <w:p w14:paraId="33258B9F" w14:textId="77777777" w:rsidR="00C86578" w:rsidRPr="00C86578" w:rsidRDefault="00C86578" w:rsidP="00C86578">
            <w:pPr>
              <w:rPr>
                <w:color w:val="000000"/>
              </w:rPr>
            </w:pPr>
            <w:r w:rsidRPr="00C86578">
              <w:rPr>
                <w:rFonts w:eastAsia="Calibri"/>
                <w:color w:val="000000"/>
              </w:rPr>
              <w:t>Provides input to the team in a timely manner.</w:t>
            </w:r>
          </w:p>
        </w:tc>
        <w:tc>
          <w:tcPr>
            <w:tcW w:w="1536" w:type="dxa"/>
            <w:tcBorders>
              <w:top w:val="nil"/>
              <w:left w:val="nil"/>
              <w:bottom w:val="single" w:sz="4" w:space="0" w:color="000000"/>
              <w:right w:val="single" w:sz="4" w:space="0" w:color="000000"/>
            </w:tcBorders>
            <w:shd w:val="clear" w:color="auto" w:fill="auto"/>
            <w:vAlign w:val="center"/>
            <w:hideMark/>
          </w:tcPr>
          <w:p w14:paraId="426A2735" w14:textId="77777777" w:rsidR="00C86578" w:rsidRPr="00C86578" w:rsidRDefault="00C86578" w:rsidP="00C86578">
            <w:pPr>
              <w:jc w:val="center"/>
              <w:rPr>
                <w:color w:val="000000"/>
              </w:rPr>
            </w:pPr>
            <w:r w:rsidRPr="00C86578">
              <w:rPr>
                <w:rFonts w:ascii="Cambria" w:eastAsia="Calibri" w:hAnsi="Cambria" w:cs="Calibri"/>
                <w:color w:val="000000"/>
                <w:sz w:val="20"/>
                <w:szCs w:val="20"/>
              </w:rPr>
              <w:t>6%</w:t>
            </w:r>
          </w:p>
        </w:tc>
        <w:tc>
          <w:tcPr>
            <w:tcW w:w="1541" w:type="dxa"/>
            <w:tcBorders>
              <w:top w:val="nil"/>
              <w:left w:val="nil"/>
              <w:bottom w:val="single" w:sz="4" w:space="0" w:color="000000"/>
              <w:right w:val="single" w:sz="4" w:space="0" w:color="000000"/>
            </w:tcBorders>
            <w:shd w:val="clear" w:color="auto" w:fill="auto"/>
            <w:vAlign w:val="center"/>
            <w:hideMark/>
          </w:tcPr>
          <w:p w14:paraId="7D6EEAED" w14:textId="77777777" w:rsidR="00C86578" w:rsidRPr="00C86578" w:rsidRDefault="00C86578" w:rsidP="00C86578">
            <w:pPr>
              <w:jc w:val="center"/>
              <w:rPr>
                <w:color w:val="000000"/>
              </w:rPr>
            </w:pPr>
            <w:r w:rsidRPr="00C86578">
              <w:rPr>
                <w:rFonts w:ascii="Cambria" w:eastAsia="Calibri" w:hAnsi="Cambria" w:cs="Calibri"/>
                <w:color w:val="000000"/>
                <w:sz w:val="20"/>
                <w:szCs w:val="20"/>
              </w:rPr>
              <w:t>23%</w:t>
            </w:r>
          </w:p>
        </w:tc>
        <w:tc>
          <w:tcPr>
            <w:tcW w:w="1709" w:type="dxa"/>
            <w:tcBorders>
              <w:top w:val="nil"/>
              <w:left w:val="nil"/>
              <w:bottom w:val="single" w:sz="4" w:space="0" w:color="000000"/>
              <w:right w:val="single" w:sz="4" w:space="0" w:color="000000"/>
            </w:tcBorders>
            <w:shd w:val="clear" w:color="auto" w:fill="auto"/>
            <w:vAlign w:val="center"/>
            <w:hideMark/>
          </w:tcPr>
          <w:p w14:paraId="23377BAA" w14:textId="77777777" w:rsidR="00C86578" w:rsidRPr="00C86578" w:rsidRDefault="00C86578" w:rsidP="00C86578">
            <w:pPr>
              <w:jc w:val="center"/>
              <w:rPr>
                <w:color w:val="000000"/>
              </w:rPr>
            </w:pPr>
            <w:r w:rsidRPr="00C86578">
              <w:rPr>
                <w:rFonts w:ascii="Cambria" w:eastAsia="Calibri" w:hAnsi="Cambria" w:cs="Calibri"/>
                <w:color w:val="000000"/>
                <w:sz w:val="20"/>
                <w:szCs w:val="20"/>
              </w:rPr>
              <w:t>71%</w:t>
            </w:r>
          </w:p>
        </w:tc>
      </w:tr>
      <w:tr w:rsidR="00C86578" w:rsidRPr="00C86578" w14:paraId="5E4262BD" w14:textId="77777777" w:rsidTr="00CA75A7">
        <w:trPr>
          <w:trHeight w:val="305"/>
        </w:trPr>
        <w:tc>
          <w:tcPr>
            <w:tcW w:w="3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AFBBB" w14:textId="77777777" w:rsidR="00C86578" w:rsidRPr="00C86578" w:rsidRDefault="00C86578" w:rsidP="00C86578">
            <w:pPr>
              <w:rPr>
                <w:color w:val="000000"/>
              </w:rPr>
            </w:pPr>
            <w:r w:rsidRPr="00C86578">
              <w:rPr>
                <w:rFonts w:eastAsia="Calibri"/>
                <w:color w:val="000000"/>
              </w:rPr>
              <w:t>Identify effective teamwork.</w:t>
            </w:r>
          </w:p>
        </w:tc>
        <w:tc>
          <w:tcPr>
            <w:tcW w:w="1536" w:type="dxa"/>
            <w:tcBorders>
              <w:top w:val="nil"/>
              <w:left w:val="nil"/>
              <w:bottom w:val="single" w:sz="4" w:space="0" w:color="000000"/>
              <w:right w:val="single" w:sz="4" w:space="0" w:color="000000"/>
            </w:tcBorders>
            <w:shd w:val="clear" w:color="auto" w:fill="auto"/>
            <w:vAlign w:val="center"/>
            <w:hideMark/>
          </w:tcPr>
          <w:p w14:paraId="4E97F034" w14:textId="77777777" w:rsidR="00C86578" w:rsidRPr="00C86578" w:rsidRDefault="00C86578" w:rsidP="00C86578">
            <w:pPr>
              <w:jc w:val="center"/>
              <w:rPr>
                <w:color w:val="000000"/>
              </w:rPr>
            </w:pPr>
            <w:r w:rsidRPr="00C86578">
              <w:rPr>
                <w:rFonts w:ascii="Cambria" w:eastAsia="Calibri" w:hAnsi="Cambria" w:cs="Calibri"/>
                <w:color w:val="000000"/>
                <w:sz w:val="20"/>
                <w:szCs w:val="20"/>
              </w:rPr>
              <w:t>16%</w:t>
            </w:r>
          </w:p>
        </w:tc>
        <w:tc>
          <w:tcPr>
            <w:tcW w:w="1541" w:type="dxa"/>
            <w:tcBorders>
              <w:top w:val="nil"/>
              <w:left w:val="nil"/>
              <w:bottom w:val="single" w:sz="4" w:space="0" w:color="000000"/>
              <w:right w:val="single" w:sz="4" w:space="0" w:color="000000"/>
            </w:tcBorders>
            <w:shd w:val="clear" w:color="auto" w:fill="auto"/>
            <w:vAlign w:val="center"/>
            <w:hideMark/>
          </w:tcPr>
          <w:p w14:paraId="35E6C85E" w14:textId="77777777" w:rsidR="00C86578" w:rsidRPr="00C86578" w:rsidRDefault="00C86578" w:rsidP="00C86578">
            <w:pPr>
              <w:jc w:val="center"/>
              <w:rPr>
                <w:color w:val="000000"/>
              </w:rPr>
            </w:pPr>
            <w:r w:rsidRPr="00C86578">
              <w:rPr>
                <w:rFonts w:ascii="Cambria" w:eastAsia="Calibri" w:hAnsi="Cambria" w:cs="Calibri"/>
                <w:color w:val="000000"/>
                <w:sz w:val="20"/>
                <w:szCs w:val="20"/>
              </w:rPr>
              <w:t>24%</w:t>
            </w:r>
          </w:p>
        </w:tc>
        <w:tc>
          <w:tcPr>
            <w:tcW w:w="1709" w:type="dxa"/>
            <w:tcBorders>
              <w:top w:val="nil"/>
              <w:left w:val="nil"/>
              <w:bottom w:val="single" w:sz="4" w:space="0" w:color="000000"/>
              <w:right w:val="single" w:sz="4" w:space="0" w:color="000000"/>
            </w:tcBorders>
            <w:shd w:val="clear" w:color="auto" w:fill="auto"/>
            <w:vAlign w:val="center"/>
            <w:hideMark/>
          </w:tcPr>
          <w:p w14:paraId="71A190F1" w14:textId="77777777" w:rsidR="00C86578" w:rsidRPr="00C86578" w:rsidRDefault="00C86578" w:rsidP="00C86578">
            <w:pPr>
              <w:jc w:val="center"/>
              <w:rPr>
                <w:color w:val="000000"/>
              </w:rPr>
            </w:pPr>
            <w:r w:rsidRPr="00C86578">
              <w:rPr>
                <w:rFonts w:ascii="Cambria" w:eastAsia="Calibri" w:hAnsi="Cambria" w:cs="Calibri"/>
                <w:color w:val="000000"/>
                <w:sz w:val="20"/>
                <w:szCs w:val="20"/>
              </w:rPr>
              <w:t>60%</w:t>
            </w:r>
          </w:p>
        </w:tc>
      </w:tr>
    </w:tbl>
    <w:p w14:paraId="33D2C9CC" w14:textId="77777777" w:rsidR="00C86578" w:rsidRPr="00C86578" w:rsidRDefault="00C86578" w:rsidP="00C86578">
      <w:pPr>
        <w:widowControl w:val="0"/>
        <w:autoSpaceDE w:val="0"/>
        <w:autoSpaceDN w:val="0"/>
        <w:adjustRightInd w:val="0"/>
        <w:jc w:val="both"/>
        <w:rPr>
          <w:rFonts w:eastAsia="Calibri"/>
          <w:b/>
          <w:bCs/>
          <w:color w:val="000000"/>
        </w:rPr>
      </w:pPr>
    </w:p>
    <w:p w14:paraId="3894687B" w14:textId="77777777" w:rsidR="00C86578" w:rsidRPr="00C86578" w:rsidRDefault="00C86578" w:rsidP="00C86578">
      <w:pPr>
        <w:widowControl w:val="0"/>
        <w:autoSpaceDE w:val="0"/>
        <w:autoSpaceDN w:val="0"/>
        <w:adjustRightInd w:val="0"/>
        <w:jc w:val="both"/>
        <w:rPr>
          <w:rFonts w:eastAsia="Calibri"/>
          <w:b/>
          <w:bCs/>
          <w:color w:val="000000"/>
        </w:rPr>
      </w:pPr>
    </w:p>
    <w:p w14:paraId="30791A90" w14:textId="77777777" w:rsidR="00C86578" w:rsidRPr="00C86578" w:rsidRDefault="00C86578" w:rsidP="00C86578">
      <w:pPr>
        <w:widowControl w:val="0"/>
        <w:autoSpaceDE w:val="0"/>
        <w:autoSpaceDN w:val="0"/>
        <w:adjustRightInd w:val="0"/>
        <w:jc w:val="both"/>
        <w:rPr>
          <w:rFonts w:eastAsia="Calibri"/>
          <w:b/>
          <w:bCs/>
          <w:color w:val="000000"/>
        </w:rPr>
      </w:pPr>
      <w:r w:rsidRPr="00C86578">
        <w:rPr>
          <w:rFonts w:eastAsia="Calibri"/>
          <w:b/>
          <w:bCs/>
          <w:color w:val="000000"/>
        </w:rPr>
        <w:t>Teamwork AY 2020-2021 Results</w:t>
      </w:r>
    </w:p>
    <w:p w14:paraId="30FCE506" w14:textId="77777777" w:rsidR="00C86578" w:rsidRPr="00C86578" w:rsidRDefault="00C86578" w:rsidP="00C86578">
      <w:pPr>
        <w:widowControl w:val="0"/>
        <w:autoSpaceDE w:val="0"/>
        <w:autoSpaceDN w:val="0"/>
        <w:adjustRightInd w:val="0"/>
        <w:jc w:val="both"/>
        <w:rPr>
          <w:rFonts w:eastAsia="Calibri"/>
          <w:color w:val="000000"/>
        </w:rPr>
      </w:pPr>
    </w:p>
    <w:tbl>
      <w:tblPr>
        <w:tblW w:w="8545" w:type="dxa"/>
        <w:tblLook w:val="04A0" w:firstRow="1" w:lastRow="0" w:firstColumn="1" w:lastColumn="0" w:noHBand="0" w:noVBand="1"/>
      </w:tblPr>
      <w:tblGrid>
        <w:gridCol w:w="3759"/>
        <w:gridCol w:w="1536"/>
        <w:gridCol w:w="1541"/>
        <w:gridCol w:w="1709"/>
      </w:tblGrid>
      <w:tr w:rsidR="00C86578" w:rsidRPr="00C86578" w14:paraId="6C1CCDAE" w14:textId="77777777" w:rsidTr="00CA75A7">
        <w:trPr>
          <w:trHeight w:val="890"/>
        </w:trPr>
        <w:tc>
          <w:tcPr>
            <w:tcW w:w="37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AE16E" w14:textId="77777777" w:rsidR="00C86578" w:rsidRPr="00C86578" w:rsidRDefault="00C86578" w:rsidP="00C86578">
            <w:pPr>
              <w:jc w:val="center"/>
              <w:rPr>
                <w:b/>
                <w:bCs/>
                <w:color w:val="000000"/>
              </w:rPr>
            </w:pPr>
            <w:r w:rsidRPr="00C86578">
              <w:rPr>
                <w:b/>
                <w:bCs/>
                <w:color w:val="000000"/>
              </w:rPr>
              <w:t>Traits</w:t>
            </w:r>
          </w:p>
        </w:tc>
        <w:tc>
          <w:tcPr>
            <w:tcW w:w="1536" w:type="dxa"/>
            <w:tcBorders>
              <w:top w:val="single" w:sz="4" w:space="0" w:color="000000"/>
              <w:left w:val="nil"/>
              <w:bottom w:val="single" w:sz="4" w:space="0" w:color="000000"/>
              <w:right w:val="single" w:sz="4" w:space="0" w:color="000000"/>
            </w:tcBorders>
            <w:shd w:val="clear" w:color="auto" w:fill="auto"/>
            <w:vAlign w:val="center"/>
            <w:hideMark/>
          </w:tcPr>
          <w:p w14:paraId="7DD73962" w14:textId="77777777" w:rsidR="00C86578" w:rsidRPr="00C86578" w:rsidRDefault="00C86578" w:rsidP="00C86578">
            <w:pPr>
              <w:jc w:val="center"/>
              <w:rPr>
                <w:b/>
                <w:bCs/>
                <w:color w:val="000000"/>
              </w:rPr>
            </w:pPr>
            <w:r w:rsidRPr="00C86578">
              <w:rPr>
                <w:b/>
                <w:bCs/>
                <w:color w:val="000000"/>
              </w:rPr>
              <w:t>% Below Expectations</w:t>
            </w:r>
          </w:p>
        </w:tc>
        <w:tc>
          <w:tcPr>
            <w:tcW w:w="1541" w:type="dxa"/>
            <w:tcBorders>
              <w:top w:val="single" w:sz="4" w:space="0" w:color="000000"/>
              <w:left w:val="nil"/>
              <w:bottom w:val="single" w:sz="4" w:space="0" w:color="000000"/>
              <w:right w:val="single" w:sz="4" w:space="0" w:color="000000"/>
            </w:tcBorders>
            <w:shd w:val="clear" w:color="auto" w:fill="auto"/>
            <w:vAlign w:val="center"/>
            <w:hideMark/>
          </w:tcPr>
          <w:p w14:paraId="44C171B1" w14:textId="77777777" w:rsidR="00C86578" w:rsidRPr="00C86578" w:rsidRDefault="00C86578" w:rsidP="00C86578">
            <w:pPr>
              <w:jc w:val="center"/>
              <w:rPr>
                <w:b/>
                <w:bCs/>
                <w:color w:val="000000"/>
              </w:rPr>
            </w:pPr>
            <w:r w:rsidRPr="00C86578">
              <w:rPr>
                <w:b/>
                <w:bCs/>
                <w:color w:val="000000"/>
              </w:rPr>
              <w:t>% Meets Expectations</w:t>
            </w:r>
          </w:p>
        </w:tc>
        <w:tc>
          <w:tcPr>
            <w:tcW w:w="1709" w:type="dxa"/>
            <w:tcBorders>
              <w:top w:val="single" w:sz="4" w:space="0" w:color="000000"/>
              <w:left w:val="nil"/>
              <w:bottom w:val="single" w:sz="4" w:space="0" w:color="000000"/>
              <w:right w:val="single" w:sz="4" w:space="0" w:color="000000"/>
            </w:tcBorders>
            <w:shd w:val="clear" w:color="auto" w:fill="auto"/>
            <w:vAlign w:val="center"/>
            <w:hideMark/>
          </w:tcPr>
          <w:p w14:paraId="4C336E57" w14:textId="77777777" w:rsidR="00C86578" w:rsidRPr="00C86578" w:rsidRDefault="00C86578" w:rsidP="00C86578">
            <w:pPr>
              <w:jc w:val="center"/>
              <w:rPr>
                <w:b/>
                <w:bCs/>
                <w:color w:val="000000"/>
              </w:rPr>
            </w:pPr>
            <w:r w:rsidRPr="00C86578">
              <w:rPr>
                <w:b/>
                <w:bCs/>
                <w:color w:val="000000"/>
              </w:rPr>
              <w:t xml:space="preserve">% Exceeds Expectations </w:t>
            </w:r>
          </w:p>
        </w:tc>
      </w:tr>
      <w:tr w:rsidR="00C86578" w:rsidRPr="00C86578" w14:paraId="7DD2436F" w14:textId="77777777" w:rsidTr="00CA75A7">
        <w:trPr>
          <w:trHeight w:val="350"/>
        </w:trPr>
        <w:tc>
          <w:tcPr>
            <w:tcW w:w="3759" w:type="dxa"/>
            <w:tcBorders>
              <w:top w:val="nil"/>
              <w:left w:val="single" w:sz="4" w:space="0" w:color="auto"/>
              <w:bottom w:val="single" w:sz="4" w:space="0" w:color="auto"/>
              <w:right w:val="single" w:sz="4" w:space="0" w:color="auto"/>
            </w:tcBorders>
            <w:shd w:val="clear" w:color="auto" w:fill="auto"/>
            <w:vAlign w:val="center"/>
            <w:hideMark/>
          </w:tcPr>
          <w:p w14:paraId="280B7064" w14:textId="77777777" w:rsidR="00C86578" w:rsidRPr="00C86578" w:rsidRDefault="00C86578" w:rsidP="00C86578">
            <w:pPr>
              <w:rPr>
                <w:color w:val="000000"/>
              </w:rPr>
            </w:pPr>
            <w:r w:rsidRPr="00C86578">
              <w:rPr>
                <w:rFonts w:eastAsia="Calibri"/>
                <w:color w:val="000000"/>
              </w:rPr>
              <w:t>Provides high-quality input to the team.</w:t>
            </w:r>
          </w:p>
        </w:tc>
        <w:tc>
          <w:tcPr>
            <w:tcW w:w="1536" w:type="dxa"/>
            <w:tcBorders>
              <w:top w:val="nil"/>
              <w:left w:val="nil"/>
              <w:bottom w:val="single" w:sz="4" w:space="0" w:color="000000"/>
              <w:right w:val="single" w:sz="4" w:space="0" w:color="000000"/>
            </w:tcBorders>
            <w:shd w:val="clear" w:color="auto" w:fill="auto"/>
            <w:vAlign w:val="center"/>
            <w:hideMark/>
          </w:tcPr>
          <w:p w14:paraId="59E3809F" w14:textId="77777777" w:rsidR="00C86578" w:rsidRPr="00C86578" w:rsidRDefault="00C86578" w:rsidP="00C86578">
            <w:pPr>
              <w:jc w:val="center"/>
              <w:rPr>
                <w:color w:val="000000"/>
              </w:rPr>
            </w:pPr>
            <w:r w:rsidRPr="00C86578">
              <w:rPr>
                <w:rFonts w:eastAsia="Calibri"/>
                <w:color w:val="000000"/>
              </w:rPr>
              <w:t>5%</w:t>
            </w:r>
          </w:p>
        </w:tc>
        <w:tc>
          <w:tcPr>
            <w:tcW w:w="1541" w:type="dxa"/>
            <w:tcBorders>
              <w:top w:val="nil"/>
              <w:left w:val="nil"/>
              <w:bottom w:val="single" w:sz="4" w:space="0" w:color="000000"/>
              <w:right w:val="single" w:sz="4" w:space="0" w:color="000000"/>
            </w:tcBorders>
            <w:shd w:val="clear" w:color="auto" w:fill="auto"/>
            <w:vAlign w:val="center"/>
            <w:hideMark/>
          </w:tcPr>
          <w:p w14:paraId="07CA3ADE" w14:textId="77777777" w:rsidR="00C86578" w:rsidRPr="00C86578" w:rsidRDefault="00C86578" w:rsidP="00C86578">
            <w:pPr>
              <w:jc w:val="center"/>
              <w:rPr>
                <w:color w:val="000000"/>
              </w:rPr>
            </w:pPr>
            <w:r w:rsidRPr="00C86578">
              <w:rPr>
                <w:rFonts w:eastAsia="Calibri"/>
                <w:color w:val="000000"/>
              </w:rPr>
              <w:t>37%</w:t>
            </w:r>
          </w:p>
        </w:tc>
        <w:tc>
          <w:tcPr>
            <w:tcW w:w="1709" w:type="dxa"/>
            <w:tcBorders>
              <w:top w:val="nil"/>
              <w:left w:val="nil"/>
              <w:bottom w:val="single" w:sz="4" w:space="0" w:color="000000"/>
              <w:right w:val="single" w:sz="4" w:space="0" w:color="000000"/>
            </w:tcBorders>
            <w:shd w:val="clear" w:color="auto" w:fill="auto"/>
            <w:vAlign w:val="center"/>
            <w:hideMark/>
          </w:tcPr>
          <w:p w14:paraId="744107B9" w14:textId="77777777" w:rsidR="00C86578" w:rsidRPr="00C86578" w:rsidRDefault="00C86578" w:rsidP="00C86578">
            <w:pPr>
              <w:jc w:val="center"/>
              <w:rPr>
                <w:color w:val="000000"/>
              </w:rPr>
            </w:pPr>
            <w:r w:rsidRPr="00C86578">
              <w:rPr>
                <w:rFonts w:eastAsia="Calibri"/>
                <w:color w:val="000000"/>
              </w:rPr>
              <w:t>58%</w:t>
            </w:r>
          </w:p>
        </w:tc>
      </w:tr>
      <w:tr w:rsidR="00C86578" w:rsidRPr="00C86578" w14:paraId="4EFCFF5E" w14:textId="77777777" w:rsidTr="00CA75A7">
        <w:trPr>
          <w:trHeight w:val="395"/>
        </w:trPr>
        <w:tc>
          <w:tcPr>
            <w:tcW w:w="3759" w:type="dxa"/>
            <w:tcBorders>
              <w:top w:val="nil"/>
              <w:left w:val="single" w:sz="4" w:space="0" w:color="auto"/>
              <w:bottom w:val="single" w:sz="4" w:space="0" w:color="auto"/>
              <w:right w:val="single" w:sz="4" w:space="0" w:color="auto"/>
            </w:tcBorders>
            <w:shd w:val="clear" w:color="auto" w:fill="auto"/>
            <w:vAlign w:val="center"/>
            <w:hideMark/>
          </w:tcPr>
          <w:p w14:paraId="0671E3A7" w14:textId="77777777" w:rsidR="00C86578" w:rsidRPr="00C86578" w:rsidRDefault="00C86578" w:rsidP="00C86578">
            <w:pPr>
              <w:rPr>
                <w:color w:val="000000"/>
              </w:rPr>
            </w:pPr>
            <w:r w:rsidRPr="00C86578">
              <w:rPr>
                <w:rFonts w:eastAsia="Calibri"/>
                <w:color w:val="000000"/>
              </w:rPr>
              <w:lastRenderedPageBreak/>
              <w:t>Provides appropriate quantity of input to the team.</w:t>
            </w:r>
          </w:p>
        </w:tc>
        <w:tc>
          <w:tcPr>
            <w:tcW w:w="1536" w:type="dxa"/>
            <w:tcBorders>
              <w:top w:val="nil"/>
              <w:left w:val="nil"/>
              <w:bottom w:val="single" w:sz="4" w:space="0" w:color="000000"/>
              <w:right w:val="single" w:sz="4" w:space="0" w:color="000000"/>
            </w:tcBorders>
            <w:shd w:val="clear" w:color="auto" w:fill="auto"/>
            <w:vAlign w:val="center"/>
            <w:hideMark/>
          </w:tcPr>
          <w:p w14:paraId="5A37278D" w14:textId="77777777" w:rsidR="00C86578" w:rsidRPr="00C86578" w:rsidRDefault="00C86578" w:rsidP="00C86578">
            <w:pPr>
              <w:jc w:val="center"/>
              <w:rPr>
                <w:color w:val="000000"/>
              </w:rPr>
            </w:pPr>
            <w:r w:rsidRPr="00C86578">
              <w:rPr>
                <w:rFonts w:eastAsia="Calibri"/>
                <w:color w:val="000000"/>
              </w:rPr>
              <w:t>4%</w:t>
            </w:r>
          </w:p>
        </w:tc>
        <w:tc>
          <w:tcPr>
            <w:tcW w:w="1541" w:type="dxa"/>
            <w:tcBorders>
              <w:top w:val="nil"/>
              <w:left w:val="nil"/>
              <w:bottom w:val="single" w:sz="4" w:space="0" w:color="000000"/>
              <w:right w:val="single" w:sz="4" w:space="0" w:color="000000"/>
            </w:tcBorders>
            <w:shd w:val="clear" w:color="auto" w:fill="auto"/>
            <w:vAlign w:val="center"/>
            <w:hideMark/>
          </w:tcPr>
          <w:p w14:paraId="10F53AAC" w14:textId="77777777" w:rsidR="00C86578" w:rsidRPr="00C86578" w:rsidRDefault="00C86578" w:rsidP="00C86578">
            <w:pPr>
              <w:jc w:val="center"/>
              <w:rPr>
                <w:color w:val="000000"/>
              </w:rPr>
            </w:pPr>
            <w:r w:rsidRPr="00C86578">
              <w:rPr>
                <w:rFonts w:eastAsia="Calibri"/>
                <w:color w:val="000000"/>
              </w:rPr>
              <w:t>33%</w:t>
            </w:r>
          </w:p>
        </w:tc>
        <w:tc>
          <w:tcPr>
            <w:tcW w:w="1709" w:type="dxa"/>
            <w:tcBorders>
              <w:top w:val="nil"/>
              <w:left w:val="nil"/>
              <w:bottom w:val="single" w:sz="4" w:space="0" w:color="000000"/>
              <w:right w:val="single" w:sz="4" w:space="0" w:color="000000"/>
            </w:tcBorders>
            <w:shd w:val="clear" w:color="auto" w:fill="auto"/>
            <w:vAlign w:val="center"/>
            <w:hideMark/>
          </w:tcPr>
          <w:p w14:paraId="2AD881EC" w14:textId="77777777" w:rsidR="00C86578" w:rsidRPr="00C86578" w:rsidRDefault="00C86578" w:rsidP="00C86578">
            <w:pPr>
              <w:jc w:val="center"/>
              <w:rPr>
                <w:color w:val="000000"/>
              </w:rPr>
            </w:pPr>
            <w:r w:rsidRPr="00C86578">
              <w:rPr>
                <w:rFonts w:eastAsia="Calibri"/>
                <w:color w:val="000000"/>
              </w:rPr>
              <w:t>63%</w:t>
            </w:r>
          </w:p>
        </w:tc>
      </w:tr>
      <w:tr w:rsidR="00C86578" w:rsidRPr="00C86578" w14:paraId="1EA1FE93" w14:textId="77777777" w:rsidTr="00CA75A7">
        <w:trPr>
          <w:trHeight w:val="341"/>
        </w:trPr>
        <w:tc>
          <w:tcPr>
            <w:tcW w:w="3759" w:type="dxa"/>
            <w:tcBorders>
              <w:top w:val="nil"/>
              <w:left w:val="single" w:sz="4" w:space="0" w:color="auto"/>
              <w:bottom w:val="single" w:sz="4" w:space="0" w:color="auto"/>
              <w:right w:val="single" w:sz="4" w:space="0" w:color="auto"/>
            </w:tcBorders>
            <w:shd w:val="clear" w:color="auto" w:fill="auto"/>
            <w:vAlign w:val="center"/>
            <w:hideMark/>
          </w:tcPr>
          <w:p w14:paraId="5ADDA1AC" w14:textId="77777777" w:rsidR="00C86578" w:rsidRPr="00C86578" w:rsidRDefault="00C86578" w:rsidP="00C86578">
            <w:pPr>
              <w:rPr>
                <w:color w:val="000000"/>
              </w:rPr>
            </w:pPr>
            <w:r w:rsidRPr="00C86578">
              <w:rPr>
                <w:rFonts w:eastAsia="Calibri"/>
                <w:color w:val="000000"/>
              </w:rPr>
              <w:t>Established professional relationships with diverse team members.</w:t>
            </w:r>
          </w:p>
        </w:tc>
        <w:tc>
          <w:tcPr>
            <w:tcW w:w="1536" w:type="dxa"/>
            <w:tcBorders>
              <w:top w:val="nil"/>
              <w:left w:val="nil"/>
              <w:bottom w:val="single" w:sz="4" w:space="0" w:color="000000"/>
              <w:right w:val="single" w:sz="4" w:space="0" w:color="000000"/>
            </w:tcBorders>
            <w:shd w:val="clear" w:color="auto" w:fill="auto"/>
            <w:vAlign w:val="center"/>
            <w:hideMark/>
          </w:tcPr>
          <w:p w14:paraId="03902C3D" w14:textId="77777777" w:rsidR="00C86578" w:rsidRPr="00C86578" w:rsidRDefault="00C86578" w:rsidP="00C86578">
            <w:pPr>
              <w:jc w:val="center"/>
              <w:rPr>
                <w:color w:val="000000"/>
              </w:rPr>
            </w:pPr>
            <w:r w:rsidRPr="00C86578">
              <w:rPr>
                <w:rFonts w:eastAsia="Calibri"/>
                <w:color w:val="000000"/>
              </w:rPr>
              <w:t>4%</w:t>
            </w:r>
          </w:p>
        </w:tc>
        <w:tc>
          <w:tcPr>
            <w:tcW w:w="1541" w:type="dxa"/>
            <w:tcBorders>
              <w:top w:val="nil"/>
              <w:left w:val="nil"/>
              <w:bottom w:val="single" w:sz="4" w:space="0" w:color="000000"/>
              <w:right w:val="single" w:sz="4" w:space="0" w:color="000000"/>
            </w:tcBorders>
            <w:shd w:val="clear" w:color="auto" w:fill="auto"/>
            <w:vAlign w:val="center"/>
            <w:hideMark/>
          </w:tcPr>
          <w:p w14:paraId="4CFDD116" w14:textId="77777777" w:rsidR="00C86578" w:rsidRPr="00C86578" w:rsidRDefault="00C86578" w:rsidP="00C86578">
            <w:pPr>
              <w:jc w:val="center"/>
              <w:rPr>
                <w:color w:val="000000"/>
              </w:rPr>
            </w:pPr>
            <w:r w:rsidRPr="00C86578">
              <w:rPr>
                <w:rFonts w:eastAsia="Calibri"/>
                <w:color w:val="000000"/>
              </w:rPr>
              <w:t>35%</w:t>
            </w:r>
          </w:p>
        </w:tc>
        <w:tc>
          <w:tcPr>
            <w:tcW w:w="1709" w:type="dxa"/>
            <w:tcBorders>
              <w:top w:val="nil"/>
              <w:left w:val="nil"/>
              <w:bottom w:val="single" w:sz="4" w:space="0" w:color="000000"/>
              <w:right w:val="single" w:sz="4" w:space="0" w:color="000000"/>
            </w:tcBorders>
            <w:shd w:val="clear" w:color="auto" w:fill="auto"/>
            <w:vAlign w:val="center"/>
            <w:hideMark/>
          </w:tcPr>
          <w:p w14:paraId="404B2A49" w14:textId="77777777" w:rsidR="00C86578" w:rsidRPr="00C86578" w:rsidRDefault="00C86578" w:rsidP="00C86578">
            <w:pPr>
              <w:jc w:val="center"/>
              <w:rPr>
                <w:color w:val="000000"/>
              </w:rPr>
            </w:pPr>
            <w:r w:rsidRPr="00C86578">
              <w:rPr>
                <w:rFonts w:eastAsia="Calibri"/>
                <w:color w:val="000000"/>
              </w:rPr>
              <w:t>61%</w:t>
            </w:r>
          </w:p>
        </w:tc>
      </w:tr>
      <w:tr w:rsidR="00C86578" w:rsidRPr="00C86578" w14:paraId="737CDF63" w14:textId="77777777" w:rsidTr="00CA75A7">
        <w:trPr>
          <w:trHeight w:val="312"/>
        </w:trPr>
        <w:tc>
          <w:tcPr>
            <w:tcW w:w="3759" w:type="dxa"/>
            <w:tcBorders>
              <w:top w:val="nil"/>
              <w:left w:val="single" w:sz="4" w:space="0" w:color="auto"/>
              <w:bottom w:val="nil"/>
              <w:right w:val="single" w:sz="4" w:space="0" w:color="auto"/>
            </w:tcBorders>
            <w:shd w:val="clear" w:color="auto" w:fill="auto"/>
            <w:vAlign w:val="center"/>
            <w:hideMark/>
          </w:tcPr>
          <w:p w14:paraId="47B00EE4" w14:textId="77777777" w:rsidR="00C86578" w:rsidRPr="00C86578" w:rsidRDefault="00C86578" w:rsidP="00C86578">
            <w:pPr>
              <w:rPr>
                <w:color w:val="000000"/>
              </w:rPr>
            </w:pPr>
            <w:r w:rsidRPr="00C86578">
              <w:rPr>
                <w:rFonts w:eastAsia="Calibri"/>
                <w:color w:val="000000"/>
              </w:rPr>
              <w:t>Provides input to the team in a timely manner.</w:t>
            </w:r>
          </w:p>
        </w:tc>
        <w:tc>
          <w:tcPr>
            <w:tcW w:w="1536" w:type="dxa"/>
            <w:tcBorders>
              <w:top w:val="nil"/>
              <w:left w:val="nil"/>
              <w:bottom w:val="single" w:sz="4" w:space="0" w:color="000000"/>
              <w:right w:val="single" w:sz="4" w:space="0" w:color="000000"/>
            </w:tcBorders>
            <w:shd w:val="clear" w:color="auto" w:fill="auto"/>
            <w:vAlign w:val="center"/>
            <w:hideMark/>
          </w:tcPr>
          <w:p w14:paraId="4838113A" w14:textId="77777777" w:rsidR="00C86578" w:rsidRPr="00C86578" w:rsidRDefault="00C86578" w:rsidP="00C86578">
            <w:pPr>
              <w:jc w:val="center"/>
              <w:rPr>
                <w:color w:val="000000"/>
              </w:rPr>
            </w:pPr>
            <w:r w:rsidRPr="00C86578">
              <w:rPr>
                <w:rFonts w:eastAsia="Calibri"/>
                <w:color w:val="000000"/>
              </w:rPr>
              <w:t>8%</w:t>
            </w:r>
          </w:p>
        </w:tc>
        <w:tc>
          <w:tcPr>
            <w:tcW w:w="1541" w:type="dxa"/>
            <w:tcBorders>
              <w:top w:val="nil"/>
              <w:left w:val="nil"/>
              <w:bottom w:val="single" w:sz="4" w:space="0" w:color="000000"/>
              <w:right w:val="single" w:sz="4" w:space="0" w:color="000000"/>
            </w:tcBorders>
            <w:shd w:val="clear" w:color="auto" w:fill="auto"/>
            <w:vAlign w:val="center"/>
            <w:hideMark/>
          </w:tcPr>
          <w:p w14:paraId="29F9B417" w14:textId="77777777" w:rsidR="00C86578" w:rsidRPr="00C86578" w:rsidRDefault="00C86578" w:rsidP="00C86578">
            <w:pPr>
              <w:jc w:val="center"/>
              <w:rPr>
                <w:color w:val="000000"/>
              </w:rPr>
            </w:pPr>
            <w:r w:rsidRPr="00C86578">
              <w:rPr>
                <w:rFonts w:eastAsia="Calibri"/>
                <w:color w:val="000000"/>
              </w:rPr>
              <w:t>33%</w:t>
            </w:r>
          </w:p>
        </w:tc>
        <w:tc>
          <w:tcPr>
            <w:tcW w:w="1709" w:type="dxa"/>
            <w:tcBorders>
              <w:top w:val="nil"/>
              <w:left w:val="nil"/>
              <w:bottom w:val="single" w:sz="4" w:space="0" w:color="000000"/>
              <w:right w:val="single" w:sz="4" w:space="0" w:color="000000"/>
            </w:tcBorders>
            <w:shd w:val="clear" w:color="auto" w:fill="auto"/>
            <w:vAlign w:val="center"/>
            <w:hideMark/>
          </w:tcPr>
          <w:p w14:paraId="6B7E9DE9" w14:textId="77777777" w:rsidR="00C86578" w:rsidRPr="00C86578" w:rsidRDefault="00C86578" w:rsidP="00C86578">
            <w:pPr>
              <w:jc w:val="center"/>
              <w:rPr>
                <w:color w:val="000000"/>
              </w:rPr>
            </w:pPr>
            <w:r w:rsidRPr="00C86578">
              <w:rPr>
                <w:rFonts w:eastAsia="Calibri"/>
                <w:color w:val="000000"/>
              </w:rPr>
              <w:t>60%</w:t>
            </w:r>
          </w:p>
        </w:tc>
      </w:tr>
      <w:tr w:rsidR="00C86578" w:rsidRPr="00C86578" w14:paraId="3D1BB662" w14:textId="77777777" w:rsidTr="00CA75A7">
        <w:trPr>
          <w:trHeight w:val="305"/>
        </w:trPr>
        <w:tc>
          <w:tcPr>
            <w:tcW w:w="3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2E0F6" w14:textId="77777777" w:rsidR="00C86578" w:rsidRPr="00C86578" w:rsidRDefault="00C86578" w:rsidP="00C86578">
            <w:pPr>
              <w:rPr>
                <w:color w:val="000000"/>
              </w:rPr>
            </w:pPr>
            <w:r w:rsidRPr="00C86578">
              <w:rPr>
                <w:rFonts w:eastAsia="Calibri"/>
                <w:color w:val="000000"/>
              </w:rPr>
              <w:t>Identify effective teamwork.</w:t>
            </w:r>
          </w:p>
        </w:tc>
        <w:tc>
          <w:tcPr>
            <w:tcW w:w="1536" w:type="dxa"/>
            <w:tcBorders>
              <w:top w:val="nil"/>
              <w:left w:val="nil"/>
              <w:bottom w:val="single" w:sz="4" w:space="0" w:color="000000"/>
              <w:right w:val="single" w:sz="4" w:space="0" w:color="000000"/>
            </w:tcBorders>
            <w:shd w:val="clear" w:color="auto" w:fill="auto"/>
            <w:vAlign w:val="center"/>
            <w:hideMark/>
          </w:tcPr>
          <w:p w14:paraId="55CD0AEB" w14:textId="77777777" w:rsidR="00C86578" w:rsidRPr="00C86578" w:rsidRDefault="00C86578" w:rsidP="00C86578">
            <w:pPr>
              <w:jc w:val="center"/>
              <w:rPr>
                <w:color w:val="000000"/>
              </w:rPr>
            </w:pPr>
            <w:r w:rsidRPr="00C86578">
              <w:rPr>
                <w:rFonts w:eastAsia="Calibri"/>
                <w:color w:val="000000"/>
              </w:rPr>
              <w:t>11%</w:t>
            </w:r>
          </w:p>
        </w:tc>
        <w:tc>
          <w:tcPr>
            <w:tcW w:w="1541" w:type="dxa"/>
            <w:tcBorders>
              <w:top w:val="nil"/>
              <w:left w:val="nil"/>
              <w:bottom w:val="single" w:sz="4" w:space="0" w:color="000000"/>
              <w:right w:val="single" w:sz="4" w:space="0" w:color="000000"/>
            </w:tcBorders>
            <w:shd w:val="clear" w:color="auto" w:fill="auto"/>
            <w:vAlign w:val="center"/>
            <w:hideMark/>
          </w:tcPr>
          <w:p w14:paraId="3628B323" w14:textId="77777777" w:rsidR="00C86578" w:rsidRPr="00C86578" w:rsidRDefault="00C86578" w:rsidP="00C86578">
            <w:pPr>
              <w:jc w:val="center"/>
              <w:rPr>
                <w:color w:val="000000"/>
              </w:rPr>
            </w:pPr>
            <w:r w:rsidRPr="00C86578">
              <w:rPr>
                <w:rFonts w:eastAsia="Calibri"/>
                <w:color w:val="000000"/>
              </w:rPr>
              <w:t>26%</w:t>
            </w:r>
          </w:p>
        </w:tc>
        <w:tc>
          <w:tcPr>
            <w:tcW w:w="1709" w:type="dxa"/>
            <w:tcBorders>
              <w:top w:val="nil"/>
              <w:left w:val="nil"/>
              <w:bottom w:val="single" w:sz="4" w:space="0" w:color="000000"/>
              <w:right w:val="single" w:sz="4" w:space="0" w:color="000000"/>
            </w:tcBorders>
            <w:shd w:val="clear" w:color="auto" w:fill="auto"/>
            <w:vAlign w:val="center"/>
            <w:hideMark/>
          </w:tcPr>
          <w:p w14:paraId="526D106B" w14:textId="77777777" w:rsidR="00C86578" w:rsidRPr="00C86578" w:rsidRDefault="00C86578" w:rsidP="00C86578">
            <w:pPr>
              <w:jc w:val="center"/>
              <w:rPr>
                <w:color w:val="000000"/>
              </w:rPr>
            </w:pPr>
            <w:r w:rsidRPr="00C86578">
              <w:rPr>
                <w:rFonts w:eastAsia="Calibri"/>
                <w:color w:val="000000"/>
              </w:rPr>
              <w:t>63%</w:t>
            </w:r>
          </w:p>
        </w:tc>
      </w:tr>
    </w:tbl>
    <w:p w14:paraId="6B309B73" w14:textId="77777777" w:rsidR="00C86578" w:rsidRPr="00C86578" w:rsidRDefault="00C86578" w:rsidP="00C86578">
      <w:pPr>
        <w:widowControl w:val="0"/>
        <w:autoSpaceDE w:val="0"/>
        <w:autoSpaceDN w:val="0"/>
        <w:adjustRightInd w:val="0"/>
        <w:jc w:val="both"/>
        <w:rPr>
          <w:rFonts w:eastAsia="Calibri"/>
          <w:color w:val="000000"/>
        </w:rPr>
      </w:pPr>
    </w:p>
    <w:p w14:paraId="7A1E3857" w14:textId="77777777" w:rsidR="002F00F7" w:rsidRDefault="002F00F7" w:rsidP="002F00F7">
      <w:pPr>
        <w:contextualSpacing/>
        <w:rPr>
          <w:rFonts w:eastAsia="Calibri"/>
          <w:b/>
          <w:bCs/>
        </w:rPr>
      </w:pPr>
    </w:p>
    <w:p w14:paraId="42C8806A" w14:textId="74646A7F" w:rsidR="00C86578" w:rsidRDefault="00C86578" w:rsidP="002F00F7">
      <w:pPr>
        <w:contextualSpacing/>
        <w:rPr>
          <w:rFonts w:eastAsia="Calibri"/>
          <w:b/>
          <w:bCs/>
        </w:rPr>
      </w:pPr>
      <w:r w:rsidRPr="00C86578">
        <w:rPr>
          <w:rFonts w:eastAsia="Calibri"/>
          <w:b/>
          <w:bCs/>
        </w:rPr>
        <w:t>2019-2020 Instructor Recommendations for AY 2020-2021:</w:t>
      </w:r>
    </w:p>
    <w:p w14:paraId="4B5684F2" w14:textId="77777777" w:rsidR="002F00F7" w:rsidRPr="00C86578" w:rsidRDefault="002F00F7" w:rsidP="002F00F7">
      <w:pPr>
        <w:contextualSpacing/>
        <w:rPr>
          <w:rFonts w:eastAsia="Calibri"/>
          <w:b/>
          <w:bCs/>
        </w:rPr>
      </w:pPr>
    </w:p>
    <w:p w14:paraId="20F3433E" w14:textId="77777777" w:rsidR="00C86578" w:rsidRPr="00C86578" w:rsidRDefault="00C86578" w:rsidP="00C86578">
      <w:pPr>
        <w:numPr>
          <w:ilvl w:val="1"/>
          <w:numId w:val="23"/>
        </w:numPr>
        <w:contextualSpacing/>
        <w:rPr>
          <w:rFonts w:eastAsia="Calibri" w:cs="Arial"/>
          <w:szCs w:val="22"/>
        </w:rPr>
      </w:pPr>
      <w:r w:rsidRPr="00C86578">
        <w:rPr>
          <w:rFonts w:eastAsia="Calibri" w:cs="Arial"/>
          <w:szCs w:val="22"/>
        </w:rPr>
        <w:t xml:space="preserve">Given that this is the base year, the primary recommendation is to make sure assignment instructions align with the assessment rubrics. </w:t>
      </w:r>
    </w:p>
    <w:p w14:paraId="2F67681B" w14:textId="77777777" w:rsidR="00C86578" w:rsidRPr="00C86578" w:rsidRDefault="00C86578" w:rsidP="00C86578">
      <w:pPr>
        <w:numPr>
          <w:ilvl w:val="1"/>
          <w:numId w:val="23"/>
        </w:numPr>
        <w:contextualSpacing/>
        <w:rPr>
          <w:rFonts w:eastAsia="Calibri" w:cs="Arial"/>
          <w:szCs w:val="22"/>
        </w:rPr>
      </w:pPr>
      <w:r w:rsidRPr="00C86578">
        <w:rPr>
          <w:rFonts w:eastAsia="Calibri" w:cs="Arial"/>
          <w:szCs w:val="22"/>
        </w:rPr>
        <w:t>Students should be provided with the team evaluation rubric at the beginning of the team project.</w:t>
      </w:r>
    </w:p>
    <w:p w14:paraId="2D11B1B2" w14:textId="77777777" w:rsidR="00C86578" w:rsidRPr="00C86578" w:rsidRDefault="00C86578" w:rsidP="00C86578">
      <w:pPr>
        <w:numPr>
          <w:ilvl w:val="1"/>
          <w:numId w:val="23"/>
        </w:numPr>
        <w:contextualSpacing/>
        <w:rPr>
          <w:rFonts w:eastAsia="Calibri" w:cs="Arial"/>
          <w:szCs w:val="22"/>
        </w:rPr>
      </w:pPr>
      <w:r w:rsidRPr="00C86578">
        <w:rPr>
          <w:rFonts w:eastAsia="Calibri" w:cs="Arial"/>
          <w:szCs w:val="22"/>
        </w:rPr>
        <w:t>Instructors will complete assessment in real time during the grading process and not wait until the end of the semester.</w:t>
      </w:r>
    </w:p>
    <w:p w14:paraId="1ADAC3FF" w14:textId="77777777" w:rsidR="00C86578" w:rsidRPr="00C86578" w:rsidRDefault="00C86578" w:rsidP="00C86578">
      <w:pPr>
        <w:numPr>
          <w:ilvl w:val="1"/>
          <w:numId w:val="23"/>
        </w:numPr>
        <w:contextualSpacing/>
        <w:rPr>
          <w:rFonts w:eastAsia="Calibri" w:cs="Arial"/>
          <w:szCs w:val="22"/>
        </w:rPr>
      </w:pPr>
      <w:r w:rsidRPr="00C86578">
        <w:rPr>
          <w:rFonts w:eastAsia="Calibri" w:cs="Arial"/>
          <w:szCs w:val="22"/>
        </w:rPr>
        <w:t xml:space="preserve">Align course curriculum directly and explicitly with revised learning objectives. </w:t>
      </w:r>
    </w:p>
    <w:p w14:paraId="559DC84E" w14:textId="77777777" w:rsidR="00C86578" w:rsidRPr="00C86578" w:rsidRDefault="00C86578" w:rsidP="00C8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contextualSpacing/>
        <w:rPr>
          <w:rFonts w:eastAsia="Calibri"/>
          <w:color w:val="000000"/>
        </w:rPr>
      </w:pPr>
    </w:p>
    <w:p w14:paraId="47077DED" w14:textId="77777777" w:rsidR="002F00F7" w:rsidRDefault="002F00F7" w:rsidP="002F00F7">
      <w:pPr>
        <w:contextualSpacing/>
        <w:rPr>
          <w:rFonts w:eastAsia="Calibri"/>
          <w:b/>
          <w:bCs/>
        </w:rPr>
      </w:pPr>
    </w:p>
    <w:p w14:paraId="211A3ACB" w14:textId="513706AA" w:rsidR="00C86578" w:rsidRPr="00C86578" w:rsidRDefault="00C86578" w:rsidP="002F00F7">
      <w:pPr>
        <w:contextualSpacing/>
        <w:rPr>
          <w:rFonts w:eastAsia="Calibri"/>
          <w:b/>
          <w:bCs/>
        </w:rPr>
      </w:pPr>
      <w:r w:rsidRPr="00C86578">
        <w:rPr>
          <w:rFonts w:eastAsia="Calibri"/>
          <w:b/>
          <w:bCs/>
        </w:rPr>
        <w:t>2020-2021 Assessment Changes Based on Previous Year’s Recommendations:</w:t>
      </w:r>
    </w:p>
    <w:p w14:paraId="064E4B27" w14:textId="77777777" w:rsidR="00C86578" w:rsidRPr="00C86578" w:rsidRDefault="00C86578" w:rsidP="00C86578">
      <w:pPr>
        <w:numPr>
          <w:ilvl w:val="0"/>
          <w:numId w:val="26"/>
        </w:numPr>
        <w:contextualSpacing/>
        <w:rPr>
          <w:rFonts w:eastAsia="Calibri"/>
        </w:rPr>
      </w:pPr>
      <w:r w:rsidRPr="00C86578">
        <w:rPr>
          <w:rFonts w:eastAsia="Calibri"/>
        </w:rPr>
        <w:t>Most faculty adopted the process approach of completing assessment tasks throughout the semester rather than waiting until the end of the semester.</w:t>
      </w:r>
    </w:p>
    <w:p w14:paraId="04A5BCA3" w14:textId="77777777" w:rsidR="00C86578" w:rsidRPr="00C86578" w:rsidRDefault="00C86578" w:rsidP="00C86578">
      <w:pPr>
        <w:numPr>
          <w:ilvl w:val="0"/>
          <w:numId w:val="26"/>
        </w:numPr>
        <w:contextualSpacing/>
        <w:rPr>
          <w:rFonts w:eastAsia="Calibri"/>
        </w:rPr>
      </w:pPr>
      <w:r w:rsidRPr="00C86578">
        <w:rPr>
          <w:rFonts w:eastAsia="Calibri"/>
        </w:rPr>
        <w:t>Most faculty shared the team evaluation rubric with students early in the team process.</w:t>
      </w:r>
    </w:p>
    <w:p w14:paraId="654265CC" w14:textId="77777777" w:rsidR="00C86578" w:rsidRPr="00C86578" w:rsidRDefault="00C86578" w:rsidP="00C86578">
      <w:pPr>
        <w:numPr>
          <w:ilvl w:val="0"/>
          <w:numId w:val="26"/>
        </w:numPr>
        <w:contextualSpacing/>
        <w:rPr>
          <w:rFonts w:eastAsia="Calibri"/>
        </w:rPr>
      </w:pPr>
      <w:r w:rsidRPr="00C86578">
        <w:rPr>
          <w:rFonts w:eastAsia="Calibri"/>
        </w:rPr>
        <w:t>Faculty implemented the revised learning objectives in all sections and aligned curriculum content and activities with the objectives. Two of these seven revised objectives are targeted to the traits for teamwork:</w:t>
      </w:r>
    </w:p>
    <w:p w14:paraId="3F481FDF" w14:textId="77777777" w:rsidR="00C86578" w:rsidRPr="00C86578" w:rsidRDefault="00C86578" w:rsidP="00C86578">
      <w:pPr>
        <w:numPr>
          <w:ilvl w:val="1"/>
          <w:numId w:val="26"/>
        </w:numPr>
        <w:contextualSpacing/>
        <w:rPr>
          <w:rFonts w:eastAsia="Calibri"/>
        </w:rPr>
      </w:pPr>
      <w:r w:rsidRPr="00C86578">
        <w:rPr>
          <w:rFonts w:eastAsia="Calibri"/>
          <w:spacing w:val="-3"/>
        </w:rPr>
        <w:t xml:space="preserve">Exemplify interpersonal business communication knowledge related to teamwork, credibility, cultural awareness, and emotional intelligence. </w:t>
      </w:r>
    </w:p>
    <w:p w14:paraId="4CFB82E8" w14:textId="77777777" w:rsidR="00C86578" w:rsidRPr="00C86578" w:rsidRDefault="00C86578" w:rsidP="00C86578">
      <w:pPr>
        <w:numPr>
          <w:ilvl w:val="1"/>
          <w:numId w:val="26"/>
        </w:numPr>
        <w:tabs>
          <w:tab w:val="left" w:pos="720"/>
        </w:tabs>
        <w:suppressAutoHyphens/>
        <w:spacing w:after="80"/>
        <w:rPr>
          <w:rFonts w:eastAsia="Calibri"/>
          <w:spacing w:val="-3"/>
        </w:rPr>
      </w:pPr>
      <w:r w:rsidRPr="00C86578">
        <w:rPr>
          <w:rFonts w:eastAsia="Calibri"/>
          <w:spacing w:val="-3"/>
        </w:rPr>
        <w:t xml:space="preserve">Implement strategies for the purposes of individual professional development such as leadership, decision-making, time management, and goal setting. </w:t>
      </w:r>
    </w:p>
    <w:p w14:paraId="67D9D067" w14:textId="77777777" w:rsidR="00C86578" w:rsidRPr="00C86578" w:rsidRDefault="00C86578" w:rsidP="00C86578">
      <w:pPr>
        <w:ind w:left="990"/>
        <w:contextualSpacing/>
        <w:rPr>
          <w:rFonts w:eastAsia="Calibri"/>
        </w:rPr>
      </w:pPr>
    </w:p>
    <w:p w14:paraId="2A1CDC41" w14:textId="77777777" w:rsidR="00C86578" w:rsidRPr="00C86578" w:rsidRDefault="00C86578" w:rsidP="00C86578">
      <w:pPr>
        <w:numPr>
          <w:ilvl w:val="0"/>
          <w:numId w:val="23"/>
        </w:numPr>
        <w:contextualSpacing/>
        <w:rPr>
          <w:rFonts w:eastAsia="Calibri"/>
          <w:b/>
          <w:bCs/>
        </w:rPr>
      </w:pPr>
      <w:r w:rsidRPr="00C86578">
        <w:rPr>
          <w:rFonts w:eastAsia="Calibri"/>
          <w:b/>
          <w:bCs/>
        </w:rPr>
        <w:t>Discussion of Results</w:t>
      </w:r>
    </w:p>
    <w:p w14:paraId="303A857A" w14:textId="77777777" w:rsidR="00C86578" w:rsidRPr="00C86578" w:rsidRDefault="00C86578" w:rsidP="00C86578">
      <w:pPr>
        <w:ind w:left="360"/>
        <w:rPr>
          <w:rFonts w:eastAsia="Calibri" w:cs="Arial"/>
          <w:szCs w:val="22"/>
        </w:rPr>
      </w:pPr>
    </w:p>
    <w:p w14:paraId="501F6752" w14:textId="77777777" w:rsidR="00C86578" w:rsidRPr="00C86578" w:rsidRDefault="00C86578" w:rsidP="00C86578">
      <w:pPr>
        <w:numPr>
          <w:ilvl w:val="0"/>
          <w:numId w:val="25"/>
        </w:numPr>
        <w:contextualSpacing/>
        <w:rPr>
          <w:rFonts w:eastAsia="Calibri" w:cs="Arial"/>
          <w:szCs w:val="22"/>
        </w:rPr>
      </w:pPr>
      <w:r w:rsidRPr="00C86578">
        <w:rPr>
          <w:rFonts w:eastAsia="Calibri" w:cs="Arial"/>
          <w:szCs w:val="22"/>
        </w:rPr>
        <w:t>This was the second year to apply the revised, more robust assessment approach across all sections. Faculty were more comfortable implementing this process however, the data collection process is not efficient.</w:t>
      </w:r>
    </w:p>
    <w:p w14:paraId="5FCB9200" w14:textId="77777777" w:rsidR="00C86578" w:rsidRPr="00C86578" w:rsidRDefault="00C86578" w:rsidP="00C86578">
      <w:pPr>
        <w:numPr>
          <w:ilvl w:val="0"/>
          <w:numId w:val="25"/>
        </w:numPr>
        <w:contextualSpacing/>
        <w:rPr>
          <w:rFonts w:eastAsia="Calibri" w:cs="Arial"/>
          <w:szCs w:val="22"/>
        </w:rPr>
      </w:pPr>
      <w:r w:rsidRPr="00C86578">
        <w:rPr>
          <w:rFonts w:eastAsia="Calibri" w:cs="Arial"/>
          <w:szCs w:val="22"/>
        </w:rPr>
        <w:t xml:space="preserve">Overall, student performance met the target of over 80% of students meeting or exceeding expectations for each of the traits. </w:t>
      </w:r>
    </w:p>
    <w:p w14:paraId="1FACE258" w14:textId="77777777" w:rsidR="00C86578" w:rsidRPr="00C86578" w:rsidRDefault="00C86578" w:rsidP="00C86578">
      <w:pPr>
        <w:numPr>
          <w:ilvl w:val="0"/>
          <w:numId w:val="25"/>
        </w:numPr>
        <w:contextualSpacing/>
        <w:rPr>
          <w:rFonts w:eastAsia="Calibri" w:cs="Arial"/>
          <w:szCs w:val="22"/>
        </w:rPr>
      </w:pPr>
      <w:r w:rsidRPr="00C86578">
        <w:rPr>
          <w:rFonts w:eastAsia="Calibri" w:cs="Arial"/>
          <w:szCs w:val="22"/>
        </w:rPr>
        <w:t>The strongest trait was “</w:t>
      </w:r>
      <w:r w:rsidRPr="00C86578">
        <w:rPr>
          <w:rFonts w:eastAsia="Calibri"/>
          <w:color w:val="000000"/>
        </w:rPr>
        <w:t>provides appropriate quantity of input to the team.</w:t>
      </w:r>
      <w:r w:rsidRPr="00C86578">
        <w:rPr>
          <w:rFonts w:eastAsia="Calibri" w:cs="Arial"/>
          <w:szCs w:val="22"/>
        </w:rPr>
        <w:t xml:space="preserve">” (33% exceeded expectations and 63% met expectations) and the weakest trait was “identify effective teamwork” (11% below expectations). </w:t>
      </w:r>
    </w:p>
    <w:p w14:paraId="4674035D" w14:textId="77777777" w:rsidR="00C86578" w:rsidRPr="00C86578" w:rsidRDefault="00C86578" w:rsidP="00C86578">
      <w:pPr>
        <w:numPr>
          <w:ilvl w:val="0"/>
          <w:numId w:val="25"/>
        </w:numPr>
        <w:contextualSpacing/>
        <w:rPr>
          <w:rFonts w:eastAsia="Calibri" w:cs="Arial"/>
          <w:szCs w:val="22"/>
        </w:rPr>
      </w:pPr>
      <w:r w:rsidRPr="00C86578">
        <w:rPr>
          <w:rFonts w:eastAsia="Calibri" w:cs="Arial"/>
          <w:szCs w:val="22"/>
        </w:rPr>
        <w:t>This year’s data was impacted by the Covid pandemic and most courses were online with only a few being hybrid.</w:t>
      </w:r>
    </w:p>
    <w:p w14:paraId="6BB1E5DE" w14:textId="77777777" w:rsidR="00C86578" w:rsidRPr="00C86578" w:rsidRDefault="00C86578" w:rsidP="00C86578">
      <w:pPr>
        <w:numPr>
          <w:ilvl w:val="0"/>
          <w:numId w:val="25"/>
        </w:numPr>
        <w:contextualSpacing/>
        <w:rPr>
          <w:rFonts w:eastAsia="Calibri" w:cs="Arial"/>
          <w:szCs w:val="22"/>
        </w:rPr>
      </w:pPr>
      <w:r w:rsidRPr="00C86578">
        <w:rPr>
          <w:rFonts w:eastAsia="Calibri" w:cs="Arial"/>
          <w:szCs w:val="22"/>
        </w:rPr>
        <w:lastRenderedPageBreak/>
        <w:t>When compared to last year, similar strengths and weaknesses emerged in reviewing data for these two years regarding teamwork:</w:t>
      </w:r>
    </w:p>
    <w:p w14:paraId="22CC62BF" w14:textId="77777777" w:rsidR="00C86578" w:rsidRPr="00C86578" w:rsidRDefault="00C86578" w:rsidP="00C86578">
      <w:pPr>
        <w:numPr>
          <w:ilvl w:val="3"/>
          <w:numId w:val="25"/>
        </w:numPr>
        <w:contextualSpacing/>
        <w:rPr>
          <w:rFonts w:eastAsia="Calibri" w:cs="Arial"/>
          <w:szCs w:val="22"/>
        </w:rPr>
      </w:pPr>
      <w:r w:rsidRPr="00C86578">
        <w:rPr>
          <w:rFonts w:eastAsia="Calibri" w:cs="Arial"/>
          <w:szCs w:val="22"/>
        </w:rPr>
        <w:t xml:space="preserve">Strength: </w:t>
      </w:r>
      <w:r w:rsidRPr="00C86578">
        <w:rPr>
          <w:rFonts w:eastAsia="Calibri"/>
          <w:color w:val="000000"/>
        </w:rPr>
        <w:t>Provides appropriate quantity of input to the team</w:t>
      </w:r>
    </w:p>
    <w:p w14:paraId="15F4FED9" w14:textId="77777777" w:rsidR="00C86578" w:rsidRPr="00C86578" w:rsidRDefault="00C86578" w:rsidP="00C86578">
      <w:pPr>
        <w:numPr>
          <w:ilvl w:val="3"/>
          <w:numId w:val="25"/>
        </w:numPr>
        <w:contextualSpacing/>
        <w:rPr>
          <w:rFonts w:eastAsia="Calibri" w:cs="Arial"/>
          <w:szCs w:val="22"/>
        </w:rPr>
      </w:pPr>
      <w:r w:rsidRPr="00C86578">
        <w:rPr>
          <w:rFonts w:eastAsia="Calibri" w:cs="Arial"/>
          <w:szCs w:val="22"/>
        </w:rPr>
        <w:t>Weakness: Identify effective teamwork</w:t>
      </w:r>
    </w:p>
    <w:p w14:paraId="72E18CEA" w14:textId="77777777" w:rsidR="00C86578" w:rsidRPr="00C86578" w:rsidRDefault="00C86578" w:rsidP="00C86578">
      <w:pPr>
        <w:ind w:left="3240"/>
        <w:contextualSpacing/>
        <w:rPr>
          <w:rFonts w:eastAsia="Calibri" w:cs="Arial"/>
          <w:szCs w:val="22"/>
        </w:rPr>
      </w:pPr>
    </w:p>
    <w:p w14:paraId="51E7F527" w14:textId="77777777" w:rsidR="00C86578" w:rsidRPr="00C86578" w:rsidRDefault="00C86578" w:rsidP="00C86578">
      <w:pPr>
        <w:numPr>
          <w:ilvl w:val="0"/>
          <w:numId w:val="23"/>
        </w:numPr>
        <w:contextualSpacing/>
        <w:rPr>
          <w:rFonts w:eastAsia="Calibri" w:cs="Arial"/>
          <w:b/>
          <w:bCs/>
          <w:szCs w:val="22"/>
        </w:rPr>
      </w:pPr>
      <w:r w:rsidRPr="00C86578">
        <w:rPr>
          <w:rFonts w:eastAsia="Calibri" w:cs="Arial"/>
          <w:b/>
          <w:bCs/>
          <w:szCs w:val="22"/>
        </w:rPr>
        <w:t>Recommendations for Next Year</w:t>
      </w:r>
    </w:p>
    <w:p w14:paraId="4AB4B4A8" w14:textId="77777777" w:rsidR="00C86578" w:rsidRPr="00C86578" w:rsidRDefault="00C86578" w:rsidP="00C86578">
      <w:pPr>
        <w:rPr>
          <w:rFonts w:eastAsia="Calibri" w:cs="Arial"/>
          <w:szCs w:val="22"/>
        </w:rPr>
      </w:pPr>
    </w:p>
    <w:p w14:paraId="1183628E" w14:textId="77777777" w:rsidR="00C86578" w:rsidRPr="00C86578" w:rsidRDefault="00C86578" w:rsidP="00C86578">
      <w:pPr>
        <w:numPr>
          <w:ilvl w:val="0"/>
          <w:numId w:val="27"/>
        </w:numPr>
        <w:contextualSpacing/>
        <w:rPr>
          <w:rFonts w:eastAsia="Calibri" w:cs="Arial"/>
          <w:szCs w:val="22"/>
        </w:rPr>
      </w:pPr>
      <w:r w:rsidRPr="00C86578">
        <w:rPr>
          <w:rFonts w:eastAsia="Calibri" w:cs="Arial"/>
          <w:szCs w:val="22"/>
        </w:rPr>
        <w:t>Faculty are encouraged to move the team peer evaluation form to a new application that makes it easier to view both quantitative and qualitative data.</w:t>
      </w:r>
    </w:p>
    <w:p w14:paraId="7868AD09" w14:textId="77777777" w:rsidR="00C86578" w:rsidRPr="00C86578" w:rsidRDefault="00C86578" w:rsidP="00C86578">
      <w:pPr>
        <w:numPr>
          <w:ilvl w:val="0"/>
          <w:numId w:val="27"/>
        </w:numPr>
        <w:contextualSpacing/>
        <w:rPr>
          <w:rFonts w:eastAsia="Calibri" w:cs="Arial"/>
          <w:szCs w:val="22"/>
        </w:rPr>
      </w:pPr>
      <w:r w:rsidRPr="00C86578">
        <w:rPr>
          <w:rFonts w:eastAsia="Calibri" w:cs="Arial"/>
          <w:szCs w:val="22"/>
        </w:rPr>
        <w:t xml:space="preserve">Faculty should include a participation % to the assessment that gives students an opportunity to evaluate each other regarding whether they did 100% of their fair share or below or above their fair share. </w:t>
      </w:r>
    </w:p>
    <w:p w14:paraId="62C32F19" w14:textId="77777777" w:rsidR="00C86578" w:rsidRPr="00C86578" w:rsidRDefault="00C86578" w:rsidP="00C86578">
      <w:pPr>
        <w:numPr>
          <w:ilvl w:val="0"/>
          <w:numId w:val="27"/>
        </w:numPr>
        <w:contextualSpacing/>
        <w:rPr>
          <w:rFonts w:eastAsia="Calibri" w:cs="Arial"/>
          <w:szCs w:val="22"/>
        </w:rPr>
      </w:pPr>
      <w:r w:rsidRPr="00C86578">
        <w:rPr>
          <w:rFonts w:eastAsia="Calibri" w:cs="Arial"/>
          <w:szCs w:val="22"/>
        </w:rPr>
        <w:t xml:space="preserve">Students should be encouraged to read the team peer rubric and critically assess their teammates. </w:t>
      </w:r>
    </w:p>
    <w:p w14:paraId="74F2C398" w14:textId="77777777" w:rsidR="00C86578" w:rsidRPr="00C86578" w:rsidRDefault="00C86578" w:rsidP="00C86578">
      <w:pPr>
        <w:numPr>
          <w:ilvl w:val="0"/>
          <w:numId w:val="27"/>
        </w:numPr>
        <w:contextualSpacing/>
        <w:rPr>
          <w:rFonts w:eastAsia="Calibri" w:cs="Arial"/>
          <w:szCs w:val="22"/>
        </w:rPr>
      </w:pPr>
      <w:r w:rsidRPr="00C86578">
        <w:rPr>
          <w:rFonts w:eastAsia="Calibri" w:cs="Arial"/>
          <w:szCs w:val="22"/>
        </w:rPr>
        <w:t>The curriculum needs to be enhanced regarding the content to help “identify effective teamwork” and faculty should consider adding essay questions to assessing this trait in addition to the 10 questions. Faculty are encouraged to review the question set and make sure the questions align with the rubric.</w:t>
      </w:r>
    </w:p>
    <w:p w14:paraId="2046A58B" w14:textId="77777777" w:rsidR="00C86578" w:rsidRPr="00C86578" w:rsidRDefault="00C86578" w:rsidP="00C86578">
      <w:pPr>
        <w:numPr>
          <w:ilvl w:val="0"/>
          <w:numId w:val="27"/>
        </w:numPr>
        <w:contextualSpacing/>
        <w:rPr>
          <w:rFonts w:eastAsia="Calibri" w:cs="Arial"/>
          <w:szCs w:val="22"/>
        </w:rPr>
      </w:pPr>
      <w:r w:rsidRPr="00C86578">
        <w:rPr>
          <w:rFonts w:eastAsia="Calibri" w:cs="Arial"/>
          <w:szCs w:val="22"/>
        </w:rPr>
        <w:t>Faculty should also consider adding team related simulation activities.</w:t>
      </w:r>
    </w:p>
    <w:p w14:paraId="51497AC5" w14:textId="77777777" w:rsidR="00C86578" w:rsidRPr="00C86578" w:rsidRDefault="00C86578" w:rsidP="00C86578">
      <w:pPr>
        <w:ind w:left="1080"/>
        <w:contextualSpacing/>
        <w:rPr>
          <w:rFonts w:eastAsia="Calibri" w:cs="Arial"/>
          <w:szCs w:val="22"/>
        </w:rPr>
      </w:pPr>
    </w:p>
    <w:p w14:paraId="0AF7B707" w14:textId="77777777" w:rsidR="00C86578" w:rsidRPr="00C86578" w:rsidRDefault="00C86578" w:rsidP="00C86578">
      <w:pPr>
        <w:rPr>
          <w:rFonts w:eastAsia="Calibri" w:cs="Arial"/>
          <w:szCs w:val="22"/>
        </w:rPr>
      </w:pPr>
    </w:p>
    <w:p w14:paraId="53ADAEB6" w14:textId="77777777" w:rsidR="00A6767C" w:rsidRPr="00A52339" w:rsidRDefault="00A6767C" w:rsidP="00A6767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9145A01" w14:textId="77777777" w:rsidR="00A6767C" w:rsidRPr="00A45131" w:rsidRDefault="00A6767C" w:rsidP="00A6767C">
      <w:pPr>
        <w:rPr>
          <w:b/>
          <w:sz w:val="28"/>
          <w:szCs w:val="28"/>
          <w:u w:val="single"/>
        </w:rPr>
      </w:pPr>
      <w:r w:rsidRPr="00A45131">
        <w:rPr>
          <w:b/>
          <w:sz w:val="28"/>
          <w:szCs w:val="28"/>
          <w:u w:val="single"/>
        </w:rPr>
        <w:t>MGMT 4335</w:t>
      </w:r>
      <w:r w:rsidR="00AE5F29" w:rsidRPr="00A45131">
        <w:rPr>
          <w:b/>
          <w:sz w:val="28"/>
          <w:szCs w:val="28"/>
          <w:u w:val="single"/>
        </w:rPr>
        <w:t xml:space="preserve">: </w:t>
      </w:r>
      <w:r w:rsidRPr="00A45131">
        <w:rPr>
          <w:b/>
          <w:sz w:val="28"/>
          <w:szCs w:val="28"/>
          <w:u w:val="single"/>
        </w:rPr>
        <w:t xml:space="preserve"> Strategic Management and Business Policy</w:t>
      </w:r>
    </w:p>
    <w:p w14:paraId="2CCDA2B2" w14:textId="77777777" w:rsidR="00A6767C" w:rsidRDefault="00A6767C" w:rsidP="00A6767C">
      <w:pPr>
        <w:jc w:val="both"/>
      </w:pPr>
    </w:p>
    <w:p w14:paraId="67E74155" w14:textId="77777777" w:rsidR="00E74342" w:rsidRPr="00A45131" w:rsidRDefault="00E74342" w:rsidP="00A45131">
      <w:pPr>
        <w:rPr>
          <w:b/>
          <w:u w:val="single"/>
        </w:rPr>
      </w:pPr>
      <w:r w:rsidRPr="00A45131">
        <w:rPr>
          <w:b/>
          <w:u w:val="single"/>
        </w:rPr>
        <w:t>Methods of Assessment</w:t>
      </w:r>
    </w:p>
    <w:p w14:paraId="2DC23C56" w14:textId="77777777" w:rsidR="00E74342" w:rsidRDefault="00E74342" w:rsidP="00E74342">
      <w:pPr>
        <w:pStyle w:val="ListParagraph"/>
        <w:ind w:right="720"/>
      </w:pPr>
    </w:p>
    <w:p w14:paraId="74B19A43" w14:textId="77777777" w:rsidR="00C4104E" w:rsidRDefault="00C4104E" w:rsidP="00C4104E">
      <w:r>
        <w:t xml:space="preserve">Students work in groups up to 5 people to critically analyze a current business situation.  Immediately after the completion of the project, they are required to evaluate one another’s performance in terms of constructive contribution to project, meeting one’s responsibilities, accuracy of information, and timeliness. </w:t>
      </w:r>
    </w:p>
    <w:p w14:paraId="5C77F486" w14:textId="77777777" w:rsidR="00C4104E" w:rsidRDefault="00C4104E" w:rsidP="00C4104E"/>
    <w:p w14:paraId="00ECA003" w14:textId="77777777" w:rsidR="00C4104E" w:rsidRDefault="00C4104E" w:rsidP="00C4104E">
      <w:r>
        <w:t>The assessment data is based on student provided peer evaluations.</w:t>
      </w:r>
    </w:p>
    <w:p w14:paraId="10C332B6" w14:textId="77777777" w:rsidR="00C4104E" w:rsidRDefault="00C4104E" w:rsidP="00C41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B7D3C9F" w14:textId="77777777" w:rsidR="00C4104E" w:rsidRPr="00873935" w:rsidRDefault="00C4104E" w:rsidP="00C41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73935">
        <w:rPr>
          <w:color w:val="000000"/>
        </w:rPr>
        <w:t xml:space="preserve">For assessment purposes, six sections of </w:t>
      </w:r>
      <w:r>
        <w:rPr>
          <w:color w:val="000000"/>
        </w:rPr>
        <w:t>MGT 4335</w:t>
      </w:r>
      <w:r w:rsidRPr="00873935">
        <w:rPr>
          <w:color w:val="000000"/>
        </w:rPr>
        <w:t xml:space="preserve"> </w:t>
      </w:r>
      <w:r>
        <w:rPr>
          <w:color w:val="000000"/>
        </w:rPr>
        <w:t xml:space="preserve">from each semester </w:t>
      </w:r>
      <w:r w:rsidRPr="00873935">
        <w:rPr>
          <w:color w:val="000000"/>
        </w:rPr>
        <w:t xml:space="preserve">were included in a representative sample of students enrolled </w:t>
      </w:r>
      <w:r>
        <w:rPr>
          <w:color w:val="000000"/>
        </w:rPr>
        <w:t>in the course 446 (Fall 2020) and 618 (Spring 2021)</w:t>
      </w:r>
      <w:r w:rsidRPr="00873935">
        <w:rPr>
          <w:color w:val="000000"/>
        </w:rPr>
        <w:t xml:space="preserve">. </w:t>
      </w:r>
      <w:r>
        <w:rPr>
          <w:color w:val="000000"/>
        </w:rPr>
        <w:t>Six instructors and one of their respective sections was used in each semester.</w:t>
      </w:r>
      <w:r w:rsidRPr="00873935">
        <w:t xml:space="preserve">  </w:t>
      </w:r>
    </w:p>
    <w:p w14:paraId="7E8B7032" w14:textId="77777777" w:rsidR="00C4104E" w:rsidRPr="00873935" w:rsidRDefault="00C4104E" w:rsidP="00C41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65C1AD9" w14:textId="77777777" w:rsidR="00C4104E" w:rsidRPr="00873935" w:rsidRDefault="00C4104E" w:rsidP="00C41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color w:val="000000"/>
        </w:rPr>
        <w:t>The following criteria were used to determine if students exceeded, met, or failed to meet expectations:</w:t>
      </w:r>
    </w:p>
    <w:p w14:paraId="567ECF9F" w14:textId="77777777" w:rsidR="00C4104E" w:rsidRPr="00873935" w:rsidRDefault="00C4104E" w:rsidP="00C41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9EFE9F7" w14:textId="77777777" w:rsidR="00C4104E" w:rsidRPr="00873935" w:rsidRDefault="00C4104E" w:rsidP="00C4104E">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color w:val="000000"/>
        </w:rPr>
        <w:t>Exceeded expectations</w:t>
      </w:r>
      <w:r w:rsidRPr="00873935">
        <w:rPr>
          <w:color w:val="000000"/>
        </w:rPr>
        <w:tab/>
        <w:t>= students who earned 90 percent or better</w:t>
      </w:r>
    </w:p>
    <w:p w14:paraId="63EF9573" w14:textId="77777777" w:rsidR="00C4104E" w:rsidRPr="00873935" w:rsidRDefault="00C4104E" w:rsidP="00C4104E">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color w:val="000000"/>
        </w:rPr>
        <w:t xml:space="preserve">Met expectations </w:t>
      </w:r>
      <w:r w:rsidRPr="00873935">
        <w:rPr>
          <w:color w:val="000000"/>
        </w:rPr>
        <w:tab/>
        <w:t xml:space="preserve">= students who earned between 80 and 89 percent </w:t>
      </w:r>
    </w:p>
    <w:p w14:paraId="79454C1E" w14:textId="77777777" w:rsidR="00C4104E" w:rsidRPr="00873935" w:rsidRDefault="00C4104E" w:rsidP="00C4104E">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color w:val="000000"/>
        </w:rPr>
        <w:t xml:space="preserve">Below expectations </w:t>
      </w:r>
      <w:r w:rsidRPr="00873935">
        <w:rPr>
          <w:color w:val="000000"/>
        </w:rPr>
        <w:tab/>
        <w:t>= students who earned below 80 percent</w:t>
      </w:r>
    </w:p>
    <w:p w14:paraId="728617F3" w14:textId="77777777" w:rsidR="00C4104E" w:rsidRDefault="00C4104E" w:rsidP="00C41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D51CBA0" w14:textId="77777777" w:rsidR="00C4104E" w:rsidRDefault="00C4104E" w:rsidP="00C41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Pr>
          <w:b/>
          <w:u w:val="single"/>
        </w:rPr>
        <w:t>Results</w:t>
      </w:r>
    </w:p>
    <w:p w14:paraId="4A2A345A" w14:textId="4A3A13CC" w:rsidR="00C4104E" w:rsidRDefault="00C4104E" w:rsidP="00C4104E">
      <w:pPr>
        <w:widowControl w:val="0"/>
        <w:autoSpaceDE w:val="0"/>
        <w:autoSpaceDN w:val="0"/>
        <w:adjustRightInd w:val="0"/>
        <w:rPr>
          <w:sz w:val="22"/>
          <w:szCs w:val="16"/>
        </w:rPr>
      </w:pPr>
    </w:p>
    <w:tbl>
      <w:tblPr>
        <w:tblW w:w="9360" w:type="dxa"/>
        <w:tblLook w:val="04A0" w:firstRow="1" w:lastRow="0" w:firstColumn="1" w:lastColumn="0" w:noHBand="0" w:noVBand="1"/>
      </w:tblPr>
      <w:tblGrid>
        <w:gridCol w:w="3060"/>
        <w:gridCol w:w="1260"/>
        <w:gridCol w:w="1170"/>
        <w:gridCol w:w="894"/>
        <w:gridCol w:w="1013"/>
        <w:gridCol w:w="915"/>
        <w:gridCol w:w="1048"/>
      </w:tblGrid>
      <w:tr w:rsidR="00544657" w:rsidRPr="002A6D71" w14:paraId="4DF8A59E" w14:textId="77777777" w:rsidTr="0071314F">
        <w:trPr>
          <w:trHeight w:val="416"/>
        </w:trPr>
        <w:tc>
          <w:tcPr>
            <w:tcW w:w="4320" w:type="dxa"/>
            <w:gridSpan w:val="2"/>
            <w:tcBorders>
              <w:top w:val="nil"/>
              <w:left w:val="nil"/>
              <w:bottom w:val="single" w:sz="4" w:space="0" w:color="auto"/>
              <w:right w:val="nil"/>
            </w:tcBorders>
            <w:shd w:val="clear" w:color="auto" w:fill="auto"/>
            <w:noWrap/>
            <w:vAlign w:val="bottom"/>
            <w:hideMark/>
          </w:tcPr>
          <w:p w14:paraId="16ABE91C" w14:textId="095D1910" w:rsidR="00544657" w:rsidRPr="002A6D71" w:rsidRDefault="00544657" w:rsidP="0071314F">
            <w:pPr>
              <w:rPr>
                <w:rFonts w:ascii="Calibri" w:hAnsi="Calibri" w:cs="Calibri"/>
                <w:b/>
                <w:bCs/>
                <w:color w:val="000000"/>
                <w:sz w:val="32"/>
                <w:szCs w:val="32"/>
              </w:rPr>
            </w:pPr>
            <w:r w:rsidRPr="008D6D34">
              <w:rPr>
                <w:rFonts w:ascii="Calibri" w:hAnsi="Calibri" w:cs="Calibri"/>
                <w:b/>
                <w:bCs/>
                <w:color w:val="000000"/>
                <w:sz w:val="32"/>
                <w:szCs w:val="32"/>
              </w:rPr>
              <w:lastRenderedPageBreak/>
              <w:t>AY 20</w:t>
            </w:r>
            <w:r>
              <w:rPr>
                <w:rFonts w:ascii="Calibri" w:hAnsi="Calibri" w:cs="Calibri"/>
                <w:b/>
                <w:bCs/>
                <w:color w:val="000000"/>
                <w:sz w:val="32"/>
                <w:szCs w:val="32"/>
              </w:rPr>
              <w:t>19</w:t>
            </w:r>
          </w:p>
        </w:tc>
        <w:tc>
          <w:tcPr>
            <w:tcW w:w="1170" w:type="dxa"/>
            <w:tcBorders>
              <w:top w:val="nil"/>
              <w:left w:val="nil"/>
              <w:bottom w:val="single" w:sz="4" w:space="0" w:color="auto"/>
              <w:right w:val="nil"/>
            </w:tcBorders>
            <w:shd w:val="clear" w:color="auto" w:fill="auto"/>
            <w:noWrap/>
            <w:vAlign w:val="bottom"/>
            <w:hideMark/>
          </w:tcPr>
          <w:p w14:paraId="5C1A9224" w14:textId="77777777" w:rsidR="00544657" w:rsidRPr="002A6D71" w:rsidRDefault="00544657" w:rsidP="0071314F">
            <w:pPr>
              <w:rPr>
                <w:rFonts w:ascii="Calibri" w:hAnsi="Calibri" w:cs="Calibri"/>
                <w:b/>
                <w:bCs/>
                <w:color w:val="000000"/>
                <w:sz w:val="32"/>
                <w:szCs w:val="32"/>
              </w:rPr>
            </w:pPr>
          </w:p>
        </w:tc>
        <w:tc>
          <w:tcPr>
            <w:tcW w:w="720" w:type="dxa"/>
            <w:tcBorders>
              <w:top w:val="nil"/>
              <w:left w:val="nil"/>
              <w:bottom w:val="single" w:sz="4" w:space="0" w:color="auto"/>
              <w:right w:val="nil"/>
            </w:tcBorders>
          </w:tcPr>
          <w:p w14:paraId="0265470C" w14:textId="77777777" w:rsidR="00544657" w:rsidRPr="002A6D71" w:rsidRDefault="00544657" w:rsidP="0071314F">
            <w:pPr>
              <w:rPr>
                <w:rFonts w:ascii="Calibri" w:hAnsi="Calibri" w:cs="Calibri"/>
                <w:b/>
                <w:bCs/>
                <w:color w:val="000000"/>
                <w:sz w:val="32"/>
                <w:szCs w:val="32"/>
              </w:rPr>
            </w:pPr>
          </w:p>
        </w:tc>
        <w:tc>
          <w:tcPr>
            <w:tcW w:w="990" w:type="dxa"/>
            <w:tcBorders>
              <w:top w:val="nil"/>
              <w:left w:val="nil"/>
              <w:bottom w:val="single" w:sz="4" w:space="0" w:color="auto"/>
              <w:right w:val="nil"/>
            </w:tcBorders>
          </w:tcPr>
          <w:p w14:paraId="02635448" w14:textId="77777777" w:rsidR="00544657" w:rsidRPr="002A6D71" w:rsidRDefault="00544657" w:rsidP="0071314F">
            <w:pPr>
              <w:rPr>
                <w:rFonts w:ascii="Calibri" w:hAnsi="Calibri" w:cs="Calibri"/>
                <w:b/>
                <w:bCs/>
                <w:color w:val="000000"/>
                <w:sz w:val="32"/>
                <w:szCs w:val="32"/>
              </w:rPr>
            </w:pPr>
          </w:p>
        </w:tc>
        <w:tc>
          <w:tcPr>
            <w:tcW w:w="990" w:type="dxa"/>
            <w:tcBorders>
              <w:top w:val="nil"/>
              <w:left w:val="nil"/>
              <w:bottom w:val="single" w:sz="4" w:space="0" w:color="auto"/>
              <w:right w:val="nil"/>
            </w:tcBorders>
          </w:tcPr>
          <w:p w14:paraId="37A4F51F" w14:textId="77777777" w:rsidR="00544657" w:rsidRPr="002A6D71" w:rsidRDefault="00544657" w:rsidP="0071314F">
            <w:pPr>
              <w:rPr>
                <w:rFonts w:ascii="Calibri" w:hAnsi="Calibri" w:cs="Calibri"/>
                <w:b/>
                <w:bCs/>
                <w:color w:val="000000"/>
                <w:sz w:val="32"/>
                <w:szCs w:val="32"/>
              </w:rPr>
            </w:pPr>
          </w:p>
        </w:tc>
        <w:tc>
          <w:tcPr>
            <w:tcW w:w="1170" w:type="dxa"/>
            <w:tcBorders>
              <w:top w:val="nil"/>
              <w:left w:val="nil"/>
              <w:bottom w:val="single" w:sz="4" w:space="0" w:color="auto"/>
              <w:right w:val="nil"/>
            </w:tcBorders>
          </w:tcPr>
          <w:p w14:paraId="4E5C821E" w14:textId="77777777" w:rsidR="00544657" w:rsidRPr="002A6D71" w:rsidRDefault="00544657" w:rsidP="0071314F">
            <w:pPr>
              <w:rPr>
                <w:rFonts w:ascii="Calibri" w:hAnsi="Calibri" w:cs="Calibri"/>
                <w:b/>
                <w:bCs/>
                <w:color w:val="000000"/>
                <w:sz w:val="32"/>
                <w:szCs w:val="32"/>
              </w:rPr>
            </w:pPr>
          </w:p>
        </w:tc>
      </w:tr>
      <w:tr w:rsidR="00544657" w:rsidRPr="002A6D71" w14:paraId="165E7667" w14:textId="77777777" w:rsidTr="0071314F">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68DBE" w14:textId="2C8DE0BF" w:rsidR="00544657" w:rsidRPr="008D6D34" w:rsidRDefault="005F5BFD" w:rsidP="0071314F">
            <w:pPr>
              <w:rPr>
                <w:rFonts w:ascii="Calibri" w:hAnsi="Calibri" w:cs="Calibri"/>
                <w:b/>
                <w:bCs/>
                <w:color w:val="000000"/>
                <w:sz w:val="32"/>
                <w:szCs w:val="32"/>
              </w:rPr>
            </w:pPr>
            <w:r w:rsidRPr="00B86CFE">
              <w:rPr>
                <w:rFonts w:ascii="Calibri" w:hAnsi="Calibri" w:cs="Calibri"/>
                <w:b/>
                <w:bCs/>
                <w:color w:val="000000"/>
                <w:sz w:val="32"/>
                <w:szCs w:val="32"/>
              </w:rPr>
              <w:t xml:space="preserve">Goal </w:t>
            </w:r>
            <w:r>
              <w:rPr>
                <w:rFonts w:ascii="Calibri" w:hAnsi="Calibri" w:cs="Calibri"/>
                <w:b/>
                <w:bCs/>
                <w:color w:val="000000"/>
                <w:sz w:val="32"/>
                <w:szCs w:val="32"/>
              </w:rPr>
              <w:t>#</w:t>
            </w:r>
            <w:r w:rsidRPr="00B86CFE">
              <w:rPr>
                <w:rFonts w:ascii="Calibri" w:hAnsi="Calibri" w:cs="Calibri"/>
                <w:b/>
                <w:bCs/>
                <w:color w:val="000000"/>
                <w:sz w:val="32"/>
                <w:szCs w:val="32"/>
              </w:rPr>
              <w:t>5 - Teamwork</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A888B7" w14:textId="77777777" w:rsidR="00544657" w:rsidRPr="002A6D71" w:rsidRDefault="00544657" w:rsidP="0071314F">
            <w:pPr>
              <w:jc w:val="center"/>
              <w:rPr>
                <w:rFonts w:ascii="Calibri" w:hAnsi="Calibri" w:cs="Calibri"/>
                <w:b/>
                <w:bCs/>
                <w:color w:val="000000"/>
                <w:sz w:val="32"/>
                <w:szCs w:val="32"/>
              </w:rPr>
            </w:pPr>
            <w:r>
              <w:rPr>
                <w:rFonts w:ascii="Calibri" w:hAnsi="Calibri" w:cs="Calibri"/>
                <w:b/>
                <w:bCs/>
                <w:color w:val="000000"/>
                <w:sz w:val="32"/>
                <w:szCs w:val="32"/>
              </w:rPr>
              <w:t>San Marcos</w:t>
            </w:r>
          </w:p>
        </w:tc>
        <w:tc>
          <w:tcPr>
            <w:tcW w:w="1710" w:type="dxa"/>
            <w:gridSpan w:val="2"/>
            <w:tcBorders>
              <w:top w:val="single" w:sz="4" w:space="0" w:color="auto"/>
              <w:left w:val="single" w:sz="4" w:space="0" w:color="auto"/>
              <w:bottom w:val="single" w:sz="4" w:space="0" w:color="auto"/>
              <w:right w:val="single" w:sz="4" w:space="0" w:color="auto"/>
            </w:tcBorders>
          </w:tcPr>
          <w:p w14:paraId="1B91B464" w14:textId="77777777" w:rsidR="00544657" w:rsidRPr="002A6D71" w:rsidRDefault="00544657" w:rsidP="0071314F">
            <w:pPr>
              <w:jc w:val="center"/>
              <w:rPr>
                <w:rFonts w:ascii="Calibri" w:hAnsi="Calibri" w:cs="Calibri"/>
                <w:b/>
                <w:bCs/>
                <w:color w:val="000000"/>
                <w:sz w:val="32"/>
                <w:szCs w:val="32"/>
              </w:rPr>
            </w:pPr>
            <w:r>
              <w:rPr>
                <w:rFonts w:ascii="Calibri" w:hAnsi="Calibri" w:cs="Calibri"/>
                <w:b/>
                <w:bCs/>
                <w:color w:val="000000"/>
                <w:sz w:val="32"/>
                <w:szCs w:val="32"/>
              </w:rPr>
              <w:t>Round Rock</w:t>
            </w:r>
          </w:p>
        </w:tc>
        <w:tc>
          <w:tcPr>
            <w:tcW w:w="2160" w:type="dxa"/>
            <w:gridSpan w:val="2"/>
            <w:tcBorders>
              <w:top w:val="single" w:sz="4" w:space="0" w:color="auto"/>
              <w:left w:val="nil"/>
              <w:bottom w:val="single" w:sz="4" w:space="0" w:color="auto"/>
              <w:right w:val="single" w:sz="4" w:space="0" w:color="auto"/>
            </w:tcBorders>
          </w:tcPr>
          <w:p w14:paraId="3FC226FC" w14:textId="77777777" w:rsidR="00544657" w:rsidRPr="002A6D71" w:rsidRDefault="00544657" w:rsidP="0071314F">
            <w:pPr>
              <w:jc w:val="center"/>
              <w:rPr>
                <w:rFonts w:ascii="Calibri" w:hAnsi="Calibri" w:cs="Calibri"/>
                <w:b/>
                <w:bCs/>
                <w:color w:val="000000"/>
                <w:sz w:val="32"/>
                <w:szCs w:val="32"/>
              </w:rPr>
            </w:pPr>
            <w:r>
              <w:rPr>
                <w:rFonts w:ascii="Calibri" w:hAnsi="Calibri" w:cs="Calibri"/>
                <w:b/>
                <w:bCs/>
                <w:color w:val="000000"/>
                <w:sz w:val="32"/>
                <w:szCs w:val="32"/>
              </w:rPr>
              <w:t>Online</w:t>
            </w:r>
          </w:p>
        </w:tc>
      </w:tr>
      <w:tr w:rsidR="00544657" w:rsidRPr="002A6D71" w14:paraId="006BA157" w14:textId="77777777" w:rsidTr="0071314F">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113A0" w14:textId="77777777" w:rsidR="00544657" w:rsidRPr="008D6D34" w:rsidRDefault="00544657" w:rsidP="0071314F">
            <w:pPr>
              <w:rPr>
                <w:rFonts w:ascii="Calibri" w:hAnsi="Calibri" w:cs="Calibri"/>
                <w:b/>
                <w:bCs/>
                <w:color w:val="000000"/>
                <w:sz w:val="32"/>
                <w:szCs w:val="3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AC287" w14:textId="77777777" w:rsidR="00544657" w:rsidRPr="002A6D71" w:rsidRDefault="00544657" w:rsidP="0071314F">
            <w:pPr>
              <w:jc w:val="center"/>
              <w:rPr>
                <w:rFonts w:ascii="Calibri" w:hAnsi="Calibri" w:cs="Calibri"/>
                <w:b/>
                <w:bCs/>
                <w:color w:val="000000"/>
                <w:sz w:val="32"/>
                <w:szCs w:val="32"/>
              </w:rPr>
            </w:pPr>
            <w:r w:rsidRPr="002A6D71">
              <w:rPr>
                <w:rFonts w:ascii="Calibri" w:hAnsi="Calibri" w:cs="Calibri"/>
                <w:b/>
                <w:bCs/>
                <w:color w:val="000000"/>
                <w:sz w:val="32"/>
                <w:szCs w:val="32"/>
              </w:rPr>
              <w:t>Total</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1555BA58" w14:textId="77777777" w:rsidR="00544657" w:rsidRPr="002A6D71" w:rsidRDefault="00544657" w:rsidP="0071314F">
            <w:pPr>
              <w:jc w:val="center"/>
              <w:rPr>
                <w:rFonts w:ascii="Calibri" w:hAnsi="Calibri" w:cs="Calibri"/>
                <w:b/>
                <w:bCs/>
                <w:color w:val="000000"/>
                <w:sz w:val="32"/>
                <w:szCs w:val="32"/>
              </w:rPr>
            </w:pPr>
            <w:r w:rsidRPr="002A6D71">
              <w:rPr>
                <w:rFonts w:ascii="Calibri" w:hAnsi="Calibri" w:cs="Calibri"/>
                <w:b/>
                <w:bCs/>
                <w:color w:val="000000"/>
                <w:sz w:val="32"/>
                <w:szCs w:val="32"/>
              </w:rPr>
              <w:t>%</w:t>
            </w:r>
          </w:p>
        </w:tc>
        <w:tc>
          <w:tcPr>
            <w:tcW w:w="720" w:type="dxa"/>
            <w:tcBorders>
              <w:top w:val="single" w:sz="4" w:space="0" w:color="auto"/>
              <w:left w:val="single" w:sz="4" w:space="0" w:color="auto"/>
              <w:bottom w:val="single" w:sz="4" w:space="0" w:color="auto"/>
              <w:right w:val="single" w:sz="4" w:space="0" w:color="auto"/>
            </w:tcBorders>
            <w:vAlign w:val="bottom"/>
          </w:tcPr>
          <w:p w14:paraId="14DA7AD8" w14:textId="77777777" w:rsidR="00544657" w:rsidRPr="002A6D71" w:rsidRDefault="00544657" w:rsidP="0071314F">
            <w:pPr>
              <w:jc w:val="center"/>
              <w:rPr>
                <w:rFonts w:ascii="Calibri" w:hAnsi="Calibri" w:cs="Calibri"/>
                <w:b/>
                <w:bCs/>
                <w:color w:val="000000"/>
                <w:sz w:val="32"/>
                <w:szCs w:val="32"/>
              </w:rPr>
            </w:pPr>
            <w:r w:rsidRPr="002A6D71">
              <w:rPr>
                <w:rFonts w:ascii="Calibri" w:hAnsi="Calibri" w:cs="Calibri"/>
                <w:b/>
                <w:bCs/>
                <w:color w:val="000000"/>
                <w:sz w:val="32"/>
                <w:szCs w:val="32"/>
              </w:rPr>
              <w:t>Total</w:t>
            </w:r>
          </w:p>
        </w:tc>
        <w:tc>
          <w:tcPr>
            <w:tcW w:w="990" w:type="dxa"/>
            <w:tcBorders>
              <w:top w:val="single" w:sz="4" w:space="0" w:color="auto"/>
              <w:left w:val="nil"/>
              <w:bottom w:val="single" w:sz="4" w:space="0" w:color="auto"/>
              <w:right w:val="single" w:sz="4" w:space="0" w:color="auto"/>
            </w:tcBorders>
          </w:tcPr>
          <w:p w14:paraId="1CA75EC7" w14:textId="77777777" w:rsidR="00544657" w:rsidRPr="002A6D71" w:rsidRDefault="00544657" w:rsidP="0071314F">
            <w:pPr>
              <w:jc w:val="center"/>
              <w:rPr>
                <w:rFonts w:ascii="Calibri" w:hAnsi="Calibri" w:cs="Calibri"/>
                <w:b/>
                <w:bCs/>
                <w:color w:val="000000"/>
                <w:sz w:val="32"/>
                <w:szCs w:val="32"/>
              </w:rPr>
            </w:pPr>
            <w:r w:rsidRPr="002A6D71">
              <w:rPr>
                <w:rFonts w:ascii="Calibri" w:hAnsi="Calibri" w:cs="Calibri"/>
                <w:b/>
                <w:bCs/>
                <w:color w:val="000000"/>
                <w:sz w:val="32"/>
                <w:szCs w:val="32"/>
              </w:rPr>
              <w:t>%</w:t>
            </w:r>
          </w:p>
        </w:tc>
        <w:tc>
          <w:tcPr>
            <w:tcW w:w="990" w:type="dxa"/>
            <w:tcBorders>
              <w:top w:val="single" w:sz="4" w:space="0" w:color="auto"/>
              <w:left w:val="nil"/>
              <w:bottom w:val="single" w:sz="4" w:space="0" w:color="auto"/>
              <w:right w:val="single" w:sz="4" w:space="0" w:color="auto"/>
            </w:tcBorders>
          </w:tcPr>
          <w:p w14:paraId="5BEBB582" w14:textId="77777777" w:rsidR="00544657" w:rsidRPr="002A6D71" w:rsidRDefault="00544657" w:rsidP="0071314F">
            <w:pPr>
              <w:jc w:val="center"/>
              <w:rPr>
                <w:rFonts w:ascii="Calibri" w:hAnsi="Calibri" w:cs="Calibri"/>
                <w:b/>
                <w:bCs/>
                <w:color w:val="000000"/>
                <w:sz w:val="32"/>
                <w:szCs w:val="32"/>
              </w:rPr>
            </w:pPr>
            <w:r w:rsidRPr="002A6D71">
              <w:rPr>
                <w:rFonts w:ascii="Calibri" w:hAnsi="Calibri" w:cs="Calibri"/>
                <w:b/>
                <w:bCs/>
                <w:color w:val="000000"/>
                <w:sz w:val="32"/>
                <w:szCs w:val="32"/>
              </w:rPr>
              <w:t>Total</w:t>
            </w:r>
          </w:p>
        </w:tc>
        <w:tc>
          <w:tcPr>
            <w:tcW w:w="1170" w:type="dxa"/>
            <w:tcBorders>
              <w:top w:val="single" w:sz="4" w:space="0" w:color="auto"/>
              <w:left w:val="nil"/>
              <w:bottom w:val="single" w:sz="4" w:space="0" w:color="auto"/>
              <w:right w:val="single" w:sz="4" w:space="0" w:color="auto"/>
            </w:tcBorders>
          </w:tcPr>
          <w:p w14:paraId="7C9F256C" w14:textId="77777777" w:rsidR="00544657" w:rsidRPr="002A6D71" w:rsidRDefault="00544657" w:rsidP="0071314F">
            <w:pPr>
              <w:jc w:val="center"/>
              <w:rPr>
                <w:rFonts w:ascii="Calibri" w:hAnsi="Calibri" w:cs="Calibri"/>
                <w:b/>
                <w:bCs/>
                <w:color w:val="000000"/>
                <w:sz w:val="32"/>
                <w:szCs w:val="32"/>
              </w:rPr>
            </w:pPr>
            <w:r w:rsidRPr="002A6D71">
              <w:rPr>
                <w:rFonts w:ascii="Calibri" w:hAnsi="Calibri" w:cs="Calibri"/>
                <w:b/>
                <w:bCs/>
                <w:color w:val="000000"/>
                <w:sz w:val="32"/>
                <w:szCs w:val="32"/>
              </w:rPr>
              <w:t>%</w:t>
            </w:r>
          </w:p>
        </w:tc>
      </w:tr>
      <w:tr w:rsidR="00627AF3" w:rsidRPr="002A6D71" w14:paraId="0FDDEA40" w14:textId="77777777" w:rsidTr="00544657">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938E2" w14:textId="77777777" w:rsidR="00544657" w:rsidRPr="002A6D71" w:rsidRDefault="00544657" w:rsidP="0071314F">
            <w:pPr>
              <w:rPr>
                <w:rFonts w:ascii="Calibri" w:hAnsi="Calibri" w:cs="Calibri"/>
                <w:color w:val="000000"/>
                <w:sz w:val="32"/>
                <w:szCs w:val="32"/>
              </w:rPr>
            </w:pPr>
            <w:r w:rsidRPr="002A6D71">
              <w:rPr>
                <w:rFonts w:ascii="Calibri" w:hAnsi="Calibri" w:cs="Calibri"/>
                <w:color w:val="000000"/>
                <w:sz w:val="32"/>
                <w:szCs w:val="32"/>
              </w:rPr>
              <w:t>Exceeds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80B5F" w14:textId="46188D2F" w:rsidR="00544657" w:rsidRPr="002A6D71" w:rsidRDefault="00774A2A" w:rsidP="0071314F">
            <w:pPr>
              <w:jc w:val="right"/>
              <w:rPr>
                <w:rFonts w:ascii="Calibri" w:hAnsi="Calibri" w:cs="Calibri"/>
                <w:color w:val="000000"/>
                <w:sz w:val="32"/>
                <w:szCs w:val="32"/>
              </w:rPr>
            </w:pPr>
            <w:r>
              <w:rPr>
                <w:rFonts w:ascii="Calibri" w:hAnsi="Calibri" w:cs="Calibri"/>
                <w:color w:val="000000"/>
                <w:sz w:val="32"/>
                <w:szCs w:val="32"/>
              </w:rPr>
              <w:t>222</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7FC91592" w14:textId="361AA102" w:rsidR="00544657" w:rsidRPr="002A6D71" w:rsidRDefault="00627AF3" w:rsidP="0071314F">
            <w:pPr>
              <w:jc w:val="right"/>
              <w:rPr>
                <w:rFonts w:ascii="Calibri" w:hAnsi="Calibri" w:cs="Calibri"/>
                <w:color w:val="000000"/>
                <w:sz w:val="32"/>
                <w:szCs w:val="32"/>
              </w:rPr>
            </w:pPr>
            <w:r>
              <w:rPr>
                <w:rFonts w:ascii="Calibri" w:hAnsi="Calibri" w:cs="Calibri"/>
                <w:color w:val="000000"/>
                <w:sz w:val="32"/>
                <w:szCs w:val="32"/>
              </w:rPr>
              <w:t>39.4%</w:t>
            </w:r>
          </w:p>
        </w:tc>
        <w:tc>
          <w:tcPr>
            <w:tcW w:w="720" w:type="dxa"/>
            <w:tcBorders>
              <w:top w:val="single" w:sz="4" w:space="0" w:color="auto"/>
              <w:left w:val="single" w:sz="4" w:space="0" w:color="auto"/>
              <w:bottom w:val="single" w:sz="4" w:space="0" w:color="auto"/>
              <w:right w:val="single" w:sz="4" w:space="0" w:color="auto"/>
            </w:tcBorders>
          </w:tcPr>
          <w:p w14:paraId="604D8EFA" w14:textId="6FFDBE89" w:rsidR="00544657" w:rsidRPr="002A6D71" w:rsidRDefault="00774A2A" w:rsidP="0071314F">
            <w:pPr>
              <w:jc w:val="right"/>
              <w:rPr>
                <w:rFonts w:ascii="Calibri" w:hAnsi="Calibri" w:cs="Calibri"/>
                <w:color w:val="000000"/>
                <w:sz w:val="32"/>
                <w:szCs w:val="32"/>
              </w:rPr>
            </w:pPr>
            <w:r>
              <w:rPr>
                <w:rFonts w:ascii="Calibri" w:hAnsi="Calibri" w:cs="Calibri"/>
                <w:color w:val="000000"/>
                <w:sz w:val="32"/>
                <w:szCs w:val="32"/>
              </w:rPr>
              <w:t>19</w:t>
            </w:r>
          </w:p>
        </w:tc>
        <w:tc>
          <w:tcPr>
            <w:tcW w:w="990" w:type="dxa"/>
            <w:tcBorders>
              <w:top w:val="single" w:sz="4" w:space="0" w:color="auto"/>
              <w:left w:val="nil"/>
              <w:bottom w:val="single" w:sz="4" w:space="0" w:color="auto"/>
              <w:right w:val="single" w:sz="4" w:space="0" w:color="auto"/>
            </w:tcBorders>
          </w:tcPr>
          <w:p w14:paraId="1A73004A" w14:textId="61B1D98F" w:rsidR="00544657" w:rsidRPr="002A6D71" w:rsidRDefault="00627AF3" w:rsidP="0071314F">
            <w:pPr>
              <w:jc w:val="right"/>
              <w:rPr>
                <w:rFonts w:ascii="Calibri" w:hAnsi="Calibri" w:cs="Calibri"/>
                <w:color w:val="000000"/>
                <w:sz w:val="32"/>
                <w:szCs w:val="32"/>
              </w:rPr>
            </w:pPr>
            <w:r>
              <w:rPr>
                <w:rFonts w:ascii="Calibri" w:hAnsi="Calibri" w:cs="Calibri"/>
                <w:color w:val="000000"/>
                <w:sz w:val="32"/>
                <w:szCs w:val="32"/>
              </w:rPr>
              <w:t>36.5%</w:t>
            </w:r>
          </w:p>
        </w:tc>
        <w:tc>
          <w:tcPr>
            <w:tcW w:w="990" w:type="dxa"/>
            <w:tcBorders>
              <w:top w:val="single" w:sz="4" w:space="0" w:color="auto"/>
              <w:left w:val="nil"/>
              <w:bottom w:val="single" w:sz="4" w:space="0" w:color="auto"/>
              <w:right w:val="single" w:sz="4" w:space="0" w:color="auto"/>
            </w:tcBorders>
          </w:tcPr>
          <w:p w14:paraId="48DEC6D6" w14:textId="7AF7F65D" w:rsidR="00544657" w:rsidRPr="002A6D71" w:rsidRDefault="00774A2A" w:rsidP="0071314F">
            <w:pPr>
              <w:jc w:val="right"/>
              <w:rPr>
                <w:rFonts w:ascii="Calibri" w:hAnsi="Calibri" w:cs="Calibri"/>
                <w:color w:val="000000"/>
                <w:sz w:val="32"/>
                <w:szCs w:val="32"/>
              </w:rPr>
            </w:pPr>
            <w:r>
              <w:rPr>
                <w:rFonts w:ascii="Calibri" w:hAnsi="Calibri" w:cs="Calibri"/>
                <w:color w:val="000000"/>
                <w:sz w:val="32"/>
                <w:szCs w:val="32"/>
              </w:rPr>
              <w:t>43</w:t>
            </w:r>
          </w:p>
        </w:tc>
        <w:tc>
          <w:tcPr>
            <w:tcW w:w="1170" w:type="dxa"/>
            <w:tcBorders>
              <w:top w:val="single" w:sz="4" w:space="0" w:color="auto"/>
              <w:left w:val="nil"/>
              <w:bottom w:val="single" w:sz="4" w:space="0" w:color="auto"/>
              <w:right w:val="single" w:sz="4" w:space="0" w:color="auto"/>
            </w:tcBorders>
          </w:tcPr>
          <w:p w14:paraId="257EE32D" w14:textId="57B1BD7F" w:rsidR="00544657" w:rsidRPr="002A6D71" w:rsidRDefault="00627AF3" w:rsidP="0071314F">
            <w:pPr>
              <w:jc w:val="right"/>
              <w:rPr>
                <w:rFonts w:ascii="Calibri" w:hAnsi="Calibri" w:cs="Calibri"/>
                <w:color w:val="000000"/>
                <w:sz w:val="32"/>
                <w:szCs w:val="32"/>
              </w:rPr>
            </w:pPr>
            <w:r>
              <w:rPr>
                <w:rFonts w:ascii="Calibri" w:hAnsi="Calibri" w:cs="Calibri"/>
                <w:color w:val="000000"/>
                <w:sz w:val="32"/>
                <w:szCs w:val="32"/>
              </w:rPr>
              <w:t>58.1%</w:t>
            </w:r>
          </w:p>
        </w:tc>
      </w:tr>
      <w:tr w:rsidR="00627AF3" w:rsidRPr="002A6D71" w14:paraId="724C4748" w14:textId="77777777" w:rsidTr="00544657">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055DE" w14:textId="77777777" w:rsidR="00544657" w:rsidRPr="002A6D71" w:rsidRDefault="00544657" w:rsidP="0071314F">
            <w:pPr>
              <w:rPr>
                <w:rFonts w:ascii="Calibri" w:hAnsi="Calibri" w:cs="Calibri"/>
                <w:color w:val="000000"/>
                <w:sz w:val="32"/>
                <w:szCs w:val="32"/>
              </w:rPr>
            </w:pPr>
            <w:r w:rsidRPr="002A6D71">
              <w:rPr>
                <w:rFonts w:ascii="Calibri" w:hAnsi="Calibri" w:cs="Calibri"/>
                <w:color w:val="000000"/>
                <w:sz w:val="32"/>
                <w:szCs w:val="32"/>
              </w:rPr>
              <w:t>Meets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9AFD77" w14:textId="0326E771" w:rsidR="00544657" w:rsidRPr="002A6D71" w:rsidRDefault="00774A2A" w:rsidP="0071314F">
            <w:pPr>
              <w:jc w:val="right"/>
              <w:rPr>
                <w:rFonts w:ascii="Calibri" w:hAnsi="Calibri" w:cs="Calibri"/>
                <w:color w:val="000000"/>
                <w:sz w:val="32"/>
                <w:szCs w:val="32"/>
              </w:rPr>
            </w:pPr>
            <w:r>
              <w:rPr>
                <w:rFonts w:ascii="Calibri" w:hAnsi="Calibri" w:cs="Calibri"/>
                <w:color w:val="000000"/>
                <w:sz w:val="32"/>
                <w:szCs w:val="32"/>
              </w:rPr>
              <w:t>285</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0BFA9394" w14:textId="5A46B45D" w:rsidR="00544657" w:rsidRPr="002A6D71" w:rsidRDefault="00627AF3" w:rsidP="0071314F">
            <w:pPr>
              <w:jc w:val="right"/>
              <w:rPr>
                <w:rFonts w:ascii="Calibri" w:hAnsi="Calibri" w:cs="Calibri"/>
                <w:color w:val="000000"/>
                <w:sz w:val="32"/>
                <w:szCs w:val="32"/>
              </w:rPr>
            </w:pPr>
            <w:r>
              <w:rPr>
                <w:rFonts w:ascii="Calibri" w:hAnsi="Calibri" w:cs="Calibri"/>
                <w:color w:val="000000"/>
                <w:sz w:val="32"/>
                <w:szCs w:val="32"/>
              </w:rPr>
              <w:t>50.6%</w:t>
            </w:r>
          </w:p>
        </w:tc>
        <w:tc>
          <w:tcPr>
            <w:tcW w:w="720" w:type="dxa"/>
            <w:tcBorders>
              <w:top w:val="single" w:sz="4" w:space="0" w:color="auto"/>
              <w:left w:val="single" w:sz="4" w:space="0" w:color="auto"/>
              <w:bottom w:val="single" w:sz="4" w:space="0" w:color="auto"/>
              <w:right w:val="single" w:sz="4" w:space="0" w:color="auto"/>
            </w:tcBorders>
          </w:tcPr>
          <w:p w14:paraId="26FC43F9" w14:textId="7318DB96" w:rsidR="00544657" w:rsidRPr="002A6D71" w:rsidRDefault="00774A2A" w:rsidP="0071314F">
            <w:pPr>
              <w:jc w:val="right"/>
              <w:rPr>
                <w:rFonts w:ascii="Calibri" w:hAnsi="Calibri" w:cs="Calibri"/>
                <w:color w:val="000000"/>
                <w:sz w:val="32"/>
                <w:szCs w:val="32"/>
              </w:rPr>
            </w:pPr>
            <w:r>
              <w:rPr>
                <w:rFonts w:ascii="Calibri" w:hAnsi="Calibri" w:cs="Calibri"/>
                <w:color w:val="000000"/>
                <w:sz w:val="32"/>
                <w:szCs w:val="32"/>
              </w:rPr>
              <w:t>27</w:t>
            </w:r>
          </w:p>
        </w:tc>
        <w:tc>
          <w:tcPr>
            <w:tcW w:w="990" w:type="dxa"/>
            <w:tcBorders>
              <w:top w:val="single" w:sz="4" w:space="0" w:color="auto"/>
              <w:left w:val="nil"/>
              <w:bottom w:val="single" w:sz="4" w:space="0" w:color="auto"/>
              <w:right w:val="single" w:sz="4" w:space="0" w:color="auto"/>
            </w:tcBorders>
          </w:tcPr>
          <w:p w14:paraId="36C86B91" w14:textId="7C010C0C" w:rsidR="00544657" w:rsidRPr="002A6D71" w:rsidRDefault="00627AF3" w:rsidP="0071314F">
            <w:pPr>
              <w:jc w:val="right"/>
              <w:rPr>
                <w:rFonts w:ascii="Calibri" w:hAnsi="Calibri" w:cs="Calibri"/>
                <w:color w:val="000000"/>
                <w:sz w:val="32"/>
                <w:szCs w:val="32"/>
              </w:rPr>
            </w:pPr>
            <w:r>
              <w:rPr>
                <w:rFonts w:ascii="Calibri" w:hAnsi="Calibri" w:cs="Calibri"/>
                <w:color w:val="000000"/>
                <w:sz w:val="32"/>
                <w:szCs w:val="32"/>
              </w:rPr>
              <w:t>51.9%</w:t>
            </w:r>
          </w:p>
        </w:tc>
        <w:tc>
          <w:tcPr>
            <w:tcW w:w="990" w:type="dxa"/>
            <w:tcBorders>
              <w:top w:val="single" w:sz="4" w:space="0" w:color="auto"/>
              <w:left w:val="nil"/>
              <w:bottom w:val="single" w:sz="4" w:space="0" w:color="auto"/>
              <w:right w:val="single" w:sz="4" w:space="0" w:color="auto"/>
            </w:tcBorders>
          </w:tcPr>
          <w:p w14:paraId="41D377C9" w14:textId="1787D9E8" w:rsidR="00544657" w:rsidRPr="002A6D71" w:rsidRDefault="00774A2A" w:rsidP="0071314F">
            <w:pPr>
              <w:jc w:val="right"/>
              <w:rPr>
                <w:rFonts w:ascii="Calibri" w:hAnsi="Calibri" w:cs="Calibri"/>
                <w:color w:val="000000"/>
                <w:sz w:val="32"/>
                <w:szCs w:val="32"/>
              </w:rPr>
            </w:pPr>
            <w:r>
              <w:rPr>
                <w:rFonts w:ascii="Calibri" w:hAnsi="Calibri" w:cs="Calibri"/>
                <w:color w:val="000000"/>
                <w:sz w:val="32"/>
                <w:szCs w:val="32"/>
              </w:rPr>
              <w:t>23</w:t>
            </w:r>
          </w:p>
        </w:tc>
        <w:tc>
          <w:tcPr>
            <w:tcW w:w="1170" w:type="dxa"/>
            <w:tcBorders>
              <w:top w:val="single" w:sz="4" w:space="0" w:color="auto"/>
              <w:left w:val="nil"/>
              <w:bottom w:val="single" w:sz="4" w:space="0" w:color="auto"/>
              <w:right w:val="single" w:sz="4" w:space="0" w:color="auto"/>
            </w:tcBorders>
          </w:tcPr>
          <w:p w14:paraId="68A73940" w14:textId="5B7C054D" w:rsidR="00544657" w:rsidRPr="002A6D71" w:rsidRDefault="00627AF3" w:rsidP="0071314F">
            <w:pPr>
              <w:jc w:val="right"/>
              <w:rPr>
                <w:rFonts w:ascii="Calibri" w:hAnsi="Calibri" w:cs="Calibri"/>
                <w:color w:val="000000"/>
                <w:sz w:val="32"/>
                <w:szCs w:val="32"/>
              </w:rPr>
            </w:pPr>
            <w:r>
              <w:rPr>
                <w:rFonts w:ascii="Calibri" w:hAnsi="Calibri" w:cs="Calibri"/>
                <w:color w:val="000000"/>
                <w:sz w:val="32"/>
                <w:szCs w:val="32"/>
              </w:rPr>
              <w:t>31.1%</w:t>
            </w:r>
          </w:p>
        </w:tc>
      </w:tr>
      <w:tr w:rsidR="00627AF3" w:rsidRPr="002A6D71" w14:paraId="09EEA3C3" w14:textId="77777777" w:rsidTr="00544657">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778BC" w14:textId="77777777" w:rsidR="00544657" w:rsidRPr="002A6D71" w:rsidRDefault="00544657" w:rsidP="0071314F">
            <w:pPr>
              <w:rPr>
                <w:rFonts w:ascii="Calibri" w:hAnsi="Calibri" w:cs="Calibri"/>
                <w:color w:val="000000"/>
                <w:sz w:val="32"/>
                <w:szCs w:val="32"/>
              </w:rPr>
            </w:pPr>
            <w:r w:rsidRPr="002A6D71">
              <w:rPr>
                <w:rFonts w:ascii="Calibri" w:hAnsi="Calibri" w:cs="Calibri"/>
                <w:color w:val="000000"/>
                <w:sz w:val="32"/>
                <w:szCs w:val="32"/>
              </w:rPr>
              <w:t>Does Not Meet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FAD91" w14:textId="6432BACC" w:rsidR="00544657" w:rsidRPr="002A6D71" w:rsidRDefault="00774A2A" w:rsidP="0071314F">
            <w:pPr>
              <w:jc w:val="right"/>
              <w:rPr>
                <w:rFonts w:ascii="Calibri" w:hAnsi="Calibri" w:cs="Calibri"/>
                <w:color w:val="000000"/>
                <w:sz w:val="32"/>
                <w:szCs w:val="32"/>
              </w:rPr>
            </w:pPr>
            <w:r>
              <w:rPr>
                <w:rFonts w:ascii="Calibri" w:hAnsi="Calibri" w:cs="Calibri"/>
                <w:color w:val="000000"/>
                <w:sz w:val="32"/>
                <w:szCs w:val="32"/>
              </w:rPr>
              <w:t>56</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3D729BD2" w14:textId="69E13B56" w:rsidR="00544657" w:rsidRPr="002A6D71" w:rsidRDefault="00627AF3" w:rsidP="0071314F">
            <w:pPr>
              <w:jc w:val="right"/>
              <w:rPr>
                <w:rFonts w:ascii="Calibri" w:hAnsi="Calibri" w:cs="Calibri"/>
                <w:color w:val="000000"/>
                <w:sz w:val="32"/>
                <w:szCs w:val="32"/>
              </w:rPr>
            </w:pPr>
            <w:r>
              <w:rPr>
                <w:rFonts w:ascii="Calibri" w:hAnsi="Calibri" w:cs="Calibri"/>
                <w:color w:val="000000"/>
                <w:sz w:val="32"/>
                <w:szCs w:val="32"/>
              </w:rPr>
              <w:t>9.9%</w:t>
            </w:r>
          </w:p>
        </w:tc>
        <w:tc>
          <w:tcPr>
            <w:tcW w:w="720" w:type="dxa"/>
            <w:tcBorders>
              <w:top w:val="single" w:sz="4" w:space="0" w:color="auto"/>
              <w:left w:val="single" w:sz="4" w:space="0" w:color="auto"/>
              <w:bottom w:val="single" w:sz="4" w:space="0" w:color="auto"/>
              <w:right w:val="single" w:sz="4" w:space="0" w:color="auto"/>
            </w:tcBorders>
          </w:tcPr>
          <w:p w14:paraId="70D0A2C6" w14:textId="1BAD07E6" w:rsidR="00544657" w:rsidRPr="002A6D71" w:rsidRDefault="00774A2A" w:rsidP="0071314F">
            <w:pPr>
              <w:jc w:val="right"/>
              <w:rPr>
                <w:rFonts w:ascii="Calibri" w:hAnsi="Calibri" w:cs="Calibri"/>
                <w:color w:val="000000"/>
                <w:sz w:val="32"/>
                <w:szCs w:val="32"/>
              </w:rPr>
            </w:pPr>
            <w:r>
              <w:rPr>
                <w:rFonts w:ascii="Calibri" w:hAnsi="Calibri" w:cs="Calibri"/>
                <w:color w:val="000000"/>
                <w:sz w:val="32"/>
                <w:szCs w:val="32"/>
              </w:rPr>
              <w:t>6</w:t>
            </w:r>
          </w:p>
        </w:tc>
        <w:tc>
          <w:tcPr>
            <w:tcW w:w="990" w:type="dxa"/>
            <w:tcBorders>
              <w:top w:val="single" w:sz="4" w:space="0" w:color="auto"/>
              <w:left w:val="nil"/>
              <w:bottom w:val="single" w:sz="4" w:space="0" w:color="auto"/>
              <w:right w:val="single" w:sz="4" w:space="0" w:color="auto"/>
            </w:tcBorders>
          </w:tcPr>
          <w:p w14:paraId="0F017DD1" w14:textId="4F2BC479" w:rsidR="00544657" w:rsidRPr="002A6D71" w:rsidRDefault="00627AF3" w:rsidP="0071314F">
            <w:pPr>
              <w:jc w:val="right"/>
              <w:rPr>
                <w:rFonts w:ascii="Calibri" w:hAnsi="Calibri" w:cs="Calibri"/>
                <w:color w:val="000000"/>
                <w:sz w:val="32"/>
                <w:szCs w:val="32"/>
              </w:rPr>
            </w:pPr>
            <w:r>
              <w:rPr>
                <w:rFonts w:ascii="Calibri" w:hAnsi="Calibri" w:cs="Calibri"/>
                <w:color w:val="000000"/>
                <w:sz w:val="32"/>
                <w:szCs w:val="32"/>
              </w:rPr>
              <w:t>11.5%</w:t>
            </w:r>
          </w:p>
        </w:tc>
        <w:tc>
          <w:tcPr>
            <w:tcW w:w="990" w:type="dxa"/>
            <w:tcBorders>
              <w:top w:val="single" w:sz="4" w:space="0" w:color="auto"/>
              <w:left w:val="nil"/>
              <w:bottom w:val="single" w:sz="4" w:space="0" w:color="auto"/>
              <w:right w:val="single" w:sz="4" w:space="0" w:color="auto"/>
            </w:tcBorders>
          </w:tcPr>
          <w:p w14:paraId="47448661" w14:textId="51BF50E1" w:rsidR="00544657" w:rsidRPr="002A6D71" w:rsidRDefault="00774A2A" w:rsidP="0071314F">
            <w:pPr>
              <w:jc w:val="right"/>
              <w:rPr>
                <w:rFonts w:ascii="Calibri" w:hAnsi="Calibri" w:cs="Calibri"/>
                <w:color w:val="000000"/>
                <w:sz w:val="32"/>
                <w:szCs w:val="32"/>
              </w:rPr>
            </w:pPr>
            <w:r>
              <w:rPr>
                <w:rFonts w:ascii="Calibri" w:hAnsi="Calibri" w:cs="Calibri"/>
                <w:color w:val="000000"/>
                <w:sz w:val="32"/>
                <w:szCs w:val="32"/>
              </w:rPr>
              <w:t>8</w:t>
            </w:r>
          </w:p>
        </w:tc>
        <w:tc>
          <w:tcPr>
            <w:tcW w:w="1170" w:type="dxa"/>
            <w:tcBorders>
              <w:top w:val="single" w:sz="4" w:space="0" w:color="auto"/>
              <w:left w:val="nil"/>
              <w:bottom w:val="single" w:sz="4" w:space="0" w:color="auto"/>
              <w:right w:val="single" w:sz="4" w:space="0" w:color="auto"/>
            </w:tcBorders>
          </w:tcPr>
          <w:p w14:paraId="2AE40DB5" w14:textId="40F8EC26" w:rsidR="00544657" w:rsidRPr="002A6D71" w:rsidRDefault="00627AF3" w:rsidP="0071314F">
            <w:pPr>
              <w:jc w:val="right"/>
              <w:rPr>
                <w:rFonts w:ascii="Calibri" w:hAnsi="Calibri" w:cs="Calibri"/>
                <w:color w:val="000000"/>
                <w:sz w:val="32"/>
                <w:szCs w:val="32"/>
              </w:rPr>
            </w:pPr>
            <w:r>
              <w:rPr>
                <w:rFonts w:ascii="Calibri" w:hAnsi="Calibri" w:cs="Calibri"/>
                <w:color w:val="000000"/>
                <w:sz w:val="32"/>
                <w:szCs w:val="32"/>
              </w:rPr>
              <w:t>10.8%</w:t>
            </w:r>
          </w:p>
        </w:tc>
      </w:tr>
      <w:tr w:rsidR="00627AF3" w:rsidRPr="002A6D71" w14:paraId="3AD79A0C" w14:textId="77777777" w:rsidTr="00544657">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D1C80" w14:textId="77777777" w:rsidR="00544657" w:rsidRPr="002A6D71" w:rsidRDefault="00544657" w:rsidP="0071314F">
            <w:pPr>
              <w:rPr>
                <w:rFonts w:ascii="Calibri" w:hAnsi="Calibri" w:cs="Calibri"/>
                <w:b/>
                <w:bCs/>
                <w:color w:val="000000"/>
                <w:sz w:val="32"/>
                <w:szCs w:val="32"/>
              </w:rPr>
            </w:pPr>
            <w:r w:rsidRPr="002A6D71">
              <w:rPr>
                <w:rFonts w:ascii="Calibri" w:hAnsi="Calibri" w:cs="Calibri"/>
                <w:b/>
                <w:bCs/>
                <w:color w:val="000000"/>
                <w:sz w:val="32"/>
                <w:szCs w:val="32"/>
              </w:rPr>
              <w:t>Total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B17DE" w14:textId="63302503" w:rsidR="00544657" w:rsidRPr="002A6D71" w:rsidRDefault="00774A2A" w:rsidP="0071314F">
            <w:pPr>
              <w:jc w:val="right"/>
              <w:rPr>
                <w:rFonts w:ascii="Calibri" w:hAnsi="Calibri" w:cs="Calibri"/>
                <w:b/>
                <w:bCs/>
                <w:color w:val="000000"/>
                <w:sz w:val="32"/>
                <w:szCs w:val="32"/>
              </w:rPr>
            </w:pPr>
            <w:r>
              <w:rPr>
                <w:rFonts w:ascii="Calibri" w:hAnsi="Calibri" w:cs="Calibri"/>
                <w:b/>
                <w:bCs/>
                <w:color w:val="000000"/>
                <w:sz w:val="32"/>
                <w:szCs w:val="32"/>
              </w:rPr>
              <w:t>563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F706C" w14:textId="3D8296E3" w:rsidR="00544657" w:rsidRPr="002A6D71" w:rsidRDefault="00544657" w:rsidP="0071314F">
            <w:pPr>
              <w:rPr>
                <w:rFonts w:ascii="Calibri" w:hAnsi="Calibri" w:cs="Calibri"/>
                <w:b/>
                <w:bCs/>
                <w:color w:val="000000"/>
                <w:sz w:val="32"/>
                <w:szCs w:val="32"/>
              </w:rPr>
            </w:pPr>
          </w:p>
        </w:tc>
        <w:tc>
          <w:tcPr>
            <w:tcW w:w="720" w:type="dxa"/>
            <w:tcBorders>
              <w:top w:val="single" w:sz="4" w:space="0" w:color="auto"/>
              <w:left w:val="single" w:sz="4" w:space="0" w:color="auto"/>
              <w:bottom w:val="single" w:sz="4" w:space="0" w:color="auto"/>
              <w:right w:val="single" w:sz="4" w:space="0" w:color="auto"/>
            </w:tcBorders>
          </w:tcPr>
          <w:p w14:paraId="04A8B1BC" w14:textId="30108621" w:rsidR="00544657" w:rsidRPr="002A6D71" w:rsidRDefault="00774A2A" w:rsidP="0071314F">
            <w:pPr>
              <w:rPr>
                <w:rFonts w:ascii="Calibri" w:hAnsi="Calibri" w:cs="Calibri"/>
                <w:b/>
                <w:bCs/>
                <w:color w:val="000000"/>
                <w:sz w:val="32"/>
                <w:szCs w:val="32"/>
              </w:rPr>
            </w:pPr>
            <w:r>
              <w:rPr>
                <w:rFonts w:ascii="Calibri" w:hAnsi="Calibri" w:cs="Calibri"/>
                <w:b/>
                <w:bCs/>
                <w:color w:val="000000"/>
                <w:sz w:val="32"/>
                <w:szCs w:val="32"/>
              </w:rPr>
              <w:t>52</w:t>
            </w:r>
          </w:p>
        </w:tc>
        <w:tc>
          <w:tcPr>
            <w:tcW w:w="990" w:type="dxa"/>
            <w:tcBorders>
              <w:top w:val="single" w:sz="4" w:space="0" w:color="auto"/>
              <w:left w:val="nil"/>
              <w:bottom w:val="single" w:sz="4" w:space="0" w:color="auto"/>
              <w:right w:val="single" w:sz="4" w:space="0" w:color="auto"/>
            </w:tcBorders>
          </w:tcPr>
          <w:p w14:paraId="56B72C3F" w14:textId="77777777" w:rsidR="00544657" w:rsidRPr="002A6D71" w:rsidRDefault="00544657" w:rsidP="0071314F">
            <w:pPr>
              <w:rPr>
                <w:rFonts w:ascii="Calibri" w:hAnsi="Calibri" w:cs="Calibri"/>
                <w:b/>
                <w:bCs/>
                <w:color w:val="000000"/>
                <w:sz w:val="32"/>
                <w:szCs w:val="32"/>
              </w:rPr>
            </w:pPr>
          </w:p>
        </w:tc>
        <w:tc>
          <w:tcPr>
            <w:tcW w:w="990" w:type="dxa"/>
            <w:tcBorders>
              <w:top w:val="single" w:sz="4" w:space="0" w:color="auto"/>
              <w:left w:val="nil"/>
              <w:bottom w:val="single" w:sz="4" w:space="0" w:color="auto"/>
              <w:right w:val="single" w:sz="4" w:space="0" w:color="auto"/>
            </w:tcBorders>
          </w:tcPr>
          <w:p w14:paraId="4C295A82" w14:textId="0091CB2F" w:rsidR="00544657" w:rsidRPr="002A6D71" w:rsidRDefault="00774A2A" w:rsidP="0071314F">
            <w:pPr>
              <w:rPr>
                <w:rFonts w:ascii="Calibri" w:hAnsi="Calibri" w:cs="Calibri"/>
                <w:b/>
                <w:bCs/>
                <w:color w:val="000000"/>
                <w:sz w:val="32"/>
                <w:szCs w:val="32"/>
              </w:rPr>
            </w:pPr>
            <w:r>
              <w:rPr>
                <w:rFonts w:ascii="Calibri" w:hAnsi="Calibri" w:cs="Calibri"/>
                <w:b/>
                <w:bCs/>
                <w:color w:val="000000"/>
                <w:sz w:val="32"/>
                <w:szCs w:val="32"/>
              </w:rPr>
              <w:t>74</w:t>
            </w:r>
          </w:p>
        </w:tc>
        <w:tc>
          <w:tcPr>
            <w:tcW w:w="1170" w:type="dxa"/>
            <w:tcBorders>
              <w:top w:val="single" w:sz="4" w:space="0" w:color="auto"/>
              <w:left w:val="nil"/>
              <w:bottom w:val="single" w:sz="4" w:space="0" w:color="auto"/>
              <w:right w:val="single" w:sz="4" w:space="0" w:color="auto"/>
            </w:tcBorders>
          </w:tcPr>
          <w:p w14:paraId="6981FD19" w14:textId="77777777" w:rsidR="00544657" w:rsidRPr="002A6D71" w:rsidRDefault="00544657" w:rsidP="0071314F">
            <w:pPr>
              <w:rPr>
                <w:rFonts w:ascii="Calibri" w:hAnsi="Calibri" w:cs="Calibri"/>
                <w:b/>
                <w:bCs/>
                <w:color w:val="000000"/>
                <w:sz w:val="32"/>
                <w:szCs w:val="32"/>
              </w:rPr>
            </w:pPr>
          </w:p>
        </w:tc>
      </w:tr>
    </w:tbl>
    <w:p w14:paraId="31165C17" w14:textId="41D7B62C" w:rsidR="00544657" w:rsidRDefault="00544657" w:rsidP="00C4104E">
      <w:pPr>
        <w:widowControl w:val="0"/>
        <w:autoSpaceDE w:val="0"/>
        <w:autoSpaceDN w:val="0"/>
        <w:adjustRightInd w:val="0"/>
        <w:rPr>
          <w:sz w:val="22"/>
          <w:szCs w:val="16"/>
        </w:rPr>
      </w:pPr>
    </w:p>
    <w:p w14:paraId="0B748B55" w14:textId="1111EB16" w:rsidR="00544657" w:rsidRDefault="00544657" w:rsidP="00C4104E">
      <w:pPr>
        <w:widowControl w:val="0"/>
        <w:autoSpaceDE w:val="0"/>
        <w:autoSpaceDN w:val="0"/>
        <w:adjustRightInd w:val="0"/>
        <w:rPr>
          <w:sz w:val="22"/>
          <w:szCs w:val="16"/>
        </w:rPr>
      </w:pPr>
    </w:p>
    <w:tbl>
      <w:tblPr>
        <w:tblW w:w="9360" w:type="dxa"/>
        <w:tblLook w:val="04A0" w:firstRow="1" w:lastRow="0" w:firstColumn="1" w:lastColumn="0" w:noHBand="0" w:noVBand="1"/>
      </w:tblPr>
      <w:tblGrid>
        <w:gridCol w:w="3060"/>
        <w:gridCol w:w="1260"/>
        <w:gridCol w:w="1170"/>
        <w:gridCol w:w="894"/>
        <w:gridCol w:w="1013"/>
        <w:gridCol w:w="926"/>
        <w:gridCol w:w="1037"/>
      </w:tblGrid>
      <w:tr w:rsidR="00544657" w:rsidRPr="002A6D71" w14:paraId="2C124769" w14:textId="77777777" w:rsidTr="00627AF3">
        <w:trPr>
          <w:trHeight w:val="416"/>
        </w:trPr>
        <w:tc>
          <w:tcPr>
            <w:tcW w:w="4320" w:type="dxa"/>
            <w:gridSpan w:val="2"/>
            <w:tcBorders>
              <w:top w:val="nil"/>
              <w:left w:val="nil"/>
              <w:bottom w:val="single" w:sz="4" w:space="0" w:color="auto"/>
              <w:right w:val="nil"/>
            </w:tcBorders>
            <w:shd w:val="clear" w:color="auto" w:fill="auto"/>
            <w:noWrap/>
            <w:vAlign w:val="bottom"/>
            <w:hideMark/>
          </w:tcPr>
          <w:p w14:paraId="5FBB4F25" w14:textId="77777777" w:rsidR="00544657" w:rsidRPr="002A6D71" w:rsidRDefault="00544657" w:rsidP="0071314F">
            <w:pPr>
              <w:rPr>
                <w:rFonts w:ascii="Calibri" w:hAnsi="Calibri" w:cs="Calibri"/>
                <w:b/>
                <w:bCs/>
                <w:color w:val="000000"/>
                <w:sz w:val="32"/>
                <w:szCs w:val="32"/>
              </w:rPr>
            </w:pPr>
            <w:r w:rsidRPr="008D6D34">
              <w:rPr>
                <w:rFonts w:ascii="Calibri" w:hAnsi="Calibri" w:cs="Calibri"/>
                <w:b/>
                <w:bCs/>
                <w:color w:val="000000"/>
                <w:sz w:val="32"/>
                <w:szCs w:val="32"/>
              </w:rPr>
              <w:t>AY 202</w:t>
            </w:r>
            <w:r>
              <w:rPr>
                <w:rFonts w:ascii="Calibri" w:hAnsi="Calibri" w:cs="Calibri"/>
                <w:b/>
                <w:bCs/>
                <w:color w:val="000000"/>
                <w:sz w:val="32"/>
                <w:szCs w:val="32"/>
              </w:rPr>
              <w:t>0</w:t>
            </w:r>
          </w:p>
        </w:tc>
        <w:tc>
          <w:tcPr>
            <w:tcW w:w="1170" w:type="dxa"/>
            <w:tcBorders>
              <w:top w:val="nil"/>
              <w:left w:val="nil"/>
              <w:bottom w:val="single" w:sz="4" w:space="0" w:color="auto"/>
              <w:right w:val="nil"/>
            </w:tcBorders>
            <w:shd w:val="clear" w:color="auto" w:fill="auto"/>
            <w:noWrap/>
            <w:vAlign w:val="bottom"/>
            <w:hideMark/>
          </w:tcPr>
          <w:p w14:paraId="2FD817E9" w14:textId="77777777" w:rsidR="00544657" w:rsidRPr="002A6D71" w:rsidRDefault="00544657" w:rsidP="0071314F">
            <w:pPr>
              <w:rPr>
                <w:rFonts w:ascii="Calibri" w:hAnsi="Calibri" w:cs="Calibri"/>
                <w:b/>
                <w:bCs/>
                <w:color w:val="000000"/>
                <w:sz w:val="32"/>
                <w:szCs w:val="32"/>
              </w:rPr>
            </w:pPr>
          </w:p>
        </w:tc>
        <w:tc>
          <w:tcPr>
            <w:tcW w:w="894" w:type="dxa"/>
            <w:tcBorders>
              <w:top w:val="nil"/>
              <w:left w:val="nil"/>
              <w:bottom w:val="single" w:sz="4" w:space="0" w:color="auto"/>
              <w:right w:val="nil"/>
            </w:tcBorders>
          </w:tcPr>
          <w:p w14:paraId="101A0B7B" w14:textId="77777777" w:rsidR="00544657" w:rsidRPr="002A6D71" w:rsidRDefault="00544657" w:rsidP="0071314F">
            <w:pPr>
              <w:rPr>
                <w:rFonts w:ascii="Calibri" w:hAnsi="Calibri" w:cs="Calibri"/>
                <w:b/>
                <w:bCs/>
                <w:color w:val="000000"/>
                <w:sz w:val="32"/>
                <w:szCs w:val="32"/>
              </w:rPr>
            </w:pPr>
          </w:p>
        </w:tc>
        <w:tc>
          <w:tcPr>
            <w:tcW w:w="920" w:type="dxa"/>
            <w:tcBorders>
              <w:top w:val="nil"/>
              <w:left w:val="nil"/>
              <w:bottom w:val="single" w:sz="4" w:space="0" w:color="auto"/>
              <w:right w:val="nil"/>
            </w:tcBorders>
          </w:tcPr>
          <w:p w14:paraId="52372C3F" w14:textId="77777777" w:rsidR="00544657" w:rsidRPr="002A6D71" w:rsidRDefault="00544657" w:rsidP="0071314F">
            <w:pPr>
              <w:rPr>
                <w:rFonts w:ascii="Calibri" w:hAnsi="Calibri" w:cs="Calibri"/>
                <w:b/>
                <w:bCs/>
                <w:color w:val="000000"/>
                <w:sz w:val="32"/>
                <w:szCs w:val="32"/>
              </w:rPr>
            </w:pPr>
          </w:p>
        </w:tc>
        <w:tc>
          <w:tcPr>
            <w:tcW w:w="978" w:type="dxa"/>
            <w:tcBorders>
              <w:top w:val="nil"/>
              <w:left w:val="nil"/>
              <w:bottom w:val="single" w:sz="4" w:space="0" w:color="auto"/>
              <w:right w:val="nil"/>
            </w:tcBorders>
          </w:tcPr>
          <w:p w14:paraId="29A9606E" w14:textId="77777777" w:rsidR="00544657" w:rsidRPr="002A6D71" w:rsidRDefault="00544657" w:rsidP="0071314F">
            <w:pPr>
              <w:rPr>
                <w:rFonts w:ascii="Calibri" w:hAnsi="Calibri" w:cs="Calibri"/>
                <w:b/>
                <w:bCs/>
                <w:color w:val="000000"/>
                <w:sz w:val="32"/>
                <w:szCs w:val="32"/>
              </w:rPr>
            </w:pPr>
          </w:p>
        </w:tc>
        <w:tc>
          <w:tcPr>
            <w:tcW w:w="1078" w:type="dxa"/>
            <w:tcBorders>
              <w:top w:val="nil"/>
              <w:left w:val="nil"/>
              <w:bottom w:val="single" w:sz="4" w:space="0" w:color="auto"/>
              <w:right w:val="nil"/>
            </w:tcBorders>
          </w:tcPr>
          <w:p w14:paraId="61E512E2" w14:textId="77777777" w:rsidR="00544657" w:rsidRPr="002A6D71" w:rsidRDefault="00544657" w:rsidP="0071314F">
            <w:pPr>
              <w:rPr>
                <w:rFonts w:ascii="Calibri" w:hAnsi="Calibri" w:cs="Calibri"/>
                <w:b/>
                <w:bCs/>
                <w:color w:val="000000"/>
                <w:sz w:val="32"/>
                <w:szCs w:val="32"/>
              </w:rPr>
            </w:pPr>
          </w:p>
        </w:tc>
      </w:tr>
      <w:tr w:rsidR="00544657" w:rsidRPr="002A6D71" w14:paraId="3AA7114A" w14:textId="77777777" w:rsidTr="00627AF3">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A62C8" w14:textId="5157F790" w:rsidR="00544657" w:rsidRPr="008D6D34" w:rsidRDefault="00544657" w:rsidP="0071314F">
            <w:pPr>
              <w:rPr>
                <w:rFonts w:ascii="Calibri" w:hAnsi="Calibri" w:cs="Calibri"/>
                <w:b/>
                <w:bCs/>
                <w:color w:val="000000"/>
                <w:sz w:val="32"/>
                <w:szCs w:val="32"/>
              </w:rPr>
            </w:pPr>
            <w:r w:rsidRPr="008D6D34">
              <w:rPr>
                <w:rFonts w:ascii="Calibri" w:hAnsi="Calibri" w:cs="Calibri"/>
                <w:b/>
                <w:bCs/>
                <w:color w:val="000000"/>
                <w:sz w:val="32"/>
                <w:szCs w:val="32"/>
              </w:rPr>
              <w:t> </w:t>
            </w:r>
            <w:r w:rsidR="005F5BFD" w:rsidRPr="00B86CFE">
              <w:rPr>
                <w:rFonts w:ascii="Calibri" w:hAnsi="Calibri" w:cs="Calibri"/>
                <w:b/>
                <w:bCs/>
                <w:color w:val="000000"/>
                <w:sz w:val="32"/>
                <w:szCs w:val="32"/>
              </w:rPr>
              <w:t xml:space="preserve">Goal </w:t>
            </w:r>
            <w:r w:rsidR="005F5BFD">
              <w:rPr>
                <w:rFonts w:ascii="Calibri" w:hAnsi="Calibri" w:cs="Calibri"/>
                <w:b/>
                <w:bCs/>
                <w:color w:val="000000"/>
                <w:sz w:val="32"/>
                <w:szCs w:val="32"/>
              </w:rPr>
              <w:t>#</w:t>
            </w:r>
            <w:r w:rsidR="005F5BFD" w:rsidRPr="00B86CFE">
              <w:rPr>
                <w:rFonts w:ascii="Calibri" w:hAnsi="Calibri" w:cs="Calibri"/>
                <w:b/>
                <w:bCs/>
                <w:color w:val="000000"/>
                <w:sz w:val="32"/>
                <w:szCs w:val="32"/>
              </w:rPr>
              <w:t>5 - Teamwork</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BC721D" w14:textId="77777777" w:rsidR="00544657" w:rsidRPr="002A6D71" w:rsidRDefault="00544657" w:rsidP="0071314F">
            <w:pPr>
              <w:jc w:val="center"/>
              <w:rPr>
                <w:rFonts w:ascii="Calibri" w:hAnsi="Calibri" w:cs="Calibri"/>
                <w:b/>
                <w:bCs/>
                <w:color w:val="000000"/>
                <w:sz w:val="32"/>
                <w:szCs w:val="32"/>
              </w:rPr>
            </w:pPr>
            <w:r>
              <w:rPr>
                <w:rFonts w:ascii="Calibri" w:hAnsi="Calibri" w:cs="Calibri"/>
                <w:b/>
                <w:bCs/>
                <w:color w:val="000000"/>
                <w:sz w:val="32"/>
                <w:szCs w:val="32"/>
              </w:rPr>
              <w:t>San Marcos</w:t>
            </w:r>
          </w:p>
        </w:tc>
        <w:tc>
          <w:tcPr>
            <w:tcW w:w="1814" w:type="dxa"/>
            <w:gridSpan w:val="2"/>
            <w:tcBorders>
              <w:top w:val="single" w:sz="4" w:space="0" w:color="auto"/>
              <w:left w:val="single" w:sz="4" w:space="0" w:color="auto"/>
              <w:bottom w:val="single" w:sz="4" w:space="0" w:color="auto"/>
              <w:right w:val="single" w:sz="4" w:space="0" w:color="auto"/>
            </w:tcBorders>
          </w:tcPr>
          <w:p w14:paraId="0C72AC1D" w14:textId="77777777" w:rsidR="00544657" w:rsidRPr="002A6D71" w:rsidRDefault="00544657" w:rsidP="0071314F">
            <w:pPr>
              <w:jc w:val="center"/>
              <w:rPr>
                <w:rFonts w:ascii="Calibri" w:hAnsi="Calibri" w:cs="Calibri"/>
                <w:b/>
                <w:bCs/>
                <w:color w:val="000000"/>
                <w:sz w:val="32"/>
                <w:szCs w:val="32"/>
              </w:rPr>
            </w:pPr>
            <w:r>
              <w:rPr>
                <w:rFonts w:ascii="Calibri" w:hAnsi="Calibri" w:cs="Calibri"/>
                <w:b/>
                <w:bCs/>
                <w:color w:val="000000"/>
                <w:sz w:val="32"/>
                <w:szCs w:val="32"/>
              </w:rPr>
              <w:t>Round Rock</w:t>
            </w:r>
          </w:p>
        </w:tc>
        <w:tc>
          <w:tcPr>
            <w:tcW w:w="2056" w:type="dxa"/>
            <w:gridSpan w:val="2"/>
            <w:tcBorders>
              <w:top w:val="single" w:sz="4" w:space="0" w:color="auto"/>
              <w:left w:val="nil"/>
              <w:bottom w:val="single" w:sz="4" w:space="0" w:color="auto"/>
              <w:right w:val="single" w:sz="4" w:space="0" w:color="auto"/>
            </w:tcBorders>
          </w:tcPr>
          <w:p w14:paraId="26418564" w14:textId="77777777" w:rsidR="00544657" w:rsidRPr="002A6D71" w:rsidRDefault="00544657" w:rsidP="0071314F">
            <w:pPr>
              <w:jc w:val="center"/>
              <w:rPr>
                <w:rFonts w:ascii="Calibri" w:hAnsi="Calibri" w:cs="Calibri"/>
                <w:b/>
                <w:bCs/>
                <w:color w:val="000000"/>
                <w:sz w:val="32"/>
                <w:szCs w:val="32"/>
              </w:rPr>
            </w:pPr>
            <w:r>
              <w:rPr>
                <w:rFonts w:ascii="Calibri" w:hAnsi="Calibri" w:cs="Calibri"/>
                <w:b/>
                <w:bCs/>
                <w:color w:val="000000"/>
                <w:sz w:val="32"/>
                <w:szCs w:val="32"/>
              </w:rPr>
              <w:t>Online</w:t>
            </w:r>
          </w:p>
        </w:tc>
      </w:tr>
      <w:tr w:rsidR="00544657" w:rsidRPr="002A6D71" w14:paraId="63339180" w14:textId="77777777" w:rsidTr="00627AF3">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F140F" w14:textId="77777777" w:rsidR="00544657" w:rsidRPr="008D6D34" w:rsidRDefault="00544657" w:rsidP="0071314F">
            <w:pPr>
              <w:rPr>
                <w:rFonts w:ascii="Calibri" w:hAnsi="Calibri" w:cs="Calibri"/>
                <w:b/>
                <w:bCs/>
                <w:color w:val="000000"/>
                <w:sz w:val="32"/>
                <w:szCs w:val="3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14491" w14:textId="77777777" w:rsidR="00544657" w:rsidRPr="002A6D71" w:rsidRDefault="00544657" w:rsidP="0071314F">
            <w:pPr>
              <w:jc w:val="center"/>
              <w:rPr>
                <w:rFonts w:ascii="Calibri" w:hAnsi="Calibri" w:cs="Calibri"/>
                <w:b/>
                <w:bCs/>
                <w:color w:val="000000"/>
                <w:sz w:val="32"/>
                <w:szCs w:val="32"/>
              </w:rPr>
            </w:pPr>
            <w:r w:rsidRPr="002A6D71">
              <w:rPr>
                <w:rFonts w:ascii="Calibri" w:hAnsi="Calibri" w:cs="Calibri"/>
                <w:b/>
                <w:bCs/>
                <w:color w:val="000000"/>
                <w:sz w:val="32"/>
                <w:szCs w:val="32"/>
              </w:rPr>
              <w:t>Total</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1B701C3C" w14:textId="77777777" w:rsidR="00544657" w:rsidRPr="002A6D71" w:rsidRDefault="00544657" w:rsidP="0071314F">
            <w:pPr>
              <w:jc w:val="center"/>
              <w:rPr>
                <w:rFonts w:ascii="Calibri" w:hAnsi="Calibri" w:cs="Calibri"/>
                <w:b/>
                <w:bCs/>
                <w:color w:val="000000"/>
                <w:sz w:val="32"/>
                <w:szCs w:val="32"/>
              </w:rPr>
            </w:pPr>
            <w:r w:rsidRPr="002A6D71">
              <w:rPr>
                <w:rFonts w:ascii="Calibri" w:hAnsi="Calibri" w:cs="Calibri"/>
                <w:b/>
                <w:bCs/>
                <w:color w:val="000000"/>
                <w:sz w:val="32"/>
                <w:szCs w:val="32"/>
              </w:rPr>
              <w:t>%</w:t>
            </w:r>
          </w:p>
        </w:tc>
        <w:tc>
          <w:tcPr>
            <w:tcW w:w="894" w:type="dxa"/>
            <w:tcBorders>
              <w:top w:val="single" w:sz="4" w:space="0" w:color="auto"/>
              <w:left w:val="single" w:sz="4" w:space="0" w:color="auto"/>
              <w:bottom w:val="single" w:sz="4" w:space="0" w:color="auto"/>
              <w:right w:val="single" w:sz="4" w:space="0" w:color="auto"/>
            </w:tcBorders>
            <w:vAlign w:val="bottom"/>
          </w:tcPr>
          <w:p w14:paraId="36F7EE0F" w14:textId="77777777" w:rsidR="00544657" w:rsidRPr="002A6D71" w:rsidRDefault="00544657" w:rsidP="0071314F">
            <w:pPr>
              <w:jc w:val="center"/>
              <w:rPr>
                <w:rFonts w:ascii="Calibri" w:hAnsi="Calibri" w:cs="Calibri"/>
                <w:b/>
                <w:bCs/>
                <w:color w:val="000000"/>
                <w:sz w:val="32"/>
                <w:szCs w:val="32"/>
              </w:rPr>
            </w:pPr>
            <w:r w:rsidRPr="002A6D71">
              <w:rPr>
                <w:rFonts w:ascii="Calibri" w:hAnsi="Calibri" w:cs="Calibri"/>
                <w:b/>
                <w:bCs/>
                <w:color w:val="000000"/>
                <w:sz w:val="32"/>
                <w:szCs w:val="32"/>
              </w:rPr>
              <w:t>Total</w:t>
            </w:r>
          </w:p>
        </w:tc>
        <w:tc>
          <w:tcPr>
            <w:tcW w:w="920" w:type="dxa"/>
            <w:tcBorders>
              <w:top w:val="single" w:sz="4" w:space="0" w:color="auto"/>
              <w:left w:val="nil"/>
              <w:bottom w:val="single" w:sz="4" w:space="0" w:color="auto"/>
              <w:right w:val="single" w:sz="4" w:space="0" w:color="auto"/>
            </w:tcBorders>
          </w:tcPr>
          <w:p w14:paraId="60747B22" w14:textId="77777777" w:rsidR="00544657" w:rsidRPr="002A6D71" w:rsidRDefault="00544657" w:rsidP="0071314F">
            <w:pPr>
              <w:jc w:val="center"/>
              <w:rPr>
                <w:rFonts w:ascii="Calibri" w:hAnsi="Calibri" w:cs="Calibri"/>
                <w:b/>
                <w:bCs/>
                <w:color w:val="000000"/>
                <w:sz w:val="32"/>
                <w:szCs w:val="32"/>
              </w:rPr>
            </w:pPr>
            <w:r w:rsidRPr="002A6D71">
              <w:rPr>
                <w:rFonts w:ascii="Calibri" w:hAnsi="Calibri" w:cs="Calibri"/>
                <w:b/>
                <w:bCs/>
                <w:color w:val="000000"/>
                <w:sz w:val="32"/>
                <w:szCs w:val="32"/>
              </w:rPr>
              <w:t>%</w:t>
            </w:r>
          </w:p>
        </w:tc>
        <w:tc>
          <w:tcPr>
            <w:tcW w:w="978" w:type="dxa"/>
            <w:tcBorders>
              <w:top w:val="single" w:sz="4" w:space="0" w:color="auto"/>
              <w:left w:val="nil"/>
              <w:bottom w:val="single" w:sz="4" w:space="0" w:color="auto"/>
              <w:right w:val="single" w:sz="4" w:space="0" w:color="auto"/>
            </w:tcBorders>
          </w:tcPr>
          <w:p w14:paraId="6FA49E57" w14:textId="77777777" w:rsidR="00544657" w:rsidRPr="002A6D71" w:rsidRDefault="00544657" w:rsidP="0071314F">
            <w:pPr>
              <w:jc w:val="center"/>
              <w:rPr>
                <w:rFonts w:ascii="Calibri" w:hAnsi="Calibri" w:cs="Calibri"/>
                <w:b/>
                <w:bCs/>
                <w:color w:val="000000"/>
                <w:sz w:val="32"/>
                <w:szCs w:val="32"/>
              </w:rPr>
            </w:pPr>
            <w:r w:rsidRPr="002A6D71">
              <w:rPr>
                <w:rFonts w:ascii="Calibri" w:hAnsi="Calibri" w:cs="Calibri"/>
                <w:b/>
                <w:bCs/>
                <w:color w:val="000000"/>
                <w:sz w:val="32"/>
                <w:szCs w:val="32"/>
              </w:rPr>
              <w:t>Total</w:t>
            </w:r>
          </w:p>
        </w:tc>
        <w:tc>
          <w:tcPr>
            <w:tcW w:w="1078" w:type="dxa"/>
            <w:tcBorders>
              <w:top w:val="single" w:sz="4" w:space="0" w:color="auto"/>
              <w:left w:val="nil"/>
              <w:bottom w:val="single" w:sz="4" w:space="0" w:color="auto"/>
              <w:right w:val="single" w:sz="4" w:space="0" w:color="auto"/>
            </w:tcBorders>
          </w:tcPr>
          <w:p w14:paraId="195B6B64" w14:textId="77777777" w:rsidR="00544657" w:rsidRPr="002A6D71" w:rsidRDefault="00544657" w:rsidP="0071314F">
            <w:pPr>
              <w:jc w:val="center"/>
              <w:rPr>
                <w:rFonts w:ascii="Calibri" w:hAnsi="Calibri" w:cs="Calibri"/>
                <w:b/>
                <w:bCs/>
                <w:color w:val="000000"/>
                <w:sz w:val="32"/>
                <w:szCs w:val="32"/>
              </w:rPr>
            </w:pPr>
            <w:r w:rsidRPr="002A6D71">
              <w:rPr>
                <w:rFonts w:ascii="Calibri" w:hAnsi="Calibri" w:cs="Calibri"/>
                <w:b/>
                <w:bCs/>
                <w:color w:val="000000"/>
                <w:sz w:val="32"/>
                <w:szCs w:val="32"/>
              </w:rPr>
              <w:t>%</w:t>
            </w:r>
          </w:p>
        </w:tc>
      </w:tr>
      <w:tr w:rsidR="005F5BFD" w:rsidRPr="002A6D71" w14:paraId="56A3B4B3" w14:textId="77777777" w:rsidTr="00627AF3">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1C1DA" w14:textId="77777777" w:rsidR="00544657" w:rsidRPr="002A6D71" w:rsidRDefault="00544657" w:rsidP="0071314F">
            <w:pPr>
              <w:rPr>
                <w:rFonts w:ascii="Calibri" w:hAnsi="Calibri" w:cs="Calibri"/>
                <w:color w:val="000000"/>
                <w:sz w:val="32"/>
                <w:szCs w:val="32"/>
              </w:rPr>
            </w:pPr>
            <w:r w:rsidRPr="002A6D71">
              <w:rPr>
                <w:rFonts w:ascii="Calibri" w:hAnsi="Calibri" w:cs="Calibri"/>
                <w:color w:val="000000"/>
                <w:sz w:val="32"/>
                <w:szCs w:val="32"/>
              </w:rPr>
              <w:t>Exceeds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6A6AE" w14:textId="27C393D2" w:rsidR="00544657" w:rsidRPr="002A6D71" w:rsidRDefault="0002615E" w:rsidP="0071314F">
            <w:pPr>
              <w:jc w:val="right"/>
              <w:rPr>
                <w:rFonts w:ascii="Calibri" w:hAnsi="Calibri" w:cs="Calibri"/>
                <w:color w:val="000000"/>
                <w:sz w:val="32"/>
                <w:szCs w:val="32"/>
              </w:rPr>
            </w:pPr>
            <w:r>
              <w:rPr>
                <w:rFonts w:ascii="Calibri" w:hAnsi="Calibri" w:cs="Calibri"/>
                <w:color w:val="000000"/>
                <w:sz w:val="32"/>
                <w:szCs w:val="32"/>
              </w:rPr>
              <w:t>287</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60453CEC" w14:textId="538579CB" w:rsidR="00544657" w:rsidRPr="002A6D71" w:rsidRDefault="005F5BFD" w:rsidP="0071314F">
            <w:pPr>
              <w:jc w:val="right"/>
              <w:rPr>
                <w:rFonts w:ascii="Calibri" w:hAnsi="Calibri" w:cs="Calibri"/>
                <w:color w:val="000000"/>
                <w:sz w:val="32"/>
                <w:szCs w:val="32"/>
              </w:rPr>
            </w:pPr>
            <w:r>
              <w:rPr>
                <w:rFonts w:ascii="Calibri" w:hAnsi="Calibri" w:cs="Calibri"/>
                <w:color w:val="000000"/>
                <w:sz w:val="32"/>
                <w:szCs w:val="32"/>
              </w:rPr>
              <w:t>41.1%</w:t>
            </w:r>
          </w:p>
        </w:tc>
        <w:tc>
          <w:tcPr>
            <w:tcW w:w="894" w:type="dxa"/>
            <w:tcBorders>
              <w:top w:val="single" w:sz="4" w:space="0" w:color="auto"/>
              <w:left w:val="single" w:sz="4" w:space="0" w:color="auto"/>
              <w:bottom w:val="single" w:sz="4" w:space="0" w:color="auto"/>
              <w:right w:val="single" w:sz="4" w:space="0" w:color="auto"/>
            </w:tcBorders>
          </w:tcPr>
          <w:p w14:paraId="5B3F1029" w14:textId="1FC66138" w:rsidR="00544657" w:rsidRPr="002A6D71" w:rsidRDefault="0002615E" w:rsidP="0071314F">
            <w:pPr>
              <w:jc w:val="right"/>
              <w:rPr>
                <w:rFonts w:ascii="Calibri" w:hAnsi="Calibri" w:cs="Calibri"/>
                <w:color w:val="000000"/>
                <w:sz w:val="32"/>
                <w:szCs w:val="32"/>
              </w:rPr>
            </w:pPr>
            <w:r>
              <w:rPr>
                <w:rFonts w:ascii="Calibri" w:hAnsi="Calibri" w:cs="Calibri"/>
                <w:color w:val="000000"/>
                <w:sz w:val="32"/>
                <w:szCs w:val="32"/>
              </w:rPr>
              <w:t>13</w:t>
            </w:r>
          </w:p>
        </w:tc>
        <w:tc>
          <w:tcPr>
            <w:tcW w:w="920" w:type="dxa"/>
            <w:tcBorders>
              <w:top w:val="single" w:sz="4" w:space="0" w:color="auto"/>
              <w:left w:val="nil"/>
              <w:bottom w:val="single" w:sz="4" w:space="0" w:color="auto"/>
              <w:right w:val="single" w:sz="4" w:space="0" w:color="auto"/>
            </w:tcBorders>
          </w:tcPr>
          <w:p w14:paraId="1D5BDA5A" w14:textId="532101F1" w:rsidR="00544657" w:rsidRPr="002A6D71" w:rsidRDefault="005F5BFD" w:rsidP="0071314F">
            <w:pPr>
              <w:jc w:val="right"/>
              <w:rPr>
                <w:rFonts w:ascii="Calibri" w:hAnsi="Calibri" w:cs="Calibri"/>
                <w:color w:val="000000"/>
                <w:sz w:val="32"/>
                <w:szCs w:val="32"/>
              </w:rPr>
            </w:pPr>
            <w:r>
              <w:rPr>
                <w:rFonts w:ascii="Calibri" w:hAnsi="Calibri" w:cs="Calibri"/>
                <w:color w:val="000000"/>
                <w:sz w:val="32"/>
                <w:szCs w:val="32"/>
              </w:rPr>
              <w:t>24.5%</w:t>
            </w:r>
          </w:p>
        </w:tc>
        <w:tc>
          <w:tcPr>
            <w:tcW w:w="978" w:type="dxa"/>
            <w:tcBorders>
              <w:top w:val="single" w:sz="4" w:space="0" w:color="auto"/>
              <w:left w:val="nil"/>
              <w:bottom w:val="single" w:sz="4" w:space="0" w:color="auto"/>
              <w:right w:val="single" w:sz="4" w:space="0" w:color="auto"/>
            </w:tcBorders>
          </w:tcPr>
          <w:p w14:paraId="67D45FEC" w14:textId="6B921C2C" w:rsidR="00544657" w:rsidRPr="002A6D71" w:rsidRDefault="00A07F3A" w:rsidP="0071314F">
            <w:pPr>
              <w:jc w:val="right"/>
              <w:rPr>
                <w:rFonts w:ascii="Calibri" w:hAnsi="Calibri" w:cs="Calibri"/>
                <w:color w:val="000000"/>
                <w:sz w:val="32"/>
                <w:szCs w:val="32"/>
              </w:rPr>
            </w:pPr>
            <w:r>
              <w:rPr>
                <w:rFonts w:ascii="Calibri" w:hAnsi="Calibri" w:cs="Calibri"/>
                <w:color w:val="000000"/>
                <w:sz w:val="32"/>
                <w:szCs w:val="32"/>
              </w:rPr>
              <w:t>131</w:t>
            </w:r>
          </w:p>
        </w:tc>
        <w:tc>
          <w:tcPr>
            <w:tcW w:w="1078" w:type="dxa"/>
            <w:tcBorders>
              <w:top w:val="single" w:sz="4" w:space="0" w:color="auto"/>
              <w:left w:val="nil"/>
              <w:bottom w:val="single" w:sz="4" w:space="0" w:color="auto"/>
              <w:right w:val="single" w:sz="4" w:space="0" w:color="auto"/>
            </w:tcBorders>
          </w:tcPr>
          <w:p w14:paraId="5970C789" w14:textId="10FFF04E" w:rsidR="00544657" w:rsidRPr="002A6D71" w:rsidRDefault="005F5BFD" w:rsidP="0071314F">
            <w:pPr>
              <w:jc w:val="right"/>
              <w:rPr>
                <w:rFonts w:ascii="Calibri" w:hAnsi="Calibri" w:cs="Calibri"/>
                <w:color w:val="000000"/>
                <w:sz w:val="32"/>
                <w:szCs w:val="32"/>
              </w:rPr>
            </w:pPr>
            <w:r>
              <w:rPr>
                <w:rFonts w:ascii="Calibri" w:hAnsi="Calibri" w:cs="Calibri"/>
                <w:color w:val="000000"/>
                <w:sz w:val="32"/>
                <w:szCs w:val="32"/>
              </w:rPr>
              <w:t>72.0%</w:t>
            </w:r>
          </w:p>
        </w:tc>
      </w:tr>
      <w:tr w:rsidR="005F5BFD" w:rsidRPr="002A6D71" w14:paraId="320AE4B3" w14:textId="77777777" w:rsidTr="00627AF3">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82060" w14:textId="77777777" w:rsidR="00544657" w:rsidRPr="002A6D71" w:rsidRDefault="00544657" w:rsidP="0071314F">
            <w:pPr>
              <w:rPr>
                <w:rFonts w:ascii="Calibri" w:hAnsi="Calibri" w:cs="Calibri"/>
                <w:color w:val="000000"/>
                <w:sz w:val="32"/>
                <w:szCs w:val="32"/>
              </w:rPr>
            </w:pPr>
            <w:r w:rsidRPr="002A6D71">
              <w:rPr>
                <w:rFonts w:ascii="Calibri" w:hAnsi="Calibri" w:cs="Calibri"/>
                <w:color w:val="000000"/>
                <w:sz w:val="32"/>
                <w:szCs w:val="32"/>
              </w:rPr>
              <w:t>Meets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EEB8E" w14:textId="2CB41E7A" w:rsidR="00544657" w:rsidRPr="002A6D71" w:rsidRDefault="0002615E" w:rsidP="0071314F">
            <w:pPr>
              <w:jc w:val="right"/>
              <w:rPr>
                <w:rFonts w:ascii="Calibri" w:hAnsi="Calibri" w:cs="Calibri"/>
                <w:color w:val="000000"/>
                <w:sz w:val="32"/>
                <w:szCs w:val="32"/>
              </w:rPr>
            </w:pPr>
            <w:r>
              <w:rPr>
                <w:rFonts w:ascii="Calibri" w:hAnsi="Calibri" w:cs="Calibri"/>
                <w:color w:val="000000"/>
                <w:sz w:val="32"/>
                <w:szCs w:val="32"/>
              </w:rPr>
              <w:t>377</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5EFF508B" w14:textId="5D08762B" w:rsidR="00544657" w:rsidRPr="002A6D71" w:rsidRDefault="005F5BFD" w:rsidP="0071314F">
            <w:pPr>
              <w:jc w:val="right"/>
              <w:rPr>
                <w:rFonts w:ascii="Calibri" w:hAnsi="Calibri" w:cs="Calibri"/>
                <w:color w:val="000000"/>
                <w:sz w:val="32"/>
                <w:szCs w:val="32"/>
              </w:rPr>
            </w:pPr>
            <w:r>
              <w:rPr>
                <w:rFonts w:ascii="Calibri" w:hAnsi="Calibri" w:cs="Calibri"/>
                <w:color w:val="000000"/>
                <w:sz w:val="32"/>
                <w:szCs w:val="32"/>
              </w:rPr>
              <w:t>54.0%</w:t>
            </w:r>
          </w:p>
        </w:tc>
        <w:tc>
          <w:tcPr>
            <w:tcW w:w="894" w:type="dxa"/>
            <w:tcBorders>
              <w:top w:val="single" w:sz="4" w:space="0" w:color="auto"/>
              <w:left w:val="single" w:sz="4" w:space="0" w:color="auto"/>
              <w:bottom w:val="single" w:sz="4" w:space="0" w:color="auto"/>
              <w:right w:val="single" w:sz="4" w:space="0" w:color="auto"/>
            </w:tcBorders>
          </w:tcPr>
          <w:p w14:paraId="03C1D9EA" w14:textId="5AF7E9F3" w:rsidR="00544657" w:rsidRPr="002A6D71" w:rsidRDefault="0002615E" w:rsidP="0071314F">
            <w:pPr>
              <w:jc w:val="right"/>
              <w:rPr>
                <w:rFonts w:ascii="Calibri" w:hAnsi="Calibri" w:cs="Calibri"/>
                <w:color w:val="000000"/>
                <w:sz w:val="32"/>
                <w:szCs w:val="32"/>
              </w:rPr>
            </w:pPr>
            <w:r>
              <w:rPr>
                <w:rFonts w:ascii="Calibri" w:hAnsi="Calibri" w:cs="Calibri"/>
                <w:color w:val="000000"/>
                <w:sz w:val="32"/>
                <w:szCs w:val="32"/>
              </w:rPr>
              <w:t>32</w:t>
            </w:r>
          </w:p>
        </w:tc>
        <w:tc>
          <w:tcPr>
            <w:tcW w:w="920" w:type="dxa"/>
            <w:tcBorders>
              <w:top w:val="single" w:sz="4" w:space="0" w:color="auto"/>
              <w:left w:val="nil"/>
              <w:bottom w:val="single" w:sz="4" w:space="0" w:color="auto"/>
              <w:right w:val="single" w:sz="4" w:space="0" w:color="auto"/>
            </w:tcBorders>
          </w:tcPr>
          <w:p w14:paraId="3ED18B53" w14:textId="6C663CBA" w:rsidR="00544657" w:rsidRPr="002A6D71" w:rsidRDefault="005F5BFD" w:rsidP="0071314F">
            <w:pPr>
              <w:jc w:val="right"/>
              <w:rPr>
                <w:rFonts w:ascii="Calibri" w:hAnsi="Calibri" w:cs="Calibri"/>
                <w:color w:val="000000"/>
                <w:sz w:val="32"/>
                <w:szCs w:val="32"/>
              </w:rPr>
            </w:pPr>
            <w:r>
              <w:rPr>
                <w:rFonts w:ascii="Calibri" w:hAnsi="Calibri" w:cs="Calibri"/>
                <w:color w:val="000000"/>
                <w:sz w:val="32"/>
                <w:szCs w:val="32"/>
              </w:rPr>
              <w:t>60.4%</w:t>
            </w:r>
          </w:p>
        </w:tc>
        <w:tc>
          <w:tcPr>
            <w:tcW w:w="978" w:type="dxa"/>
            <w:tcBorders>
              <w:top w:val="single" w:sz="4" w:space="0" w:color="auto"/>
              <w:left w:val="nil"/>
              <w:bottom w:val="single" w:sz="4" w:space="0" w:color="auto"/>
              <w:right w:val="single" w:sz="4" w:space="0" w:color="auto"/>
            </w:tcBorders>
          </w:tcPr>
          <w:p w14:paraId="07DAB42A" w14:textId="0E0FE643" w:rsidR="00544657" w:rsidRPr="002A6D71" w:rsidRDefault="00A07F3A" w:rsidP="0071314F">
            <w:pPr>
              <w:jc w:val="right"/>
              <w:rPr>
                <w:rFonts w:ascii="Calibri" w:hAnsi="Calibri" w:cs="Calibri"/>
                <w:color w:val="000000"/>
                <w:sz w:val="32"/>
                <w:szCs w:val="32"/>
              </w:rPr>
            </w:pPr>
            <w:r>
              <w:rPr>
                <w:rFonts w:ascii="Calibri" w:hAnsi="Calibri" w:cs="Calibri"/>
                <w:color w:val="000000"/>
                <w:sz w:val="32"/>
                <w:szCs w:val="32"/>
              </w:rPr>
              <w:t>44</w:t>
            </w:r>
          </w:p>
        </w:tc>
        <w:tc>
          <w:tcPr>
            <w:tcW w:w="1078" w:type="dxa"/>
            <w:tcBorders>
              <w:top w:val="single" w:sz="4" w:space="0" w:color="auto"/>
              <w:left w:val="nil"/>
              <w:bottom w:val="single" w:sz="4" w:space="0" w:color="auto"/>
              <w:right w:val="single" w:sz="4" w:space="0" w:color="auto"/>
            </w:tcBorders>
          </w:tcPr>
          <w:p w14:paraId="6C3E6DE5" w14:textId="31F39694" w:rsidR="00544657" w:rsidRPr="002A6D71" w:rsidRDefault="005F5BFD" w:rsidP="0071314F">
            <w:pPr>
              <w:jc w:val="right"/>
              <w:rPr>
                <w:rFonts w:ascii="Calibri" w:hAnsi="Calibri" w:cs="Calibri"/>
                <w:color w:val="000000"/>
                <w:sz w:val="32"/>
                <w:szCs w:val="32"/>
              </w:rPr>
            </w:pPr>
            <w:r>
              <w:rPr>
                <w:rFonts w:ascii="Calibri" w:hAnsi="Calibri" w:cs="Calibri"/>
                <w:color w:val="000000"/>
                <w:sz w:val="32"/>
                <w:szCs w:val="32"/>
              </w:rPr>
              <w:t>24.2%</w:t>
            </w:r>
          </w:p>
        </w:tc>
      </w:tr>
      <w:tr w:rsidR="005F5BFD" w:rsidRPr="002A6D71" w14:paraId="6445DA4E" w14:textId="77777777" w:rsidTr="00627AF3">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48044" w14:textId="77777777" w:rsidR="00544657" w:rsidRPr="002A6D71" w:rsidRDefault="00544657" w:rsidP="0071314F">
            <w:pPr>
              <w:rPr>
                <w:rFonts w:ascii="Calibri" w:hAnsi="Calibri" w:cs="Calibri"/>
                <w:color w:val="000000"/>
                <w:sz w:val="32"/>
                <w:szCs w:val="32"/>
              </w:rPr>
            </w:pPr>
            <w:r w:rsidRPr="002A6D71">
              <w:rPr>
                <w:rFonts w:ascii="Calibri" w:hAnsi="Calibri" w:cs="Calibri"/>
                <w:color w:val="000000"/>
                <w:sz w:val="32"/>
                <w:szCs w:val="32"/>
              </w:rPr>
              <w:t>Does Not Meet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9975B" w14:textId="052056B3" w:rsidR="00544657" w:rsidRPr="002A6D71" w:rsidRDefault="0002615E" w:rsidP="0071314F">
            <w:pPr>
              <w:jc w:val="right"/>
              <w:rPr>
                <w:rFonts w:ascii="Calibri" w:hAnsi="Calibri" w:cs="Calibri"/>
                <w:color w:val="000000"/>
                <w:sz w:val="32"/>
                <w:szCs w:val="32"/>
              </w:rPr>
            </w:pPr>
            <w:r>
              <w:rPr>
                <w:rFonts w:ascii="Calibri" w:hAnsi="Calibri" w:cs="Calibri"/>
                <w:color w:val="000000"/>
                <w:sz w:val="32"/>
                <w:szCs w:val="32"/>
              </w:rPr>
              <w:t>34</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3860520E" w14:textId="765E7E21" w:rsidR="00544657" w:rsidRPr="002A6D71" w:rsidRDefault="005F5BFD" w:rsidP="0071314F">
            <w:pPr>
              <w:jc w:val="right"/>
              <w:rPr>
                <w:rFonts w:ascii="Calibri" w:hAnsi="Calibri" w:cs="Calibri"/>
                <w:color w:val="000000"/>
                <w:sz w:val="32"/>
                <w:szCs w:val="32"/>
              </w:rPr>
            </w:pPr>
            <w:r>
              <w:rPr>
                <w:rFonts w:ascii="Calibri" w:hAnsi="Calibri" w:cs="Calibri"/>
                <w:color w:val="000000"/>
                <w:sz w:val="32"/>
                <w:szCs w:val="32"/>
              </w:rPr>
              <w:t>4.9%</w:t>
            </w:r>
          </w:p>
        </w:tc>
        <w:tc>
          <w:tcPr>
            <w:tcW w:w="894" w:type="dxa"/>
            <w:tcBorders>
              <w:top w:val="single" w:sz="4" w:space="0" w:color="auto"/>
              <w:left w:val="single" w:sz="4" w:space="0" w:color="auto"/>
              <w:bottom w:val="single" w:sz="4" w:space="0" w:color="auto"/>
              <w:right w:val="single" w:sz="4" w:space="0" w:color="auto"/>
            </w:tcBorders>
          </w:tcPr>
          <w:p w14:paraId="6238AE50" w14:textId="73D7025D" w:rsidR="00544657" w:rsidRPr="002A6D71" w:rsidRDefault="0002615E" w:rsidP="0071314F">
            <w:pPr>
              <w:jc w:val="right"/>
              <w:rPr>
                <w:rFonts w:ascii="Calibri" w:hAnsi="Calibri" w:cs="Calibri"/>
                <w:color w:val="000000"/>
                <w:sz w:val="32"/>
                <w:szCs w:val="32"/>
              </w:rPr>
            </w:pPr>
            <w:r>
              <w:rPr>
                <w:rFonts w:ascii="Calibri" w:hAnsi="Calibri" w:cs="Calibri"/>
                <w:color w:val="000000"/>
                <w:sz w:val="32"/>
                <w:szCs w:val="32"/>
              </w:rPr>
              <w:t>8</w:t>
            </w:r>
          </w:p>
        </w:tc>
        <w:tc>
          <w:tcPr>
            <w:tcW w:w="920" w:type="dxa"/>
            <w:tcBorders>
              <w:top w:val="single" w:sz="4" w:space="0" w:color="auto"/>
              <w:left w:val="nil"/>
              <w:bottom w:val="single" w:sz="4" w:space="0" w:color="auto"/>
              <w:right w:val="single" w:sz="4" w:space="0" w:color="auto"/>
            </w:tcBorders>
          </w:tcPr>
          <w:p w14:paraId="33841AFD" w14:textId="72C9AC73" w:rsidR="00544657" w:rsidRPr="002A6D71" w:rsidRDefault="005F5BFD" w:rsidP="0071314F">
            <w:pPr>
              <w:jc w:val="right"/>
              <w:rPr>
                <w:rFonts w:ascii="Calibri" w:hAnsi="Calibri" w:cs="Calibri"/>
                <w:color w:val="000000"/>
                <w:sz w:val="32"/>
                <w:szCs w:val="32"/>
              </w:rPr>
            </w:pPr>
            <w:r>
              <w:rPr>
                <w:rFonts w:ascii="Calibri" w:hAnsi="Calibri" w:cs="Calibri"/>
                <w:color w:val="000000"/>
                <w:sz w:val="32"/>
                <w:szCs w:val="32"/>
              </w:rPr>
              <w:t>15.1%</w:t>
            </w:r>
          </w:p>
        </w:tc>
        <w:tc>
          <w:tcPr>
            <w:tcW w:w="978" w:type="dxa"/>
            <w:tcBorders>
              <w:top w:val="single" w:sz="4" w:space="0" w:color="auto"/>
              <w:left w:val="nil"/>
              <w:bottom w:val="single" w:sz="4" w:space="0" w:color="auto"/>
              <w:right w:val="single" w:sz="4" w:space="0" w:color="auto"/>
            </w:tcBorders>
          </w:tcPr>
          <w:p w14:paraId="6E0C3346" w14:textId="3CFCDFC6" w:rsidR="00544657" w:rsidRPr="002A6D71" w:rsidRDefault="00A07F3A" w:rsidP="0071314F">
            <w:pPr>
              <w:jc w:val="right"/>
              <w:rPr>
                <w:rFonts w:ascii="Calibri" w:hAnsi="Calibri" w:cs="Calibri"/>
                <w:color w:val="000000"/>
                <w:sz w:val="32"/>
                <w:szCs w:val="32"/>
              </w:rPr>
            </w:pPr>
            <w:r>
              <w:rPr>
                <w:rFonts w:ascii="Calibri" w:hAnsi="Calibri" w:cs="Calibri"/>
                <w:color w:val="000000"/>
                <w:sz w:val="32"/>
                <w:szCs w:val="32"/>
              </w:rPr>
              <w:t>7</w:t>
            </w:r>
          </w:p>
        </w:tc>
        <w:tc>
          <w:tcPr>
            <w:tcW w:w="1078" w:type="dxa"/>
            <w:tcBorders>
              <w:top w:val="single" w:sz="4" w:space="0" w:color="auto"/>
              <w:left w:val="nil"/>
              <w:bottom w:val="single" w:sz="4" w:space="0" w:color="auto"/>
              <w:right w:val="single" w:sz="4" w:space="0" w:color="auto"/>
            </w:tcBorders>
          </w:tcPr>
          <w:p w14:paraId="6517FCB0" w14:textId="12684BFB" w:rsidR="00544657" w:rsidRPr="002A6D71" w:rsidRDefault="005F5BFD" w:rsidP="0071314F">
            <w:pPr>
              <w:jc w:val="right"/>
              <w:rPr>
                <w:rFonts w:ascii="Calibri" w:hAnsi="Calibri" w:cs="Calibri"/>
                <w:color w:val="000000"/>
                <w:sz w:val="32"/>
                <w:szCs w:val="32"/>
              </w:rPr>
            </w:pPr>
            <w:r>
              <w:rPr>
                <w:rFonts w:ascii="Calibri" w:hAnsi="Calibri" w:cs="Calibri"/>
                <w:color w:val="000000"/>
                <w:sz w:val="32"/>
                <w:szCs w:val="32"/>
              </w:rPr>
              <w:t>3.8%</w:t>
            </w:r>
          </w:p>
        </w:tc>
      </w:tr>
      <w:tr w:rsidR="005F5BFD" w:rsidRPr="002A6D71" w14:paraId="4B69032E" w14:textId="77777777" w:rsidTr="00627AF3">
        <w:trPr>
          <w:trHeight w:val="41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4D187" w14:textId="77777777" w:rsidR="00544657" w:rsidRPr="002A6D71" w:rsidRDefault="00544657" w:rsidP="0071314F">
            <w:pPr>
              <w:rPr>
                <w:rFonts w:ascii="Calibri" w:hAnsi="Calibri" w:cs="Calibri"/>
                <w:b/>
                <w:bCs/>
                <w:color w:val="000000"/>
                <w:sz w:val="32"/>
                <w:szCs w:val="32"/>
              </w:rPr>
            </w:pPr>
            <w:r w:rsidRPr="002A6D71">
              <w:rPr>
                <w:rFonts w:ascii="Calibri" w:hAnsi="Calibri" w:cs="Calibri"/>
                <w:b/>
                <w:bCs/>
                <w:color w:val="000000"/>
                <w:sz w:val="32"/>
                <w:szCs w:val="32"/>
              </w:rPr>
              <w:t>Total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7172A" w14:textId="4D385907" w:rsidR="00544657" w:rsidRPr="002A6D71" w:rsidRDefault="0002615E" w:rsidP="0071314F">
            <w:pPr>
              <w:jc w:val="right"/>
              <w:rPr>
                <w:rFonts w:ascii="Calibri" w:hAnsi="Calibri" w:cs="Calibri"/>
                <w:b/>
                <w:bCs/>
                <w:color w:val="000000"/>
                <w:sz w:val="32"/>
                <w:szCs w:val="32"/>
              </w:rPr>
            </w:pPr>
            <w:r>
              <w:rPr>
                <w:rFonts w:ascii="Calibri" w:hAnsi="Calibri" w:cs="Calibri"/>
                <w:b/>
                <w:bCs/>
                <w:color w:val="000000"/>
                <w:sz w:val="32"/>
                <w:szCs w:val="32"/>
              </w:rPr>
              <w:t>698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0680C" w14:textId="7955D3D7" w:rsidR="00544657" w:rsidRPr="002A6D71" w:rsidRDefault="00544657" w:rsidP="0071314F">
            <w:pPr>
              <w:rPr>
                <w:rFonts w:ascii="Calibri" w:hAnsi="Calibri" w:cs="Calibri"/>
                <w:b/>
                <w:bCs/>
                <w:color w:val="000000"/>
                <w:sz w:val="32"/>
                <w:szCs w:val="32"/>
              </w:rPr>
            </w:pPr>
          </w:p>
        </w:tc>
        <w:tc>
          <w:tcPr>
            <w:tcW w:w="894" w:type="dxa"/>
            <w:tcBorders>
              <w:top w:val="single" w:sz="4" w:space="0" w:color="auto"/>
              <w:left w:val="single" w:sz="4" w:space="0" w:color="auto"/>
              <w:bottom w:val="single" w:sz="4" w:space="0" w:color="auto"/>
              <w:right w:val="single" w:sz="4" w:space="0" w:color="auto"/>
            </w:tcBorders>
          </w:tcPr>
          <w:p w14:paraId="6C645A44" w14:textId="21C020A9" w:rsidR="00544657" w:rsidRPr="002A6D71" w:rsidRDefault="0002615E" w:rsidP="0071314F">
            <w:pPr>
              <w:rPr>
                <w:rFonts w:ascii="Calibri" w:hAnsi="Calibri" w:cs="Calibri"/>
                <w:b/>
                <w:bCs/>
                <w:color w:val="000000"/>
                <w:sz w:val="32"/>
                <w:szCs w:val="32"/>
              </w:rPr>
            </w:pPr>
            <w:r>
              <w:rPr>
                <w:rFonts w:ascii="Calibri" w:hAnsi="Calibri" w:cs="Calibri"/>
                <w:b/>
                <w:bCs/>
                <w:color w:val="000000"/>
                <w:sz w:val="32"/>
                <w:szCs w:val="32"/>
              </w:rPr>
              <w:t>53</w:t>
            </w:r>
          </w:p>
        </w:tc>
        <w:tc>
          <w:tcPr>
            <w:tcW w:w="920" w:type="dxa"/>
            <w:tcBorders>
              <w:top w:val="single" w:sz="4" w:space="0" w:color="auto"/>
              <w:left w:val="nil"/>
              <w:bottom w:val="single" w:sz="4" w:space="0" w:color="auto"/>
              <w:right w:val="single" w:sz="4" w:space="0" w:color="auto"/>
            </w:tcBorders>
          </w:tcPr>
          <w:p w14:paraId="60E7CE99" w14:textId="77777777" w:rsidR="00544657" w:rsidRPr="002A6D71" w:rsidRDefault="00544657" w:rsidP="0071314F">
            <w:pPr>
              <w:rPr>
                <w:rFonts w:ascii="Calibri" w:hAnsi="Calibri" w:cs="Calibri"/>
                <w:b/>
                <w:bCs/>
                <w:color w:val="000000"/>
                <w:sz w:val="32"/>
                <w:szCs w:val="32"/>
              </w:rPr>
            </w:pPr>
          </w:p>
        </w:tc>
        <w:tc>
          <w:tcPr>
            <w:tcW w:w="978" w:type="dxa"/>
            <w:tcBorders>
              <w:top w:val="single" w:sz="4" w:space="0" w:color="auto"/>
              <w:left w:val="nil"/>
              <w:bottom w:val="single" w:sz="4" w:space="0" w:color="auto"/>
              <w:right w:val="single" w:sz="4" w:space="0" w:color="auto"/>
            </w:tcBorders>
          </w:tcPr>
          <w:p w14:paraId="37EDB300" w14:textId="51D0F57D" w:rsidR="00544657" w:rsidRPr="002A6D71" w:rsidRDefault="00A07F3A" w:rsidP="0071314F">
            <w:pPr>
              <w:rPr>
                <w:rFonts w:ascii="Calibri" w:hAnsi="Calibri" w:cs="Calibri"/>
                <w:b/>
                <w:bCs/>
                <w:color w:val="000000"/>
                <w:sz w:val="32"/>
                <w:szCs w:val="32"/>
              </w:rPr>
            </w:pPr>
            <w:r>
              <w:rPr>
                <w:rFonts w:ascii="Calibri" w:hAnsi="Calibri" w:cs="Calibri"/>
                <w:b/>
                <w:bCs/>
                <w:color w:val="000000"/>
                <w:sz w:val="32"/>
                <w:szCs w:val="32"/>
              </w:rPr>
              <w:t>182</w:t>
            </w:r>
          </w:p>
        </w:tc>
        <w:tc>
          <w:tcPr>
            <w:tcW w:w="1078" w:type="dxa"/>
            <w:tcBorders>
              <w:top w:val="single" w:sz="4" w:space="0" w:color="auto"/>
              <w:left w:val="nil"/>
              <w:bottom w:val="single" w:sz="4" w:space="0" w:color="auto"/>
              <w:right w:val="single" w:sz="4" w:space="0" w:color="auto"/>
            </w:tcBorders>
          </w:tcPr>
          <w:p w14:paraId="34F8E4A9" w14:textId="77777777" w:rsidR="00544657" w:rsidRPr="002A6D71" w:rsidRDefault="00544657" w:rsidP="0071314F">
            <w:pPr>
              <w:rPr>
                <w:rFonts w:ascii="Calibri" w:hAnsi="Calibri" w:cs="Calibri"/>
                <w:b/>
                <w:bCs/>
                <w:color w:val="000000"/>
                <w:sz w:val="32"/>
                <w:szCs w:val="32"/>
              </w:rPr>
            </w:pPr>
          </w:p>
        </w:tc>
      </w:tr>
    </w:tbl>
    <w:p w14:paraId="7E8924D1" w14:textId="6E5660F5" w:rsidR="00544657" w:rsidRDefault="00544657" w:rsidP="00C4104E">
      <w:pPr>
        <w:widowControl w:val="0"/>
        <w:autoSpaceDE w:val="0"/>
        <w:autoSpaceDN w:val="0"/>
        <w:adjustRightInd w:val="0"/>
        <w:rPr>
          <w:sz w:val="22"/>
          <w:szCs w:val="16"/>
        </w:rPr>
      </w:pPr>
    </w:p>
    <w:p w14:paraId="02D27ABD" w14:textId="77777777" w:rsidR="00544657" w:rsidRDefault="00544657" w:rsidP="00C4104E">
      <w:pPr>
        <w:widowControl w:val="0"/>
        <w:autoSpaceDE w:val="0"/>
        <w:autoSpaceDN w:val="0"/>
        <w:adjustRightInd w:val="0"/>
        <w:rPr>
          <w:sz w:val="22"/>
          <w:szCs w:val="16"/>
        </w:rPr>
      </w:pPr>
    </w:p>
    <w:tbl>
      <w:tblPr>
        <w:tblW w:w="4980" w:type="dxa"/>
        <w:tblLook w:val="04A0" w:firstRow="1" w:lastRow="0" w:firstColumn="1" w:lastColumn="0" w:noHBand="0" w:noVBand="1"/>
      </w:tblPr>
      <w:tblGrid>
        <w:gridCol w:w="2927"/>
        <w:gridCol w:w="1033"/>
        <w:gridCol w:w="1020"/>
      </w:tblGrid>
      <w:tr w:rsidR="00C4104E" w:rsidRPr="00B86CFE" w14:paraId="3B126193" w14:textId="77777777" w:rsidTr="005F5BFD">
        <w:trPr>
          <w:trHeight w:val="420"/>
        </w:trPr>
        <w:tc>
          <w:tcPr>
            <w:tcW w:w="3960" w:type="dxa"/>
            <w:gridSpan w:val="2"/>
            <w:tcBorders>
              <w:top w:val="nil"/>
              <w:left w:val="nil"/>
              <w:bottom w:val="single" w:sz="4" w:space="0" w:color="auto"/>
              <w:right w:val="nil"/>
            </w:tcBorders>
            <w:shd w:val="clear" w:color="auto" w:fill="auto"/>
            <w:noWrap/>
            <w:vAlign w:val="bottom"/>
            <w:hideMark/>
          </w:tcPr>
          <w:p w14:paraId="50274985" w14:textId="48255C6F" w:rsidR="00C4104E" w:rsidRPr="00B86CFE" w:rsidRDefault="00C4104E" w:rsidP="00CA75A7">
            <w:pPr>
              <w:rPr>
                <w:rFonts w:ascii="Calibri" w:hAnsi="Calibri" w:cs="Calibri"/>
                <w:b/>
                <w:bCs/>
                <w:color w:val="000000"/>
                <w:sz w:val="32"/>
                <w:szCs w:val="32"/>
              </w:rPr>
            </w:pPr>
          </w:p>
        </w:tc>
        <w:tc>
          <w:tcPr>
            <w:tcW w:w="1020" w:type="dxa"/>
            <w:tcBorders>
              <w:top w:val="nil"/>
              <w:left w:val="nil"/>
              <w:bottom w:val="single" w:sz="4" w:space="0" w:color="auto"/>
              <w:right w:val="nil"/>
            </w:tcBorders>
            <w:shd w:val="clear" w:color="auto" w:fill="auto"/>
            <w:noWrap/>
            <w:vAlign w:val="bottom"/>
            <w:hideMark/>
          </w:tcPr>
          <w:p w14:paraId="0E3C5194" w14:textId="77777777" w:rsidR="00C4104E" w:rsidRPr="00B86CFE" w:rsidRDefault="00C4104E" w:rsidP="00CA75A7">
            <w:pPr>
              <w:rPr>
                <w:rFonts w:ascii="Calibri" w:hAnsi="Calibri" w:cs="Calibri"/>
                <w:b/>
                <w:bCs/>
                <w:color w:val="000000"/>
                <w:sz w:val="32"/>
                <w:szCs w:val="32"/>
              </w:rPr>
            </w:pPr>
          </w:p>
        </w:tc>
      </w:tr>
      <w:tr w:rsidR="001E21A4" w:rsidRPr="00B86CFE" w14:paraId="39B25A28" w14:textId="77777777" w:rsidTr="001E21A4">
        <w:trPr>
          <w:trHeight w:val="420"/>
        </w:trPr>
        <w:tc>
          <w:tcPr>
            <w:tcW w:w="29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4E5C0" w14:textId="3601C772" w:rsidR="001E21A4" w:rsidRPr="00B86CFE" w:rsidRDefault="001E21A4" w:rsidP="00CA75A7">
            <w:pPr>
              <w:rPr>
                <w:rFonts w:ascii="Calibri" w:hAnsi="Calibri" w:cs="Calibri"/>
                <w:color w:val="000000"/>
                <w:sz w:val="32"/>
                <w:szCs w:val="32"/>
              </w:rPr>
            </w:pPr>
            <w:r w:rsidRPr="00B86CFE">
              <w:rPr>
                <w:rFonts w:ascii="Calibri" w:hAnsi="Calibri" w:cs="Calibri"/>
                <w:b/>
                <w:bCs/>
                <w:color w:val="000000"/>
                <w:sz w:val="32"/>
                <w:szCs w:val="32"/>
              </w:rPr>
              <w:t xml:space="preserve">Goal </w:t>
            </w:r>
            <w:r>
              <w:rPr>
                <w:rFonts w:ascii="Calibri" w:hAnsi="Calibri" w:cs="Calibri"/>
                <w:b/>
                <w:bCs/>
                <w:color w:val="000000"/>
                <w:sz w:val="32"/>
                <w:szCs w:val="32"/>
              </w:rPr>
              <w:t>#</w:t>
            </w:r>
            <w:r w:rsidRPr="00B86CFE">
              <w:rPr>
                <w:rFonts w:ascii="Calibri" w:hAnsi="Calibri" w:cs="Calibri"/>
                <w:b/>
                <w:bCs/>
                <w:color w:val="000000"/>
                <w:sz w:val="32"/>
                <w:szCs w:val="32"/>
              </w:rPr>
              <w:t>5 - Teamwork</w:t>
            </w:r>
          </w:p>
        </w:tc>
        <w:tc>
          <w:tcPr>
            <w:tcW w:w="2053" w:type="dxa"/>
            <w:gridSpan w:val="2"/>
            <w:tcBorders>
              <w:top w:val="single" w:sz="4" w:space="0" w:color="auto"/>
              <w:left w:val="nil"/>
              <w:bottom w:val="single" w:sz="4" w:space="0" w:color="auto"/>
              <w:right w:val="single" w:sz="4" w:space="0" w:color="auto"/>
            </w:tcBorders>
            <w:shd w:val="clear" w:color="auto" w:fill="auto"/>
            <w:noWrap/>
            <w:vAlign w:val="center"/>
          </w:tcPr>
          <w:p w14:paraId="0EA060E8" w14:textId="2291B8F7" w:rsidR="001E21A4" w:rsidRPr="00B86CFE" w:rsidRDefault="001E21A4" w:rsidP="001E21A4">
            <w:pPr>
              <w:jc w:val="center"/>
              <w:rPr>
                <w:rFonts w:ascii="Calibri" w:hAnsi="Calibri" w:cs="Calibri"/>
                <w:b/>
                <w:bCs/>
                <w:color w:val="000000"/>
                <w:sz w:val="32"/>
                <w:szCs w:val="32"/>
              </w:rPr>
            </w:pPr>
            <w:r>
              <w:rPr>
                <w:rFonts w:ascii="Calibri" w:hAnsi="Calibri" w:cs="Calibri"/>
                <w:b/>
                <w:bCs/>
                <w:color w:val="000000"/>
                <w:sz w:val="32"/>
                <w:szCs w:val="32"/>
              </w:rPr>
              <w:t>Online</w:t>
            </w:r>
          </w:p>
        </w:tc>
      </w:tr>
      <w:tr w:rsidR="00C4104E" w:rsidRPr="00B86CFE" w14:paraId="1C9A2EAB" w14:textId="77777777" w:rsidTr="005F5BFD">
        <w:trPr>
          <w:trHeight w:val="420"/>
        </w:trPr>
        <w:tc>
          <w:tcPr>
            <w:tcW w:w="29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610D4" w14:textId="77777777" w:rsidR="00C4104E" w:rsidRPr="00B86CFE" w:rsidRDefault="00C4104E" w:rsidP="00CA75A7">
            <w:pPr>
              <w:rPr>
                <w:rFonts w:ascii="Calibri" w:hAnsi="Calibri" w:cs="Calibri"/>
                <w:color w:val="000000"/>
                <w:sz w:val="32"/>
                <w:szCs w:val="32"/>
              </w:rPr>
            </w:pPr>
            <w:r w:rsidRPr="00B86CFE">
              <w:rPr>
                <w:rFonts w:ascii="Calibri" w:hAnsi="Calibri" w:cs="Calibri"/>
                <w:color w:val="000000"/>
                <w:sz w:val="32"/>
                <w:szCs w:val="32"/>
              </w:rPr>
              <w:t> </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74307957" w14:textId="77777777" w:rsidR="00C4104E" w:rsidRPr="00B86CFE" w:rsidRDefault="00C4104E" w:rsidP="00CA75A7">
            <w:pPr>
              <w:rPr>
                <w:rFonts w:ascii="Calibri" w:hAnsi="Calibri" w:cs="Calibri"/>
                <w:b/>
                <w:bCs/>
                <w:color w:val="000000"/>
                <w:sz w:val="32"/>
                <w:szCs w:val="32"/>
              </w:rPr>
            </w:pPr>
            <w:r w:rsidRPr="00B86CFE">
              <w:rPr>
                <w:rFonts w:ascii="Calibri" w:hAnsi="Calibri" w:cs="Calibri"/>
                <w:b/>
                <w:bCs/>
                <w:color w:val="000000"/>
                <w:sz w:val="32"/>
                <w:szCs w:val="32"/>
              </w:rPr>
              <w:t>Total</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2AC0721" w14:textId="77777777" w:rsidR="00C4104E" w:rsidRPr="00B86CFE" w:rsidRDefault="00C4104E" w:rsidP="00CA75A7">
            <w:pPr>
              <w:rPr>
                <w:rFonts w:ascii="Calibri" w:hAnsi="Calibri" w:cs="Calibri"/>
                <w:b/>
                <w:bCs/>
                <w:color w:val="000000"/>
                <w:sz w:val="32"/>
                <w:szCs w:val="32"/>
              </w:rPr>
            </w:pPr>
            <w:r w:rsidRPr="00B86CFE">
              <w:rPr>
                <w:rFonts w:ascii="Calibri" w:hAnsi="Calibri" w:cs="Calibri"/>
                <w:b/>
                <w:bCs/>
                <w:color w:val="000000"/>
                <w:sz w:val="32"/>
                <w:szCs w:val="32"/>
              </w:rPr>
              <w:t>%</w:t>
            </w:r>
          </w:p>
        </w:tc>
      </w:tr>
      <w:tr w:rsidR="00C4104E" w:rsidRPr="00B86CFE" w14:paraId="15728C6E" w14:textId="77777777" w:rsidTr="005F5BFD">
        <w:trPr>
          <w:trHeight w:val="420"/>
        </w:trPr>
        <w:tc>
          <w:tcPr>
            <w:tcW w:w="29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D1A02" w14:textId="77777777" w:rsidR="00C4104E" w:rsidRPr="00B86CFE" w:rsidRDefault="00C4104E" w:rsidP="00CA75A7">
            <w:pPr>
              <w:rPr>
                <w:rFonts w:ascii="Calibri" w:hAnsi="Calibri" w:cs="Calibri"/>
                <w:color w:val="000000"/>
                <w:sz w:val="32"/>
                <w:szCs w:val="32"/>
              </w:rPr>
            </w:pPr>
            <w:r w:rsidRPr="00B86CFE">
              <w:rPr>
                <w:rFonts w:ascii="Calibri" w:hAnsi="Calibri" w:cs="Calibri"/>
                <w:color w:val="000000"/>
                <w:sz w:val="32"/>
                <w:szCs w:val="32"/>
              </w:rPr>
              <w:t>Exceeds</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45DB9EEF" w14:textId="77777777" w:rsidR="00C4104E" w:rsidRPr="00B86CFE" w:rsidRDefault="00C4104E" w:rsidP="00CA75A7">
            <w:pPr>
              <w:jc w:val="right"/>
              <w:rPr>
                <w:rFonts w:ascii="Calibri" w:hAnsi="Calibri" w:cs="Calibri"/>
                <w:color w:val="000000"/>
                <w:sz w:val="32"/>
                <w:szCs w:val="32"/>
              </w:rPr>
            </w:pPr>
            <w:r w:rsidRPr="00B86CFE">
              <w:rPr>
                <w:rFonts w:ascii="Calibri" w:hAnsi="Calibri" w:cs="Calibri"/>
                <w:color w:val="000000"/>
                <w:sz w:val="32"/>
                <w:szCs w:val="32"/>
              </w:rPr>
              <w:t>224</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56D195C" w14:textId="77777777" w:rsidR="00C4104E" w:rsidRPr="00B86CFE" w:rsidRDefault="00C4104E" w:rsidP="00CA75A7">
            <w:pPr>
              <w:jc w:val="right"/>
              <w:rPr>
                <w:rFonts w:ascii="Calibri" w:hAnsi="Calibri" w:cs="Calibri"/>
                <w:color w:val="000000"/>
                <w:sz w:val="32"/>
                <w:szCs w:val="32"/>
              </w:rPr>
            </w:pPr>
            <w:r w:rsidRPr="00B86CFE">
              <w:rPr>
                <w:rFonts w:ascii="Calibri" w:hAnsi="Calibri" w:cs="Calibri"/>
                <w:color w:val="000000"/>
                <w:sz w:val="32"/>
                <w:szCs w:val="32"/>
              </w:rPr>
              <w:t>55.9%</w:t>
            </w:r>
          </w:p>
        </w:tc>
      </w:tr>
      <w:tr w:rsidR="00C4104E" w:rsidRPr="00B86CFE" w14:paraId="17738B8A" w14:textId="77777777" w:rsidTr="005F5BFD">
        <w:trPr>
          <w:trHeight w:val="420"/>
        </w:trPr>
        <w:tc>
          <w:tcPr>
            <w:tcW w:w="29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21FAA" w14:textId="77777777" w:rsidR="00C4104E" w:rsidRPr="00B86CFE" w:rsidRDefault="00C4104E" w:rsidP="00CA75A7">
            <w:pPr>
              <w:rPr>
                <w:rFonts w:ascii="Calibri" w:hAnsi="Calibri" w:cs="Calibri"/>
                <w:color w:val="000000"/>
                <w:sz w:val="32"/>
                <w:szCs w:val="32"/>
              </w:rPr>
            </w:pPr>
            <w:r w:rsidRPr="00B86CFE">
              <w:rPr>
                <w:rFonts w:ascii="Calibri" w:hAnsi="Calibri" w:cs="Calibri"/>
                <w:color w:val="000000"/>
                <w:sz w:val="32"/>
                <w:szCs w:val="32"/>
              </w:rPr>
              <w:t>Meets</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2905B671" w14:textId="77777777" w:rsidR="00C4104E" w:rsidRPr="00B86CFE" w:rsidRDefault="00C4104E" w:rsidP="00CA75A7">
            <w:pPr>
              <w:jc w:val="right"/>
              <w:rPr>
                <w:rFonts w:ascii="Calibri" w:hAnsi="Calibri" w:cs="Calibri"/>
                <w:color w:val="000000"/>
                <w:sz w:val="32"/>
                <w:szCs w:val="32"/>
              </w:rPr>
            </w:pPr>
            <w:r w:rsidRPr="00B86CFE">
              <w:rPr>
                <w:rFonts w:ascii="Calibri" w:hAnsi="Calibri" w:cs="Calibri"/>
                <w:color w:val="000000"/>
                <w:sz w:val="32"/>
                <w:szCs w:val="32"/>
              </w:rPr>
              <w:t>156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B34E64A" w14:textId="77777777" w:rsidR="00C4104E" w:rsidRPr="00B86CFE" w:rsidRDefault="00C4104E" w:rsidP="00CA75A7">
            <w:pPr>
              <w:jc w:val="right"/>
              <w:rPr>
                <w:rFonts w:ascii="Calibri" w:hAnsi="Calibri" w:cs="Calibri"/>
                <w:color w:val="000000"/>
                <w:sz w:val="32"/>
                <w:szCs w:val="32"/>
              </w:rPr>
            </w:pPr>
            <w:r w:rsidRPr="00B86CFE">
              <w:rPr>
                <w:rFonts w:ascii="Calibri" w:hAnsi="Calibri" w:cs="Calibri"/>
                <w:color w:val="000000"/>
                <w:sz w:val="32"/>
                <w:szCs w:val="32"/>
              </w:rPr>
              <w:t>38.9%</w:t>
            </w:r>
          </w:p>
        </w:tc>
      </w:tr>
      <w:tr w:rsidR="00C4104E" w:rsidRPr="00B86CFE" w14:paraId="36AB0ED5" w14:textId="77777777" w:rsidTr="005F5BFD">
        <w:trPr>
          <w:trHeight w:val="420"/>
        </w:trPr>
        <w:tc>
          <w:tcPr>
            <w:tcW w:w="29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CDAC4" w14:textId="77777777" w:rsidR="00C4104E" w:rsidRPr="00B86CFE" w:rsidRDefault="00C4104E" w:rsidP="00CA75A7">
            <w:pPr>
              <w:rPr>
                <w:rFonts w:ascii="Calibri" w:hAnsi="Calibri" w:cs="Calibri"/>
                <w:color w:val="000000"/>
                <w:sz w:val="32"/>
                <w:szCs w:val="32"/>
              </w:rPr>
            </w:pPr>
            <w:r w:rsidRPr="00B86CFE">
              <w:rPr>
                <w:rFonts w:ascii="Calibri" w:hAnsi="Calibri" w:cs="Calibri"/>
                <w:color w:val="000000"/>
                <w:sz w:val="32"/>
                <w:szCs w:val="32"/>
              </w:rPr>
              <w:t>Does Not Meet</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56215C6E" w14:textId="77777777" w:rsidR="00C4104E" w:rsidRPr="00B86CFE" w:rsidRDefault="00C4104E" w:rsidP="00CA75A7">
            <w:pPr>
              <w:jc w:val="right"/>
              <w:rPr>
                <w:rFonts w:ascii="Calibri" w:hAnsi="Calibri" w:cs="Calibri"/>
                <w:color w:val="000000"/>
                <w:sz w:val="32"/>
                <w:szCs w:val="32"/>
              </w:rPr>
            </w:pPr>
            <w:r w:rsidRPr="00B86CFE">
              <w:rPr>
                <w:rFonts w:ascii="Calibri" w:hAnsi="Calibri" w:cs="Calibri"/>
                <w:color w:val="000000"/>
                <w:sz w:val="32"/>
                <w:szCs w:val="32"/>
              </w:rPr>
              <w:t>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8E3CFE3" w14:textId="77777777" w:rsidR="00C4104E" w:rsidRPr="00B86CFE" w:rsidRDefault="00C4104E" w:rsidP="00CA75A7">
            <w:pPr>
              <w:jc w:val="right"/>
              <w:rPr>
                <w:rFonts w:ascii="Calibri" w:hAnsi="Calibri" w:cs="Calibri"/>
                <w:color w:val="000000"/>
                <w:sz w:val="32"/>
                <w:szCs w:val="32"/>
              </w:rPr>
            </w:pPr>
            <w:r w:rsidRPr="00B86CFE">
              <w:rPr>
                <w:rFonts w:ascii="Calibri" w:hAnsi="Calibri" w:cs="Calibri"/>
                <w:color w:val="000000"/>
                <w:sz w:val="32"/>
                <w:szCs w:val="32"/>
              </w:rPr>
              <w:t>5.2%</w:t>
            </w:r>
          </w:p>
        </w:tc>
      </w:tr>
      <w:tr w:rsidR="00C4104E" w:rsidRPr="00B86CFE" w14:paraId="5BF80E33" w14:textId="77777777" w:rsidTr="005F5BFD">
        <w:trPr>
          <w:trHeight w:val="420"/>
        </w:trPr>
        <w:tc>
          <w:tcPr>
            <w:tcW w:w="29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4D346" w14:textId="77777777" w:rsidR="00C4104E" w:rsidRPr="00B86CFE" w:rsidRDefault="00C4104E" w:rsidP="00CA75A7">
            <w:pPr>
              <w:rPr>
                <w:rFonts w:ascii="Calibri" w:hAnsi="Calibri" w:cs="Calibri"/>
                <w:b/>
                <w:bCs/>
                <w:color w:val="000000"/>
                <w:sz w:val="32"/>
                <w:szCs w:val="32"/>
              </w:rPr>
            </w:pPr>
            <w:r w:rsidRPr="00B86CFE">
              <w:rPr>
                <w:rFonts w:ascii="Calibri" w:hAnsi="Calibri" w:cs="Calibri"/>
                <w:b/>
                <w:bCs/>
                <w:color w:val="000000"/>
                <w:sz w:val="32"/>
                <w:szCs w:val="32"/>
              </w:rPr>
              <w:t>Total</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460A12B9" w14:textId="77777777" w:rsidR="00C4104E" w:rsidRPr="00B86CFE" w:rsidRDefault="00C4104E" w:rsidP="00CA75A7">
            <w:pPr>
              <w:jc w:val="right"/>
              <w:rPr>
                <w:rFonts w:ascii="Calibri" w:hAnsi="Calibri" w:cs="Calibri"/>
                <w:b/>
                <w:bCs/>
                <w:color w:val="000000"/>
                <w:sz w:val="32"/>
                <w:szCs w:val="32"/>
              </w:rPr>
            </w:pPr>
            <w:r w:rsidRPr="00B86CFE">
              <w:rPr>
                <w:rFonts w:ascii="Calibri" w:hAnsi="Calibri" w:cs="Calibri"/>
                <w:b/>
                <w:bCs/>
                <w:color w:val="000000"/>
                <w:sz w:val="32"/>
                <w:szCs w:val="32"/>
              </w:rPr>
              <w:t>401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B7D2B70" w14:textId="2C90688E" w:rsidR="00C4104E" w:rsidRPr="00B86CFE" w:rsidRDefault="00C4104E" w:rsidP="00CA75A7">
            <w:pPr>
              <w:jc w:val="right"/>
              <w:rPr>
                <w:rFonts w:ascii="Calibri" w:hAnsi="Calibri" w:cs="Calibri"/>
                <w:b/>
                <w:bCs/>
                <w:color w:val="000000"/>
                <w:sz w:val="32"/>
                <w:szCs w:val="32"/>
              </w:rPr>
            </w:pPr>
          </w:p>
        </w:tc>
      </w:tr>
    </w:tbl>
    <w:p w14:paraId="6970BC12" w14:textId="77777777" w:rsidR="00C4104E" w:rsidRDefault="00C4104E" w:rsidP="00C4104E">
      <w:pPr>
        <w:widowControl w:val="0"/>
        <w:autoSpaceDE w:val="0"/>
        <w:autoSpaceDN w:val="0"/>
        <w:adjustRightInd w:val="0"/>
        <w:rPr>
          <w:sz w:val="22"/>
          <w:szCs w:val="16"/>
        </w:rPr>
      </w:pPr>
    </w:p>
    <w:p w14:paraId="24EBF4B4" w14:textId="77777777" w:rsidR="00C4104E" w:rsidRDefault="00C4104E" w:rsidP="00C41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u w:val="single"/>
        </w:rPr>
      </w:pPr>
    </w:p>
    <w:p w14:paraId="0B176207" w14:textId="77777777" w:rsidR="00C4104E" w:rsidRDefault="00C4104E" w:rsidP="00C41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u w:val="single"/>
        </w:rPr>
      </w:pPr>
    </w:p>
    <w:p w14:paraId="1B1868B5" w14:textId="77777777" w:rsidR="00C4104E" w:rsidRPr="00AF0E40" w:rsidRDefault="00C4104E" w:rsidP="00C41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u w:val="single"/>
        </w:rPr>
      </w:pPr>
      <w:r>
        <w:rPr>
          <w:rFonts w:asciiTheme="majorHAnsi" w:hAnsiTheme="majorHAnsi"/>
          <w:b/>
          <w:color w:val="000000"/>
          <w:u w:val="single"/>
        </w:rPr>
        <w:t>Instructor Observations</w:t>
      </w:r>
    </w:p>
    <w:p w14:paraId="1275AA25" w14:textId="77777777" w:rsidR="00C4104E" w:rsidRPr="00873935" w:rsidRDefault="00C4104E" w:rsidP="00C41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Classes were online for both Fall 2020 and Spring 2021 semesters. Nearly ninety five percent of students either exceeded or met the goal. In most instances, students who did not meet expectations either did not participate in the team activity or minimally engaged, resulting in a low peer evaluation</w:t>
      </w:r>
    </w:p>
    <w:p w14:paraId="470CFE5F" w14:textId="77777777" w:rsidR="00C4104E" w:rsidRPr="00873935" w:rsidRDefault="00C4104E" w:rsidP="00C41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8874D70" w14:textId="77777777" w:rsidR="00C4104E" w:rsidRPr="00873935" w:rsidRDefault="00C4104E" w:rsidP="00C41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color w:val="000000"/>
        </w:rPr>
        <w:t xml:space="preserve">The last time Goal 1 was assessed in this course was </w:t>
      </w:r>
      <w:r>
        <w:rPr>
          <w:color w:val="000000"/>
        </w:rPr>
        <w:t xml:space="preserve">the </w:t>
      </w:r>
      <w:r w:rsidRPr="00873935">
        <w:rPr>
          <w:color w:val="000000"/>
        </w:rPr>
        <w:t>20</w:t>
      </w:r>
      <w:r>
        <w:rPr>
          <w:color w:val="000000"/>
        </w:rPr>
        <w:t>17-2018 academic year</w:t>
      </w:r>
      <w:r w:rsidRPr="00873935">
        <w:rPr>
          <w:color w:val="000000"/>
        </w:rPr>
        <w:t xml:space="preserve">. A </w:t>
      </w:r>
      <w:r w:rsidRPr="00873935">
        <w:rPr>
          <w:color w:val="000000"/>
        </w:rPr>
        <w:lastRenderedPageBreak/>
        <w:t xml:space="preserve">comparison of results from the 2017-18 </w:t>
      </w:r>
      <w:r>
        <w:rPr>
          <w:color w:val="000000"/>
        </w:rPr>
        <w:t xml:space="preserve">to the 2020-2021 academic year show no change in performance. This was encouraging to see, as it supports the notion that students were still able to work in a team environment despite being unable to </w:t>
      </w:r>
      <w:proofErr w:type="gramStart"/>
      <w:r>
        <w:rPr>
          <w:color w:val="000000"/>
        </w:rPr>
        <w:t>meet together</w:t>
      </w:r>
      <w:proofErr w:type="gramEnd"/>
      <w:r>
        <w:rPr>
          <w:color w:val="000000"/>
        </w:rPr>
        <w:t xml:space="preserve"> in person.</w:t>
      </w:r>
    </w:p>
    <w:p w14:paraId="59B2B41A" w14:textId="77777777" w:rsidR="00C4104E" w:rsidRDefault="00C4104E" w:rsidP="00C41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highlight w:val="cyan"/>
        </w:rPr>
      </w:pPr>
    </w:p>
    <w:p w14:paraId="37B4314C" w14:textId="77777777" w:rsidR="00C4104E" w:rsidRDefault="00C4104E" w:rsidP="00C41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u w:val="single"/>
        </w:rPr>
      </w:pPr>
      <w:r>
        <w:rPr>
          <w:rFonts w:asciiTheme="majorHAnsi" w:hAnsiTheme="majorHAnsi"/>
          <w:b/>
          <w:color w:val="000000"/>
          <w:u w:val="single"/>
        </w:rPr>
        <w:t>Instructor Recommendations for Next Academic Year</w:t>
      </w:r>
    </w:p>
    <w:p w14:paraId="16D40103" w14:textId="77777777" w:rsidR="00C4104E" w:rsidRDefault="00C4104E" w:rsidP="00C41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u w:val="single"/>
        </w:rPr>
      </w:pPr>
    </w:p>
    <w:p w14:paraId="5E377FBE" w14:textId="77777777" w:rsidR="00C4104E" w:rsidRPr="00873935" w:rsidRDefault="00C4104E" w:rsidP="00C41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873935">
        <w:rPr>
          <w:color w:val="000000"/>
        </w:rPr>
        <w:t xml:space="preserve">Conclusions from these </w:t>
      </w:r>
      <w:r>
        <w:rPr>
          <w:color w:val="000000"/>
        </w:rPr>
        <w:t xml:space="preserve">assessment </w:t>
      </w:r>
      <w:r w:rsidRPr="00873935">
        <w:rPr>
          <w:color w:val="000000"/>
        </w:rPr>
        <w:t>results support:</w:t>
      </w:r>
    </w:p>
    <w:p w14:paraId="122C89F2" w14:textId="77777777" w:rsidR="00C4104E" w:rsidRPr="00873935" w:rsidRDefault="00C4104E" w:rsidP="00C41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1B4CE4C" w14:textId="77777777" w:rsidR="00C4104E" w:rsidRDefault="00C4104E" w:rsidP="00C4104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 Our students were effective at utilizing technology to conduct and complete team work remotely.</w:t>
      </w:r>
    </w:p>
    <w:p w14:paraId="205B1B18" w14:textId="77777777" w:rsidR="00C4104E" w:rsidRPr="00147765" w:rsidRDefault="00C4104E" w:rsidP="00C4104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 Students worked well and as a team in an online environment.</w:t>
      </w:r>
    </w:p>
    <w:p w14:paraId="622B2742" w14:textId="77777777" w:rsidR="00C4104E" w:rsidRDefault="00C4104E" w:rsidP="00C41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2C8DEA04" w14:textId="77777777" w:rsidR="00C4104E" w:rsidRDefault="00C4104E" w:rsidP="00C41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A23B31">
        <w:rPr>
          <w:bCs/>
        </w:rPr>
        <w:t xml:space="preserve">To address </w:t>
      </w:r>
      <w:r>
        <w:rPr>
          <w:bCs/>
        </w:rPr>
        <w:t>these conclusions the following curriculum changes are recommended:</w:t>
      </w:r>
    </w:p>
    <w:p w14:paraId="5B576987" w14:textId="77777777" w:rsidR="00C4104E" w:rsidRDefault="00C4104E" w:rsidP="00C41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43784439" w14:textId="77777777" w:rsidR="00C4104E" w:rsidRDefault="00C4104E" w:rsidP="00C4104E">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Pr>
          <w:bCs/>
        </w:rPr>
        <w:t xml:space="preserve"> Assess what transferrable learnings may apply to teamwork going forward.</w:t>
      </w:r>
    </w:p>
    <w:p w14:paraId="77DE12EC" w14:textId="77777777" w:rsidR="00C4104E" w:rsidRDefault="00C4104E" w:rsidP="00C410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1D88EE3C" w14:textId="77777777" w:rsidR="00C4104E" w:rsidRPr="00A50894" w:rsidRDefault="00C4104E" w:rsidP="00C410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3F113FF2" w14:textId="77777777" w:rsidR="00617430" w:rsidRDefault="00617430"/>
    <w:p w14:paraId="13CEF7C4" w14:textId="77777777" w:rsidR="000B2423" w:rsidRDefault="000B2423" w:rsidP="000B2423">
      <w:pPr>
        <w:rPr>
          <w:b/>
          <w:sz w:val="28"/>
          <w:szCs w:val="28"/>
        </w:rPr>
      </w:pPr>
      <w:r>
        <w:rPr>
          <w:b/>
          <w:sz w:val="28"/>
          <w:szCs w:val="28"/>
        </w:rPr>
        <w:t>Joint Meeting of the College Undergraduate Curriculum Committee and Assurance of Learning Committee Members for Goal 5</w:t>
      </w:r>
      <w:r w:rsidR="00E75699">
        <w:rPr>
          <w:b/>
          <w:sz w:val="28"/>
          <w:szCs w:val="28"/>
        </w:rPr>
        <w:t>: Teamwork</w:t>
      </w:r>
      <w:r>
        <w:rPr>
          <w:b/>
          <w:sz w:val="28"/>
          <w:szCs w:val="28"/>
        </w:rPr>
        <w:t>.</w:t>
      </w:r>
    </w:p>
    <w:sectPr w:rsidR="000B2423" w:rsidSect="001011A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C420" w14:textId="77777777" w:rsidR="00E42F1C" w:rsidRDefault="00E42F1C" w:rsidP="001011AE">
      <w:r>
        <w:separator/>
      </w:r>
    </w:p>
  </w:endnote>
  <w:endnote w:type="continuationSeparator" w:id="0">
    <w:p w14:paraId="01E7E58D" w14:textId="77777777" w:rsidR="00E42F1C" w:rsidRDefault="00E42F1C" w:rsidP="0010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ĝ蔀ᔹ怀"/>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722764"/>
      <w:docPartObj>
        <w:docPartGallery w:val="Page Numbers (Bottom of Page)"/>
        <w:docPartUnique/>
      </w:docPartObj>
    </w:sdtPr>
    <w:sdtEndPr>
      <w:rPr>
        <w:noProof/>
      </w:rPr>
    </w:sdtEndPr>
    <w:sdtContent>
      <w:p w14:paraId="5F2DC09A" w14:textId="77777777" w:rsidR="00433D29" w:rsidRDefault="00433D29">
        <w:pPr>
          <w:pStyle w:val="Footer"/>
          <w:jc w:val="right"/>
        </w:pPr>
        <w:r>
          <w:fldChar w:fldCharType="begin"/>
        </w:r>
        <w:r>
          <w:instrText xml:space="preserve"> PAGE   \* MERGEFORMAT </w:instrText>
        </w:r>
        <w:r>
          <w:fldChar w:fldCharType="separate"/>
        </w:r>
        <w:r w:rsidR="00D030EA">
          <w:rPr>
            <w:noProof/>
          </w:rPr>
          <w:t>7</w:t>
        </w:r>
        <w:r>
          <w:rPr>
            <w:noProof/>
          </w:rPr>
          <w:fldChar w:fldCharType="end"/>
        </w:r>
      </w:p>
    </w:sdtContent>
  </w:sdt>
  <w:p w14:paraId="7942CAB4" w14:textId="77777777" w:rsidR="00433D29" w:rsidRDefault="00433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93A4" w14:textId="77777777" w:rsidR="00E42F1C" w:rsidRDefault="00E42F1C" w:rsidP="001011AE">
      <w:r>
        <w:separator/>
      </w:r>
    </w:p>
  </w:footnote>
  <w:footnote w:type="continuationSeparator" w:id="0">
    <w:p w14:paraId="59F5D51E" w14:textId="77777777" w:rsidR="00E42F1C" w:rsidRDefault="00E42F1C" w:rsidP="00101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5A5"/>
    <w:multiLevelType w:val="hybridMultilevel"/>
    <w:tmpl w:val="16F06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900F3"/>
    <w:multiLevelType w:val="hybridMultilevel"/>
    <w:tmpl w:val="19E608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2433D3"/>
    <w:multiLevelType w:val="hybridMultilevel"/>
    <w:tmpl w:val="16F06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F767A"/>
    <w:multiLevelType w:val="hybridMultilevel"/>
    <w:tmpl w:val="3262317A"/>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4" w15:restartNumberingAfterBreak="0">
    <w:nsid w:val="125917BB"/>
    <w:multiLevelType w:val="hybridMultilevel"/>
    <w:tmpl w:val="F1FC145A"/>
    <w:lvl w:ilvl="0" w:tplc="7152E6BE">
      <w:start w:val="1"/>
      <w:numFmt w:val="lowerLetter"/>
      <w:lvlText w:val="%1."/>
      <w:lvlJc w:val="left"/>
      <w:pPr>
        <w:ind w:left="990" w:hanging="360"/>
      </w:pPr>
      <w:rPr>
        <w:rFonts w:hint="default"/>
        <w:b w:val="0"/>
        <w:bCs w:val="0"/>
      </w:rPr>
    </w:lvl>
    <w:lvl w:ilvl="1" w:tplc="0409000F">
      <w:start w:val="1"/>
      <w:numFmt w:val="decimal"/>
      <w:lvlText w:val="%2."/>
      <w:lvlJc w:val="left"/>
      <w:pPr>
        <w:ind w:left="1710" w:hanging="360"/>
      </w:pPr>
      <w:rPr>
        <w:b w:val="0"/>
        <w:bCs w:val="0"/>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5B90A4B"/>
    <w:multiLevelType w:val="hybridMultilevel"/>
    <w:tmpl w:val="03985810"/>
    <w:lvl w:ilvl="0" w:tplc="9CD4F4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852A9"/>
    <w:multiLevelType w:val="hybridMultilevel"/>
    <w:tmpl w:val="DFDC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125DF"/>
    <w:multiLevelType w:val="hybridMultilevel"/>
    <w:tmpl w:val="3262317A"/>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8" w15:restartNumberingAfterBreak="0">
    <w:nsid w:val="1EB8407F"/>
    <w:multiLevelType w:val="hybridMultilevel"/>
    <w:tmpl w:val="B0C053A6"/>
    <w:lvl w:ilvl="0" w:tplc="8D86DAD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C26F4"/>
    <w:multiLevelType w:val="hybridMultilevel"/>
    <w:tmpl w:val="37CE3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D64F1"/>
    <w:multiLevelType w:val="hybridMultilevel"/>
    <w:tmpl w:val="C8804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75F77"/>
    <w:multiLevelType w:val="hybridMultilevel"/>
    <w:tmpl w:val="6012F1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A2DD9"/>
    <w:multiLevelType w:val="hybridMultilevel"/>
    <w:tmpl w:val="5C64FD94"/>
    <w:lvl w:ilvl="0" w:tplc="6F14C806">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3" w15:restartNumberingAfterBreak="0">
    <w:nsid w:val="3D50678A"/>
    <w:multiLevelType w:val="hybridMultilevel"/>
    <w:tmpl w:val="C8842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9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96D9D"/>
    <w:multiLevelType w:val="hybridMultilevel"/>
    <w:tmpl w:val="5C2A0926"/>
    <w:lvl w:ilvl="0" w:tplc="04090019">
      <w:start w:val="1"/>
      <w:numFmt w:val="lowerLetter"/>
      <w:lvlText w:val="%1."/>
      <w:lvlJc w:val="left"/>
      <w:pPr>
        <w:ind w:left="990" w:hanging="360"/>
      </w:p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2F314C5"/>
    <w:multiLevelType w:val="hybridMultilevel"/>
    <w:tmpl w:val="65EECC8A"/>
    <w:lvl w:ilvl="0" w:tplc="607E3D98">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C1795C"/>
    <w:multiLevelType w:val="hybridMultilevel"/>
    <w:tmpl w:val="331C0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72F79"/>
    <w:multiLevelType w:val="hybridMultilevel"/>
    <w:tmpl w:val="DD34C16C"/>
    <w:lvl w:ilvl="0" w:tplc="70B66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F687D"/>
    <w:multiLevelType w:val="hybridMultilevel"/>
    <w:tmpl w:val="4D7AA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B7B98"/>
    <w:multiLevelType w:val="hybridMultilevel"/>
    <w:tmpl w:val="00E24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378DB"/>
    <w:multiLevelType w:val="hybridMultilevel"/>
    <w:tmpl w:val="6D889738"/>
    <w:lvl w:ilvl="0" w:tplc="9C68DE0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61B224E0"/>
    <w:multiLevelType w:val="hybridMultilevel"/>
    <w:tmpl w:val="D616A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94307"/>
    <w:multiLevelType w:val="hybridMultilevel"/>
    <w:tmpl w:val="71D21E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000887"/>
    <w:multiLevelType w:val="hybridMultilevel"/>
    <w:tmpl w:val="BD5C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B7805"/>
    <w:multiLevelType w:val="hybridMultilevel"/>
    <w:tmpl w:val="6D889738"/>
    <w:lvl w:ilvl="0" w:tplc="9C68DE0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7B454DCA"/>
    <w:multiLevelType w:val="hybridMultilevel"/>
    <w:tmpl w:val="B5DE7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6A784D"/>
    <w:multiLevelType w:val="hybridMultilevel"/>
    <w:tmpl w:val="C8804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47140"/>
    <w:multiLevelType w:val="hybridMultilevel"/>
    <w:tmpl w:val="083E8D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3"/>
  </w:num>
  <w:num w:numId="4">
    <w:abstractNumId w:val="23"/>
  </w:num>
  <w:num w:numId="5">
    <w:abstractNumId w:val="12"/>
  </w:num>
  <w:num w:numId="6">
    <w:abstractNumId w:val="6"/>
  </w:num>
  <w:num w:numId="7">
    <w:abstractNumId w:val="0"/>
  </w:num>
  <w:num w:numId="8">
    <w:abstractNumId w:val="24"/>
  </w:num>
  <w:num w:numId="9">
    <w:abstractNumId w:val="7"/>
  </w:num>
  <w:num w:numId="10">
    <w:abstractNumId w:val="17"/>
  </w:num>
  <w:num w:numId="11">
    <w:abstractNumId w:val="2"/>
  </w:num>
  <w:num w:numId="12">
    <w:abstractNumId w:val="8"/>
  </w:num>
  <w:num w:numId="13">
    <w:abstractNumId w:val="16"/>
  </w:num>
  <w:num w:numId="14">
    <w:abstractNumId w:val="11"/>
  </w:num>
  <w:num w:numId="15">
    <w:abstractNumId w:val="21"/>
  </w:num>
  <w:num w:numId="16">
    <w:abstractNumId w:val="18"/>
  </w:num>
  <w:num w:numId="17">
    <w:abstractNumId w:val="19"/>
  </w:num>
  <w:num w:numId="18">
    <w:abstractNumId w:val="25"/>
  </w:num>
  <w:num w:numId="19">
    <w:abstractNumId w:val="13"/>
  </w:num>
  <w:num w:numId="20">
    <w:abstractNumId w:val="1"/>
  </w:num>
  <w:num w:numId="21">
    <w:abstractNumId w:val="26"/>
  </w:num>
  <w:num w:numId="22">
    <w:abstractNumId w:val="14"/>
  </w:num>
  <w:num w:numId="23">
    <w:abstractNumId w:val="15"/>
  </w:num>
  <w:num w:numId="24">
    <w:abstractNumId w:val="10"/>
  </w:num>
  <w:num w:numId="25">
    <w:abstractNumId w:val="22"/>
  </w:num>
  <w:num w:numId="26">
    <w:abstractNumId w:val="4"/>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6D2BF6"/>
    <w:rsid w:val="000011AF"/>
    <w:rsid w:val="00003712"/>
    <w:rsid w:val="0002615E"/>
    <w:rsid w:val="00034CFB"/>
    <w:rsid w:val="0005227E"/>
    <w:rsid w:val="00054264"/>
    <w:rsid w:val="000551DC"/>
    <w:rsid w:val="00075A6B"/>
    <w:rsid w:val="0008212D"/>
    <w:rsid w:val="00083F5E"/>
    <w:rsid w:val="000844F5"/>
    <w:rsid w:val="00087C46"/>
    <w:rsid w:val="00091AFE"/>
    <w:rsid w:val="000A15B4"/>
    <w:rsid w:val="000A63FB"/>
    <w:rsid w:val="000B2423"/>
    <w:rsid w:val="000B4FD0"/>
    <w:rsid w:val="000C3923"/>
    <w:rsid w:val="000C58BD"/>
    <w:rsid w:val="000C67C5"/>
    <w:rsid w:val="000D1A63"/>
    <w:rsid w:val="000D28B9"/>
    <w:rsid w:val="000D539E"/>
    <w:rsid w:val="000E2458"/>
    <w:rsid w:val="000E5888"/>
    <w:rsid w:val="000F3251"/>
    <w:rsid w:val="000F574C"/>
    <w:rsid w:val="001011AE"/>
    <w:rsid w:val="00106E03"/>
    <w:rsid w:val="001157EF"/>
    <w:rsid w:val="00123DEE"/>
    <w:rsid w:val="001322D5"/>
    <w:rsid w:val="00142ADB"/>
    <w:rsid w:val="00155DEF"/>
    <w:rsid w:val="00175D07"/>
    <w:rsid w:val="001A1348"/>
    <w:rsid w:val="001C4E5A"/>
    <w:rsid w:val="001D160A"/>
    <w:rsid w:val="001D419C"/>
    <w:rsid w:val="001D419F"/>
    <w:rsid w:val="001D5338"/>
    <w:rsid w:val="001E21A4"/>
    <w:rsid w:val="001F5221"/>
    <w:rsid w:val="001F60F0"/>
    <w:rsid w:val="0020229E"/>
    <w:rsid w:val="00220F0A"/>
    <w:rsid w:val="00251438"/>
    <w:rsid w:val="00265E32"/>
    <w:rsid w:val="00267A1A"/>
    <w:rsid w:val="00284232"/>
    <w:rsid w:val="002A6270"/>
    <w:rsid w:val="002B7386"/>
    <w:rsid w:val="002D6122"/>
    <w:rsid w:val="002E2753"/>
    <w:rsid w:val="002E6AE1"/>
    <w:rsid w:val="002F00F7"/>
    <w:rsid w:val="00311E43"/>
    <w:rsid w:val="00321032"/>
    <w:rsid w:val="00332C43"/>
    <w:rsid w:val="00341AF4"/>
    <w:rsid w:val="00346273"/>
    <w:rsid w:val="00372CCD"/>
    <w:rsid w:val="00382605"/>
    <w:rsid w:val="003939F2"/>
    <w:rsid w:val="003A03E7"/>
    <w:rsid w:val="003A1047"/>
    <w:rsid w:val="003A35C6"/>
    <w:rsid w:val="003C0B52"/>
    <w:rsid w:val="003C342D"/>
    <w:rsid w:val="003D04E3"/>
    <w:rsid w:val="003D6BD6"/>
    <w:rsid w:val="003E25AF"/>
    <w:rsid w:val="003F1E99"/>
    <w:rsid w:val="003F2EB1"/>
    <w:rsid w:val="00400C29"/>
    <w:rsid w:val="00421AC8"/>
    <w:rsid w:val="00433D29"/>
    <w:rsid w:val="0044749C"/>
    <w:rsid w:val="004539A8"/>
    <w:rsid w:val="00464CDB"/>
    <w:rsid w:val="00472B91"/>
    <w:rsid w:val="004757DF"/>
    <w:rsid w:val="00484CAB"/>
    <w:rsid w:val="004A38EF"/>
    <w:rsid w:val="004B590F"/>
    <w:rsid w:val="004C4452"/>
    <w:rsid w:val="004C78D9"/>
    <w:rsid w:val="004D07EC"/>
    <w:rsid w:val="004E42A8"/>
    <w:rsid w:val="004F1FA5"/>
    <w:rsid w:val="005164D0"/>
    <w:rsid w:val="00517E7A"/>
    <w:rsid w:val="0053737C"/>
    <w:rsid w:val="00544657"/>
    <w:rsid w:val="005544A2"/>
    <w:rsid w:val="0056031A"/>
    <w:rsid w:val="00562C7D"/>
    <w:rsid w:val="00564AA0"/>
    <w:rsid w:val="00565EF7"/>
    <w:rsid w:val="005727A5"/>
    <w:rsid w:val="00582C13"/>
    <w:rsid w:val="0059231B"/>
    <w:rsid w:val="0059347D"/>
    <w:rsid w:val="005A0EC2"/>
    <w:rsid w:val="005A5A1D"/>
    <w:rsid w:val="005B0E5A"/>
    <w:rsid w:val="005B55F2"/>
    <w:rsid w:val="005B5AAC"/>
    <w:rsid w:val="005C651C"/>
    <w:rsid w:val="005C7E6A"/>
    <w:rsid w:val="005D0FC7"/>
    <w:rsid w:val="005D1043"/>
    <w:rsid w:val="005D1BC6"/>
    <w:rsid w:val="005D3E78"/>
    <w:rsid w:val="005E678D"/>
    <w:rsid w:val="005F499A"/>
    <w:rsid w:val="005F5BFD"/>
    <w:rsid w:val="00602F67"/>
    <w:rsid w:val="006109E2"/>
    <w:rsid w:val="00617430"/>
    <w:rsid w:val="00626D22"/>
    <w:rsid w:val="00627AF3"/>
    <w:rsid w:val="00632930"/>
    <w:rsid w:val="00637D11"/>
    <w:rsid w:val="006428B2"/>
    <w:rsid w:val="00664303"/>
    <w:rsid w:val="0069363F"/>
    <w:rsid w:val="006969E1"/>
    <w:rsid w:val="006A32DA"/>
    <w:rsid w:val="006B7A92"/>
    <w:rsid w:val="006D29FE"/>
    <w:rsid w:val="006D2BF6"/>
    <w:rsid w:val="006E4FE2"/>
    <w:rsid w:val="006F76CA"/>
    <w:rsid w:val="0070100C"/>
    <w:rsid w:val="007046D9"/>
    <w:rsid w:val="007129F0"/>
    <w:rsid w:val="0072167B"/>
    <w:rsid w:val="00723DBD"/>
    <w:rsid w:val="00725A13"/>
    <w:rsid w:val="00725F40"/>
    <w:rsid w:val="00731126"/>
    <w:rsid w:val="00734933"/>
    <w:rsid w:val="00737AE1"/>
    <w:rsid w:val="0075688A"/>
    <w:rsid w:val="00762A44"/>
    <w:rsid w:val="00770CBD"/>
    <w:rsid w:val="00774A2A"/>
    <w:rsid w:val="0077588C"/>
    <w:rsid w:val="00776EE5"/>
    <w:rsid w:val="00782C9F"/>
    <w:rsid w:val="00786BA8"/>
    <w:rsid w:val="007A37B6"/>
    <w:rsid w:val="007B403C"/>
    <w:rsid w:val="007B47E3"/>
    <w:rsid w:val="007B54BD"/>
    <w:rsid w:val="007B68B9"/>
    <w:rsid w:val="007B698D"/>
    <w:rsid w:val="007D0AD3"/>
    <w:rsid w:val="00801B87"/>
    <w:rsid w:val="008073E9"/>
    <w:rsid w:val="008112A5"/>
    <w:rsid w:val="008140E7"/>
    <w:rsid w:val="00817051"/>
    <w:rsid w:val="00817AEF"/>
    <w:rsid w:val="00820394"/>
    <w:rsid w:val="00822430"/>
    <w:rsid w:val="00830DDE"/>
    <w:rsid w:val="00832737"/>
    <w:rsid w:val="00836266"/>
    <w:rsid w:val="0085485E"/>
    <w:rsid w:val="00865ECB"/>
    <w:rsid w:val="00866F67"/>
    <w:rsid w:val="008724EC"/>
    <w:rsid w:val="00873935"/>
    <w:rsid w:val="00886255"/>
    <w:rsid w:val="008A594E"/>
    <w:rsid w:val="008B75F6"/>
    <w:rsid w:val="008C494B"/>
    <w:rsid w:val="008C59F8"/>
    <w:rsid w:val="008D6D34"/>
    <w:rsid w:val="009028F9"/>
    <w:rsid w:val="009045EB"/>
    <w:rsid w:val="00921F55"/>
    <w:rsid w:val="00924606"/>
    <w:rsid w:val="00932532"/>
    <w:rsid w:val="00945773"/>
    <w:rsid w:val="009546A5"/>
    <w:rsid w:val="009547E3"/>
    <w:rsid w:val="0097165C"/>
    <w:rsid w:val="00972A4E"/>
    <w:rsid w:val="00994DCB"/>
    <w:rsid w:val="00996782"/>
    <w:rsid w:val="009C3221"/>
    <w:rsid w:val="009E4BB5"/>
    <w:rsid w:val="009F6FFF"/>
    <w:rsid w:val="00A07F3A"/>
    <w:rsid w:val="00A200D6"/>
    <w:rsid w:val="00A2674C"/>
    <w:rsid w:val="00A45131"/>
    <w:rsid w:val="00A52339"/>
    <w:rsid w:val="00A53423"/>
    <w:rsid w:val="00A65EF0"/>
    <w:rsid w:val="00A67201"/>
    <w:rsid w:val="00A6767C"/>
    <w:rsid w:val="00A733D7"/>
    <w:rsid w:val="00A7477F"/>
    <w:rsid w:val="00A92D0D"/>
    <w:rsid w:val="00AA24E5"/>
    <w:rsid w:val="00AA5B51"/>
    <w:rsid w:val="00AA7E71"/>
    <w:rsid w:val="00AB2543"/>
    <w:rsid w:val="00AB5CD2"/>
    <w:rsid w:val="00AC3B8C"/>
    <w:rsid w:val="00AC5D97"/>
    <w:rsid w:val="00AC6FFE"/>
    <w:rsid w:val="00AD2BA6"/>
    <w:rsid w:val="00AD45B5"/>
    <w:rsid w:val="00AD7F8C"/>
    <w:rsid w:val="00AE5F29"/>
    <w:rsid w:val="00AE6A0E"/>
    <w:rsid w:val="00AE7E76"/>
    <w:rsid w:val="00AF0E40"/>
    <w:rsid w:val="00B13A0D"/>
    <w:rsid w:val="00B15D1B"/>
    <w:rsid w:val="00B201AA"/>
    <w:rsid w:val="00B5545B"/>
    <w:rsid w:val="00B61E34"/>
    <w:rsid w:val="00B64594"/>
    <w:rsid w:val="00B94645"/>
    <w:rsid w:val="00B97048"/>
    <w:rsid w:val="00BA25FC"/>
    <w:rsid w:val="00BA4267"/>
    <w:rsid w:val="00BE54AE"/>
    <w:rsid w:val="00BE7629"/>
    <w:rsid w:val="00BF05EF"/>
    <w:rsid w:val="00BF2682"/>
    <w:rsid w:val="00C00B79"/>
    <w:rsid w:val="00C11178"/>
    <w:rsid w:val="00C12C92"/>
    <w:rsid w:val="00C26958"/>
    <w:rsid w:val="00C30640"/>
    <w:rsid w:val="00C4104E"/>
    <w:rsid w:val="00C45F8E"/>
    <w:rsid w:val="00C607D9"/>
    <w:rsid w:val="00C613AA"/>
    <w:rsid w:val="00C71E20"/>
    <w:rsid w:val="00C75E47"/>
    <w:rsid w:val="00C83058"/>
    <w:rsid w:val="00C83A12"/>
    <w:rsid w:val="00C86578"/>
    <w:rsid w:val="00C90E2B"/>
    <w:rsid w:val="00C95765"/>
    <w:rsid w:val="00CB61EC"/>
    <w:rsid w:val="00CC1705"/>
    <w:rsid w:val="00CC4C21"/>
    <w:rsid w:val="00CC5CAA"/>
    <w:rsid w:val="00CD0F6C"/>
    <w:rsid w:val="00CD6EF2"/>
    <w:rsid w:val="00CE5E42"/>
    <w:rsid w:val="00CF3EF3"/>
    <w:rsid w:val="00CF44B5"/>
    <w:rsid w:val="00D019C4"/>
    <w:rsid w:val="00D030EA"/>
    <w:rsid w:val="00D2012E"/>
    <w:rsid w:val="00D267B7"/>
    <w:rsid w:val="00D32FBC"/>
    <w:rsid w:val="00D35684"/>
    <w:rsid w:val="00D5580D"/>
    <w:rsid w:val="00D65339"/>
    <w:rsid w:val="00D66C6C"/>
    <w:rsid w:val="00D77D42"/>
    <w:rsid w:val="00D80F93"/>
    <w:rsid w:val="00D916E0"/>
    <w:rsid w:val="00D9479E"/>
    <w:rsid w:val="00DA611A"/>
    <w:rsid w:val="00DB5443"/>
    <w:rsid w:val="00DC4D6E"/>
    <w:rsid w:val="00DC6DEC"/>
    <w:rsid w:val="00DD2000"/>
    <w:rsid w:val="00DD4640"/>
    <w:rsid w:val="00DD4A23"/>
    <w:rsid w:val="00DE2699"/>
    <w:rsid w:val="00DE39EC"/>
    <w:rsid w:val="00E00418"/>
    <w:rsid w:val="00E167DA"/>
    <w:rsid w:val="00E207AE"/>
    <w:rsid w:val="00E225AA"/>
    <w:rsid w:val="00E360AB"/>
    <w:rsid w:val="00E42F1C"/>
    <w:rsid w:val="00E4488E"/>
    <w:rsid w:val="00E456C0"/>
    <w:rsid w:val="00E47F00"/>
    <w:rsid w:val="00E558EC"/>
    <w:rsid w:val="00E57154"/>
    <w:rsid w:val="00E630A5"/>
    <w:rsid w:val="00E74342"/>
    <w:rsid w:val="00E75699"/>
    <w:rsid w:val="00E75FD8"/>
    <w:rsid w:val="00EA6559"/>
    <w:rsid w:val="00EB0A6C"/>
    <w:rsid w:val="00EB2008"/>
    <w:rsid w:val="00EC2CA3"/>
    <w:rsid w:val="00ED0675"/>
    <w:rsid w:val="00ED1D76"/>
    <w:rsid w:val="00ED5E05"/>
    <w:rsid w:val="00EF37D4"/>
    <w:rsid w:val="00F078DA"/>
    <w:rsid w:val="00F07906"/>
    <w:rsid w:val="00F123EA"/>
    <w:rsid w:val="00F26C2A"/>
    <w:rsid w:val="00F27641"/>
    <w:rsid w:val="00F278C5"/>
    <w:rsid w:val="00F47981"/>
    <w:rsid w:val="00F614B5"/>
    <w:rsid w:val="00F615F2"/>
    <w:rsid w:val="00F64B38"/>
    <w:rsid w:val="00F6635A"/>
    <w:rsid w:val="00F74245"/>
    <w:rsid w:val="00F74F55"/>
    <w:rsid w:val="00F772A2"/>
    <w:rsid w:val="00F93DE4"/>
    <w:rsid w:val="00FA2021"/>
    <w:rsid w:val="00FA3708"/>
    <w:rsid w:val="00FA437B"/>
    <w:rsid w:val="00FA5034"/>
    <w:rsid w:val="00FA5718"/>
    <w:rsid w:val="00FA7F81"/>
    <w:rsid w:val="00FB04F7"/>
    <w:rsid w:val="00FC42A8"/>
    <w:rsid w:val="00FC5C4E"/>
    <w:rsid w:val="00FF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256E"/>
  <w15:docId w15:val="{9E0248E9-CDF8-4D95-B15E-D25709A3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BF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BF6"/>
    <w:rPr>
      <w:rFonts w:ascii="Tahoma" w:hAnsi="Tahoma" w:cs="Tahoma"/>
      <w:sz w:val="16"/>
      <w:szCs w:val="16"/>
    </w:rPr>
  </w:style>
  <w:style w:type="character" w:customStyle="1" w:styleId="BalloonTextChar">
    <w:name w:val="Balloon Text Char"/>
    <w:basedOn w:val="DefaultParagraphFont"/>
    <w:link w:val="BalloonText"/>
    <w:uiPriority w:val="99"/>
    <w:semiHidden/>
    <w:rsid w:val="006D2BF6"/>
    <w:rPr>
      <w:rFonts w:ascii="Tahoma" w:eastAsia="Times New Roman" w:hAnsi="Tahoma" w:cs="Tahoma"/>
      <w:sz w:val="16"/>
      <w:szCs w:val="16"/>
    </w:rPr>
  </w:style>
  <w:style w:type="paragraph" w:styleId="ListParagraph">
    <w:name w:val="List Paragraph"/>
    <w:basedOn w:val="Normal"/>
    <w:uiPriority w:val="34"/>
    <w:qFormat/>
    <w:rsid w:val="00DE39EC"/>
    <w:pPr>
      <w:ind w:left="720"/>
      <w:contextualSpacing/>
    </w:pPr>
  </w:style>
  <w:style w:type="table" w:styleId="TableGrid">
    <w:name w:val="Table Grid"/>
    <w:basedOn w:val="TableNormal"/>
    <w:uiPriority w:val="59"/>
    <w:rsid w:val="009F6FF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6767C"/>
    <w:pPr>
      <w:spacing w:before="100" w:beforeAutospacing="1" w:after="100" w:afterAutospacing="1"/>
    </w:pPr>
    <w:rPr>
      <w:rFonts w:ascii="Times" w:eastAsiaTheme="minorHAnsi" w:hAnsi="Times"/>
      <w:sz w:val="20"/>
      <w:szCs w:val="20"/>
    </w:rPr>
  </w:style>
  <w:style w:type="paragraph" w:styleId="Header">
    <w:name w:val="header"/>
    <w:basedOn w:val="Normal"/>
    <w:link w:val="HeaderChar"/>
    <w:uiPriority w:val="99"/>
    <w:unhideWhenUsed/>
    <w:rsid w:val="001011AE"/>
    <w:pPr>
      <w:tabs>
        <w:tab w:val="center" w:pos="4680"/>
        <w:tab w:val="right" w:pos="9360"/>
      </w:tabs>
    </w:pPr>
  </w:style>
  <w:style w:type="character" w:customStyle="1" w:styleId="HeaderChar">
    <w:name w:val="Header Char"/>
    <w:basedOn w:val="DefaultParagraphFont"/>
    <w:link w:val="Header"/>
    <w:uiPriority w:val="99"/>
    <w:rsid w:val="001011AE"/>
    <w:rPr>
      <w:rFonts w:ascii="Times New Roman" w:eastAsia="Times New Roman" w:hAnsi="Times New Roman"/>
      <w:sz w:val="24"/>
      <w:szCs w:val="24"/>
    </w:rPr>
  </w:style>
  <w:style w:type="paragraph" w:styleId="Footer">
    <w:name w:val="footer"/>
    <w:basedOn w:val="Normal"/>
    <w:link w:val="FooterChar"/>
    <w:uiPriority w:val="99"/>
    <w:unhideWhenUsed/>
    <w:rsid w:val="001011AE"/>
    <w:pPr>
      <w:tabs>
        <w:tab w:val="center" w:pos="4680"/>
        <w:tab w:val="right" w:pos="9360"/>
      </w:tabs>
    </w:pPr>
  </w:style>
  <w:style w:type="character" w:customStyle="1" w:styleId="FooterChar">
    <w:name w:val="Footer Char"/>
    <w:basedOn w:val="DefaultParagraphFont"/>
    <w:link w:val="Footer"/>
    <w:uiPriority w:val="99"/>
    <w:rsid w:val="001011AE"/>
    <w:rPr>
      <w:rFonts w:ascii="Times New Roman" w:eastAsia="Times New Roman" w:hAnsi="Times New Roman"/>
      <w:sz w:val="24"/>
      <w:szCs w:val="24"/>
    </w:rPr>
  </w:style>
  <w:style w:type="table" w:customStyle="1" w:styleId="TableGrid1">
    <w:name w:val="Table Grid1"/>
    <w:basedOn w:val="TableNormal"/>
    <w:next w:val="TableGrid"/>
    <w:uiPriority w:val="59"/>
    <w:rsid w:val="00E456C0"/>
    <w:rPr>
      <w:rFonts w:ascii="Times New Roman" w:hAnsi="Times New Roman" w:cs="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6578"/>
    <w:rPr>
      <w:rFonts w:ascii="Times New Roman" w:hAnsi="Times New Roman" w:cs="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8806">
      <w:bodyDiv w:val="1"/>
      <w:marLeft w:val="0"/>
      <w:marRight w:val="0"/>
      <w:marTop w:val="0"/>
      <w:marBottom w:val="0"/>
      <w:divBdr>
        <w:top w:val="none" w:sz="0" w:space="0" w:color="auto"/>
        <w:left w:val="none" w:sz="0" w:space="0" w:color="auto"/>
        <w:bottom w:val="none" w:sz="0" w:space="0" w:color="auto"/>
        <w:right w:val="none" w:sz="0" w:space="0" w:color="auto"/>
      </w:divBdr>
    </w:div>
    <w:div w:id="193615313">
      <w:bodyDiv w:val="1"/>
      <w:marLeft w:val="0"/>
      <w:marRight w:val="0"/>
      <w:marTop w:val="0"/>
      <w:marBottom w:val="0"/>
      <w:divBdr>
        <w:top w:val="none" w:sz="0" w:space="0" w:color="auto"/>
        <w:left w:val="none" w:sz="0" w:space="0" w:color="auto"/>
        <w:bottom w:val="none" w:sz="0" w:space="0" w:color="auto"/>
        <w:right w:val="none" w:sz="0" w:space="0" w:color="auto"/>
      </w:divBdr>
    </w:div>
    <w:div w:id="428239008">
      <w:bodyDiv w:val="1"/>
      <w:marLeft w:val="0"/>
      <w:marRight w:val="0"/>
      <w:marTop w:val="0"/>
      <w:marBottom w:val="0"/>
      <w:divBdr>
        <w:top w:val="none" w:sz="0" w:space="0" w:color="auto"/>
        <w:left w:val="none" w:sz="0" w:space="0" w:color="auto"/>
        <w:bottom w:val="none" w:sz="0" w:space="0" w:color="auto"/>
        <w:right w:val="none" w:sz="0" w:space="0" w:color="auto"/>
      </w:divBdr>
    </w:div>
    <w:div w:id="492061940">
      <w:bodyDiv w:val="1"/>
      <w:marLeft w:val="0"/>
      <w:marRight w:val="0"/>
      <w:marTop w:val="0"/>
      <w:marBottom w:val="0"/>
      <w:divBdr>
        <w:top w:val="none" w:sz="0" w:space="0" w:color="auto"/>
        <w:left w:val="none" w:sz="0" w:space="0" w:color="auto"/>
        <w:bottom w:val="none" w:sz="0" w:space="0" w:color="auto"/>
        <w:right w:val="none" w:sz="0" w:space="0" w:color="auto"/>
      </w:divBdr>
    </w:div>
    <w:div w:id="604994480">
      <w:bodyDiv w:val="1"/>
      <w:marLeft w:val="0"/>
      <w:marRight w:val="0"/>
      <w:marTop w:val="0"/>
      <w:marBottom w:val="0"/>
      <w:divBdr>
        <w:top w:val="none" w:sz="0" w:space="0" w:color="auto"/>
        <w:left w:val="none" w:sz="0" w:space="0" w:color="auto"/>
        <w:bottom w:val="none" w:sz="0" w:space="0" w:color="auto"/>
        <w:right w:val="none" w:sz="0" w:space="0" w:color="auto"/>
      </w:divBdr>
    </w:div>
    <w:div w:id="682821841">
      <w:bodyDiv w:val="1"/>
      <w:marLeft w:val="0"/>
      <w:marRight w:val="0"/>
      <w:marTop w:val="0"/>
      <w:marBottom w:val="0"/>
      <w:divBdr>
        <w:top w:val="none" w:sz="0" w:space="0" w:color="auto"/>
        <w:left w:val="none" w:sz="0" w:space="0" w:color="auto"/>
        <w:bottom w:val="none" w:sz="0" w:space="0" w:color="auto"/>
        <w:right w:val="none" w:sz="0" w:space="0" w:color="auto"/>
      </w:divBdr>
    </w:div>
    <w:div w:id="840779056">
      <w:bodyDiv w:val="1"/>
      <w:marLeft w:val="0"/>
      <w:marRight w:val="0"/>
      <w:marTop w:val="0"/>
      <w:marBottom w:val="0"/>
      <w:divBdr>
        <w:top w:val="none" w:sz="0" w:space="0" w:color="auto"/>
        <w:left w:val="none" w:sz="0" w:space="0" w:color="auto"/>
        <w:bottom w:val="none" w:sz="0" w:space="0" w:color="auto"/>
        <w:right w:val="none" w:sz="0" w:space="0" w:color="auto"/>
      </w:divBdr>
    </w:div>
    <w:div w:id="1240939740">
      <w:bodyDiv w:val="1"/>
      <w:marLeft w:val="0"/>
      <w:marRight w:val="0"/>
      <w:marTop w:val="0"/>
      <w:marBottom w:val="0"/>
      <w:divBdr>
        <w:top w:val="none" w:sz="0" w:space="0" w:color="auto"/>
        <w:left w:val="none" w:sz="0" w:space="0" w:color="auto"/>
        <w:bottom w:val="none" w:sz="0" w:space="0" w:color="auto"/>
        <w:right w:val="none" w:sz="0" w:space="0" w:color="auto"/>
      </w:divBdr>
    </w:div>
    <w:div w:id="1332368448">
      <w:bodyDiv w:val="1"/>
      <w:marLeft w:val="0"/>
      <w:marRight w:val="0"/>
      <w:marTop w:val="0"/>
      <w:marBottom w:val="0"/>
      <w:divBdr>
        <w:top w:val="none" w:sz="0" w:space="0" w:color="auto"/>
        <w:left w:val="none" w:sz="0" w:space="0" w:color="auto"/>
        <w:bottom w:val="none" w:sz="0" w:space="0" w:color="auto"/>
        <w:right w:val="none" w:sz="0" w:space="0" w:color="auto"/>
      </w:divBdr>
    </w:div>
    <w:div w:id="1558055290">
      <w:bodyDiv w:val="1"/>
      <w:marLeft w:val="0"/>
      <w:marRight w:val="0"/>
      <w:marTop w:val="0"/>
      <w:marBottom w:val="0"/>
      <w:divBdr>
        <w:top w:val="none" w:sz="0" w:space="0" w:color="auto"/>
        <w:left w:val="none" w:sz="0" w:space="0" w:color="auto"/>
        <w:bottom w:val="none" w:sz="0" w:space="0" w:color="auto"/>
        <w:right w:val="none" w:sz="0" w:space="0" w:color="auto"/>
      </w:divBdr>
    </w:div>
    <w:div w:id="1656907171">
      <w:bodyDiv w:val="1"/>
      <w:marLeft w:val="0"/>
      <w:marRight w:val="0"/>
      <w:marTop w:val="0"/>
      <w:marBottom w:val="0"/>
      <w:divBdr>
        <w:top w:val="none" w:sz="0" w:space="0" w:color="auto"/>
        <w:left w:val="none" w:sz="0" w:space="0" w:color="auto"/>
        <w:bottom w:val="none" w:sz="0" w:space="0" w:color="auto"/>
        <w:right w:val="none" w:sz="0" w:space="0" w:color="auto"/>
      </w:divBdr>
    </w:div>
    <w:div w:id="16809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6078</Words>
  <Characters>34646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40643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Miichael J. Keeffe</dc:creator>
  <cp:keywords/>
  <dc:description/>
  <cp:lastModifiedBy>Wierschem, David C</cp:lastModifiedBy>
  <cp:revision>2</cp:revision>
  <cp:lastPrinted>2018-09-05T15:17:00Z</cp:lastPrinted>
  <dcterms:created xsi:type="dcterms:W3CDTF">2021-06-07T13:37:00Z</dcterms:created>
  <dcterms:modified xsi:type="dcterms:W3CDTF">2021-06-07T13:37:00Z</dcterms:modified>
</cp:coreProperties>
</file>