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C17A" w14:textId="77777777" w:rsidR="00087501" w:rsidRDefault="00087501" w:rsidP="00C42074">
      <w:pPr>
        <w:tabs>
          <w:tab w:val="left" w:pos="810"/>
        </w:tabs>
        <w:rPr>
          <w:rFonts w:ascii="Arial" w:hAnsi="Arial" w:cs="Arial"/>
        </w:rPr>
      </w:pPr>
    </w:p>
    <w:p w14:paraId="3A3F60BA" w14:textId="77777777" w:rsidR="00C42074" w:rsidRDefault="00C42074" w:rsidP="00C42074">
      <w:pPr>
        <w:tabs>
          <w:tab w:val="left" w:pos="810"/>
        </w:tabs>
        <w:rPr>
          <w:rFonts w:ascii="Arial" w:hAnsi="Arial" w:cs="Arial"/>
        </w:rPr>
      </w:pPr>
    </w:p>
    <w:p w14:paraId="2C6E9FB4" w14:textId="77777777" w:rsidR="00C42074" w:rsidRDefault="00C42074" w:rsidP="00C42074">
      <w:pPr>
        <w:tabs>
          <w:tab w:val="left" w:pos="810"/>
        </w:tabs>
        <w:rPr>
          <w:rFonts w:ascii="Arial" w:hAnsi="Arial" w:cs="Arial"/>
        </w:rPr>
      </w:pPr>
    </w:p>
    <w:p w14:paraId="2AF197F4" w14:textId="68A2F8DA" w:rsidR="00087501" w:rsidRDefault="00087501" w:rsidP="00C420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 xml:space="preserve">Accessibility for Students with </w:t>
      </w:r>
      <w:r>
        <w:rPr>
          <w:rFonts w:ascii="Arial" w:hAnsi="Arial" w:cs="Arial"/>
          <w:b/>
          <w:bCs/>
        </w:rPr>
        <w:tab/>
      </w:r>
      <w:r w:rsidR="00AC1392">
        <w:rPr>
          <w:rFonts w:ascii="Arial" w:hAnsi="Arial" w:cs="Arial"/>
          <w:b/>
          <w:bCs/>
        </w:rPr>
        <w:tab/>
      </w:r>
      <w:r w:rsidR="00AC1392">
        <w:rPr>
          <w:rFonts w:ascii="Arial" w:hAnsi="Arial" w:cs="Arial"/>
          <w:b/>
          <w:bCs/>
        </w:rPr>
        <w:tab/>
      </w:r>
      <w:r w:rsidR="004961D6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 xml:space="preserve">/PPS No. </w:t>
      </w:r>
      <w:r w:rsidR="00BC1FD2">
        <w:rPr>
          <w:rFonts w:ascii="Arial" w:hAnsi="Arial" w:cs="Arial"/>
          <w:b/>
          <w:bCs/>
        </w:rPr>
        <w:t>08.02</w:t>
      </w:r>
    </w:p>
    <w:p w14:paraId="115F4422" w14:textId="2FF19E4B" w:rsidR="00087501" w:rsidRDefault="00AC1392" w:rsidP="00C420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 xml:space="preserve">Disabilities </w:t>
      </w:r>
      <w:r w:rsidR="00087501">
        <w:rPr>
          <w:rFonts w:ascii="Arial" w:hAnsi="Arial" w:cs="Arial"/>
          <w:b/>
          <w:color w:val="000000"/>
        </w:rPr>
        <w:t>to Classroom Instructions</w:t>
      </w:r>
      <w:r w:rsidR="00087501">
        <w:rPr>
          <w:rFonts w:ascii="Arial" w:hAnsi="Arial" w:cs="Arial"/>
          <w:b/>
          <w:color w:val="000000"/>
        </w:rPr>
        <w:tab/>
      </w:r>
      <w:r w:rsidR="00087501">
        <w:rPr>
          <w:rFonts w:ascii="Arial" w:hAnsi="Arial" w:cs="Arial"/>
          <w:b/>
          <w:color w:val="000000"/>
        </w:rPr>
        <w:tab/>
      </w:r>
      <w:r w:rsidR="003E4B81">
        <w:rPr>
          <w:rFonts w:ascii="Arial" w:hAnsi="Arial" w:cs="Arial"/>
          <w:b/>
          <w:bCs/>
        </w:rPr>
        <w:t xml:space="preserve">Issue No. </w:t>
      </w:r>
      <w:r>
        <w:rPr>
          <w:rFonts w:ascii="Arial" w:hAnsi="Arial" w:cs="Arial"/>
          <w:b/>
          <w:bCs/>
        </w:rPr>
        <w:t>3</w:t>
      </w:r>
    </w:p>
    <w:p w14:paraId="0EC593B0" w14:textId="76DAF2E7" w:rsidR="00087501" w:rsidRDefault="003E4B81" w:rsidP="00C42074">
      <w:pPr>
        <w:tabs>
          <w:tab w:val="center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Effective Date: </w:t>
      </w:r>
      <w:r w:rsidR="00AC1392">
        <w:rPr>
          <w:rFonts w:ascii="Arial" w:hAnsi="Arial" w:cs="Arial"/>
          <w:b/>
          <w:bCs/>
        </w:rPr>
        <w:t>07/13/2021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Next Review Date: 06/01/202</w:t>
      </w:r>
      <w:r w:rsidR="00AC1392">
        <w:rPr>
          <w:rFonts w:ascii="Arial" w:hAnsi="Arial" w:cs="Arial"/>
          <w:b/>
          <w:bCs/>
        </w:rPr>
        <w:t>4</w:t>
      </w:r>
      <w:r w:rsidR="00E70A95">
        <w:rPr>
          <w:rFonts w:ascii="Arial" w:hAnsi="Arial" w:cs="Arial"/>
          <w:b/>
          <w:bCs/>
        </w:rPr>
        <w:t xml:space="preserve"> (E3Y)</w:t>
      </w:r>
    </w:p>
    <w:p w14:paraId="0DE02791" w14:textId="06C780B0" w:rsidR="00AC1392" w:rsidRDefault="00087501" w:rsidP="00AC1392">
      <w:pPr>
        <w:ind w:firstLine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AC1392">
        <w:rPr>
          <w:rFonts w:ascii="Arial" w:hAnsi="Arial" w:cs="Arial"/>
          <w:b/>
          <w:bCs/>
        </w:rPr>
        <w:t>r.</w:t>
      </w:r>
      <w:r>
        <w:rPr>
          <w:rFonts w:ascii="Arial" w:hAnsi="Arial" w:cs="Arial"/>
          <w:b/>
          <w:bCs/>
        </w:rPr>
        <w:t xml:space="preserve"> Reviewer: </w:t>
      </w:r>
      <w:r w:rsidR="00E70A95">
        <w:rPr>
          <w:rFonts w:ascii="Arial" w:hAnsi="Arial" w:cs="Arial"/>
          <w:b/>
          <w:bCs/>
        </w:rPr>
        <w:t>University</w:t>
      </w:r>
      <w:r w:rsidR="00AC13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Registrar </w:t>
      </w:r>
    </w:p>
    <w:p w14:paraId="38897255" w14:textId="0BF3E7D8" w:rsidR="00AC1392" w:rsidRDefault="00AC1392" w:rsidP="00AC1392">
      <w:pPr>
        <w:ind w:firstLine="5040"/>
        <w:rPr>
          <w:rFonts w:ascii="Arial" w:hAnsi="Arial" w:cs="Arial"/>
          <w:b/>
          <w:bCs/>
        </w:rPr>
      </w:pPr>
    </w:p>
    <w:p w14:paraId="2330FBE1" w14:textId="0051E054" w:rsidR="00AC1392" w:rsidRDefault="00AC1392" w:rsidP="00AC1392">
      <w:pPr>
        <w:rPr>
          <w:rFonts w:ascii="Arial" w:hAnsi="Arial" w:cs="Arial"/>
          <w:b/>
          <w:bCs/>
        </w:rPr>
      </w:pPr>
    </w:p>
    <w:p w14:paraId="6017BA06" w14:textId="57DD04C7" w:rsidR="00AC1392" w:rsidRDefault="00AC1392" w:rsidP="00AC13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POLICY STATEMENT</w:t>
      </w:r>
    </w:p>
    <w:p w14:paraId="42B96817" w14:textId="5DDB1518" w:rsidR="00324033" w:rsidRDefault="00324033" w:rsidP="00C42074">
      <w:pPr>
        <w:rPr>
          <w:rFonts w:ascii="Arial" w:hAnsi="Arial" w:cs="Arial"/>
          <w:b/>
          <w:bCs/>
        </w:rPr>
      </w:pPr>
    </w:p>
    <w:p w14:paraId="68550B5A" w14:textId="37F2507C" w:rsidR="005A1650" w:rsidRPr="005C080E" w:rsidRDefault="00AC1392" w:rsidP="00C42074">
      <w:pPr>
        <w:rPr>
          <w:rFonts w:ascii="Arial" w:hAnsi="Arial" w:cs="Arial"/>
          <w:i/>
          <w:iCs/>
        </w:rPr>
      </w:pPr>
      <w:r w:rsidRPr="005C080E">
        <w:rPr>
          <w:rFonts w:ascii="Arial" w:hAnsi="Arial" w:cs="Arial"/>
          <w:i/>
          <w:iCs/>
        </w:rPr>
        <w:t xml:space="preserve">Texas State University is committed to </w:t>
      </w:r>
      <w:r w:rsidR="005C080E" w:rsidRPr="005C080E">
        <w:rPr>
          <w:rFonts w:ascii="Arial" w:hAnsi="Arial" w:cs="Arial"/>
          <w:i/>
          <w:iCs/>
        </w:rPr>
        <w:t>providing access and reasonable accommodations to all individuals under the terms of the Americans with Disabilities Act.</w:t>
      </w:r>
    </w:p>
    <w:p w14:paraId="21A1607A" w14:textId="77777777" w:rsidR="005A1650" w:rsidRPr="00855D78" w:rsidRDefault="005A1650" w:rsidP="00C42074">
      <w:pPr>
        <w:tabs>
          <w:tab w:val="left" w:pos="3637"/>
        </w:tabs>
        <w:rPr>
          <w:rFonts w:ascii="Arial" w:hAnsi="Arial" w:cs="Arial"/>
        </w:rPr>
      </w:pPr>
      <w:r w:rsidRPr="00855D78">
        <w:rPr>
          <w:rFonts w:ascii="Arial" w:hAnsi="Arial" w:cs="Arial"/>
        </w:rPr>
        <w:tab/>
      </w:r>
      <w:r w:rsidRPr="00855D78">
        <w:rPr>
          <w:rFonts w:ascii="Arial" w:hAnsi="Arial" w:cs="Arial"/>
        </w:rPr>
        <w:tab/>
      </w:r>
      <w:r w:rsidRPr="00855D78">
        <w:rPr>
          <w:rFonts w:ascii="Arial" w:hAnsi="Arial" w:cs="Arial"/>
        </w:rPr>
        <w:tab/>
      </w:r>
    </w:p>
    <w:p w14:paraId="46FEE78F" w14:textId="77777777" w:rsidR="005A1650" w:rsidRPr="00D91B8C" w:rsidRDefault="00C42074" w:rsidP="00C42074">
      <w:pPr>
        <w:pStyle w:val="ListParagraph"/>
        <w:ind w:hanging="72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01.</w:t>
      </w:r>
      <w:r>
        <w:rPr>
          <w:rStyle w:val="Strong"/>
          <w:rFonts w:ascii="Arial" w:hAnsi="Arial" w:cs="Arial"/>
        </w:rPr>
        <w:tab/>
      </w:r>
      <w:r w:rsidR="005A1650" w:rsidRPr="00D91B8C">
        <w:rPr>
          <w:rStyle w:val="Strong"/>
          <w:rFonts w:ascii="Arial" w:hAnsi="Arial" w:cs="Arial"/>
        </w:rPr>
        <w:t>CLASSROOM ACCESSIBILITY OBJECTIVE</w:t>
      </w:r>
      <w:r w:rsidR="00D91B8C">
        <w:rPr>
          <w:rStyle w:val="Strong"/>
          <w:rFonts w:ascii="Arial" w:hAnsi="Arial" w:cs="Arial"/>
        </w:rPr>
        <w:br/>
      </w:r>
    </w:p>
    <w:p w14:paraId="3C063E7A" w14:textId="77777777" w:rsidR="005A1650" w:rsidRDefault="00C42074" w:rsidP="00C42074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5A1650" w:rsidRPr="00D91B8C">
        <w:rPr>
          <w:rFonts w:ascii="Arial" w:hAnsi="Arial" w:cs="Arial"/>
        </w:rPr>
        <w:t>The objective of accessibility to classroom instruction is to make sure that every effort is made to offer qualified students with disabilities the same education as non-disabled students. Accessibility includes access to outdoor venues and access to adaptive technology including closed captioned decoders and audio loops.</w:t>
      </w:r>
    </w:p>
    <w:p w14:paraId="5697ACE1" w14:textId="77777777" w:rsidR="00D91B8C" w:rsidRPr="00D91B8C" w:rsidRDefault="00D91B8C" w:rsidP="00C42074">
      <w:pPr>
        <w:pStyle w:val="ListParagraph"/>
        <w:ind w:left="960"/>
        <w:rPr>
          <w:rFonts w:ascii="Arial" w:hAnsi="Arial" w:cs="Arial"/>
        </w:rPr>
      </w:pPr>
    </w:p>
    <w:p w14:paraId="13D0166C" w14:textId="77777777" w:rsidR="005A1650" w:rsidRPr="00D91B8C" w:rsidRDefault="00C42074" w:rsidP="009A6426">
      <w:pPr>
        <w:pStyle w:val="ListParagraph"/>
        <w:tabs>
          <w:tab w:val="left" w:pos="1440"/>
        </w:tabs>
        <w:ind w:hanging="720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>02.</w:t>
      </w:r>
      <w:r>
        <w:rPr>
          <w:rStyle w:val="Strong"/>
          <w:rFonts w:ascii="Arial" w:hAnsi="Arial" w:cs="Arial"/>
        </w:rPr>
        <w:tab/>
      </w:r>
      <w:r w:rsidR="005A1650" w:rsidRPr="00D91B8C">
        <w:rPr>
          <w:rStyle w:val="Strong"/>
          <w:rFonts w:ascii="Arial" w:hAnsi="Arial" w:cs="Arial"/>
        </w:rPr>
        <w:t>DEFINITIONS</w:t>
      </w:r>
    </w:p>
    <w:p w14:paraId="30F8E92E" w14:textId="77777777" w:rsidR="00D91B8C" w:rsidRPr="00D91B8C" w:rsidRDefault="00D91B8C" w:rsidP="00C42074">
      <w:pPr>
        <w:pStyle w:val="ListParagraph"/>
        <w:rPr>
          <w:rFonts w:ascii="Arial" w:hAnsi="Arial" w:cs="Arial"/>
        </w:rPr>
      </w:pPr>
    </w:p>
    <w:p w14:paraId="5816492D" w14:textId="20CADD9C" w:rsidR="005A1650" w:rsidRDefault="00C42074" w:rsidP="00C42074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823F1D">
        <w:rPr>
          <w:rFonts w:ascii="Arial" w:hAnsi="Arial" w:cs="Arial"/>
        </w:rPr>
        <w:t xml:space="preserve">Classroom – </w:t>
      </w:r>
      <w:r w:rsidR="005A1650" w:rsidRPr="00D91B8C">
        <w:rPr>
          <w:rFonts w:ascii="Arial" w:hAnsi="Arial" w:cs="Arial"/>
        </w:rPr>
        <w:t>any facility used for instruction</w:t>
      </w:r>
      <w:r w:rsidR="007B1E1D">
        <w:rPr>
          <w:rFonts w:ascii="Arial" w:hAnsi="Arial" w:cs="Arial"/>
        </w:rPr>
        <w:t>;</w:t>
      </w:r>
      <w:r w:rsidR="004C047C">
        <w:rPr>
          <w:rFonts w:ascii="Arial" w:hAnsi="Arial" w:cs="Arial"/>
        </w:rPr>
        <w:t xml:space="preserve"> includes </w:t>
      </w:r>
      <w:r w:rsidR="005A1650" w:rsidRPr="00D91B8C">
        <w:rPr>
          <w:rFonts w:ascii="Arial" w:hAnsi="Arial" w:cs="Arial"/>
        </w:rPr>
        <w:t>labs, lecture halls</w:t>
      </w:r>
      <w:r w:rsidR="004C047C">
        <w:rPr>
          <w:rFonts w:ascii="Arial" w:hAnsi="Arial" w:cs="Arial"/>
        </w:rPr>
        <w:t>,</w:t>
      </w:r>
      <w:r w:rsidR="005A1650" w:rsidRPr="00D91B8C">
        <w:rPr>
          <w:rFonts w:ascii="Arial" w:hAnsi="Arial" w:cs="Arial"/>
        </w:rPr>
        <w:t xml:space="preserve"> and outdoor facilities.</w:t>
      </w:r>
    </w:p>
    <w:p w14:paraId="6A02176A" w14:textId="77777777" w:rsidR="00D91B8C" w:rsidRDefault="00D91B8C" w:rsidP="00C42074">
      <w:pPr>
        <w:pStyle w:val="ListParagraph"/>
        <w:ind w:left="1440" w:hanging="720"/>
        <w:rPr>
          <w:rFonts w:ascii="Arial" w:hAnsi="Arial" w:cs="Arial"/>
        </w:rPr>
      </w:pPr>
    </w:p>
    <w:p w14:paraId="6D493611" w14:textId="062D5C6A" w:rsidR="005A1650" w:rsidRDefault="00C42074" w:rsidP="00C42074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02.02</w:t>
      </w:r>
      <w:r>
        <w:rPr>
          <w:rFonts w:ascii="Arial" w:hAnsi="Arial" w:cs="Arial"/>
        </w:rPr>
        <w:tab/>
      </w:r>
      <w:r w:rsidR="00823F1D">
        <w:rPr>
          <w:rFonts w:ascii="Arial" w:hAnsi="Arial" w:cs="Arial"/>
        </w:rPr>
        <w:t>Student</w:t>
      </w:r>
      <w:r w:rsidR="005A1650" w:rsidRPr="00D91B8C">
        <w:rPr>
          <w:rFonts w:ascii="Arial" w:hAnsi="Arial" w:cs="Arial"/>
        </w:rPr>
        <w:t xml:space="preserve"> with a </w:t>
      </w:r>
      <w:r w:rsidR="00823F1D">
        <w:rPr>
          <w:rFonts w:ascii="Arial" w:hAnsi="Arial" w:cs="Arial"/>
        </w:rPr>
        <w:t xml:space="preserve">Disability – </w:t>
      </w:r>
      <w:r w:rsidR="005A1650" w:rsidRPr="00D91B8C">
        <w:rPr>
          <w:rFonts w:ascii="Arial" w:hAnsi="Arial" w:cs="Arial"/>
        </w:rPr>
        <w:t>any student whose disability</w:t>
      </w:r>
      <w:r w:rsidR="00823F1D">
        <w:rPr>
          <w:rFonts w:ascii="Arial" w:hAnsi="Arial" w:cs="Arial"/>
        </w:rPr>
        <w:t>,</w:t>
      </w:r>
      <w:r w:rsidR="005A1650" w:rsidRPr="00D91B8C">
        <w:rPr>
          <w:rFonts w:ascii="Arial" w:hAnsi="Arial" w:cs="Arial"/>
        </w:rPr>
        <w:t xml:space="preserve"> as verified through the Office of Disability Services</w:t>
      </w:r>
      <w:r w:rsidR="007B1E1D">
        <w:rPr>
          <w:rFonts w:ascii="Arial" w:hAnsi="Arial" w:cs="Arial"/>
        </w:rPr>
        <w:t xml:space="preserve"> (ODS)</w:t>
      </w:r>
      <w:r w:rsidR="00823F1D">
        <w:rPr>
          <w:rFonts w:ascii="Arial" w:hAnsi="Arial" w:cs="Arial"/>
        </w:rPr>
        <w:t>,</w:t>
      </w:r>
      <w:r w:rsidR="005A1650" w:rsidRPr="00D91B8C">
        <w:rPr>
          <w:rFonts w:ascii="Arial" w:hAnsi="Arial" w:cs="Arial"/>
        </w:rPr>
        <w:t xml:space="preserve"> prevents access to a classroom or classroom instruction. This includes students with hearing or mobility impairments and students with functional limitations resulting from a chronic health condition. A temporary injury is usually not covered under the </w:t>
      </w:r>
      <w:hyperlink r:id="rId8" w:history="1">
        <w:r w:rsidR="005A1650" w:rsidRPr="007B1E1D">
          <w:rPr>
            <w:rStyle w:val="Hyperlink"/>
            <w:rFonts w:ascii="Arial" w:hAnsi="Arial" w:cs="Arial"/>
          </w:rPr>
          <w:t>Americans with Disabilities</w:t>
        </w:r>
        <w:r w:rsidR="00127408" w:rsidRPr="007B1E1D">
          <w:rPr>
            <w:rStyle w:val="Hyperlink"/>
            <w:rFonts w:ascii="Arial" w:hAnsi="Arial" w:cs="Arial"/>
          </w:rPr>
          <w:t xml:space="preserve"> </w:t>
        </w:r>
        <w:r w:rsidR="00823F1D" w:rsidRPr="007B1E1D">
          <w:rPr>
            <w:rStyle w:val="Hyperlink"/>
            <w:rFonts w:ascii="Arial" w:hAnsi="Arial" w:cs="Arial"/>
          </w:rPr>
          <w:t>Amendments Act of 2008</w:t>
        </w:r>
      </w:hyperlink>
      <w:r w:rsidR="00823F1D">
        <w:rPr>
          <w:rFonts w:ascii="Arial" w:hAnsi="Arial" w:cs="Arial"/>
        </w:rPr>
        <w:t>;</w:t>
      </w:r>
      <w:r w:rsidR="005A1650" w:rsidRPr="00D91B8C">
        <w:rPr>
          <w:rFonts w:ascii="Arial" w:hAnsi="Arial" w:cs="Arial"/>
        </w:rPr>
        <w:t xml:space="preserve"> however</w:t>
      </w:r>
      <w:r w:rsidR="007B1E1D">
        <w:rPr>
          <w:rFonts w:ascii="Arial" w:hAnsi="Arial" w:cs="Arial"/>
        </w:rPr>
        <w:t>, ODS</w:t>
      </w:r>
      <w:r w:rsidR="005A1650" w:rsidRPr="00D91B8C">
        <w:rPr>
          <w:rFonts w:ascii="Arial" w:hAnsi="Arial" w:cs="Arial"/>
        </w:rPr>
        <w:t xml:space="preserve"> and</w:t>
      </w:r>
      <w:r w:rsidR="007B1E1D">
        <w:rPr>
          <w:rFonts w:ascii="Arial" w:hAnsi="Arial" w:cs="Arial"/>
        </w:rPr>
        <w:t xml:space="preserve"> the</w:t>
      </w:r>
      <w:r w:rsidR="005A1650" w:rsidRPr="00D91B8C">
        <w:rPr>
          <w:rFonts w:ascii="Arial" w:hAnsi="Arial" w:cs="Arial"/>
        </w:rPr>
        <w:t xml:space="preserve"> university will</w:t>
      </w:r>
      <w:r w:rsidR="00127408" w:rsidRPr="00D91B8C">
        <w:rPr>
          <w:rFonts w:ascii="Arial" w:hAnsi="Arial" w:cs="Arial"/>
        </w:rPr>
        <w:t xml:space="preserve"> </w:t>
      </w:r>
      <w:r w:rsidR="005A1650" w:rsidRPr="00D91B8C">
        <w:rPr>
          <w:rFonts w:ascii="Arial" w:hAnsi="Arial" w:cs="Arial"/>
        </w:rPr>
        <w:t xml:space="preserve">attempt to accommodate a temporary disability where possible. </w:t>
      </w:r>
    </w:p>
    <w:p w14:paraId="2CAC0DFB" w14:textId="77777777" w:rsidR="00D91B8C" w:rsidRPr="00D91B8C" w:rsidRDefault="00D91B8C" w:rsidP="00C42074">
      <w:pPr>
        <w:pStyle w:val="ListParagraph"/>
        <w:ind w:hanging="720"/>
        <w:rPr>
          <w:rFonts w:ascii="Arial" w:hAnsi="Arial" w:cs="Arial"/>
        </w:rPr>
      </w:pPr>
    </w:p>
    <w:p w14:paraId="5FA12DEC" w14:textId="77777777" w:rsidR="005A1650" w:rsidRDefault="00C42074" w:rsidP="00C42074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02.03</w:t>
      </w:r>
      <w:r>
        <w:rPr>
          <w:rFonts w:ascii="Arial" w:hAnsi="Arial" w:cs="Arial"/>
        </w:rPr>
        <w:tab/>
      </w:r>
      <w:r w:rsidR="00823F1D">
        <w:rPr>
          <w:rFonts w:ascii="Arial" w:hAnsi="Arial" w:cs="Arial"/>
        </w:rPr>
        <w:t xml:space="preserve">Accessible Classroom – </w:t>
      </w:r>
      <w:r w:rsidR="005A1650" w:rsidRPr="00D91B8C">
        <w:rPr>
          <w:rFonts w:ascii="Arial" w:hAnsi="Arial" w:cs="Arial"/>
        </w:rPr>
        <w:t>classroom accessible to a student with a disability.</w:t>
      </w:r>
    </w:p>
    <w:p w14:paraId="456BAB79" w14:textId="77777777" w:rsidR="00C42074" w:rsidRPr="00D91B8C" w:rsidRDefault="00C42074" w:rsidP="00C42074">
      <w:pPr>
        <w:pStyle w:val="ListParagraph"/>
        <w:ind w:left="1440" w:hanging="720"/>
        <w:rPr>
          <w:rFonts w:ascii="Arial" w:hAnsi="Arial" w:cs="Arial"/>
        </w:rPr>
      </w:pPr>
    </w:p>
    <w:p w14:paraId="4E9E1AA5" w14:textId="77777777" w:rsidR="005A1650" w:rsidRDefault="00C42074" w:rsidP="00C42074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03.</w:t>
      </w:r>
      <w:r>
        <w:rPr>
          <w:rStyle w:val="Strong"/>
          <w:rFonts w:ascii="Arial" w:hAnsi="Arial" w:cs="Arial"/>
        </w:rPr>
        <w:tab/>
      </w:r>
      <w:r w:rsidR="005A1650" w:rsidRPr="00855D78">
        <w:rPr>
          <w:rStyle w:val="Strong"/>
          <w:rFonts w:ascii="Arial" w:hAnsi="Arial" w:cs="Arial"/>
        </w:rPr>
        <w:t>PUBLICATION OF POLICY</w:t>
      </w:r>
    </w:p>
    <w:p w14:paraId="2271160B" w14:textId="77777777" w:rsidR="00C42074" w:rsidRDefault="00C42074" w:rsidP="00C42074">
      <w:pPr>
        <w:ind w:left="1440" w:hanging="630"/>
        <w:rPr>
          <w:rFonts w:ascii="Arial" w:hAnsi="Arial" w:cs="Arial"/>
        </w:rPr>
      </w:pPr>
    </w:p>
    <w:p w14:paraId="55DAAC7B" w14:textId="77777777" w:rsidR="007B1E1D" w:rsidRDefault="00C42074" w:rsidP="00C4207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03.01</w:t>
      </w:r>
      <w:r>
        <w:rPr>
          <w:rFonts w:ascii="Arial" w:hAnsi="Arial" w:cs="Arial"/>
        </w:rPr>
        <w:tab/>
      </w:r>
      <w:r w:rsidR="00D91B8C" w:rsidRPr="00855D78">
        <w:rPr>
          <w:rFonts w:ascii="Arial" w:hAnsi="Arial" w:cs="Arial"/>
        </w:rPr>
        <w:t>The</w:t>
      </w:r>
      <w:r w:rsidR="005A1650" w:rsidRPr="00855D78">
        <w:rPr>
          <w:rFonts w:ascii="Arial" w:hAnsi="Arial" w:cs="Arial"/>
        </w:rPr>
        <w:t xml:space="preserve"> </w:t>
      </w:r>
      <w:r w:rsidR="001F70DB">
        <w:rPr>
          <w:rFonts w:ascii="Arial" w:hAnsi="Arial" w:cs="Arial"/>
        </w:rPr>
        <w:t xml:space="preserve">Office of the </w:t>
      </w:r>
      <w:r w:rsidR="004C047C">
        <w:rPr>
          <w:rFonts w:ascii="Arial" w:hAnsi="Arial" w:cs="Arial"/>
        </w:rPr>
        <w:t>University</w:t>
      </w:r>
      <w:r w:rsidR="001F70DB">
        <w:rPr>
          <w:rFonts w:ascii="Arial" w:hAnsi="Arial" w:cs="Arial"/>
        </w:rPr>
        <w:t xml:space="preserve"> </w:t>
      </w:r>
      <w:r w:rsidR="005A1650" w:rsidRPr="007B1E1D">
        <w:rPr>
          <w:rFonts w:ascii="Arial" w:hAnsi="Arial" w:cs="Arial"/>
        </w:rPr>
        <w:t xml:space="preserve">Registrar’s </w:t>
      </w:r>
      <w:hyperlink r:id="rId9" w:history="1">
        <w:r w:rsidR="005A1650" w:rsidRPr="007B1E1D">
          <w:rPr>
            <w:rStyle w:val="Hyperlink"/>
            <w:rFonts w:ascii="Arial" w:hAnsi="Arial" w:cs="Arial"/>
          </w:rPr>
          <w:t>website</w:t>
        </w:r>
      </w:hyperlink>
      <w:r w:rsidR="005A1650" w:rsidRPr="00855D78">
        <w:rPr>
          <w:rFonts w:ascii="Arial" w:hAnsi="Arial" w:cs="Arial"/>
        </w:rPr>
        <w:t xml:space="preserve"> will include a link to the </w:t>
      </w:r>
      <w:r w:rsidR="007B1E1D" w:rsidRPr="007B1E1D">
        <w:rPr>
          <w:rFonts w:ascii="Arial" w:hAnsi="Arial" w:cs="Arial"/>
        </w:rPr>
        <w:t xml:space="preserve">ODS’s </w:t>
      </w:r>
      <w:hyperlink r:id="rId10" w:history="1">
        <w:r w:rsidR="007B1E1D" w:rsidRPr="007B1E1D">
          <w:rPr>
            <w:rStyle w:val="Hyperlink"/>
            <w:rFonts w:ascii="Arial" w:hAnsi="Arial" w:cs="Arial"/>
          </w:rPr>
          <w:t>website</w:t>
        </w:r>
      </w:hyperlink>
      <w:r w:rsidR="007B1E1D" w:rsidRPr="007B1E1D">
        <w:rPr>
          <w:rFonts w:ascii="Arial" w:hAnsi="Arial" w:cs="Arial"/>
        </w:rPr>
        <w:t>,</w:t>
      </w:r>
      <w:r w:rsidR="005A1650" w:rsidRPr="00855D78">
        <w:rPr>
          <w:rFonts w:ascii="Arial" w:hAnsi="Arial" w:cs="Arial"/>
        </w:rPr>
        <w:t xml:space="preserve"> which will include the following statement: "Any student with a disability who encounters a barrier to classroom accessibility or instruction should identify </w:t>
      </w:r>
      <w:r w:rsidR="007B1E1D">
        <w:rPr>
          <w:rFonts w:ascii="Arial" w:hAnsi="Arial" w:cs="Arial"/>
        </w:rPr>
        <w:t>themselves</w:t>
      </w:r>
      <w:r w:rsidR="005A1650" w:rsidRPr="00855D78">
        <w:rPr>
          <w:rFonts w:ascii="Arial" w:hAnsi="Arial" w:cs="Arial"/>
        </w:rPr>
        <w:t xml:space="preserve"> to the instructor of the course or the Office of Disability Services (ODS) as soon as possible.</w:t>
      </w:r>
      <w:r w:rsidR="00823F1D">
        <w:rPr>
          <w:rFonts w:ascii="Arial" w:hAnsi="Arial" w:cs="Arial"/>
        </w:rPr>
        <w:t>”</w:t>
      </w:r>
      <w:r w:rsidR="005A1650" w:rsidRPr="00855D78">
        <w:rPr>
          <w:rFonts w:ascii="Arial" w:hAnsi="Arial" w:cs="Arial"/>
        </w:rPr>
        <w:t xml:space="preserve"> </w:t>
      </w:r>
    </w:p>
    <w:p w14:paraId="49E922AF" w14:textId="77777777" w:rsidR="007B1E1D" w:rsidRDefault="007B1E1D" w:rsidP="00C42074">
      <w:pPr>
        <w:ind w:left="1440" w:hanging="720"/>
        <w:rPr>
          <w:rFonts w:ascii="Arial" w:hAnsi="Arial" w:cs="Arial"/>
        </w:rPr>
      </w:pPr>
    </w:p>
    <w:p w14:paraId="67675F43" w14:textId="281FDF7F" w:rsidR="005A1650" w:rsidRDefault="007B1E1D" w:rsidP="00C4207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1650" w:rsidRPr="00855D78">
        <w:rPr>
          <w:rFonts w:ascii="Arial" w:hAnsi="Arial" w:cs="Arial"/>
        </w:rPr>
        <w:t>Documentation of a disability may be required if not already on file with ODS. ODS</w:t>
      </w:r>
      <w:r w:rsidR="00823F1D">
        <w:rPr>
          <w:rFonts w:ascii="Arial" w:hAnsi="Arial" w:cs="Arial"/>
        </w:rPr>
        <w:t>,</w:t>
      </w:r>
      <w:r w:rsidR="005A1650" w:rsidRPr="00855D78">
        <w:rPr>
          <w:rFonts w:ascii="Arial" w:hAnsi="Arial" w:cs="Arial"/>
        </w:rPr>
        <w:t xml:space="preserve"> in conjunction with the instructor of the course</w:t>
      </w:r>
      <w:r w:rsidR="00127408" w:rsidRPr="00855D78">
        <w:rPr>
          <w:rFonts w:ascii="Arial" w:hAnsi="Arial" w:cs="Arial"/>
        </w:rPr>
        <w:t xml:space="preserve"> </w:t>
      </w:r>
      <w:r w:rsidR="005A1650" w:rsidRPr="00855D78">
        <w:rPr>
          <w:rFonts w:ascii="Arial" w:hAnsi="Arial" w:cs="Arial"/>
        </w:rPr>
        <w:t>or academic department</w:t>
      </w:r>
      <w:r w:rsidR="00823F1D">
        <w:rPr>
          <w:rFonts w:ascii="Arial" w:hAnsi="Arial" w:cs="Arial"/>
        </w:rPr>
        <w:t>,</w:t>
      </w:r>
      <w:r w:rsidR="005A1650" w:rsidRPr="00855D78">
        <w:rPr>
          <w:rFonts w:ascii="Arial" w:hAnsi="Arial" w:cs="Arial"/>
        </w:rPr>
        <w:t xml:space="preserve"> will seek to provide the necessary and appropriate accommodations in a timely manner. </w:t>
      </w:r>
    </w:p>
    <w:p w14:paraId="03BE812F" w14:textId="77777777" w:rsidR="00C42074" w:rsidRPr="00855D78" w:rsidRDefault="00C42074" w:rsidP="00C42074">
      <w:pPr>
        <w:ind w:left="1440" w:hanging="630"/>
        <w:rPr>
          <w:rFonts w:ascii="Arial" w:hAnsi="Arial" w:cs="Arial"/>
        </w:rPr>
      </w:pPr>
    </w:p>
    <w:p w14:paraId="3E6E9482" w14:textId="77777777" w:rsidR="005A1650" w:rsidRDefault="00C42074" w:rsidP="00C42074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04.</w:t>
      </w:r>
      <w:r>
        <w:rPr>
          <w:rStyle w:val="Strong"/>
          <w:rFonts w:ascii="Arial" w:hAnsi="Arial" w:cs="Arial"/>
        </w:rPr>
        <w:tab/>
      </w:r>
      <w:r w:rsidR="005A1650" w:rsidRPr="00855D78">
        <w:rPr>
          <w:rStyle w:val="Strong"/>
          <w:rFonts w:ascii="Arial" w:hAnsi="Arial" w:cs="Arial"/>
        </w:rPr>
        <w:t>CLASSROOM ASSIGNMENT</w:t>
      </w:r>
      <w:r w:rsidR="00823F1D">
        <w:rPr>
          <w:rStyle w:val="Strong"/>
          <w:rFonts w:ascii="Arial" w:hAnsi="Arial" w:cs="Arial"/>
        </w:rPr>
        <w:t xml:space="preserve"> PROCEDURES</w:t>
      </w:r>
    </w:p>
    <w:p w14:paraId="33440E0D" w14:textId="77777777" w:rsidR="00C42074" w:rsidRPr="00855D78" w:rsidRDefault="00C42074" w:rsidP="00C42074">
      <w:pPr>
        <w:rPr>
          <w:rFonts w:ascii="Arial" w:hAnsi="Arial" w:cs="Arial"/>
        </w:rPr>
      </w:pPr>
    </w:p>
    <w:p w14:paraId="54DBE5DC" w14:textId="77777777" w:rsidR="005A1650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04.01</w:t>
      </w:r>
      <w:r>
        <w:rPr>
          <w:rFonts w:ascii="Arial" w:hAnsi="Arial" w:cs="Arial"/>
        </w:rPr>
        <w:tab/>
      </w:r>
      <w:r w:rsidR="005A1650" w:rsidRPr="00855D78">
        <w:rPr>
          <w:rFonts w:ascii="Arial" w:hAnsi="Arial" w:cs="Arial"/>
        </w:rPr>
        <w:t xml:space="preserve">Courses with multiple sections should have </w:t>
      </w:r>
      <w:r w:rsidR="00A66A4D">
        <w:rPr>
          <w:rFonts w:ascii="Arial" w:hAnsi="Arial" w:cs="Arial"/>
        </w:rPr>
        <w:t xml:space="preserve">several sections assigned to </w:t>
      </w:r>
      <w:r w:rsidR="005A1650" w:rsidRPr="00855D78">
        <w:rPr>
          <w:rFonts w:ascii="Arial" w:hAnsi="Arial" w:cs="Arial"/>
        </w:rPr>
        <w:t xml:space="preserve">accessible classrooms. </w:t>
      </w:r>
    </w:p>
    <w:p w14:paraId="130DFA4C" w14:textId="77777777" w:rsidR="00C42074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</w:p>
    <w:p w14:paraId="1A47F321" w14:textId="79BD5163" w:rsidR="005A1650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04.02</w:t>
      </w:r>
      <w:r>
        <w:rPr>
          <w:rFonts w:ascii="Arial" w:hAnsi="Arial" w:cs="Arial"/>
        </w:rPr>
        <w:tab/>
      </w:r>
      <w:r w:rsidR="005A1650" w:rsidRPr="00855D78">
        <w:rPr>
          <w:rFonts w:ascii="Arial" w:hAnsi="Arial" w:cs="Arial"/>
        </w:rPr>
        <w:t>Courses with only one section should be assigned to an accessible classroom.</w:t>
      </w:r>
    </w:p>
    <w:p w14:paraId="5546F155" w14:textId="77777777" w:rsidR="00C42074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</w:p>
    <w:p w14:paraId="1DA53A80" w14:textId="30B5AD48" w:rsidR="00C42074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04.03</w:t>
      </w:r>
      <w:r>
        <w:rPr>
          <w:rFonts w:ascii="Arial" w:hAnsi="Arial" w:cs="Arial"/>
        </w:rPr>
        <w:tab/>
      </w:r>
      <w:r w:rsidR="005A1650" w:rsidRPr="00855D78">
        <w:rPr>
          <w:rFonts w:ascii="Arial" w:hAnsi="Arial" w:cs="Arial"/>
        </w:rPr>
        <w:t>An instructor</w:t>
      </w:r>
      <w:r w:rsidR="00E33B12">
        <w:rPr>
          <w:rFonts w:ascii="Arial" w:hAnsi="Arial" w:cs="Arial"/>
        </w:rPr>
        <w:t>,</w:t>
      </w:r>
      <w:r w:rsidR="005A1650" w:rsidRPr="00855D78">
        <w:rPr>
          <w:rFonts w:ascii="Arial" w:hAnsi="Arial" w:cs="Arial"/>
        </w:rPr>
        <w:t xml:space="preserve"> or a representative from </w:t>
      </w:r>
      <w:r w:rsidR="00E33B12">
        <w:rPr>
          <w:rFonts w:ascii="Arial" w:hAnsi="Arial" w:cs="Arial"/>
        </w:rPr>
        <w:t>ODS</w:t>
      </w:r>
      <w:r w:rsidR="00127408" w:rsidRPr="00855D78">
        <w:rPr>
          <w:rFonts w:ascii="Arial" w:hAnsi="Arial" w:cs="Arial"/>
        </w:rPr>
        <w:t>,</w:t>
      </w:r>
      <w:r w:rsidR="005A1650" w:rsidRPr="00855D78">
        <w:rPr>
          <w:rFonts w:ascii="Arial" w:hAnsi="Arial" w:cs="Arial"/>
        </w:rPr>
        <w:t xml:space="preserve"> who becomes aware that a student is having difficulty gaining access to a classroom or classroom instruction</w:t>
      </w:r>
      <w:r w:rsidR="00127408" w:rsidRPr="00855D78">
        <w:rPr>
          <w:rFonts w:ascii="Arial" w:hAnsi="Arial" w:cs="Arial"/>
        </w:rPr>
        <w:t xml:space="preserve"> </w:t>
      </w:r>
      <w:r w:rsidR="00823F1D">
        <w:rPr>
          <w:rFonts w:ascii="Arial" w:hAnsi="Arial" w:cs="Arial"/>
        </w:rPr>
        <w:t>should contact the department c</w:t>
      </w:r>
      <w:r w:rsidR="005A1650" w:rsidRPr="00855D78">
        <w:rPr>
          <w:rFonts w:ascii="Arial" w:hAnsi="Arial" w:cs="Arial"/>
        </w:rPr>
        <w:t xml:space="preserve">hair. </w:t>
      </w:r>
    </w:p>
    <w:p w14:paraId="66C1F433" w14:textId="77777777" w:rsidR="005A1650" w:rsidRDefault="005A1650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  <w:r w:rsidRPr="00855D78">
        <w:rPr>
          <w:rFonts w:ascii="Arial" w:hAnsi="Arial" w:cs="Arial"/>
        </w:rPr>
        <w:t xml:space="preserve"> </w:t>
      </w:r>
    </w:p>
    <w:p w14:paraId="39C22F1B" w14:textId="56A05B60" w:rsidR="005A1650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04.04</w:t>
      </w:r>
      <w:r>
        <w:rPr>
          <w:rFonts w:ascii="Arial" w:hAnsi="Arial" w:cs="Arial"/>
        </w:rPr>
        <w:tab/>
      </w:r>
      <w:r w:rsidR="00A66A4D">
        <w:rPr>
          <w:rFonts w:ascii="Arial" w:hAnsi="Arial" w:cs="Arial"/>
        </w:rPr>
        <w:t>I</w:t>
      </w:r>
      <w:r w:rsidR="005A1650" w:rsidRPr="00855D78">
        <w:rPr>
          <w:rFonts w:ascii="Arial" w:hAnsi="Arial" w:cs="Arial"/>
        </w:rPr>
        <w:t>f a course or portion of a course is taught at an outdoor venue</w:t>
      </w:r>
      <w:r w:rsidR="003E4B81">
        <w:rPr>
          <w:rFonts w:ascii="Arial" w:hAnsi="Arial" w:cs="Arial"/>
        </w:rPr>
        <w:t>,</w:t>
      </w:r>
      <w:r w:rsidR="005A1650" w:rsidRPr="00855D78">
        <w:rPr>
          <w:rFonts w:ascii="Arial" w:hAnsi="Arial" w:cs="Arial"/>
        </w:rPr>
        <w:t xml:space="preserve"> the instructor of the course and representative from </w:t>
      </w:r>
      <w:r w:rsidR="00E33B12">
        <w:rPr>
          <w:rFonts w:ascii="Arial" w:hAnsi="Arial" w:cs="Arial"/>
        </w:rPr>
        <w:t>ODS</w:t>
      </w:r>
      <w:r w:rsidR="005A1650" w:rsidRPr="00855D78">
        <w:rPr>
          <w:rFonts w:ascii="Arial" w:hAnsi="Arial" w:cs="Arial"/>
        </w:rPr>
        <w:t xml:space="preserve"> will assess the individual needs of the enrolled student with a disability to determine if reasonable and appropriate accommodations can be made. </w:t>
      </w:r>
      <w:r w:rsidR="00A33F5D" w:rsidRPr="00855D78">
        <w:rPr>
          <w:rFonts w:ascii="Arial" w:hAnsi="Arial" w:cs="Arial"/>
        </w:rPr>
        <w:t xml:space="preserve">If </w:t>
      </w:r>
      <w:proofErr w:type="gramStart"/>
      <w:r w:rsidR="00A33F5D" w:rsidRPr="00855D78">
        <w:rPr>
          <w:rFonts w:ascii="Arial" w:hAnsi="Arial" w:cs="Arial"/>
        </w:rPr>
        <w:t>an accommodation</w:t>
      </w:r>
      <w:proofErr w:type="gramEnd"/>
      <w:r w:rsidR="00A33F5D" w:rsidRPr="00855D78">
        <w:rPr>
          <w:rFonts w:ascii="Arial" w:hAnsi="Arial" w:cs="Arial"/>
        </w:rPr>
        <w:t xml:space="preserve"> cannot be made, the </w:t>
      </w:r>
      <w:r w:rsidR="007646E0" w:rsidRPr="00855D78">
        <w:rPr>
          <w:rFonts w:ascii="Arial" w:hAnsi="Arial" w:cs="Arial"/>
        </w:rPr>
        <w:t xml:space="preserve">instructor, </w:t>
      </w:r>
      <w:r w:rsidR="009A6426">
        <w:rPr>
          <w:rFonts w:ascii="Arial" w:hAnsi="Arial" w:cs="Arial"/>
        </w:rPr>
        <w:t xml:space="preserve">a </w:t>
      </w:r>
      <w:r w:rsidR="00A33F5D" w:rsidRPr="00855D78">
        <w:rPr>
          <w:rFonts w:ascii="Arial" w:hAnsi="Arial" w:cs="Arial"/>
        </w:rPr>
        <w:t xml:space="preserve">representative from </w:t>
      </w:r>
      <w:r w:rsidR="00E33B12">
        <w:rPr>
          <w:rFonts w:ascii="Arial" w:hAnsi="Arial" w:cs="Arial"/>
        </w:rPr>
        <w:t>ODS</w:t>
      </w:r>
      <w:r w:rsidR="009A6426">
        <w:rPr>
          <w:rFonts w:ascii="Arial" w:hAnsi="Arial" w:cs="Arial"/>
        </w:rPr>
        <w:t>,</w:t>
      </w:r>
      <w:r w:rsidR="00823F1D">
        <w:rPr>
          <w:rFonts w:ascii="Arial" w:hAnsi="Arial" w:cs="Arial"/>
        </w:rPr>
        <w:t xml:space="preserve"> and the department chair or school d</w:t>
      </w:r>
      <w:r w:rsidR="00A33F5D" w:rsidRPr="00855D78">
        <w:rPr>
          <w:rFonts w:ascii="Arial" w:hAnsi="Arial" w:cs="Arial"/>
        </w:rPr>
        <w:t>irector will determine if an alternative assignm</w:t>
      </w:r>
      <w:r w:rsidR="0008311D" w:rsidRPr="00855D78">
        <w:rPr>
          <w:rFonts w:ascii="Arial" w:hAnsi="Arial" w:cs="Arial"/>
        </w:rPr>
        <w:t>ent or alternative course is</w:t>
      </w:r>
      <w:r w:rsidR="00A33F5D" w:rsidRPr="00855D78">
        <w:rPr>
          <w:rFonts w:ascii="Arial" w:hAnsi="Arial" w:cs="Arial"/>
        </w:rPr>
        <w:t xml:space="preserve"> needed to fulfill the requirement.</w:t>
      </w:r>
    </w:p>
    <w:p w14:paraId="6995EBD5" w14:textId="77777777" w:rsidR="00C42074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</w:p>
    <w:p w14:paraId="37854018" w14:textId="7DD026FB" w:rsidR="005A1650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04.05</w:t>
      </w:r>
      <w:r>
        <w:rPr>
          <w:rFonts w:ascii="Arial" w:hAnsi="Arial" w:cs="Arial"/>
        </w:rPr>
        <w:tab/>
      </w:r>
      <w:r w:rsidR="00823F1D">
        <w:rPr>
          <w:rFonts w:ascii="Arial" w:hAnsi="Arial" w:cs="Arial"/>
        </w:rPr>
        <w:t>The department c</w:t>
      </w:r>
      <w:r w:rsidR="005A1650" w:rsidRPr="00855D78">
        <w:rPr>
          <w:rFonts w:ascii="Arial" w:hAnsi="Arial" w:cs="Arial"/>
        </w:rPr>
        <w:t>hair will coordinate with</w:t>
      </w:r>
      <w:r w:rsidR="00A66A4D">
        <w:rPr>
          <w:rFonts w:ascii="Arial" w:hAnsi="Arial" w:cs="Arial"/>
        </w:rPr>
        <w:t xml:space="preserve"> the </w:t>
      </w:r>
      <w:r w:rsidR="001F70DB">
        <w:rPr>
          <w:rFonts w:ascii="Arial" w:hAnsi="Arial" w:cs="Arial"/>
        </w:rPr>
        <w:t xml:space="preserve">Office of the University </w:t>
      </w:r>
      <w:r w:rsidR="00A66A4D">
        <w:rPr>
          <w:rFonts w:ascii="Arial" w:hAnsi="Arial" w:cs="Arial"/>
        </w:rPr>
        <w:t xml:space="preserve">Registrar to move </w:t>
      </w:r>
      <w:r w:rsidR="005A1650" w:rsidRPr="00855D78">
        <w:rPr>
          <w:rFonts w:ascii="Arial" w:hAnsi="Arial" w:cs="Arial"/>
        </w:rPr>
        <w:t xml:space="preserve">the class to an accessible room.  </w:t>
      </w:r>
    </w:p>
    <w:p w14:paraId="0DF899E9" w14:textId="77777777" w:rsidR="00C42074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</w:p>
    <w:p w14:paraId="1535342C" w14:textId="35746E62" w:rsidR="00406A31" w:rsidRDefault="00C42074" w:rsidP="00C42074">
      <w:pPr>
        <w:tabs>
          <w:tab w:val="left" w:pos="72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04.06</w:t>
      </w:r>
      <w:r>
        <w:rPr>
          <w:rFonts w:ascii="Arial" w:hAnsi="Arial" w:cs="Arial"/>
        </w:rPr>
        <w:tab/>
      </w:r>
      <w:r w:rsidR="005A1650" w:rsidRPr="00855D78">
        <w:rPr>
          <w:rFonts w:ascii="Arial" w:hAnsi="Arial" w:cs="Arial"/>
        </w:rPr>
        <w:t xml:space="preserve">If it is not possible to move the class, the </w:t>
      </w:r>
      <w:r w:rsidR="00062C2F">
        <w:rPr>
          <w:rFonts w:ascii="Arial" w:hAnsi="Arial" w:cs="Arial"/>
        </w:rPr>
        <w:t xml:space="preserve">Office of the University </w:t>
      </w:r>
      <w:r w:rsidR="005A1650" w:rsidRPr="00855D78">
        <w:rPr>
          <w:rFonts w:ascii="Arial" w:hAnsi="Arial" w:cs="Arial"/>
        </w:rPr>
        <w:t xml:space="preserve">Registrar will attempt to reschedule the student into another section of the class. The problem should be </w:t>
      </w:r>
      <w:r w:rsidR="00823F1D">
        <w:rPr>
          <w:rFonts w:ascii="Arial" w:hAnsi="Arial" w:cs="Arial"/>
        </w:rPr>
        <w:t>re</w:t>
      </w:r>
      <w:r w:rsidR="005A1650" w:rsidRPr="00855D78">
        <w:rPr>
          <w:rFonts w:ascii="Arial" w:hAnsi="Arial" w:cs="Arial"/>
        </w:rPr>
        <w:t>solved within one working day.</w:t>
      </w:r>
    </w:p>
    <w:p w14:paraId="351F3C20" w14:textId="77777777" w:rsidR="00C42074" w:rsidRPr="00406A31" w:rsidRDefault="00C42074" w:rsidP="00C42074">
      <w:pPr>
        <w:tabs>
          <w:tab w:val="left" w:pos="720"/>
        </w:tabs>
        <w:ind w:left="1440" w:hanging="630"/>
        <w:rPr>
          <w:rFonts w:ascii="Arial" w:hAnsi="Arial" w:cs="Arial"/>
        </w:rPr>
      </w:pPr>
    </w:p>
    <w:p w14:paraId="0A525DB0" w14:textId="77777777" w:rsidR="005A1650" w:rsidRDefault="00C42074" w:rsidP="00C42074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05.</w:t>
      </w:r>
      <w:r>
        <w:rPr>
          <w:rStyle w:val="Strong"/>
          <w:rFonts w:ascii="Arial" w:hAnsi="Arial" w:cs="Arial"/>
        </w:rPr>
        <w:tab/>
      </w:r>
      <w:r w:rsidR="005A1650" w:rsidRPr="00855D78">
        <w:rPr>
          <w:rStyle w:val="Strong"/>
          <w:rFonts w:ascii="Arial" w:hAnsi="Arial" w:cs="Arial"/>
        </w:rPr>
        <w:t>SPECIAL CONDITIONS</w:t>
      </w:r>
    </w:p>
    <w:p w14:paraId="14E0D60C" w14:textId="77777777" w:rsidR="00C42074" w:rsidRPr="00855D78" w:rsidRDefault="00C42074" w:rsidP="00C42074">
      <w:pPr>
        <w:rPr>
          <w:rFonts w:ascii="Arial" w:hAnsi="Arial" w:cs="Arial"/>
        </w:rPr>
      </w:pPr>
    </w:p>
    <w:p w14:paraId="10804B2D" w14:textId="53BC4DE2" w:rsidR="005A1650" w:rsidRDefault="00C42074" w:rsidP="00C4207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05.01</w:t>
      </w:r>
      <w:r>
        <w:rPr>
          <w:rFonts w:ascii="Arial" w:hAnsi="Arial" w:cs="Arial"/>
        </w:rPr>
        <w:tab/>
      </w:r>
      <w:r w:rsidR="005A1650" w:rsidRPr="00855D78">
        <w:rPr>
          <w:rFonts w:ascii="Arial" w:hAnsi="Arial" w:cs="Arial"/>
        </w:rPr>
        <w:t>If a satisfactory soluti</w:t>
      </w:r>
      <w:r w:rsidR="00823F1D">
        <w:rPr>
          <w:rFonts w:ascii="Arial" w:hAnsi="Arial" w:cs="Arial"/>
        </w:rPr>
        <w:t>on is not found, the student's college dean, department chair or school director, and the d</w:t>
      </w:r>
      <w:r w:rsidR="005A1650" w:rsidRPr="00855D78">
        <w:rPr>
          <w:rFonts w:ascii="Arial" w:hAnsi="Arial" w:cs="Arial"/>
        </w:rPr>
        <w:t xml:space="preserve">irector </w:t>
      </w:r>
      <w:r w:rsidR="00E33B12">
        <w:rPr>
          <w:rFonts w:ascii="Arial" w:hAnsi="Arial" w:cs="Arial"/>
        </w:rPr>
        <w:t xml:space="preserve">of ODS </w:t>
      </w:r>
      <w:r w:rsidR="005A1650" w:rsidRPr="00855D78">
        <w:rPr>
          <w:rFonts w:ascii="Arial" w:hAnsi="Arial" w:cs="Arial"/>
        </w:rPr>
        <w:t xml:space="preserve">will attempt to find a satisfactory resolution. </w:t>
      </w:r>
    </w:p>
    <w:p w14:paraId="5C8D6DE8" w14:textId="77777777" w:rsidR="00E12374" w:rsidRPr="00855D78" w:rsidRDefault="00E12374" w:rsidP="00C42074">
      <w:pPr>
        <w:ind w:left="1440" w:hanging="630"/>
        <w:rPr>
          <w:rFonts w:ascii="Arial" w:hAnsi="Arial" w:cs="Arial"/>
        </w:rPr>
      </w:pPr>
    </w:p>
    <w:p w14:paraId="75CBB86F" w14:textId="77777777" w:rsidR="00E70A95" w:rsidRDefault="00C42074" w:rsidP="00C42074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06.</w:t>
      </w:r>
      <w:r>
        <w:rPr>
          <w:rStyle w:val="Strong"/>
          <w:rFonts w:ascii="Arial" w:hAnsi="Arial" w:cs="Arial"/>
        </w:rPr>
        <w:tab/>
      </w:r>
      <w:r w:rsidR="00E70A95">
        <w:rPr>
          <w:rStyle w:val="Strong"/>
          <w:rFonts w:ascii="Arial" w:hAnsi="Arial" w:cs="Arial"/>
        </w:rPr>
        <w:t>REVIEWERS OF THIS PPS</w:t>
      </w:r>
    </w:p>
    <w:p w14:paraId="236F64E0" w14:textId="77777777" w:rsidR="00E70A95" w:rsidRDefault="00E70A95" w:rsidP="00C42074">
      <w:pPr>
        <w:ind w:left="720" w:hanging="720"/>
        <w:rPr>
          <w:rStyle w:val="Strong"/>
          <w:rFonts w:ascii="Arial" w:hAnsi="Arial" w:cs="Arial"/>
        </w:rPr>
      </w:pPr>
    </w:p>
    <w:p w14:paraId="037DA43E" w14:textId="77777777" w:rsidR="00E70A95" w:rsidRDefault="00E70A95" w:rsidP="00E70A95">
      <w:pPr>
        <w:ind w:left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06.01</w:t>
      </w:r>
      <w:r>
        <w:rPr>
          <w:rStyle w:val="Strong"/>
          <w:rFonts w:ascii="Arial" w:hAnsi="Arial" w:cs="Arial"/>
          <w:b w:val="0"/>
        </w:rPr>
        <w:tab/>
        <w:t>Reviewers of this PPS include the following:</w:t>
      </w:r>
    </w:p>
    <w:p w14:paraId="0612A137" w14:textId="77777777" w:rsidR="00E70A95" w:rsidRDefault="00E70A95" w:rsidP="00E70A95">
      <w:pPr>
        <w:ind w:left="720"/>
        <w:rPr>
          <w:rStyle w:val="Strong"/>
          <w:rFonts w:ascii="Arial" w:hAnsi="Arial" w:cs="Arial"/>
          <w:b w:val="0"/>
        </w:rPr>
      </w:pPr>
    </w:p>
    <w:p w14:paraId="13BF616C" w14:textId="77777777" w:rsidR="00E70A95" w:rsidRPr="00E70A95" w:rsidRDefault="00E70A95" w:rsidP="00E70A95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u w:val="single"/>
        </w:rPr>
      </w:pPr>
      <w:r w:rsidRPr="00E70A95">
        <w:rPr>
          <w:rStyle w:val="Strong"/>
          <w:rFonts w:ascii="Arial" w:hAnsi="Arial" w:cs="Arial"/>
          <w:b w:val="0"/>
          <w:u w:val="single"/>
        </w:rPr>
        <w:t>Position</w:t>
      </w:r>
      <w:r>
        <w:rPr>
          <w:rStyle w:val="Strong"/>
          <w:rFonts w:ascii="Arial" w:hAnsi="Arial" w:cs="Arial"/>
          <w:b w:val="0"/>
        </w:rPr>
        <w:tab/>
      </w:r>
      <w:r w:rsidRPr="00E70A95">
        <w:rPr>
          <w:rStyle w:val="Strong"/>
          <w:rFonts w:ascii="Arial" w:hAnsi="Arial" w:cs="Arial"/>
          <w:b w:val="0"/>
          <w:u w:val="single"/>
        </w:rPr>
        <w:t>Date</w:t>
      </w:r>
    </w:p>
    <w:p w14:paraId="300926AE" w14:textId="77777777" w:rsidR="00E70A95" w:rsidRDefault="00E70A95" w:rsidP="00E70A95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44DC2D03" w14:textId="6EAED857" w:rsidR="00E70A95" w:rsidRDefault="00E70A95" w:rsidP="00E33B12">
      <w:pPr>
        <w:ind w:firstLine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University Registrar</w:t>
      </w:r>
      <w:r>
        <w:rPr>
          <w:rStyle w:val="Strong"/>
          <w:rFonts w:ascii="Arial" w:hAnsi="Arial" w:cs="Arial"/>
          <w:b w:val="0"/>
        </w:rPr>
        <w:tab/>
      </w:r>
      <w:r w:rsidR="00E12374">
        <w:rPr>
          <w:rStyle w:val="Strong"/>
          <w:rFonts w:ascii="Arial" w:hAnsi="Arial" w:cs="Arial"/>
          <w:b w:val="0"/>
        </w:rPr>
        <w:tab/>
      </w:r>
      <w:r w:rsidR="00E12374">
        <w:rPr>
          <w:rStyle w:val="Strong"/>
          <w:rFonts w:ascii="Arial" w:hAnsi="Arial" w:cs="Arial"/>
          <w:b w:val="0"/>
        </w:rPr>
        <w:tab/>
      </w:r>
      <w:r w:rsidR="00E12374">
        <w:rPr>
          <w:rStyle w:val="Strong"/>
          <w:rFonts w:ascii="Arial" w:hAnsi="Arial" w:cs="Arial"/>
          <w:b w:val="0"/>
        </w:rPr>
        <w:tab/>
      </w:r>
      <w:r>
        <w:rPr>
          <w:rStyle w:val="Strong"/>
          <w:rFonts w:ascii="Arial" w:hAnsi="Arial" w:cs="Arial"/>
          <w:b w:val="0"/>
        </w:rPr>
        <w:t>June 1 E3Y</w:t>
      </w:r>
    </w:p>
    <w:p w14:paraId="761D466F" w14:textId="77777777" w:rsidR="00E33B12" w:rsidRDefault="00E33B12" w:rsidP="00E33B12">
      <w:pPr>
        <w:ind w:firstLine="1440"/>
        <w:rPr>
          <w:rStyle w:val="Strong"/>
          <w:rFonts w:ascii="Arial" w:hAnsi="Arial" w:cs="Arial"/>
        </w:rPr>
      </w:pPr>
    </w:p>
    <w:p w14:paraId="4DB7A99A" w14:textId="77777777" w:rsidR="005A1650" w:rsidRDefault="00E70A95" w:rsidP="00C42074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07.</w:t>
      </w:r>
      <w:r>
        <w:rPr>
          <w:rStyle w:val="Strong"/>
          <w:rFonts w:ascii="Arial" w:hAnsi="Arial" w:cs="Arial"/>
        </w:rPr>
        <w:tab/>
      </w:r>
      <w:r w:rsidR="005A1650" w:rsidRPr="00855D78">
        <w:rPr>
          <w:rStyle w:val="Strong"/>
          <w:rFonts w:ascii="Arial" w:hAnsi="Arial" w:cs="Arial"/>
        </w:rPr>
        <w:t>CERTIFICATION STATEMENT</w:t>
      </w:r>
    </w:p>
    <w:p w14:paraId="19F246CC" w14:textId="77777777" w:rsidR="00C42074" w:rsidRPr="00855D78" w:rsidRDefault="00C42074" w:rsidP="00C42074">
      <w:pPr>
        <w:rPr>
          <w:rFonts w:ascii="Arial" w:hAnsi="Arial" w:cs="Arial"/>
        </w:rPr>
      </w:pPr>
    </w:p>
    <w:p w14:paraId="7E92CF61" w14:textId="48D71AB9" w:rsidR="00F833E8" w:rsidRDefault="00F833E8" w:rsidP="00C42074">
      <w:pPr>
        <w:ind w:left="720"/>
        <w:rPr>
          <w:rFonts w:ascii="Arial" w:hAnsi="Arial" w:cs="Arial"/>
        </w:rPr>
      </w:pPr>
      <w:r w:rsidRPr="00855D78">
        <w:rPr>
          <w:rFonts w:ascii="Arial" w:hAnsi="Arial" w:cs="Arial"/>
        </w:rPr>
        <w:t xml:space="preserve">This PPS has been approved by the </w:t>
      </w:r>
      <w:r w:rsidR="00E70A95">
        <w:rPr>
          <w:rFonts w:ascii="Arial" w:hAnsi="Arial" w:cs="Arial"/>
        </w:rPr>
        <w:t xml:space="preserve">following </w:t>
      </w:r>
      <w:r w:rsidR="00BC1FD2">
        <w:rPr>
          <w:rFonts w:ascii="Arial" w:hAnsi="Arial" w:cs="Arial"/>
        </w:rPr>
        <w:t>individuals in their official capacities</w:t>
      </w:r>
      <w:r w:rsidRPr="00855D78">
        <w:rPr>
          <w:rFonts w:ascii="Arial" w:hAnsi="Arial" w:cs="Arial"/>
        </w:rPr>
        <w:t xml:space="preserve"> and repr</w:t>
      </w:r>
      <w:r w:rsidR="00BC1FD2">
        <w:rPr>
          <w:rFonts w:ascii="Arial" w:hAnsi="Arial" w:cs="Arial"/>
        </w:rPr>
        <w:t>esents Texas State</w:t>
      </w:r>
      <w:r w:rsidRPr="00855D78">
        <w:rPr>
          <w:rFonts w:ascii="Arial" w:hAnsi="Arial" w:cs="Arial"/>
        </w:rPr>
        <w:t xml:space="preserve"> </w:t>
      </w:r>
      <w:r w:rsidR="004961D6">
        <w:rPr>
          <w:rFonts w:ascii="Arial" w:hAnsi="Arial" w:cs="Arial"/>
        </w:rPr>
        <w:t>Global</w:t>
      </w:r>
      <w:r w:rsidRPr="00855D78">
        <w:rPr>
          <w:rFonts w:ascii="Arial" w:hAnsi="Arial" w:cs="Arial"/>
        </w:rPr>
        <w:t xml:space="preserve"> policy and procedure from the date of this document until superseded. </w:t>
      </w:r>
    </w:p>
    <w:p w14:paraId="612AC32F" w14:textId="77777777" w:rsidR="00E70A95" w:rsidRDefault="00E70A95" w:rsidP="00C42074">
      <w:pPr>
        <w:ind w:left="720"/>
        <w:rPr>
          <w:rFonts w:ascii="Arial" w:hAnsi="Arial" w:cs="Arial"/>
        </w:rPr>
      </w:pPr>
    </w:p>
    <w:p w14:paraId="408EC129" w14:textId="77777777" w:rsidR="00E70A95" w:rsidRDefault="00E70A95" w:rsidP="00C420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University Registrar; senior reviewer of this PPS</w:t>
      </w:r>
    </w:p>
    <w:p w14:paraId="3F9508A1" w14:textId="77777777" w:rsidR="00E70A95" w:rsidRDefault="00E70A95" w:rsidP="00C42074">
      <w:pPr>
        <w:ind w:left="720"/>
        <w:rPr>
          <w:rFonts w:ascii="Arial" w:hAnsi="Arial" w:cs="Arial"/>
        </w:rPr>
      </w:pPr>
    </w:p>
    <w:p w14:paraId="5378CDF2" w14:textId="11704CD3" w:rsidR="00E70A95" w:rsidRDefault="00E70A95" w:rsidP="00C4207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Associate Vice President for Enrollment Management</w:t>
      </w:r>
    </w:p>
    <w:p w14:paraId="5C81A55D" w14:textId="77777777" w:rsidR="00E70A95" w:rsidRDefault="00E70A95" w:rsidP="00C42074">
      <w:pPr>
        <w:ind w:left="720"/>
        <w:rPr>
          <w:rFonts w:ascii="Arial" w:hAnsi="Arial" w:cs="Arial"/>
        </w:rPr>
      </w:pPr>
    </w:p>
    <w:p w14:paraId="62821016" w14:textId="4F31C113" w:rsidR="00F833E8" w:rsidRPr="00855D78" w:rsidRDefault="004961D6" w:rsidP="008217B7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for TXST Global </w:t>
      </w:r>
    </w:p>
    <w:sectPr w:rsidR="00F833E8" w:rsidRPr="00855D78" w:rsidSect="00E12374">
      <w:pgSz w:w="12240" w:h="15840"/>
      <w:pgMar w:top="1440" w:right="1498" w:bottom="1440" w:left="149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E226" w14:textId="77777777" w:rsidR="00E12374" w:rsidRDefault="00E12374" w:rsidP="00E12374">
      <w:r>
        <w:separator/>
      </w:r>
    </w:p>
  </w:endnote>
  <w:endnote w:type="continuationSeparator" w:id="0">
    <w:p w14:paraId="391E3DDF" w14:textId="77777777" w:rsidR="00E12374" w:rsidRDefault="00E12374" w:rsidP="00E1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A8D0" w14:textId="77777777" w:rsidR="00E12374" w:rsidRDefault="00E12374" w:rsidP="00E12374">
      <w:r>
        <w:separator/>
      </w:r>
    </w:p>
  </w:footnote>
  <w:footnote w:type="continuationSeparator" w:id="0">
    <w:p w14:paraId="345F4A60" w14:textId="77777777" w:rsidR="00E12374" w:rsidRDefault="00E12374" w:rsidP="00E1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2BBE"/>
    <w:multiLevelType w:val="multilevel"/>
    <w:tmpl w:val="316695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17BA6"/>
    <w:multiLevelType w:val="multilevel"/>
    <w:tmpl w:val="38EAC3B8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116F0D"/>
    <w:multiLevelType w:val="multilevel"/>
    <w:tmpl w:val="2C066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F1335"/>
    <w:multiLevelType w:val="multilevel"/>
    <w:tmpl w:val="ED266F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41043"/>
    <w:multiLevelType w:val="multilevel"/>
    <w:tmpl w:val="DACA1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26632"/>
    <w:multiLevelType w:val="multilevel"/>
    <w:tmpl w:val="B8DC7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C11A4B"/>
    <w:multiLevelType w:val="multilevel"/>
    <w:tmpl w:val="7A1A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5843989">
    <w:abstractNumId w:val="6"/>
  </w:num>
  <w:num w:numId="2" w16cid:durableId="1326856586">
    <w:abstractNumId w:val="2"/>
  </w:num>
  <w:num w:numId="3" w16cid:durableId="10768137">
    <w:abstractNumId w:val="5"/>
  </w:num>
  <w:num w:numId="4" w16cid:durableId="2041122194">
    <w:abstractNumId w:val="4"/>
  </w:num>
  <w:num w:numId="5" w16cid:durableId="1562331719">
    <w:abstractNumId w:val="3"/>
  </w:num>
  <w:num w:numId="6" w16cid:durableId="998581687">
    <w:abstractNumId w:val="0"/>
  </w:num>
  <w:num w:numId="7" w16cid:durableId="265501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33"/>
    <w:rsid w:val="00062C2F"/>
    <w:rsid w:val="0008311D"/>
    <w:rsid w:val="00087501"/>
    <w:rsid w:val="000E3436"/>
    <w:rsid w:val="000F4BE9"/>
    <w:rsid w:val="00127408"/>
    <w:rsid w:val="001409C3"/>
    <w:rsid w:val="001A3660"/>
    <w:rsid w:val="001F70DB"/>
    <w:rsid w:val="00203FD4"/>
    <w:rsid w:val="00252500"/>
    <w:rsid w:val="00254245"/>
    <w:rsid w:val="002812A5"/>
    <w:rsid w:val="002B23BB"/>
    <w:rsid w:val="002C683A"/>
    <w:rsid w:val="00324033"/>
    <w:rsid w:val="0033553C"/>
    <w:rsid w:val="003E4182"/>
    <w:rsid w:val="003E4B81"/>
    <w:rsid w:val="00406A31"/>
    <w:rsid w:val="0040781C"/>
    <w:rsid w:val="00467B92"/>
    <w:rsid w:val="004961D6"/>
    <w:rsid w:val="004C047C"/>
    <w:rsid w:val="004F66B6"/>
    <w:rsid w:val="005567B6"/>
    <w:rsid w:val="00560CCF"/>
    <w:rsid w:val="005A1650"/>
    <w:rsid w:val="005C080E"/>
    <w:rsid w:val="00617CDD"/>
    <w:rsid w:val="00643CC4"/>
    <w:rsid w:val="006504F0"/>
    <w:rsid w:val="00697A52"/>
    <w:rsid w:val="006A524A"/>
    <w:rsid w:val="006A776B"/>
    <w:rsid w:val="007256ED"/>
    <w:rsid w:val="007646E0"/>
    <w:rsid w:val="007B1E1D"/>
    <w:rsid w:val="007B3CF1"/>
    <w:rsid w:val="007C2B0E"/>
    <w:rsid w:val="00817A1A"/>
    <w:rsid w:val="008217B7"/>
    <w:rsid w:val="00823F1D"/>
    <w:rsid w:val="00824294"/>
    <w:rsid w:val="008438CD"/>
    <w:rsid w:val="00853CDD"/>
    <w:rsid w:val="00855D78"/>
    <w:rsid w:val="00855E06"/>
    <w:rsid w:val="008B5C76"/>
    <w:rsid w:val="008D13FF"/>
    <w:rsid w:val="00911D16"/>
    <w:rsid w:val="00986242"/>
    <w:rsid w:val="00986ADE"/>
    <w:rsid w:val="009A6426"/>
    <w:rsid w:val="009C3281"/>
    <w:rsid w:val="009D6BCF"/>
    <w:rsid w:val="00A32219"/>
    <w:rsid w:val="00A33F5D"/>
    <w:rsid w:val="00A34928"/>
    <w:rsid w:val="00A50FE2"/>
    <w:rsid w:val="00A66A4D"/>
    <w:rsid w:val="00AC1392"/>
    <w:rsid w:val="00B86A86"/>
    <w:rsid w:val="00B92D79"/>
    <w:rsid w:val="00BC1FD2"/>
    <w:rsid w:val="00C42074"/>
    <w:rsid w:val="00C92333"/>
    <w:rsid w:val="00CA0940"/>
    <w:rsid w:val="00CF006B"/>
    <w:rsid w:val="00D91B8C"/>
    <w:rsid w:val="00DA4430"/>
    <w:rsid w:val="00DE362B"/>
    <w:rsid w:val="00E12374"/>
    <w:rsid w:val="00E33B12"/>
    <w:rsid w:val="00E70A95"/>
    <w:rsid w:val="00E747A7"/>
    <w:rsid w:val="00E957EC"/>
    <w:rsid w:val="00EA5E7B"/>
    <w:rsid w:val="00ED729A"/>
    <w:rsid w:val="00F833E8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EC1638"/>
  <w15:chartTrackingRefBased/>
  <w15:docId w15:val="{D268F4B6-59AE-46AD-B652-F5E4F897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500"/>
    <w:rPr>
      <w:sz w:val="24"/>
      <w:szCs w:val="24"/>
    </w:rPr>
  </w:style>
  <w:style w:type="paragraph" w:styleId="Heading1">
    <w:name w:val="heading 1"/>
    <w:basedOn w:val="Normal"/>
    <w:next w:val="Normal"/>
    <w:qFormat/>
    <w:rsid w:val="00252500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52500"/>
    <w:rPr>
      <w:b/>
      <w:bCs/>
    </w:rPr>
  </w:style>
  <w:style w:type="character" w:styleId="Hyperlink">
    <w:name w:val="Hyperlink"/>
    <w:rsid w:val="00252500"/>
    <w:rPr>
      <w:color w:val="0000FF"/>
      <w:u w:val="single"/>
    </w:rPr>
  </w:style>
  <w:style w:type="paragraph" w:styleId="BalloonText">
    <w:name w:val="Balloon Text"/>
    <w:basedOn w:val="Normal"/>
    <w:semiHidden/>
    <w:rsid w:val="004F6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B8C"/>
    <w:pPr>
      <w:ind w:left="720"/>
      <w:contextualSpacing/>
    </w:pPr>
  </w:style>
  <w:style w:type="character" w:styleId="FollowedHyperlink">
    <w:name w:val="FollowedHyperlink"/>
    <w:basedOn w:val="DefaultParagraphFont"/>
    <w:rsid w:val="001F70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E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E12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374"/>
    <w:rPr>
      <w:sz w:val="24"/>
      <w:szCs w:val="24"/>
    </w:rPr>
  </w:style>
  <w:style w:type="paragraph" w:styleId="Footer">
    <w:name w:val="footer"/>
    <w:basedOn w:val="Normal"/>
    <w:link w:val="FooterChar"/>
    <w:rsid w:val="00E12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2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oc.gov/statutes/ada-amendments-act-2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ds.txstate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strar.tx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30FF-977E-4364-90A5-50B978C9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</vt:lpstr>
    </vt:vector>
  </TitlesOfParts>
  <Company>Texas State University</Company>
  <LinksUpToDate>false</LinksUpToDate>
  <CharactersWithSpaces>4264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</dc:title>
  <dc:subject/>
  <dc:creator>Student Affairs Technology</dc:creator>
  <cp:keywords/>
  <cp:lastModifiedBy>Martinez, Iza N</cp:lastModifiedBy>
  <cp:revision>4</cp:revision>
  <cp:lastPrinted>2021-07-20T20:04:00Z</cp:lastPrinted>
  <dcterms:created xsi:type="dcterms:W3CDTF">2021-07-20T20:06:00Z</dcterms:created>
  <dcterms:modified xsi:type="dcterms:W3CDTF">2023-12-06T15:44:00Z</dcterms:modified>
</cp:coreProperties>
</file>