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AC80769" w14:textId="77777777" w:rsidR="00641D7F" w:rsidRDefault="00641D7F" w:rsidP="00D91260">
      <w:pPr>
        <w:rPr>
          <w:rFonts w:ascii="Arial" w:hAnsi="Arial" w:cs="Arial"/>
          <w:color w:val="0000FF"/>
        </w:rPr>
      </w:pPr>
    </w:p>
    <w:p w14:paraId="56D10AF4" w14:textId="77777777" w:rsidR="00B90972" w:rsidRPr="00B90972" w:rsidRDefault="00B90972" w:rsidP="00D91260">
      <w:r>
        <w:rPr>
          <w:rFonts w:ascii="Arial" w:hAnsi="Arial" w:cs="Arial"/>
          <w:color w:val="0000FF"/>
        </w:rPr>
        <w:tab/>
      </w:r>
      <w:r w:rsidR="00F227DE">
        <w:rPr>
          <w:rFonts w:ascii="Arial" w:hAnsi="Arial" w:cs="Arial"/>
          <w:color w:val="0000FF"/>
        </w:rPr>
        <w:tab/>
      </w:r>
      <w:r w:rsidR="001F1542">
        <w:rPr>
          <w:rFonts w:ascii="Arial" w:hAnsi="Arial" w:cs="Arial"/>
          <w:color w:val="0000FF"/>
        </w:rPr>
        <w:tab/>
      </w:r>
      <w:r w:rsidR="001F1542">
        <w:rPr>
          <w:rFonts w:ascii="Arial" w:hAnsi="Arial" w:cs="Arial"/>
          <w:color w:val="0000FF"/>
        </w:rPr>
        <w:tab/>
      </w:r>
      <w:r w:rsidR="001F1542">
        <w:rPr>
          <w:rFonts w:ascii="Arial" w:hAnsi="Arial" w:cs="Arial"/>
          <w:color w:val="0000FF"/>
        </w:rPr>
        <w:tab/>
      </w:r>
    </w:p>
    <w:p w14:paraId="2C9E1B3E" w14:textId="77777777" w:rsidR="00B90972" w:rsidRDefault="00B90972" w:rsidP="00D91260">
      <w:pPr>
        <w:tabs>
          <w:tab w:val="left" w:pos="6570"/>
        </w:tabs>
        <w:rPr>
          <w:color w:val="000000"/>
        </w:rPr>
      </w:pPr>
    </w:p>
    <w:p w14:paraId="4887E2E1" w14:textId="76707EAB" w:rsidR="00E01BFF" w:rsidRDefault="00C609C6" w:rsidP="00D9126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Instructional Contact Time</w:t>
      </w:r>
      <w:r w:rsidR="008B3C3E">
        <w:rPr>
          <w:rFonts w:ascii="Arial" w:hAnsi="Arial" w:cs="Arial"/>
          <w:b/>
          <w:bCs/>
        </w:rPr>
        <w:t xml:space="preserve"> </w:t>
      </w:r>
      <w:r w:rsidR="008B3C3E">
        <w:rPr>
          <w:rFonts w:ascii="Arial" w:hAnsi="Arial" w:cs="Arial"/>
          <w:b/>
          <w:bCs/>
        </w:rPr>
        <w:tab/>
      </w:r>
      <w:r w:rsidR="008B3C3E">
        <w:rPr>
          <w:rFonts w:ascii="Arial" w:hAnsi="Arial" w:cs="Arial"/>
          <w:b/>
          <w:bCs/>
        </w:rPr>
        <w:tab/>
      </w:r>
      <w:r w:rsidR="008B3C3E">
        <w:rPr>
          <w:rFonts w:ascii="Arial" w:hAnsi="Arial" w:cs="Arial"/>
          <w:b/>
          <w:bCs/>
        </w:rPr>
        <w:tab/>
      </w:r>
      <w:r w:rsidR="00D21470">
        <w:rPr>
          <w:rFonts w:ascii="Arial" w:hAnsi="Arial" w:cs="Arial"/>
          <w:b/>
          <w:bCs/>
        </w:rPr>
        <w:t>G/PP</w:t>
      </w:r>
      <w:r w:rsidR="008B3C3E">
        <w:rPr>
          <w:rFonts w:ascii="Arial" w:hAnsi="Arial" w:cs="Arial"/>
          <w:b/>
          <w:bCs/>
        </w:rPr>
        <w:t xml:space="preserve">S No. </w:t>
      </w:r>
      <w:r w:rsidR="001177D4">
        <w:rPr>
          <w:rFonts w:ascii="Arial" w:hAnsi="Arial" w:cs="Arial"/>
          <w:b/>
          <w:bCs/>
        </w:rPr>
        <w:t>02.11</w:t>
      </w:r>
    </w:p>
    <w:p w14:paraId="2017A4E9" w14:textId="46377BBD" w:rsidR="00E01BFF" w:rsidRDefault="00C609C6" w:rsidP="00D9126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and Academic Credit </w:t>
      </w:r>
      <w:r>
        <w:rPr>
          <w:rFonts w:ascii="Arial" w:hAnsi="Arial" w:cs="Arial"/>
          <w:b/>
          <w:bCs/>
        </w:rPr>
        <w:tab/>
      </w:r>
      <w:r w:rsidR="00A52099">
        <w:rPr>
          <w:rFonts w:ascii="Arial" w:hAnsi="Arial" w:cs="Arial"/>
          <w:b/>
          <w:bCs/>
        </w:rPr>
        <w:tab/>
      </w:r>
      <w:r w:rsidR="00A52099">
        <w:rPr>
          <w:rFonts w:ascii="Arial" w:hAnsi="Arial" w:cs="Arial"/>
          <w:b/>
          <w:bCs/>
        </w:rPr>
        <w:tab/>
      </w:r>
      <w:r w:rsidR="00A52099">
        <w:rPr>
          <w:rFonts w:ascii="Arial" w:hAnsi="Arial" w:cs="Arial"/>
          <w:b/>
          <w:bCs/>
        </w:rPr>
        <w:tab/>
        <w:t xml:space="preserve">Issue No. </w:t>
      </w:r>
      <w:r w:rsidR="00DE49CF">
        <w:rPr>
          <w:rFonts w:ascii="Arial" w:hAnsi="Arial" w:cs="Arial"/>
          <w:b/>
          <w:bCs/>
        </w:rPr>
        <w:t>4</w:t>
      </w:r>
    </w:p>
    <w:p w14:paraId="461E49F3" w14:textId="5735CB20" w:rsidR="00527234" w:rsidRDefault="00A52099" w:rsidP="00D91260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Effective Date: </w:t>
      </w:r>
      <w:r w:rsidR="00DE49CF">
        <w:rPr>
          <w:rFonts w:ascii="Arial" w:hAnsi="Arial" w:cs="Arial"/>
          <w:b/>
          <w:bCs/>
        </w:rPr>
        <w:t>04/09/2024</w:t>
      </w:r>
    </w:p>
    <w:p w14:paraId="1307B7D0" w14:textId="3468D7AC" w:rsidR="00E01BFF" w:rsidRDefault="00A52099" w:rsidP="00D91260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Next Review Date: 07/01/202</w:t>
      </w:r>
      <w:r w:rsidR="00DE49CF">
        <w:rPr>
          <w:rFonts w:ascii="Arial" w:hAnsi="Arial" w:cs="Arial"/>
          <w:b/>
          <w:bCs/>
        </w:rPr>
        <w:t>7</w:t>
      </w:r>
      <w:r w:rsidR="00527234">
        <w:rPr>
          <w:rFonts w:ascii="Arial" w:hAnsi="Arial" w:cs="Arial"/>
          <w:b/>
          <w:bCs/>
        </w:rPr>
        <w:t xml:space="preserve"> (E3Y)</w:t>
      </w:r>
      <w:r w:rsidR="00E01BFF">
        <w:rPr>
          <w:rFonts w:ascii="Arial" w:hAnsi="Arial" w:cs="Arial"/>
          <w:b/>
          <w:bCs/>
        </w:rPr>
        <w:br/>
      </w:r>
      <w:r w:rsidR="00527234">
        <w:rPr>
          <w:rFonts w:ascii="Arial" w:hAnsi="Arial" w:cs="Arial"/>
          <w:b/>
          <w:bCs/>
        </w:rPr>
        <w:t>Sr</w:t>
      </w:r>
      <w:r w:rsidR="008720C0">
        <w:rPr>
          <w:rFonts w:ascii="Arial" w:hAnsi="Arial" w:cs="Arial"/>
          <w:b/>
          <w:bCs/>
        </w:rPr>
        <w:t>.</w:t>
      </w:r>
      <w:r w:rsidR="00527234">
        <w:rPr>
          <w:rFonts w:ascii="Arial" w:hAnsi="Arial" w:cs="Arial"/>
          <w:b/>
          <w:bCs/>
        </w:rPr>
        <w:t xml:space="preserve"> Reviewer: University Registrar</w:t>
      </w:r>
      <w:r w:rsidR="00F56714">
        <w:rPr>
          <w:rFonts w:ascii="Arial" w:hAnsi="Arial" w:cs="Arial"/>
          <w:b/>
          <w:bCs/>
        </w:rPr>
        <w:t xml:space="preserve"> </w:t>
      </w:r>
    </w:p>
    <w:p w14:paraId="69DC091D" w14:textId="3956883C" w:rsidR="00B630CE" w:rsidRDefault="00B630CE" w:rsidP="00D91260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</w:p>
    <w:p w14:paraId="47B53273" w14:textId="77777777" w:rsidR="00B630CE" w:rsidRDefault="00B630CE" w:rsidP="00D91260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</w:p>
    <w:p w14:paraId="518DD01E" w14:textId="5C77ACBD" w:rsidR="00795F29" w:rsidRPr="00B630CE" w:rsidRDefault="00795F29" w:rsidP="00D91260">
      <w:pPr>
        <w:rPr>
          <w:rFonts w:ascii="Arial" w:hAnsi="Arial" w:cs="Arial"/>
          <w:b/>
          <w:bCs/>
          <w:color w:val="000000"/>
        </w:rPr>
      </w:pPr>
      <w:r w:rsidRPr="00B630CE">
        <w:rPr>
          <w:rFonts w:ascii="Arial" w:hAnsi="Arial" w:cs="Arial"/>
          <w:b/>
          <w:bCs/>
          <w:color w:val="000000"/>
        </w:rPr>
        <w:t>POLICY STATEMENT</w:t>
      </w:r>
    </w:p>
    <w:p w14:paraId="6574E18A" w14:textId="77777777" w:rsidR="00795F29" w:rsidRDefault="00795F29" w:rsidP="00D91260">
      <w:pPr>
        <w:rPr>
          <w:color w:val="000000"/>
        </w:rPr>
      </w:pPr>
    </w:p>
    <w:p w14:paraId="28450EB0" w14:textId="1E66AB04" w:rsidR="00B90972" w:rsidRPr="00B630CE" w:rsidRDefault="00795F29" w:rsidP="00D91260">
      <w:pPr>
        <w:rPr>
          <w:rFonts w:ascii="Arial" w:hAnsi="Arial" w:cs="Arial"/>
          <w:i/>
          <w:iCs/>
          <w:color w:val="000000"/>
        </w:rPr>
      </w:pPr>
      <w:r w:rsidRPr="00B630CE">
        <w:rPr>
          <w:rFonts w:ascii="Arial" w:hAnsi="Arial" w:cs="Arial"/>
          <w:i/>
          <w:iCs/>
          <w:color w:val="000000"/>
        </w:rPr>
        <w:t xml:space="preserve">Texas State University is committed to maintaining an effective process for awarding academic credit. </w:t>
      </w:r>
    </w:p>
    <w:p w14:paraId="1C32611D" w14:textId="77777777" w:rsidR="00E674C0" w:rsidRDefault="00E674C0" w:rsidP="00D91260">
      <w:pPr>
        <w:ind w:left="720" w:hanging="720"/>
        <w:rPr>
          <w:rStyle w:val="Strong"/>
          <w:rFonts w:ascii="Arial" w:hAnsi="Arial" w:cs="Arial"/>
          <w:color w:val="000000"/>
        </w:rPr>
      </w:pPr>
    </w:p>
    <w:p w14:paraId="7C513A58" w14:textId="53526D27" w:rsidR="00B90972" w:rsidRDefault="00F56714" w:rsidP="00D91260">
      <w:pPr>
        <w:ind w:left="720" w:hanging="720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01. </w:t>
      </w:r>
      <w:r>
        <w:rPr>
          <w:rStyle w:val="Strong"/>
          <w:rFonts w:ascii="Arial" w:hAnsi="Arial" w:cs="Arial"/>
          <w:color w:val="000000"/>
        </w:rPr>
        <w:tab/>
      </w:r>
      <w:r w:rsidR="00B90972">
        <w:rPr>
          <w:rStyle w:val="Strong"/>
          <w:rFonts w:ascii="Arial" w:hAnsi="Arial" w:cs="Arial"/>
          <w:color w:val="000000"/>
        </w:rPr>
        <w:t>PURPOSE</w:t>
      </w:r>
    </w:p>
    <w:p w14:paraId="53383BF3" w14:textId="77777777" w:rsidR="00641D7F" w:rsidRDefault="00641D7F" w:rsidP="00D91260">
      <w:pPr>
        <w:rPr>
          <w:color w:val="000000"/>
        </w:rPr>
      </w:pPr>
    </w:p>
    <w:p w14:paraId="2F60CE64" w14:textId="2EE6EC7B" w:rsidR="00B90972" w:rsidRPr="008F54E9" w:rsidRDefault="00641D7F" w:rsidP="00D91260">
      <w:pPr>
        <w:pStyle w:val="Default"/>
        <w:ind w:left="1440" w:hanging="720"/>
      </w:pPr>
      <w:r>
        <w:rPr>
          <w:rFonts w:ascii="Arial" w:hAnsi="Arial" w:cs="Arial"/>
        </w:rPr>
        <w:t>01.01</w:t>
      </w:r>
      <w:r>
        <w:rPr>
          <w:rFonts w:ascii="Arial" w:hAnsi="Arial" w:cs="Arial"/>
        </w:rPr>
        <w:tab/>
      </w:r>
      <w:r w:rsidR="00B90972">
        <w:rPr>
          <w:rFonts w:ascii="Arial" w:hAnsi="Arial" w:cs="Arial"/>
        </w:rPr>
        <w:t xml:space="preserve">The purpose of this policy and procedure statement is to document Texas State policy and practices </w:t>
      </w:r>
      <w:r w:rsidR="00047B46">
        <w:rPr>
          <w:rFonts w:ascii="Arial" w:hAnsi="Arial" w:cs="Arial"/>
        </w:rPr>
        <w:t>for determining and upholding standards related to the awarding of credit hours for student work consistent with state an</w:t>
      </w:r>
      <w:r w:rsidR="00246B1F">
        <w:rPr>
          <w:rFonts w:ascii="Arial" w:hAnsi="Arial" w:cs="Arial"/>
        </w:rPr>
        <w:t xml:space="preserve">d national standards and for setting </w:t>
      </w:r>
      <w:r w:rsidR="00713DDD">
        <w:rPr>
          <w:rFonts w:ascii="Arial" w:hAnsi="Arial" w:cs="Arial"/>
        </w:rPr>
        <w:t>expectations</w:t>
      </w:r>
      <w:r w:rsidR="00246B1F">
        <w:rPr>
          <w:rFonts w:ascii="Arial" w:hAnsi="Arial" w:cs="Arial"/>
        </w:rPr>
        <w:t xml:space="preserve"> for classroom or direct faculty instruction an</w:t>
      </w:r>
      <w:r w:rsidR="00713DDD">
        <w:rPr>
          <w:rFonts w:ascii="Arial" w:hAnsi="Arial" w:cs="Arial"/>
        </w:rPr>
        <w:t>d time spent by students on out-of-</w:t>
      </w:r>
      <w:r w:rsidR="00246B1F">
        <w:rPr>
          <w:rFonts w:ascii="Arial" w:hAnsi="Arial" w:cs="Arial"/>
        </w:rPr>
        <w:t>class assignments</w:t>
      </w:r>
      <w:r w:rsidR="00713DDD">
        <w:rPr>
          <w:rFonts w:ascii="Arial" w:hAnsi="Arial" w:cs="Arial"/>
        </w:rPr>
        <w:t xml:space="preserve"> and activities</w:t>
      </w:r>
      <w:r w:rsidR="00246B1F">
        <w:rPr>
          <w:rFonts w:ascii="Arial" w:hAnsi="Arial" w:cs="Arial"/>
        </w:rPr>
        <w:t xml:space="preserve">. </w:t>
      </w:r>
      <w:r w:rsidR="00B90972" w:rsidRPr="008F54E9">
        <w:rPr>
          <w:rFonts w:ascii="Arial" w:hAnsi="Arial" w:cs="Arial"/>
        </w:rPr>
        <w:t xml:space="preserve">This policy </w:t>
      </w:r>
      <w:r w:rsidR="00B90972" w:rsidRPr="00047B46">
        <w:rPr>
          <w:rFonts w:ascii="Arial" w:hAnsi="Arial" w:cs="Arial"/>
        </w:rPr>
        <w:t xml:space="preserve">references </w:t>
      </w:r>
      <w:hyperlink r:id="rId11" w:history="1">
        <w:r w:rsidR="0062623D" w:rsidRPr="0062623D">
          <w:rPr>
            <w:rStyle w:val="Hyperlink"/>
            <w:rFonts w:ascii="Arial" w:hAnsi="Arial" w:cs="Arial"/>
          </w:rPr>
          <w:t>Federal R</w:t>
        </w:r>
        <w:r w:rsidR="00047B46" w:rsidRPr="0062623D">
          <w:rPr>
            <w:rStyle w:val="Hyperlink"/>
            <w:rFonts w:ascii="Arial" w:hAnsi="Arial" w:cs="Arial"/>
          </w:rPr>
          <w:t>egulatio</w:t>
        </w:r>
        <w:r w:rsidR="00047B46" w:rsidRPr="0062623D">
          <w:rPr>
            <w:rStyle w:val="Hyperlink"/>
            <w:rFonts w:ascii="Arial" w:hAnsi="Arial" w:cs="Arial"/>
          </w:rPr>
          <w:t>n</w:t>
        </w:r>
        <w:r w:rsidR="00047B46" w:rsidRPr="0062623D">
          <w:rPr>
            <w:rStyle w:val="Hyperlink"/>
            <w:rFonts w:ascii="Arial" w:hAnsi="Arial" w:cs="Arial"/>
          </w:rPr>
          <w:t xml:space="preserve"> 34 CFR 600.2</w:t>
        </w:r>
      </w:hyperlink>
      <w:r w:rsidR="00D91260">
        <w:rPr>
          <w:rFonts w:ascii="Arial" w:hAnsi="Arial" w:cs="Arial"/>
        </w:rPr>
        <w:t>;</w:t>
      </w:r>
      <w:r w:rsidR="00EE5274" w:rsidRPr="00EE5274">
        <w:rPr>
          <w:rFonts w:ascii="Arial" w:hAnsi="Arial" w:cs="Arial"/>
        </w:rPr>
        <w:t xml:space="preserve"> </w:t>
      </w:r>
      <w:r w:rsidR="00B90972" w:rsidRPr="008F54E9">
        <w:rPr>
          <w:rFonts w:ascii="Arial" w:hAnsi="Arial" w:cs="Arial"/>
        </w:rPr>
        <w:t xml:space="preserve">the </w:t>
      </w:r>
      <w:hyperlink r:id="rId12" w:history="1">
        <w:r w:rsidR="00B90972" w:rsidRPr="0062623D">
          <w:rPr>
            <w:rStyle w:val="Hyperlink"/>
            <w:rFonts w:ascii="Arial" w:hAnsi="Arial" w:cs="Arial"/>
          </w:rPr>
          <w:t>Texas Higher</w:t>
        </w:r>
        <w:r w:rsidR="00B90972" w:rsidRPr="0062623D">
          <w:rPr>
            <w:rStyle w:val="Hyperlink"/>
            <w:rFonts w:ascii="Arial" w:hAnsi="Arial" w:cs="Arial"/>
          </w:rPr>
          <w:t xml:space="preserve"> </w:t>
        </w:r>
        <w:r w:rsidR="00B90972" w:rsidRPr="0062623D">
          <w:rPr>
            <w:rStyle w:val="Hyperlink"/>
            <w:rFonts w:ascii="Arial" w:hAnsi="Arial" w:cs="Arial"/>
          </w:rPr>
          <w:t>Education Coordinating Board</w:t>
        </w:r>
        <w:r w:rsidR="008720C0">
          <w:rPr>
            <w:rStyle w:val="Hyperlink"/>
            <w:rFonts w:ascii="Arial" w:hAnsi="Arial" w:cs="Arial"/>
          </w:rPr>
          <w:t xml:space="preserve">, </w:t>
        </w:r>
        <w:r w:rsidR="00B90972" w:rsidRPr="0062623D">
          <w:rPr>
            <w:rStyle w:val="Hyperlink"/>
            <w:rFonts w:ascii="Arial" w:hAnsi="Arial" w:cs="Arial"/>
          </w:rPr>
          <w:t>Chapter 4. Rules Applying to All Public Institutions of Hi</w:t>
        </w:r>
        <w:r w:rsidR="00B90972" w:rsidRPr="0062623D">
          <w:rPr>
            <w:rStyle w:val="Hyperlink"/>
            <w:rFonts w:ascii="Arial" w:hAnsi="Arial" w:cs="Arial"/>
          </w:rPr>
          <w:t>g</w:t>
        </w:r>
        <w:r w:rsidR="00B90972" w:rsidRPr="0062623D">
          <w:rPr>
            <w:rStyle w:val="Hyperlink"/>
            <w:rFonts w:ascii="Arial" w:hAnsi="Arial" w:cs="Arial"/>
          </w:rPr>
          <w:t>her Education in Texas, Subchapter A. General Provisions, Section</w:t>
        </w:r>
        <w:r w:rsidR="00FC3C4D" w:rsidRPr="0062623D">
          <w:rPr>
            <w:rStyle w:val="Hyperlink"/>
            <w:rFonts w:ascii="Arial" w:hAnsi="Arial" w:cs="Arial"/>
          </w:rPr>
          <w:t xml:space="preserve">s </w:t>
        </w:r>
        <w:r w:rsidR="00B90972" w:rsidRPr="0062623D">
          <w:rPr>
            <w:rStyle w:val="Hyperlink"/>
            <w:rFonts w:ascii="Arial" w:hAnsi="Arial" w:cs="Arial"/>
          </w:rPr>
          <w:t>4.6</w:t>
        </w:r>
      </w:hyperlink>
      <w:r w:rsidR="00D91260">
        <w:rPr>
          <w:rFonts w:ascii="Arial" w:hAnsi="Arial" w:cs="Arial"/>
        </w:rPr>
        <w:t xml:space="preserve">; </w:t>
      </w:r>
      <w:r w:rsidR="00EE5274">
        <w:rPr>
          <w:rFonts w:ascii="Arial" w:hAnsi="Arial" w:cs="Arial"/>
        </w:rPr>
        <w:t xml:space="preserve">and </w:t>
      </w:r>
      <w:hyperlink r:id="rId13" w:history="1">
        <w:r w:rsidR="00DD3EAC" w:rsidRPr="008720C0">
          <w:rPr>
            <w:rStyle w:val="Hyperlink"/>
            <w:rFonts w:ascii="Arial" w:hAnsi="Arial" w:cs="Arial"/>
          </w:rPr>
          <w:t>AA/PPS</w:t>
        </w:r>
        <w:r w:rsidR="008720C0" w:rsidRPr="008720C0">
          <w:rPr>
            <w:rStyle w:val="Hyperlink"/>
            <w:rFonts w:ascii="Arial" w:hAnsi="Arial" w:cs="Arial"/>
          </w:rPr>
          <w:t xml:space="preserve"> No.</w:t>
        </w:r>
        <w:r w:rsidR="00DD3EAC" w:rsidRPr="008720C0">
          <w:rPr>
            <w:rStyle w:val="Hyperlink"/>
            <w:rFonts w:ascii="Arial" w:hAnsi="Arial" w:cs="Arial"/>
          </w:rPr>
          <w:t xml:space="preserve"> 02.</w:t>
        </w:r>
        <w:r w:rsidR="00DD3EAC" w:rsidRPr="008720C0">
          <w:rPr>
            <w:rStyle w:val="Hyperlink"/>
            <w:rFonts w:ascii="Arial" w:hAnsi="Arial" w:cs="Arial"/>
          </w:rPr>
          <w:t>0</w:t>
        </w:r>
        <w:r w:rsidR="00DD3EAC" w:rsidRPr="008720C0">
          <w:rPr>
            <w:rStyle w:val="Hyperlink"/>
            <w:rFonts w:ascii="Arial" w:hAnsi="Arial" w:cs="Arial"/>
          </w:rPr>
          <w:t>1.01</w:t>
        </w:r>
      </w:hyperlink>
      <w:r w:rsidR="00DD3EAC" w:rsidRPr="008720C0">
        <w:rPr>
          <w:rFonts w:ascii="Arial" w:hAnsi="Arial" w:cs="Arial"/>
        </w:rPr>
        <w:t xml:space="preserve">, </w:t>
      </w:r>
      <w:r w:rsidR="005B55F4" w:rsidRPr="008720C0">
        <w:rPr>
          <w:rFonts w:ascii="Arial" w:hAnsi="Arial" w:cs="Arial"/>
        </w:rPr>
        <w:t>Academic Credit Courses: Additions, Changes</w:t>
      </w:r>
      <w:r w:rsidR="00DD3EAC" w:rsidRPr="008720C0">
        <w:rPr>
          <w:rFonts w:ascii="Arial" w:hAnsi="Arial" w:cs="Arial"/>
        </w:rPr>
        <w:t>,</w:t>
      </w:r>
      <w:r w:rsidR="005B55F4" w:rsidRPr="008720C0">
        <w:rPr>
          <w:rFonts w:ascii="Arial" w:hAnsi="Arial" w:cs="Arial"/>
        </w:rPr>
        <w:t xml:space="preserve"> and Deletions</w:t>
      </w:r>
      <w:r w:rsidR="005B55F4">
        <w:rPr>
          <w:rFonts w:ascii="Arial" w:hAnsi="Arial" w:cs="Arial"/>
        </w:rPr>
        <w:t xml:space="preserve">. </w:t>
      </w:r>
    </w:p>
    <w:p w14:paraId="2FDAA87F" w14:textId="77777777" w:rsidR="005475BF" w:rsidRDefault="005475BF" w:rsidP="00D91260">
      <w:pPr>
        <w:jc w:val="center"/>
        <w:rPr>
          <w:rStyle w:val="Strong"/>
          <w:rFonts w:ascii="Arial" w:hAnsi="Arial" w:cs="Arial"/>
          <w:color w:val="000000"/>
        </w:rPr>
      </w:pPr>
    </w:p>
    <w:p w14:paraId="727EE5A1" w14:textId="080E6879" w:rsidR="00B90972" w:rsidRDefault="00F56714" w:rsidP="00D91260">
      <w:pPr>
        <w:ind w:left="720" w:hanging="720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02. </w:t>
      </w:r>
      <w:r>
        <w:rPr>
          <w:rStyle w:val="Strong"/>
          <w:rFonts w:ascii="Arial" w:hAnsi="Arial" w:cs="Arial"/>
          <w:color w:val="000000"/>
        </w:rPr>
        <w:tab/>
      </w:r>
      <w:r w:rsidR="00D91260">
        <w:rPr>
          <w:rStyle w:val="Strong"/>
          <w:rFonts w:ascii="Arial" w:hAnsi="Arial" w:cs="Arial"/>
          <w:color w:val="000000"/>
        </w:rPr>
        <w:t>SCOPE</w:t>
      </w:r>
    </w:p>
    <w:p w14:paraId="093C34FF" w14:textId="77777777" w:rsidR="00641D7F" w:rsidRDefault="00641D7F" w:rsidP="00D91260">
      <w:pPr>
        <w:tabs>
          <w:tab w:val="left" w:pos="1440"/>
        </w:tabs>
        <w:ind w:left="720" w:hanging="720"/>
        <w:rPr>
          <w:color w:val="000000"/>
        </w:rPr>
      </w:pPr>
    </w:p>
    <w:p w14:paraId="65C9D681" w14:textId="26E7DCD6" w:rsidR="00CB449C" w:rsidRDefault="00641D7F" w:rsidP="00D9126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02.01</w:t>
      </w:r>
      <w:r>
        <w:rPr>
          <w:rFonts w:ascii="Arial" w:hAnsi="Arial" w:cs="Arial"/>
        </w:rPr>
        <w:tab/>
      </w:r>
      <w:r w:rsidR="00CB449C">
        <w:rPr>
          <w:rFonts w:ascii="Arial" w:hAnsi="Arial" w:cs="Arial"/>
        </w:rPr>
        <w:t>This policy applies to all graduate and undergraduate programs that award academic credit</w:t>
      </w:r>
      <w:r w:rsidR="0062623D">
        <w:rPr>
          <w:rFonts w:ascii="Arial" w:hAnsi="Arial" w:cs="Arial"/>
        </w:rPr>
        <w:t>,</w:t>
      </w:r>
      <w:r w:rsidR="00CB449C">
        <w:rPr>
          <w:rFonts w:ascii="Arial" w:hAnsi="Arial" w:cs="Arial"/>
        </w:rPr>
        <w:t xml:space="preserve"> regardless of the </w:t>
      </w:r>
      <w:r w:rsidR="001D616C">
        <w:rPr>
          <w:rFonts w:ascii="Arial" w:hAnsi="Arial" w:cs="Arial"/>
        </w:rPr>
        <w:t xml:space="preserve">instructional </w:t>
      </w:r>
      <w:r w:rsidR="00CB449C">
        <w:rPr>
          <w:rFonts w:ascii="Arial" w:hAnsi="Arial" w:cs="Arial"/>
        </w:rPr>
        <w:t>delivery method</w:t>
      </w:r>
      <w:r w:rsidR="00C40BE8">
        <w:rPr>
          <w:rFonts w:ascii="Arial" w:hAnsi="Arial" w:cs="Arial"/>
        </w:rPr>
        <w:t>, including, but not limited to, online, hybrid, self-paced, lecture, seminar</w:t>
      </w:r>
      <w:r w:rsidR="008720C0">
        <w:rPr>
          <w:rFonts w:ascii="Arial" w:hAnsi="Arial" w:cs="Arial"/>
        </w:rPr>
        <w:t>,</w:t>
      </w:r>
      <w:r w:rsidR="00C40BE8">
        <w:rPr>
          <w:rFonts w:ascii="Arial" w:hAnsi="Arial" w:cs="Arial"/>
        </w:rPr>
        <w:t xml:space="preserve"> and laboratory. </w:t>
      </w:r>
    </w:p>
    <w:p w14:paraId="0B36F1BA" w14:textId="77777777" w:rsidR="00641D7F" w:rsidRPr="001F1542" w:rsidRDefault="00641D7F" w:rsidP="00D91260">
      <w:pPr>
        <w:ind w:left="1440" w:hanging="720"/>
      </w:pPr>
    </w:p>
    <w:p w14:paraId="5DD5FAAB" w14:textId="55267701" w:rsidR="00597FE5" w:rsidRDefault="00641D7F" w:rsidP="00D9126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02.02</w:t>
      </w:r>
      <w:r>
        <w:rPr>
          <w:rFonts w:ascii="Arial" w:hAnsi="Arial" w:cs="Arial"/>
        </w:rPr>
        <w:tab/>
      </w:r>
      <w:r w:rsidR="00246B1F">
        <w:rPr>
          <w:rFonts w:ascii="Arial" w:hAnsi="Arial" w:cs="Arial"/>
        </w:rPr>
        <w:t>A</w:t>
      </w:r>
      <w:r w:rsidR="00047B46">
        <w:rPr>
          <w:rFonts w:ascii="Arial" w:hAnsi="Arial" w:cs="Arial"/>
        </w:rPr>
        <w:t xml:space="preserve"> credit hour is </w:t>
      </w:r>
      <w:r w:rsidR="00713DDD">
        <w:rPr>
          <w:rFonts w:ascii="Arial" w:hAnsi="Arial" w:cs="Arial"/>
        </w:rPr>
        <w:t>defined as the</w:t>
      </w:r>
      <w:r w:rsidR="00047B46">
        <w:rPr>
          <w:rFonts w:ascii="Arial" w:hAnsi="Arial" w:cs="Arial"/>
        </w:rPr>
        <w:t xml:space="preserve"> amount of work represented in intended learning outcomes and verified by evidence of student achievement</w:t>
      </w:r>
      <w:r w:rsidR="00246B1F">
        <w:rPr>
          <w:rFonts w:ascii="Arial" w:hAnsi="Arial" w:cs="Arial"/>
        </w:rPr>
        <w:t xml:space="preserve"> that is obtained through </w:t>
      </w:r>
      <w:r w:rsidR="001D616C">
        <w:rPr>
          <w:rFonts w:ascii="Arial" w:hAnsi="Arial" w:cs="Arial"/>
        </w:rPr>
        <w:t xml:space="preserve">a minimum of </w:t>
      </w:r>
      <w:r w:rsidR="00246B1F">
        <w:rPr>
          <w:rFonts w:ascii="Arial" w:hAnsi="Arial" w:cs="Arial"/>
        </w:rPr>
        <w:t xml:space="preserve">one hour of classroom or direct faculty instruction and a minimum of two hours </w:t>
      </w:r>
      <w:r w:rsidR="00713DDD">
        <w:rPr>
          <w:rFonts w:ascii="Arial" w:hAnsi="Arial" w:cs="Arial"/>
        </w:rPr>
        <w:t xml:space="preserve">of </w:t>
      </w:r>
      <w:r w:rsidR="00246B1F">
        <w:rPr>
          <w:rFonts w:ascii="Arial" w:hAnsi="Arial" w:cs="Arial"/>
        </w:rPr>
        <w:t>out</w:t>
      </w:r>
      <w:r w:rsidR="00713DDD">
        <w:rPr>
          <w:rFonts w:ascii="Arial" w:hAnsi="Arial" w:cs="Arial"/>
        </w:rPr>
        <w:t>-of-</w:t>
      </w:r>
      <w:r w:rsidR="00246B1F">
        <w:rPr>
          <w:rFonts w:ascii="Arial" w:hAnsi="Arial" w:cs="Arial"/>
        </w:rPr>
        <w:t xml:space="preserve">class student work each week for approximately </w:t>
      </w:r>
      <w:r w:rsidR="00206F75">
        <w:rPr>
          <w:rFonts w:ascii="Arial" w:hAnsi="Arial" w:cs="Arial"/>
        </w:rPr>
        <w:t xml:space="preserve">15 </w:t>
      </w:r>
      <w:r w:rsidR="00246B1F">
        <w:rPr>
          <w:rFonts w:ascii="Arial" w:hAnsi="Arial" w:cs="Arial"/>
        </w:rPr>
        <w:t xml:space="preserve">weeks for one semester. </w:t>
      </w:r>
      <w:r w:rsidR="00597FE5" w:rsidRPr="00B630CE">
        <w:rPr>
          <w:rFonts w:ascii="Arial" w:hAnsi="Arial" w:cs="Arial"/>
          <w:color w:val="FF0000"/>
        </w:rPr>
        <w:t xml:space="preserve"> </w:t>
      </w:r>
    </w:p>
    <w:p w14:paraId="2B6F00E1" w14:textId="77777777" w:rsidR="00641D7F" w:rsidRPr="001F1542" w:rsidRDefault="00641D7F" w:rsidP="00D91260">
      <w:pPr>
        <w:ind w:left="1440" w:hanging="720"/>
      </w:pPr>
    </w:p>
    <w:p w14:paraId="2E0EBBE4" w14:textId="587441F5" w:rsidR="00641D7F" w:rsidRDefault="00641D7F" w:rsidP="00D9126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02.03</w:t>
      </w:r>
      <w:r>
        <w:rPr>
          <w:rFonts w:ascii="Arial" w:hAnsi="Arial" w:cs="Arial"/>
        </w:rPr>
        <w:tab/>
      </w:r>
      <w:r w:rsidR="00CB449C" w:rsidRPr="008F3129">
        <w:rPr>
          <w:rFonts w:ascii="Arial" w:hAnsi="Arial" w:cs="Arial"/>
        </w:rPr>
        <w:t xml:space="preserve">A credit hour may also be </w:t>
      </w:r>
      <w:r w:rsidR="00CB449C">
        <w:rPr>
          <w:rFonts w:ascii="Arial" w:hAnsi="Arial" w:cs="Arial"/>
        </w:rPr>
        <w:t>earned by at least an</w:t>
      </w:r>
      <w:r w:rsidR="00CB449C" w:rsidRPr="00CB449C">
        <w:rPr>
          <w:rFonts w:ascii="Arial" w:hAnsi="Arial" w:cs="Arial"/>
        </w:rPr>
        <w:t xml:space="preserve"> equivalent of the work required </w:t>
      </w:r>
      <w:r w:rsidR="0062623D">
        <w:rPr>
          <w:rFonts w:ascii="Arial" w:hAnsi="Arial" w:cs="Arial"/>
        </w:rPr>
        <w:t>in Section 02.02</w:t>
      </w:r>
      <w:r w:rsidR="00CB449C" w:rsidRPr="00C40BE8">
        <w:rPr>
          <w:rFonts w:ascii="Arial" w:hAnsi="Arial" w:cs="Arial"/>
        </w:rPr>
        <w:t xml:space="preserve"> for other academic activities including laboratory work, internships, studio work, </w:t>
      </w:r>
      <w:r w:rsidR="00CB449C" w:rsidRPr="00042F7E">
        <w:rPr>
          <w:rFonts w:ascii="Arial" w:hAnsi="Arial" w:cs="Arial"/>
        </w:rPr>
        <w:t>practic</w:t>
      </w:r>
      <w:r w:rsidR="00042F7E" w:rsidRPr="00042F7E">
        <w:rPr>
          <w:rFonts w:ascii="Arial" w:hAnsi="Arial" w:cs="Arial"/>
        </w:rPr>
        <w:t>um</w:t>
      </w:r>
      <w:r w:rsidR="00CB449C" w:rsidRPr="00042F7E">
        <w:rPr>
          <w:rFonts w:ascii="Arial" w:hAnsi="Arial" w:cs="Arial"/>
        </w:rPr>
        <w:t>,</w:t>
      </w:r>
      <w:r w:rsidR="00CB449C" w:rsidRPr="00C40BE8">
        <w:rPr>
          <w:rFonts w:ascii="Arial" w:hAnsi="Arial" w:cs="Arial"/>
        </w:rPr>
        <w:t xml:space="preserve"> independent research </w:t>
      </w:r>
      <w:r w:rsidR="008720C0" w:rsidRPr="00C40BE8">
        <w:rPr>
          <w:rFonts w:ascii="Arial" w:hAnsi="Arial" w:cs="Arial"/>
        </w:rPr>
        <w:t>activity</w:t>
      </w:r>
      <w:r w:rsidR="008720C0">
        <w:rPr>
          <w:rFonts w:ascii="Arial" w:hAnsi="Arial" w:cs="Arial"/>
        </w:rPr>
        <w:t xml:space="preserve">, </w:t>
      </w:r>
      <w:r w:rsidR="008720C0" w:rsidRPr="00C40BE8">
        <w:rPr>
          <w:rFonts w:ascii="Arial" w:hAnsi="Arial" w:cs="Arial"/>
        </w:rPr>
        <w:t>and</w:t>
      </w:r>
      <w:r w:rsidR="00CB449C" w:rsidRPr="00C40BE8">
        <w:rPr>
          <w:rFonts w:ascii="Arial" w:hAnsi="Arial" w:cs="Arial"/>
        </w:rPr>
        <w:t xml:space="preserve"> other academic work leading to the awar</w:t>
      </w:r>
      <w:r w:rsidR="00206F75">
        <w:rPr>
          <w:rFonts w:ascii="Arial" w:hAnsi="Arial" w:cs="Arial"/>
        </w:rPr>
        <w:t>d</w:t>
      </w:r>
      <w:r w:rsidR="00CB449C" w:rsidRPr="00C40BE8">
        <w:rPr>
          <w:rFonts w:ascii="Arial" w:hAnsi="Arial" w:cs="Arial"/>
        </w:rPr>
        <w:t xml:space="preserve"> of credit hours</w:t>
      </w:r>
      <w:r w:rsidR="00CB449C" w:rsidRPr="001F1542">
        <w:rPr>
          <w:rFonts w:ascii="Arial" w:hAnsi="Arial" w:cs="Arial"/>
        </w:rPr>
        <w:t>.</w:t>
      </w:r>
    </w:p>
    <w:p w14:paraId="7F13272C" w14:textId="77777777" w:rsidR="00BD3A00" w:rsidRPr="00C40BE8" w:rsidRDefault="00BD3A00" w:rsidP="00D91260">
      <w:pPr>
        <w:ind w:left="1440" w:hanging="720"/>
        <w:rPr>
          <w:rFonts w:ascii="Arial" w:hAnsi="Arial" w:cs="Arial"/>
        </w:rPr>
      </w:pPr>
    </w:p>
    <w:p w14:paraId="39DDA377" w14:textId="4A66C409" w:rsidR="00597FE5" w:rsidRPr="00B630CE" w:rsidRDefault="00641D7F" w:rsidP="00D9126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02.04</w:t>
      </w:r>
      <w:r>
        <w:rPr>
          <w:rFonts w:ascii="Arial" w:hAnsi="Arial" w:cs="Arial"/>
        </w:rPr>
        <w:tab/>
      </w:r>
      <w:r w:rsidR="0062623D">
        <w:rPr>
          <w:rFonts w:ascii="Arial" w:hAnsi="Arial" w:cs="Arial"/>
        </w:rPr>
        <w:t>One-semester-credit-</w:t>
      </w:r>
      <w:r w:rsidR="005475BF" w:rsidRPr="008F54E9">
        <w:rPr>
          <w:rFonts w:ascii="Arial" w:hAnsi="Arial" w:cs="Arial"/>
        </w:rPr>
        <w:t xml:space="preserve">hour courses should contain </w:t>
      </w:r>
      <w:r w:rsidR="008720C0">
        <w:rPr>
          <w:rFonts w:ascii="Arial" w:hAnsi="Arial" w:cs="Arial"/>
        </w:rPr>
        <w:t>15</w:t>
      </w:r>
      <w:r w:rsidR="005475BF" w:rsidRPr="008F54E9">
        <w:rPr>
          <w:rFonts w:ascii="Arial" w:hAnsi="Arial" w:cs="Arial"/>
        </w:rPr>
        <w:t xml:space="preserve"> </w:t>
      </w:r>
      <w:r w:rsidR="00FC0BD9">
        <w:rPr>
          <w:rFonts w:ascii="Arial" w:hAnsi="Arial" w:cs="Arial"/>
        </w:rPr>
        <w:t xml:space="preserve">classroom </w:t>
      </w:r>
      <w:r w:rsidR="00246B1F">
        <w:rPr>
          <w:rFonts w:ascii="Arial" w:hAnsi="Arial" w:cs="Arial"/>
        </w:rPr>
        <w:t xml:space="preserve">or direct instructional </w:t>
      </w:r>
      <w:r w:rsidR="005475BF" w:rsidRPr="008F54E9">
        <w:rPr>
          <w:rFonts w:ascii="Arial" w:hAnsi="Arial" w:cs="Arial"/>
        </w:rPr>
        <w:t>hours</w:t>
      </w:r>
      <w:r w:rsidR="00713DDD">
        <w:rPr>
          <w:rFonts w:ascii="Arial" w:hAnsi="Arial" w:cs="Arial"/>
        </w:rPr>
        <w:t xml:space="preserve"> and </w:t>
      </w:r>
      <w:r w:rsidR="008720C0">
        <w:rPr>
          <w:rFonts w:ascii="Arial" w:hAnsi="Arial" w:cs="Arial"/>
        </w:rPr>
        <w:t xml:space="preserve">30 </w:t>
      </w:r>
      <w:r w:rsidR="00713DDD">
        <w:rPr>
          <w:rFonts w:ascii="Arial" w:hAnsi="Arial" w:cs="Arial"/>
        </w:rPr>
        <w:t>hours of out-of-</w:t>
      </w:r>
      <w:r w:rsidR="00FC0BD9">
        <w:rPr>
          <w:rFonts w:ascii="Arial" w:hAnsi="Arial" w:cs="Arial"/>
        </w:rPr>
        <w:t>class student work</w:t>
      </w:r>
      <w:r w:rsidR="0062623D">
        <w:rPr>
          <w:rFonts w:ascii="Arial" w:hAnsi="Arial" w:cs="Arial"/>
        </w:rPr>
        <w:t>. Three-semester-credit-</w:t>
      </w:r>
      <w:r w:rsidR="005475BF" w:rsidRPr="008F54E9">
        <w:rPr>
          <w:rFonts w:ascii="Arial" w:hAnsi="Arial" w:cs="Arial"/>
        </w:rPr>
        <w:t>hour c</w:t>
      </w:r>
      <w:r w:rsidR="0062623D">
        <w:rPr>
          <w:rFonts w:ascii="Arial" w:hAnsi="Arial" w:cs="Arial"/>
        </w:rPr>
        <w:t>ourses should contain 45 to 48</w:t>
      </w:r>
      <w:r w:rsidR="005475BF" w:rsidRPr="008F54E9">
        <w:rPr>
          <w:rFonts w:ascii="Arial" w:hAnsi="Arial" w:cs="Arial"/>
        </w:rPr>
        <w:t xml:space="preserve"> hours </w:t>
      </w:r>
      <w:r w:rsidR="00713DDD">
        <w:rPr>
          <w:rFonts w:ascii="Arial" w:hAnsi="Arial" w:cs="Arial"/>
        </w:rPr>
        <w:t>of classroom</w:t>
      </w:r>
      <w:r w:rsidR="00FC0BD9">
        <w:rPr>
          <w:rFonts w:ascii="Arial" w:hAnsi="Arial" w:cs="Arial"/>
        </w:rPr>
        <w:t xml:space="preserve"> or direct faculty instruction, </w:t>
      </w:r>
      <w:r w:rsidR="005475BF" w:rsidRPr="008F54E9">
        <w:rPr>
          <w:rFonts w:ascii="Arial" w:hAnsi="Arial" w:cs="Arial"/>
        </w:rPr>
        <w:t>depending on whether a final exam is given</w:t>
      </w:r>
      <w:r w:rsidR="0062623D">
        <w:rPr>
          <w:rFonts w:ascii="Arial" w:hAnsi="Arial" w:cs="Arial"/>
        </w:rPr>
        <w:t>, and 60</w:t>
      </w:r>
      <w:r w:rsidR="00FC0BD9">
        <w:rPr>
          <w:rFonts w:ascii="Arial" w:hAnsi="Arial" w:cs="Arial"/>
        </w:rPr>
        <w:t xml:space="preserve"> hours </w:t>
      </w:r>
      <w:r w:rsidR="00713DDD">
        <w:rPr>
          <w:rFonts w:ascii="Arial" w:hAnsi="Arial" w:cs="Arial"/>
        </w:rPr>
        <w:t xml:space="preserve">of </w:t>
      </w:r>
      <w:r w:rsidR="00FC0BD9">
        <w:rPr>
          <w:rFonts w:ascii="Arial" w:hAnsi="Arial" w:cs="Arial"/>
        </w:rPr>
        <w:t>out</w:t>
      </w:r>
      <w:r w:rsidR="00713DDD">
        <w:rPr>
          <w:rFonts w:ascii="Arial" w:hAnsi="Arial" w:cs="Arial"/>
        </w:rPr>
        <w:t xml:space="preserve">-of-class </w:t>
      </w:r>
      <w:r w:rsidR="00FC0BD9">
        <w:rPr>
          <w:rFonts w:ascii="Arial" w:hAnsi="Arial" w:cs="Arial"/>
        </w:rPr>
        <w:t>student work.</w:t>
      </w:r>
      <w:r w:rsidR="00713DDD">
        <w:rPr>
          <w:rFonts w:ascii="Arial" w:hAnsi="Arial" w:cs="Arial"/>
        </w:rPr>
        <w:t xml:space="preserve"> </w:t>
      </w:r>
      <w:r w:rsidR="005475BF" w:rsidRPr="00FC0BD9">
        <w:rPr>
          <w:rFonts w:ascii="Arial" w:hAnsi="Arial" w:cs="Arial"/>
        </w:rPr>
        <w:t>Many instructional formats may require additional contact hours.</w:t>
      </w:r>
      <w:r w:rsidR="00597FE5">
        <w:rPr>
          <w:rFonts w:ascii="Arial" w:hAnsi="Arial" w:cs="Arial"/>
          <w:color w:val="FF0000"/>
        </w:rPr>
        <w:t xml:space="preserve"> </w:t>
      </w:r>
    </w:p>
    <w:p w14:paraId="4893FD52" w14:textId="77777777" w:rsidR="00597FE5" w:rsidRPr="008F54E9" w:rsidRDefault="00597FE5" w:rsidP="00D91260">
      <w:pPr>
        <w:ind w:left="1440" w:hanging="720"/>
      </w:pPr>
    </w:p>
    <w:p w14:paraId="0B9A45E5" w14:textId="75F6B3DA" w:rsidR="005475BF" w:rsidRDefault="00641D7F" w:rsidP="00D91260">
      <w:pPr>
        <w:tabs>
          <w:tab w:val="left" w:pos="1440"/>
        </w:tabs>
        <w:ind w:left="1440" w:hanging="720"/>
      </w:pPr>
      <w:r>
        <w:rPr>
          <w:rFonts w:ascii="Arial" w:hAnsi="Arial" w:cs="Arial"/>
        </w:rPr>
        <w:t>02.05</w:t>
      </w:r>
      <w:r>
        <w:rPr>
          <w:rFonts w:ascii="Arial" w:hAnsi="Arial" w:cs="Arial"/>
        </w:rPr>
        <w:tab/>
      </w:r>
      <w:r w:rsidR="005475BF" w:rsidRPr="008F54E9">
        <w:rPr>
          <w:rFonts w:ascii="Arial" w:hAnsi="Arial" w:cs="Arial"/>
        </w:rPr>
        <w:t xml:space="preserve">To ensure good quality of student learning, students should not </w:t>
      </w:r>
      <w:r w:rsidR="008720C0">
        <w:rPr>
          <w:rFonts w:ascii="Arial" w:hAnsi="Arial" w:cs="Arial"/>
        </w:rPr>
        <w:t>enroll in more than one credit hour per week of the</w:t>
      </w:r>
      <w:r w:rsidR="005475BF" w:rsidRPr="008F54E9">
        <w:rPr>
          <w:rFonts w:ascii="Arial" w:hAnsi="Arial" w:cs="Arial"/>
        </w:rPr>
        <w:t xml:space="preserve"> term (long or summer).</w:t>
      </w:r>
      <w:r w:rsidR="008720C0">
        <w:rPr>
          <w:rFonts w:ascii="Arial" w:hAnsi="Arial" w:cs="Arial"/>
        </w:rPr>
        <w:t xml:space="preserve"> </w:t>
      </w:r>
      <w:r w:rsidR="005475BF" w:rsidRPr="008F54E9">
        <w:rPr>
          <w:rFonts w:ascii="Arial" w:hAnsi="Arial" w:cs="Arial"/>
        </w:rPr>
        <w:t>Generally, students should not be allowed more than six seme</w:t>
      </w:r>
      <w:r w:rsidR="0062623D">
        <w:rPr>
          <w:rFonts w:ascii="Arial" w:hAnsi="Arial" w:cs="Arial"/>
        </w:rPr>
        <w:t>ster credit hours during a five-and-a-half-</w:t>
      </w:r>
      <w:r w:rsidR="005475BF" w:rsidRPr="008F54E9">
        <w:rPr>
          <w:rFonts w:ascii="Arial" w:hAnsi="Arial" w:cs="Arial"/>
        </w:rPr>
        <w:t xml:space="preserve">week </w:t>
      </w:r>
      <w:r w:rsidR="003B5C1F">
        <w:rPr>
          <w:rFonts w:ascii="Arial" w:hAnsi="Arial" w:cs="Arial"/>
        </w:rPr>
        <w:t>session</w:t>
      </w:r>
      <w:r w:rsidR="005475BF" w:rsidRPr="008F54E9">
        <w:rPr>
          <w:rFonts w:ascii="Arial" w:hAnsi="Arial" w:cs="Arial"/>
        </w:rPr>
        <w:t xml:space="preserve"> or no more than th</w:t>
      </w:r>
      <w:r w:rsidR="0062623D">
        <w:rPr>
          <w:rFonts w:ascii="Arial" w:hAnsi="Arial" w:cs="Arial"/>
        </w:rPr>
        <w:t>ree credit hours during a three-</w:t>
      </w:r>
      <w:r w:rsidR="005475BF" w:rsidRPr="008F54E9">
        <w:rPr>
          <w:rFonts w:ascii="Arial" w:hAnsi="Arial" w:cs="Arial"/>
        </w:rPr>
        <w:t xml:space="preserve">week </w:t>
      </w:r>
      <w:r w:rsidR="003B5C1F">
        <w:rPr>
          <w:rFonts w:ascii="Arial" w:hAnsi="Arial" w:cs="Arial"/>
        </w:rPr>
        <w:t>session</w:t>
      </w:r>
      <w:r w:rsidR="005475BF" w:rsidRPr="008F54E9">
        <w:rPr>
          <w:rFonts w:ascii="Arial" w:hAnsi="Arial" w:cs="Arial"/>
        </w:rPr>
        <w:t>.</w:t>
      </w:r>
    </w:p>
    <w:p w14:paraId="38780FF9" w14:textId="77777777" w:rsidR="008F54E9" w:rsidRPr="008F54E9" w:rsidRDefault="008F54E9" w:rsidP="00D91260"/>
    <w:p w14:paraId="71099C9E" w14:textId="77777777" w:rsidR="00B90972" w:rsidRDefault="00F56714" w:rsidP="00D91260">
      <w:pPr>
        <w:ind w:left="720" w:hanging="720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03.</w:t>
      </w:r>
      <w:r>
        <w:rPr>
          <w:rStyle w:val="Strong"/>
          <w:rFonts w:ascii="Arial" w:hAnsi="Arial" w:cs="Arial"/>
          <w:color w:val="000000"/>
        </w:rPr>
        <w:tab/>
      </w:r>
      <w:r w:rsidR="00B90972">
        <w:rPr>
          <w:rStyle w:val="Strong"/>
          <w:rFonts w:ascii="Arial" w:hAnsi="Arial" w:cs="Arial"/>
          <w:color w:val="000000"/>
        </w:rPr>
        <w:t>PRACTICE</w:t>
      </w:r>
    </w:p>
    <w:p w14:paraId="18CA5F73" w14:textId="77777777" w:rsidR="00641D7F" w:rsidRDefault="00641D7F" w:rsidP="00D91260">
      <w:pPr>
        <w:ind w:left="720" w:hanging="720"/>
        <w:rPr>
          <w:color w:val="000000"/>
        </w:rPr>
      </w:pPr>
    </w:p>
    <w:p w14:paraId="26BC709B" w14:textId="77777777" w:rsidR="00B90972" w:rsidRDefault="00641D7F" w:rsidP="00D91260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03.01</w:t>
      </w:r>
      <w:r>
        <w:rPr>
          <w:rFonts w:ascii="Arial" w:hAnsi="Arial" w:cs="Arial"/>
          <w:color w:val="000000"/>
        </w:rPr>
        <w:tab/>
      </w:r>
      <w:r w:rsidR="00B90972">
        <w:rPr>
          <w:rFonts w:ascii="Arial" w:hAnsi="Arial" w:cs="Arial"/>
          <w:color w:val="000000"/>
        </w:rPr>
        <w:t>The final exam period is part of the instructional time. If a final exam is not appropriate for a particular course, an appropriate form of instruction should be delivered at the time scheduled for the final exam.</w:t>
      </w:r>
    </w:p>
    <w:p w14:paraId="2638BC22" w14:textId="77777777" w:rsidR="00641D7F" w:rsidRDefault="00641D7F" w:rsidP="00D91260">
      <w:pPr>
        <w:ind w:left="1440" w:hanging="720"/>
        <w:rPr>
          <w:color w:val="000000"/>
        </w:rPr>
      </w:pPr>
    </w:p>
    <w:p w14:paraId="69962550" w14:textId="13280DA0" w:rsidR="00C40BE8" w:rsidRDefault="00641D7F" w:rsidP="00D91260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03.02</w:t>
      </w:r>
      <w:r>
        <w:rPr>
          <w:rFonts w:ascii="Arial" w:hAnsi="Arial" w:cs="Arial"/>
          <w:color w:val="000000"/>
        </w:rPr>
        <w:tab/>
      </w:r>
      <w:r w:rsidR="00B90972">
        <w:rPr>
          <w:rFonts w:ascii="Arial" w:hAnsi="Arial" w:cs="Arial"/>
          <w:color w:val="000000"/>
        </w:rPr>
        <w:t xml:space="preserve">Variations from this guideline may be permitted if </w:t>
      </w:r>
      <w:r w:rsidR="00306879">
        <w:rPr>
          <w:rFonts w:ascii="Arial" w:hAnsi="Arial" w:cs="Arial"/>
          <w:color w:val="000000"/>
        </w:rPr>
        <w:t xml:space="preserve">the course has been reviewed </w:t>
      </w:r>
      <w:r w:rsidR="00EE5274">
        <w:rPr>
          <w:rFonts w:ascii="Arial" w:hAnsi="Arial" w:cs="Arial"/>
          <w:color w:val="000000"/>
        </w:rPr>
        <w:t xml:space="preserve">and approved through the faculty-driven course </w:t>
      </w:r>
      <w:r w:rsidR="00185728">
        <w:rPr>
          <w:rFonts w:ascii="Arial" w:hAnsi="Arial" w:cs="Arial"/>
          <w:color w:val="000000"/>
        </w:rPr>
        <w:t xml:space="preserve">curriculum </w:t>
      </w:r>
      <w:r w:rsidR="00306879">
        <w:rPr>
          <w:rFonts w:ascii="Arial" w:hAnsi="Arial" w:cs="Arial"/>
          <w:color w:val="000000"/>
        </w:rPr>
        <w:t>process</w:t>
      </w:r>
      <w:r w:rsidR="008720C0">
        <w:rPr>
          <w:rFonts w:ascii="Arial" w:hAnsi="Arial" w:cs="Arial"/>
          <w:color w:val="000000"/>
        </w:rPr>
        <w:t>,</w:t>
      </w:r>
      <w:r w:rsidR="00306879">
        <w:rPr>
          <w:rFonts w:ascii="Arial" w:hAnsi="Arial" w:cs="Arial"/>
          <w:color w:val="000000"/>
        </w:rPr>
        <w:t xml:space="preserve"> and it has been determined that the course has equivalent learn</w:t>
      </w:r>
      <w:r w:rsidR="0062623D">
        <w:rPr>
          <w:rFonts w:ascii="Arial" w:hAnsi="Arial" w:cs="Arial"/>
          <w:color w:val="000000"/>
        </w:rPr>
        <w:t xml:space="preserve">ing outcomes to a </w:t>
      </w:r>
      <w:r w:rsidR="00206F75">
        <w:rPr>
          <w:rFonts w:ascii="Arial" w:hAnsi="Arial" w:cs="Arial"/>
          <w:color w:val="000000"/>
        </w:rPr>
        <w:t>traditionally delivered</w:t>
      </w:r>
      <w:r w:rsidR="00306879">
        <w:rPr>
          <w:rFonts w:ascii="Arial" w:hAnsi="Arial" w:cs="Arial"/>
          <w:color w:val="000000"/>
        </w:rPr>
        <w:t xml:space="preserve"> course. </w:t>
      </w:r>
    </w:p>
    <w:p w14:paraId="40225A69" w14:textId="77777777" w:rsidR="00641D7F" w:rsidRPr="001F1542" w:rsidRDefault="00641D7F" w:rsidP="00D91260">
      <w:pPr>
        <w:ind w:left="1440" w:hanging="720"/>
        <w:rPr>
          <w:color w:val="000000"/>
        </w:rPr>
      </w:pPr>
    </w:p>
    <w:p w14:paraId="00F33AA7" w14:textId="2BB7EB94" w:rsidR="00EF577B" w:rsidRDefault="00641D7F" w:rsidP="00D9126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03.03</w:t>
      </w:r>
      <w:r>
        <w:rPr>
          <w:rFonts w:ascii="Arial" w:hAnsi="Arial" w:cs="Arial"/>
        </w:rPr>
        <w:tab/>
      </w:r>
      <w:r w:rsidR="00C40BE8">
        <w:rPr>
          <w:rFonts w:ascii="Arial" w:hAnsi="Arial" w:cs="Arial"/>
        </w:rPr>
        <w:t xml:space="preserve">Academic units </w:t>
      </w:r>
      <w:r w:rsidR="00D91260">
        <w:rPr>
          <w:rFonts w:ascii="Arial" w:hAnsi="Arial" w:cs="Arial"/>
        </w:rPr>
        <w:t>will be</w:t>
      </w:r>
      <w:r w:rsidR="00C40BE8">
        <w:rPr>
          <w:rFonts w:ascii="Arial" w:hAnsi="Arial" w:cs="Arial"/>
        </w:rPr>
        <w:t xml:space="preserve"> responsible for ensuring that credit hours are only awarded for work that meets </w:t>
      </w:r>
      <w:r w:rsidR="00EE5274">
        <w:rPr>
          <w:rFonts w:ascii="Arial" w:hAnsi="Arial" w:cs="Arial"/>
        </w:rPr>
        <w:t>the requirements outlined in this</w:t>
      </w:r>
      <w:r w:rsidR="00C40BE8">
        <w:rPr>
          <w:rFonts w:ascii="Arial" w:hAnsi="Arial" w:cs="Arial"/>
        </w:rPr>
        <w:t xml:space="preserve"> policy. </w:t>
      </w:r>
    </w:p>
    <w:p w14:paraId="0E1DB73E" w14:textId="77777777" w:rsidR="00641D7F" w:rsidRPr="00EF577B" w:rsidRDefault="00641D7F" w:rsidP="00D91260">
      <w:pPr>
        <w:ind w:left="1440" w:hanging="720"/>
      </w:pPr>
    </w:p>
    <w:p w14:paraId="250B7D33" w14:textId="5F3DBE74" w:rsidR="00B90972" w:rsidRDefault="00641D7F" w:rsidP="00D91260">
      <w:pPr>
        <w:ind w:left="1440" w:hanging="720"/>
        <w:rPr>
          <w:rFonts w:ascii="Arial" w:hAnsi="Arial" w:cs="Arial"/>
          <w:color w:val="000000" w:themeColor="text1"/>
        </w:rPr>
      </w:pPr>
      <w:r w:rsidRPr="007E8E66">
        <w:rPr>
          <w:rFonts w:ascii="Arial" w:hAnsi="Arial" w:cs="Arial"/>
          <w:color w:val="000000" w:themeColor="text1"/>
        </w:rPr>
        <w:t>03.04</w:t>
      </w:r>
      <w:r>
        <w:tab/>
      </w:r>
      <w:r w:rsidR="00B90972" w:rsidRPr="007E8E66">
        <w:rPr>
          <w:rFonts w:ascii="Arial" w:hAnsi="Arial" w:cs="Arial"/>
          <w:color w:val="000000" w:themeColor="text1"/>
        </w:rPr>
        <w:t xml:space="preserve">The </w:t>
      </w:r>
      <w:r w:rsidR="003B5C1F" w:rsidRPr="007E8E66">
        <w:rPr>
          <w:rFonts w:ascii="Arial" w:hAnsi="Arial" w:cs="Arial"/>
          <w:color w:val="000000" w:themeColor="text1"/>
        </w:rPr>
        <w:t xml:space="preserve">Office of the </w:t>
      </w:r>
      <w:r w:rsidR="00B90972" w:rsidRPr="007E8E66">
        <w:rPr>
          <w:rFonts w:ascii="Arial" w:hAnsi="Arial" w:cs="Arial"/>
          <w:color w:val="000000" w:themeColor="text1"/>
        </w:rPr>
        <w:t>University Registrar</w:t>
      </w:r>
      <w:r w:rsidR="353DA817" w:rsidRPr="007E8E66">
        <w:rPr>
          <w:rFonts w:ascii="Arial" w:hAnsi="Arial" w:cs="Arial"/>
          <w:color w:val="000000" w:themeColor="text1"/>
        </w:rPr>
        <w:t xml:space="preserve">, the Registration and Academic Calendar Coordinating Committee, </w:t>
      </w:r>
      <w:r w:rsidR="5B5BC363" w:rsidRPr="007E8E66">
        <w:rPr>
          <w:rFonts w:ascii="Arial" w:hAnsi="Arial" w:cs="Arial"/>
          <w:color w:val="000000" w:themeColor="text1"/>
        </w:rPr>
        <w:t xml:space="preserve">and </w:t>
      </w:r>
      <w:r w:rsidR="353DA817" w:rsidRPr="007E8E66">
        <w:rPr>
          <w:rFonts w:ascii="Arial" w:hAnsi="Arial" w:cs="Arial"/>
          <w:color w:val="000000" w:themeColor="text1"/>
        </w:rPr>
        <w:t>the President’s Cabinet</w:t>
      </w:r>
      <w:r w:rsidR="4A51DCA6" w:rsidRPr="007E8E66">
        <w:rPr>
          <w:rFonts w:ascii="Arial" w:hAnsi="Arial" w:cs="Arial"/>
          <w:color w:val="000000" w:themeColor="text1"/>
        </w:rPr>
        <w:t xml:space="preserve"> </w:t>
      </w:r>
      <w:r w:rsidR="00D91260">
        <w:rPr>
          <w:rFonts w:ascii="Arial" w:hAnsi="Arial" w:cs="Arial"/>
          <w:color w:val="000000" w:themeColor="text1"/>
        </w:rPr>
        <w:t>will be</w:t>
      </w:r>
      <w:r w:rsidR="4A51DCA6" w:rsidRPr="007E8E66">
        <w:rPr>
          <w:rFonts w:ascii="Arial" w:hAnsi="Arial" w:cs="Arial"/>
          <w:color w:val="000000" w:themeColor="text1"/>
        </w:rPr>
        <w:t xml:space="preserve"> responsible</w:t>
      </w:r>
      <w:r w:rsidR="00B90972" w:rsidRPr="007E8E66">
        <w:rPr>
          <w:rFonts w:ascii="Arial" w:hAnsi="Arial" w:cs="Arial"/>
          <w:color w:val="000000" w:themeColor="text1"/>
        </w:rPr>
        <w:t xml:space="preserve"> </w:t>
      </w:r>
      <w:r w:rsidR="72BBC347" w:rsidRPr="007E8E66">
        <w:rPr>
          <w:rFonts w:ascii="Arial" w:hAnsi="Arial" w:cs="Arial"/>
          <w:color w:val="000000" w:themeColor="text1"/>
        </w:rPr>
        <w:t>for establishing</w:t>
      </w:r>
      <w:r w:rsidR="00D91260">
        <w:rPr>
          <w:rFonts w:ascii="Arial" w:hAnsi="Arial" w:cs="Arial"/>
          <w:color w:val="000000" w:themeColor="text1"/>
        </w:rPr>
        <w:t xml:space="preserve"> </w:t>
      </w:r>
      <w:r w:rsidR="00B90972" w:rsidRPr="007E8E66">
        <w:rPr>
          <w:rFonts w:ascii="Arial" w:hAnsi="Arial" w:cs="Arial"/>
          <w:color w:val="000000" w:themeColor="text1"/>
        </w:rPr>
        <w:t xml:space="preserve">calendars and class schedules </w:t>
      </w:r>
      <w:r w:rsidR="0CF45398" w:rsidRPr="007E8E66">
        <w:rPr>
          <w:rFonts w:ascii="Arial" w:hAnsi="Arial" w:cs="Arial"/>
          <w:color w:val="000000" w:themeColor="text1"/>
        </w:rPr>
        <w:t xml:space="preserve">and </w:t>
      </w:r>
      <w:r w:rsidR="00B90972" w:rsidRPr="007E8E66">
        <w:rPr>
          <w:rFonts w:ascii="Arial" w:hAnsi="Arial" w:cs="Arial"/>
          <w:color w:val="000000" w:themeColor="text1"/>
        </w:rPr>
        <w:t xml:space="preserve">should </w:t>
      </w:r>
      <w:r w:rsidR="1391452B" w:rsidRPr="007E8E66">
        <w:rPr>
          <w:rFonts w:ascii="Arial" w:hAnsi="Arial" w:cs="Arial"/>
          <w:color w:val="000000" w:themeColor="text1"/>
        </w:rPr>
        <w:t xml:space="preserve">collaborate to </w:t>
      </w:r>
      <w:r w:rsidR="008720C0" w:rsidRPr="007E8E66">
        <w:rPr>
          <w:rFonts w:ascii="Arial" w:hAnsi="Arial" w:cs="Arial"/>
          <w:color w:val="000000" w:themeColor="text1"/>
        </w:rPr>
        <w:t>e</w:t>
      </w:r>
      <w:r w:rsidR="00B90972" w:rsidRPr="007E8E66">
        <w:rPr>
          <w:rFonts w:ascii="Arial" w:hAnsi="Arial" w:cs="Arial"/>
          <w:color w:val="000000" w:themeColor="text1"/>
        </w:rPr>
        <w:t xml:space="preserve">nsure </w:t>
      </w:r>
      <w:r w:rsidR="5FFDCB8A" w:rsidRPr="007E8E66">
        <w:rPr>
          <w:rFonts w:ascii="Arial" w:hAnsi="Arial" w:cs="Arial"/>
          <w:color w:val="000000" w:themeColor="text1"/>
        </w:rPr>
        <w:t>compliance with this policy.</w:t>
      </w:r>
    </w:p>
    <w:p w14:paraId="44CECAEE" w14:textId="77777777" w:rsidR="00641D7F" w:rsidRDefault="00641D7F" w:rsidP="00D91260">
      <w:pPr>
        <w:ind w:left="1440" w:hanging="720"/>
        <w:rPr>
          <w:color w:val="000000"/>
        </w:rPr>
      </w:pPr>
    </w:p>
    <w:p w14:paraId="4C4BF3E6" w14:textId="4962CB43" w:rsidR="00527234" w:rsidRDefault="00527234" w:rsidP="00D91260">
      <w:pPr>
        <w:ind w:left="720" w:hanging="720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04.</w:t>
      </w:r>
      <w:r>
        <w:rPr>
          <w:rStyle w:val="Strong"/>
          <w:rFonts w:ascii="Arial" w:hAnsi="Arial" w:cs="Arial"/>
          <w:color w:val="000000"/>
        </w:rPr>
        <w:tab/>
        <w:t>REVIEWER OF THIS PPS</w:t>
      </w:r>
    </w:p>
    <w:p w14:paraId="18D8A236" w14:textId="77777777" w:rsidR="00527234" w:rsidRDefault="00527234" w:rsidP="00D91260">
      <w:pPr>
        <w:ind w:left="720" w:hanging="720"/>
        <w:rPr>
          <w:rStyle w:val="Strong"/>
          <w:rFonts w:ascii="Arial" w:hAnsi="Arial" w:cs="Arial"/>
          <w:color w:val="000000"/>
        </w:rPr>
      </w:pPr>
    </w:p>
    <w:p w14:paraId="49D3BB6C" w14:textId="5A1D5F5C" w:rsidR="00527234" w:rsidRDefault="00527234" w:rsidP="00D91260">
      <w:pPr>
        <w:ind w:left="1440" w:hanging="720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04.01</w:t>
      </w:r>
      <w:r>
        <w:rPr>
          <w:rStyle w:val="Strong"/>
          <w:rFonts w:ascii="Arial" w:hAnsi="Arial" w:cs="Arial"/>
          <w:b w:val="0"/>
          <w:color w:val="000000"/>
        </w:rPr>
        <w:tab/>
        <w:t>Reviewer of this PPS include</w:t>
      </w:r>
      <w:r w:rsidR="008720C0">
        <w:rPr>
          <w:rStyle w:val="Strong"/>
          <w:rFonts w:ascii="Arial" w:hAnsi="Arial" w:cs="Arial"/>
          <w:b w:val="0"/>
          <w:color w:val="000000"/>
        </w:rPr>
        <w:t>s</w:t>
      </w:r>
      <w:r>
        <w:rPr>
          <w:rStyle w:val="Strong"/>
          <w:rFonts w:ascii="Arial" w:hAnsi="Arial" w:cs="Arial"/>
          <w:b w:val="0"/>
          <w:color w:val="000000"/>
        </w:rPr>
        <w:t xml:space="preserve"> the following:</w:t>
      </w:r>
    </w:p>
    <w:p w14:paraId="5AC9F4DA" w14:textId="77777777" w:rsidR="00527234" w:rsidRDefault="00527234" w:rsidP="00D91260">
      <w:pPr>
        <w:ind w:left="1440" w:hanging="720"/>
        <w:rPr>
          <w:rStyle w:val="Strong"/>
          <w:rFonts w:ascii="Arial" w:hAnsi="Arial" w:cs="Arial"/>
          <w:b w:val="0"/>
          <w:color w:val="000000"/>
        </w:rPr>
      </w:pPr>
    </w:p>
    <w:p w14:paraId="10C32823" w14:textId="77777777" w:rsidR="00527234" w:rsidRPr="00527234" w:rsidRDefault="00527234" w:rsidP="00D91260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  <w:color w:val="000000"/>
          <w:u w:val="single"/>
        </w:rPr>
      </w:pPr>
      <w:r w:rsidRPr="00527234">
        <w:rPr>
          <w:rStyle w:val="Strong"/>
          <w:rFonts w:ascii="Arial" w:hAnsi="Arial" w:cs="Arial"/>
          <w:b w:val="0"/>
          <w:color w:val="000000"/>
          <w:u w:val="single"/>
        </w:rPr>
        <w:t>Position</w:t>
      </w:r>
      <w:r>
        <w:rPr>
          <w:rStyle w:val="Strong"/>
          <w:rFonts w:ascii="Arial" w:hAnsi="Arial" w:cs="Arial"/>
          <w:b w:val="0"/>
          <w:color w:val="000000"/>
        </w:rPr>
        <w:tab/>
      </w:r>
      <w:r w:rsidRPr="00527234">
        <w:rPr>
          <w:rStyle w:val="Strong"/>
          <w:rFonts w:ascii="Arial" w:hAnsi="Arial" w:cs="Arial"/>
          <w:b w:val="0"/>
          <w:color w:val="000000"/>
          <w:u w:val="single"/>
        </w:rPr>
        <w:t>Date</w:t>
      </w:r>
    </w:p>
    <w:p w14:paraId="29E7917F" w14:textId="77777777" w:rsidR="00527234" w:rsidRDefault="00527234" w:rsidP="00D91260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  <w:color w:val="000000"/>
        </w:rPr>
      </w:pPr>
    </w:p>
    <w:p w14:paraId="33C57341" w14:textId="77777777" w:rsidR="00527234" w:rsidRDefault="00527234" w:rsidP="00D91260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University Registrar</w:t>
      </w:r>
      <w:r>
        <w:rPr>
          <w:rStyle w:val="Strong"/>
          <w:rFonts w:ascii="Arial" w:hAnsi="Arial" w:cs="Arial"/>
          <w:b w:val="0"/>
          <w:color w:val="000000"/>
        </w:rPr>
        <w:tab/>
        <w:t>July 1 E3Y</w:t>
      </w:r>
    </w:p>
    <w:p w14:paraId="38E34E58" w14:textId="77777777" w:rsidR="00527234" w:rsidRPr="00527234" w:rsidRDefault="00527234" w:rsidP="00D91260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  <w:color w:val="000000"/>
        </w:rPr>
      </w:pPr>
    </w:p>
    <w:p w14:paraId="0341559F" w14:textId="20BECACD" w:rsidR="00B90972" w:rsidRDefault="00F56714" w:rsidP="00D91260">
      <w:pPr>
        <w:ind w:left="720" w:hanging="720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0</w:t>
      </w:r>
      <w:r w:rsidR="008720C0">
        <w:rPr>
          <w:rStyle w:val="Strong"/>
          <w:rFonts w:ascii="Arial" w:hAnsi="Arial" w:cs="Arial"/>
          <w:color w:val="000000"/>
        </w:rPr>
        <w:t>5</w:t>
      </w:r>
      <w:r>
        <w:rPr>
          <w:rStyle w:val="Strong"/>
          <w:rFonts w:ascii="Arial" w:hAnsi="Arial" w:cs="Arial"/>
          <w:color w:val="000000"/>
        </w:rPr>
        <w:t xml:space="preserve">. </w:t>
      </w:r>
      <w:r>
        <w:rPr>
          <w:rStyle w:val="Strong"/>
          <w:rFonts w:ascii="Arial" w:hAnsi="Arial" w:cs="Arial"/>
          <w:color w:val="000000"/>
        </w:rPr>
        <w:tab/>
      </w:r>
      <w:r w:rsidR="00B90972">
        <w:rPr>
          <w:rStyle w:val="Strong"/>
          <w:rFonts w:ascii="Arial" w:hAnsi="Arial" w:cs="Arial"/>
          <w:color w:val="000000"/>
        </w:rPr>
        <w:t>CERTIFICATION STATEMENT</w:t>
      </w:r>
    </w:p>
    <w:p w14:paraId="7C7E6B75" w14:textId="77777777" w:rsidR="00641D7F" w:rsidRDefault="00641D7F" w:rsidP="00D91260">
      <w:pPr>
        <w:ind w:left="720" w:hanging="720"/>
        <w:rPr>
          <w:color w:val="000000"/>
        </w:rPr>
      </w:pPr>
    </w:p>
    <w:p w14:paraId="64604E11" w14:textId="5EC04E1E" w:rsidR="00527234" w:rsidRDefault="00B90972" w:rsidP="00D91260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PPS has been approved by the </w:t>
      </w:r>
      <w:r w:rsidR="00527234">
        <w:rPr>
          <w:rFonts w:ascii="Arial" w:hAnsi="Arial" w:cs="Arial"/>
          <w:color w:val="000000"/>
        </w:rPr>
        <w:t xml:space="preserve">following </w:t>
      </w:r>
      <w:r w:rsidR="008B3C3E">
        <w:rPr>
          <w:rFonts w:ascii="Arial" w:hAnsi="Arial" w:cs="Arial"/>
          <w:color w:val="000000"/>
        </w:rPr>
        <w:t>individuals in their official capacities</w:t>
      </w:r>
      <w:r>
        <w:rPr>
          <w:rFonts w:ascii="Arial" w:hAnsi="Arial" w:cs="Arial"/>
          <w:color w:val="000000"/>
        </w:rPr>
        <w:t xml:space="preserve"> and repre</w:t>
      </w:r>
      <w:r w:rsidR="008B3C3E">
        <w:rPr>
          <w:rFonts w:ascii="Arial" w:hAnsi="Arial" w:cs="Arial"/>
          <w:color w:val="000000"/>
        </w:rPr>
        <w:t xml:space="preserve">sents Texas State </w:t>
      </w:r>
      <w:r w:rsidR="00D21470">
        <w:rPr>
          <w:rFonts w:ascii="Arial" w:hAnsi="Arial" w:cs="Arial"/>
          <w:color w:val="000000"/>
        </w:rPr>
        <w:t xml:space="preserve">Global </w:t>
      </w:r>
      <w:r>
        <w:rPr>
          <w:rFonts w:ascii="Arial" w:hAnsi="Arial" w:cs="Arial"/>
          <w:color w:val="000000"/>
        </w:rPr>
        <w:t xml:space="preserve">policy and procedure from the date of this document until superseded. </w:t>
      </w:r>
    </w:p>
    <w:p w14:paraId="4C7E7365" w14:textId="77777777" w:rsidR="00D91260" w:rsidRDefault="00D91260" w:rsidP="00D91260">
      <w:pPr>
        <w:ind w:left="720"/>
        <w:rPr>
          <w:rFonts w:ascii="Arial" w:hAnsi="Arial" w:cs="Arial"/>
          <w:color w:val="000000"/>
        </w:rPr>
      </w:pPr>
    </w:p>
    <w:p w14:paraId="5D9FDDCE" w14:textId="1FA65E5A" w:rsidR="00527234" w:rsidRDefault="00527234" w:rsidP="00D91260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University Registrar; senior reviewer of this PPS</w:t>
      </w:r>
    </w:p>
    <w:p w14:paraId="590D1CCC" w14:textId="77777777" w:rsidR="00527234" w:rsidRDefault="00527234" w:rsidP="00D91260">
      <w:pPr>
        <w:ind w:left="720"/>
        <w:rPr>
          <w:rFonts w:ascii="Arial" w:hAnsi="Arial" w:cs="Arial"/>
          <w:color w:val="000000"/>
        </w:rPr>
      </w:pPr>
    </w:p>
    <w:p w14:paraId="6716ACB4" w14:textId="676F3D23" w:rsidR="00527234" w:rsidRDefault="00527234" w:rsidP="00D91260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Associate Vice President for Enrollment Management</w:t>
      </w:r>
    </w:p>
    <w:p w14:paraId="6BEC5320" w14:textId="77777777" w:rsidR="00527234" w:rsidRDefault="00527234" w:rsidP="00D91260">
      <w:pPr>
        <w:ind w:left="720"/>
        <w:rPr>
          <w:rFonts w:ascii="Arial" w:hAnsi="Arial" w:cs="Arial"/>
          <w:color w:val="000000"/>
        </w:rPr>
      </w:pPr>
    </w:p>
    <w:p w14:paraId="643DD561" w14:textId="16309528" w:rsidR="00B90972" w:rsidRPr="00642491" w:rsidRDefault="00D21470" w:rsidP="00D91260">
      <w:pPr>
        <w:ind w:left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Vice President for TXST Global </w:t>
      </w:r>
    </w:p>
    <w:sectPr w:rsidR="00B90972" w:rsidRPr="00642491" w:rsidSect="00B31EF3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02B6FB" w14:textId="77777777" w:rsidR="00B31EF3" w:rsidRDefault="00B31EF3" w:rsidP="00206F75">
      <w:r>
        <w:separator/>
      </w:r>
    </w:p>
  </w:endnote>
  <w:endnote w:type="continuationSeparator" w:id="0">
    <w:p w14:paraId="3E43FC16" w14:textId="77777777" w:rsidR="00B31EF3" w:rsidRDefault="00B31EF3" w:rsidP="0020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89C728" w14:textId="77777777" w:rsidR="00B31EF3" w:rsidRDefault="00B31EF3" w:rsidP="00206F75">
      <w:r>
        <w:separator/>
      </w:r>
    </w:p>
  </w:footnote>
  <w:footnote w:type="continuationSeparator" w:id="0">
    <w:p w14:paraId="1CEEA0CE" w14:textId="77777777" w:rsidR="00B31EF3" w:rsidRDefault="00B31EF3" w:rsidP="00206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E18A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A3B2D"/>
    <w:multiLevelType w:val="hybridMultilevel"/>
    <w:tmpl w:val="EEB42B20"/>
    <w:lvl w:ilvl="0" w:tplc="93A244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016D"/>
    <w:multiLevelType w:val="hybridMultilevel"/>
    <w:tmpl w:val="DD1283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010A0D"/>
    <w:multiLevelType w:val="multilevel"/>
    <w:tmpl w:val="56FC9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023609"/>
    <w:multiLevelType w:val="multilevel"/>
    <w:tmpl w:val="7794F1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2C18C1"/>
    <w:multiLevelType w:val="multilevel"/>
    <w:tmpl w:val="C4C6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1961EA"/>
    <w:multiLevelType w:val="multilevel"/>
    <w:tmpl w:val="36B2CA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0B0591"/>
    <w:multiLevelType w:val="multilevel"/>
    <w:tmpl w:val="801AE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6284151">
    <w:abstractNumId w:val="5"/>
  </w:num>
  <w:num w:numId="2" w16cid:durableId="2101365535">
    <w:abstractNumId w:val="4"/>
  </w:num>
  <w:num w:numId="3" w16cid:durableId="629554189">
    <w:abstractNumId w:val="7"/>
  </w:num>
  <w:num w:numId="4" w16cid:durableId="2128507261">
    <w:abstractNumId w:val="6"/>
  </w:num>
  <w:num w:numId="5" w16cid:durableId="574559048">
    <w:abstractNumId w:val="3"/>
  </w:num>
  <w:num w:numId="6" w16cid:durableId="2133858326">
    <w:abstractNumId w:val="0"/>
  </w:num>
  <w:num w:numId="7" w16cid:durableId="870916687">
    <w:abstractNumId w:val="2"/>
  </w:num>
  <w:num w:numId="8" w16cid:durableId="1113792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736"/>
    <w:rsid w:val="00042F7E"/>
    <w:rsid w:val="00047B46"/>
    <w:rsid w:val="00097736"/>
    <w:rsid w:val="000E3514"/>
    <w:rsid w:val="0010567E"/>
    <w:rsid w:val="001177D4"/>
    <w:rsid w:val="00185728"/>
    <w:rsid w:val="001A054C"/>
    <w:rsid w:val="001D616C"/>
    <w:rsid w:val="001F1542"/>
    <w:rsid w:val="00206F75"/>
    <w:rsid w:val="00246B1F"/>
    <w:rsid w:val="00270845"/>
    <w:rsid w:val="00306879"/>
    <w:rsid w:val="0031518C"/>
    <w:rsid w:val="00337A11"/>
    <w:rsid w:val="003B5C1F"/>
    <w:rsid w:val="004846B5"/>
    <w:rsid w:val="004910A2"/>
    <w:rsid w:val="004D15E6"/>
    <w:rsid w:val="00527234"/>
    <w:rsid w:val="0054210D"/>
    <w:rsid w:val="005475BF"/>
    <w:rsid w:val="00597FE5"/>
    <w:rsid w:val="005B55F4"/>
    <w:rsid w:val="005D004B"/>
    <w:rsid w:val="0062623D"/>
    <w:rsid w:val="00627BEE"/>
    <w:rsid w:val="00641D7F"/>
    <w:rsid w:val="00642491"/>
    <w:rsid w:val="00680E28"/>
    <w:rsid w:val="00685E32"/>
    <w:rsid w:val="00694C9B"/>
    <w:rsid w:val="00713DDD"/>
    <w:rsid w:val="00781158"/>
    <w:rsid w:val="00795F29"/>
    <w:rsid w:val="007E8E66"/>
    <w:rsid w:val="008720C0"/>
    <w:rsid w:val="008B3C3E"/>
    <w:rsid w:val="008D68A3"/>
    <w:rsid w:val="008F54E9"/>
    <w:rsid w:val="009371EA"/>
    <w:rsid w:val="00995D36"/>
    <w:rsid w:val="00A17273"/>
    <w:rsid w:val="00A3448C"/>
    <w:rsid w:val="00A46858"/>
    <w:rsid w:val="00A52099"/>
    <w:rsid w:val="00A54699"/>
    <w:rsid w:val="00B278EF"/>
    <w:rsid w:val="00B31EF3"/>
    <w:rsid w:val="00B630CE"/>
    <w:rsid w:val="00B736FB"/>
    <w:rsid w:val="00B90972"/>
    <w:rsid w:val="00BD17FB"/>
    <w:rsid w:val="00BD3A00"/>
    <w:rsid w:val="00C40BE8"/>
    <w:rsid w:val="00C609C6"/>
    <w:rsid w:val="00C86C5F"/>
    <w:rsid w:val="00CB449C"/>
    <w:rsid w:val="00D21470"/>
    <w:rsid w:val="00D91260"/>
    <w:rsid w:val="00DD3EAC"/>
    <w:rsid w:val="00DE3829"/>
    <w:rsid w:val="00DE49CF"/>
    <w:rsid w:val="00E01BFF"/>
    <w:rsid w:val="00E674C0"/>
    <w:rsid w:val="00EC0D2B"/>
    <w:rsid w:val="00EE5274"/>
    <w:rsid w:val="00EF577B"/>
    <w:rsid w:val="00F227DE"/>
    <w:rsid w:val="00F56714"/>
    <w:rsid w:val="00F60E56"/>
    <w:rsid w:val="00F72FAA"/>
    <w:rsid w:val="00FC0BD9"/>
    <w:rsid w:val="00FC3C4D"/>
    <w:rsid w:val="0CF45398"/>
    <w:rsid w:val="0E3A8CA5"/>
    <w:rsid w:val="1391452B"/>
    <w:rsid w:val="351EE51B"/>
    <w:rsid w:val="353DA817"/>
    <w:rsid w:val="48B60C45"/>
    <w:rsid w:val="4A51DCA6"/>
    <w:rsid w:val="56EF38A3"/>
    <w:rsid w:val="5B5BC363"/>
    <w:rsid w:val="5FFDCB8A"/>
    <w:rsid w:val="72BBC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7EA0A"/>
  <w15:chartTrackingRefBased/>
  <w15:docId w15:val="{F0552BF8-C06F-4CED-A5B2-CF135000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8F54E9"/>
    <w:pPr>
      <w:ind w:left="720"/>
    </w:pPr>
  </w:style>
  <w:style w:type="paragraph" w:styleId="BalloonText">
    <w:name w:val="Balloon Text"/>
    <w:basedOn w:val="Normal"/>
    <w:link w:val="BalloonTextChar"/>
    <w:rsid w:val="00542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21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B4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1518C"/>
    <w:rPr>
      <w:sz w:val="24"/>
      <w:szCs w:val="24"/>
    </w:rPr>
  </w:style>
  <w:style w:type="character" w:styleId="CommentReference">
    <w:name w:val="annotation reference"/>
    <w:basedOn w:val="DefaultParagraphFont"/>
    <w:rsid w:val="00EC0D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0D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0D2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0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0D2B"/>
    <w:rPr>
      <w:b/>
      <w:bCs/>
    </w:rPr>
  </w:style>
  <w:style w:type="paragraph" w:styleId="NormalWeb">
    <w:name w:val="Normal (Web)"/>
    <w:basedOn w:val="Normal"/>
    <w:uiPriority w:val="99"/>
    <w:unhideWhenUsed/>
    <w:rsid w:val="00EC0D2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C0D2B"/>
    <w:rPr>
      <w:i/>
      <w:iCs/>
    </w:rPr>
  </w:style>
  <w:style w:type="paragraph" w:customStyle="1" w:styleId="indent-1">
    <w:name w:val="indent-1"/>
    <w:basedOn w:val="Normal"/>
    <w:rsid w:val="00EC0D2B"/>
    <w:pPr>
      <w:spacing w:before="100" w:beforeAutospacing="1" w:after="100" w:afterAutospacing="1"/>
    </w:pPr>
  </w:style>
  <w:style w:type="character" w:customStyle="1" w:styleId="paragraph-hierarchy">
    <w:name w:val="paragraph-hierarchy"/>
    <w:basedOn w:val="DefaultParagraphFont"/>
    <w:rsid w:val="00EC0D2B"/>
  </w:style>
  <w:style w:type="character" w:customStyle="1" w:styleId="paren">
    <w:name w:val="paren"/>
    <w:basedOn w:val="DefaultParagraphFont"/>
    <w:rsid w:val="00EC0D2B"/>
  </w:style>
  <w:style w:type="paragraph" w:customStyle="1" w:styleId="indent-2">
    <w:name w:val="indent-2"/>
    <w:basedOn w:val="Normal"/>
    <w:rsid w:val="00EC0D2B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8D68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206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F75"/>
    <w:rPr>
      <w:sz w:val="24"/>
      <w:szCs w:val="24"/>
    </w:rPr>
  </w:style>
  <w:style w:type="paragraph" w:styleId="Footer">
    <w:name w:val="footer"/>
    <w:basedOn w:val="Normal"/>
    <w:link w:val="FooterChar"/>
    <w:rsid w:val="00206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6F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7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olicies.txstate.edu/division-policies/academic-affairs/02-01-01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xreg.sos.state.tx.us/public/readtac$ext.TacPage?sl=R&amp;app=9&amp;p_dir=&amp;p_rloc=&amp;p_tloc=&amp;p_ploc=&amp;pg=1&amp;p_tac=&amp;ti=19&amp;pt=1&amp;ch=4&amp;rl=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fr.gov/current/title-34/subtitle-B/chapter-VI/part-600/subpart-A/section-600.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3B3FBE24329448C3B53AD8268FB1D" ma:contentTypeVersion="4" ma:contentTypeDescription="Create a new document." ma:contentTypeScope="" ma:versionID="f646ca8a98b43cb3ffe248ccc827c2a0">
  <xsd:schema xmlns:xsd="http://www.w3.org/2001/XMLSchema" xmlns:xs="http://www.w3.org/2001/XMLSchema" xmlns:p="http://schemas.microsoft.com/office/2006/metadata/properties" xmlns:ns2="4a4acf9a-332e-442d-9db1-cc2ac0e071d9" targetNamespace="http://schemas.microsoft.com/office/2006/metadata/properties" ma:root="true" ma:fieldsID="0d3cc705dfa622a711e45f59023313df" ns2:_="">
    <xsd:import namespace="4a4acf9a-332e-442d-9db1-cc2ac0e07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acf9a-332e-442d-9db1-cc2ac0e07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4730EA-C149-4956-BEEF-13498D92A9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7B31D0-BAB4-4C8D-BE66-BFEB0A346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acf9a-332e-442d-9db1-cc2ac0e07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D070B6-087A-4141-BBD1-F25134B93F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4B4487-FBC3-4266-A5B0-EAC7BF7102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 4.11</vt:lpstr>
    </vt:vector>
  </TitlesOfParts>
  <Company>Texas State University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4.11</dc:title>
  <dc:subject/>
  <dc:creator>JC37</dc:creator>
  <cp:keywords/>
  <cp:lastModifiedBy>Martinez, Iza N</cp:lastModifiedBy>
  <cp:revision>2</cp:revision>
  <cp:lastPrinted>2021-10-11T17:05:00Z</cp:lastPrinted>
  <dcterms:created xsi:type="dcterms:W3CDTF">2024-05-06T16:31:00Z</dcterms:created>
  <dcterms:modified xsi:type="dcterms:W3CDTF">2024-05-06T16:31:00Z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0x01010098E3B3FBE24329448C3B53AD8268FB1D</vt:lpwstr>
  </property>
</Properties>
</file>