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AA8C" w14:textId="77777777" w:rsidR="00071475" w:rsidRDefault="00806F42" w:rsidP="005B49F2">
      <w:pPr>
        <w:pStyle w:val="BodyText"/>
        <w:ind w:left="0"/>
        <w:jc w:val="center"/>
      </w:pPr>
      <w:r>
        <w:rPr>
          <w:noProof/>
        </w:rPr>
        <w:drawing>
          <wp:inline distT="0" distB="0" distL="0" distR="0" wp14:anchorId="7D175B18" wp14:editId="040E9CB0">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A1DAB4E" w14:textId="77777777" w:rsidR="00071475" w:rsidRPr="005B49F2" w:rsidRDefault="00806F42" w:rsidP="005B49F2">
      <w:pPr>
        <w:pStyle w:val="Title"/>
        <w:spacing w:before="0"/>
        <w:rPr>
          <w:color w:val="231F20"/>
          <w:spacing w:val="-4"/>
          <w:sz w:val="28"/>
          <w:szCs w:val="28"/>
        </w:rPr>
      </w:pPr>
      <w:r w:rsidRPr="005B49F2">
        <w:rPr>
          <w:color w:val="231F20"/>
          <w:sz w:val="28"/>
          <w:szCs w:val="28"/>
        </w:rPr>
        <w:t>Transfer Planning Guide 2023-</w:t>
      </w:r>
      <w:r w:rsidRPr="005B49F2">
        <w:rPr>
          <w:color w:val="231F20"/>
          <w:spacing w:val="-4"/>
          <w:sz w:val="28"/>
          <w:szCs w:val="28"/>
        </w:rPr>
        <w:t>2024</w:t>
      </w:r>
    </w:p>
    <w:p w14:paraId="723A1DF2" w14:textId="76644060" w:rsidR="00450ECC" w:rsidRPr="005B49F2" w:rsidRDefault="00450ECC" w:rsidP="00BC6E3D">
      <w:pPr>
        <w:pStyle w:val="Title"/>
        <w:spacing w:before="0"/>
        <w:rPr>
          <w:color w:val="231F20"/>
          <w:spacing w:val="-4"/>
          <w:sz w:val="28"/>
          <w:szCs w:val="28"/>
        </w:rPr>
      </w:pPr>
      <w:r w:rsidRPr="005B49F2">
        <w:rPr>
          <w:color w:val="231F20"/>
          <w:spacing w:val="-4"/>
          <w:sz w:val="28"/>
          <w:szCs w:val="28"/>
        </w:rPr>
        <w:t>Major in Exercise and Sports Science (Pre-Rehabilitation Sciences Concentration)</w:t>
      </w:r>
    </w:p>
    <w:p w14:paraId="1382C65A" w14:textId="786AF8D1" w:rsidR="00071475" w:rsidRPr="005B49F2" w:rsidRDefault="00450ECC" w:rsidP="005B49F2">
      <w:pPr>
        <w:pStyle w:val="Title"/>
        <w:spacing w:before="0"/>
        <w:rPr>
          <w:color w:val="231F20"/>
          <w:spacing w:val="-4"/>
          <w:sz w:val="28"/>
          <w:szCs w:val="28"/>
        </w:rPr>
      </w:pPr>
      <w:r w:rsidRPr="005B49F2">
        <w:rPr>
          <w:color w:val="231F20"/>
          <w:spacing w:val="-4"/>
          <w:sz w:val="28"/>
          <w:szCs w:val="28"/>
        </w:rPr>
        <w:t>Bachelor of Exercise and Sports Science (B.E.S.S.)</w:t>
      </w:r>
    </w:p>
    <w:p w14:paraId="19ABD9EA" w14:textId="77777777" w:rsidR="00450ECC" w:rsidRPr="00450ECC" w:rsidRDefault="00450ECC" w:rsidP="005B49F2">
      <w:pPr>
        <w:pStyle w:val="Title"/>
        <w:spacing w:before="0"/>
        <w:rPr>
          <w:sz w:val="20"/>
          <w:szCs w:val="20"/>
        </w:rPr>
      </w:pPr>
    </w:p>
    <w:p w14:paraId="1B002CDC" w14:textId="77777777" w:rsidR="00071475" w:rsidRDefault="00806F42" w:rsidP="005B49F2">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7FE79E2" w14:textId="77777777" w:rsidR="005B49F2" w:rsidRDefault="005B49F2" w:rsidP="005B49F2">
      <w:pPr>
        <w:pStyle w:val="BodyText"/>
        <w:ind w:left="0"/>
        <w:rPr>
          <w:color w:val="231F20"/>
        </w:rPr>
      </w:pPr>
    </w:p>
    <w:p w14:paraId="70C5B64E" w14:textId="6E798C0B" w:rsidR="00071475" w:rsidRDefault="00806F42" w:rsidP="005B49F2">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7F6DE14" w14:textId="77777777" w:rsidR="005B49F2" w:rsidRDefault="005B49F2" w:rsidP="005B49F2">
      <w:pPr>
        <w:rPr>
          <w:b/>
          <w:color w:val="231F20"/>
          <w:sz w:val="20"/>
        </w:rPr>
      </w:pPr>
    </w:p>
    <w:p w14:paraId="6BEFCBFD" w14:textId="78EAEF9A" w:rsidR="00071475" w:rsidRDefault="00806F42" w:rsidP="005B49F2">
      <w:pPr>
        <w:rPr>
          <w:b/>
          <w:color w:val="231F20"/>
          <w:spacing w:val="-2"/>
          <w:sz w:val="20"/>
        </w:rPr>
      </w:pPr>
      <w:r>
        <w:rPr>
          <w:b/>
          <w:color w:val="231F20"/>
          <w:sz w:val="20"/>
        </w:rPr>
        <w:t xml:space="preserve">RECOMMENDED CORE CURRICULUM </w:t>
      </w:r>
      <w:r>
        <w:rPr>
          <w:b/>
          <w:color w:val="231F20"/>
          <w:spacing w:val="-2"/>
          <w:sz w:val="20"/>
        </w:rPr>
        <w:t>CHOICES</w:t>
      </w:r>
    </w:p>
    <w:p w14:paraId="3056D878" w14:textId="77777777" w:rsidR="00830767" w:rsidRPr="00145E5E" w:rsidRDefault="00830767" w:rsidP="00145E5E">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14:paraId="53690AF0" w14:textId="77777777" w:rsidR="005B49F2" w:rsidRDefault="005B49F2" w:rsidP="005B49F2">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25"/>
        <w:gridCol w:w="3779"/>
        <w:gridCol w:w="3686"/>
      </w:tblGrid>
      <w:tr w:rsidR="00071475" w14:paraId="51AB92E9" w14:textId="77777777" w:rsidTr="00145E5E">
        <w:trPr>
          <w:trHeight w:val="360"/>
        </w:trPr>
        <w:tc>
          <w:tcPr>
            <w:tcW w:w="1541" w:type="pct"/>
            <w:vAlign w:val="center"/>
          </w:tcPr>
          <w:p w14:paraId="69719A46" w14:textId="77777777" w:rsidR="00071475" w:rsidRDefault="00806F42" w:rsidP="00145E5E">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51" w:type="pct"/>
            <w:vAlign w:val="center"/>
          </w:tcPr>
          <w:p w14:paraId="463868E3" w14:textId="77777777" w:rsidR="00071475" w:rsidRDefault="00806F42" w:rsidP="00145E5E">
            <w:pPr>
              <w:pStyle w:val="TableParagraph"/>
              <w:spacing w:before="0"/>
              <w:rPr>
                <w:b/>
                <w:sz w:val="20"/>
              </w:rPr>
            </w:pPr>
            <w:r>
              <w:rPr>
                <w:b/>
                <w:color w:val="231F20"/>
                <w:spacing w:val="-4"/>
                <w:sz w:val="20"/>
              </w:rPr>
              <w:t>TCCN</w:t>
            </w:r>
          </w:p>
        </w:tc>
        <w:tc>
          <w:tcPr>
            <w:tcW w:w="1708" w:type="pct"/>
            <w:vAlign w:val="center"/>
          </w:tcPr>
          <w:p w14:paraId="7D1CB729" w14:textId="77777777" w:rsidR="00071475" w:rsidRDefault="00806F42" w:rsidP="00145E5E">
            <w:pPr>
              <w:pStyle w:val="TableParagraph"/>
              <w:spacing w:before="0"/>
              <w:rPr>
                <w:b/>
                <w:sz w:val="20"/>
              </w:rPr>
            </w:pPr>
            <w:r>
              <w:rPr>
                <w:b/>
                <w:color w:val="231F20"/>
                <w:sz w:val="20"/>
              </w:rPr>
              <w:t xml:space="preserve">TEXAS </w:t>
            </w:r>
            <w:r>
              <w:rPr>
                <w:b/>
                <w:color w:val="231F20"/>
                <w:spacing w:val="-2"/>
                <w:sz w:val="20"/>
              </w:rPr>
              <w:t>STATE</w:t>
            </w:r>
          </w:p>
        </w:tc>
      </w:tr>
      <w:tr w:rsidR="00DD4740" w14:paraId="3734515E" w14:textId="77777777" w:rsidTr="00145E5E">
        <w:trPr>
          <w:trHeight w:val="360"/>
        </w:trPr>
        <w:tc>
          <w:tcPr>
            <w:tcW w:w="1541" w:type="pct"/>
            <w:vAlign w:val="center"/>
          </w:tcPr>
          <w:p w14:paraId="3E2FC797" w14:textId="77777777" w:rsidR="00DD4740" w:rsidRDefault="00DD4740" w:rsidP="00DD4740">
            <w:pPr>
              <w:pStyle w:val="TableParagraph"/>
              <w:spacing w:before="0"/>
              <w:ind w:left="65"/>
              <w:rPr>
                <w:sz w:val="20"/>
              </w:rPr>
            </w:pPr>
            <w:r>
              <w:rPr>
                <w:color w:val="231F20"/>
                <w:sz w:val="20"/>
              </w:rPr>
              <w:t xml:space="preserve">010 - </w:t>
            </w:r>
            <w:r>
              <w:rPr>
                <w:color w:val="231F20"/>
                <w:spacing w:val="-2"/>
                <w:sz w:val="20"/>
              </w:rPr>
              <w:t>Communication</w:t>
            </w:r>
          </w:p>
        </w:tc>
        <w:tc>
          <w:tcPr>
            <w:tcW w:w="1751" w:type="pct"/>
            <w:vAlign w:val="center"/>
          </w:tcPr>
          <w:p w14:paraId="4A08C89E" w14:textId="356709FB" w:rsidR="00DD4740" w:rsidRDefault="00DD4740" w:rsidP="00DD4740">
            <w:pPr>
              <w:pStyle w:val="TableParagraph"/>
              <w:spacing w:before="0"/>
              <w:rPr>
                <w:sz w:val="20"/>
              </w:rPr>
            </w:pPr>
            <w:r>
              <w:rPr>
                <w:color w:val="231F20"/>
                <w:sz w:val="20"/>
              </w:rPr>
              <w:t xml:space="preserve">Any two 010 </w:t>
            </w:r>
            <w:r>
              <w:rPr>
                <w:color w:val="231F20"/>
                <w:spacing w:val="-2"/>
                <w:sz w:val="20"/>
              </w:rPr>
              <w:t>courses</w:t>
            </w:r>
          </w:p>
        </w:tc>
        <w:tc>
          <w:tcPr>
            <w:tcW w:w="1708" w:type="pct"/>
            <w:vAlign w:val="center"/>
          </w:tcPr>
          <w:p w14:paraId="4E052A4B" w14:textId="2D5C2919" w:rsidR="00DD4740" w:rsidRDefault="00DD4740" w:rsidP="00DD4740">
            <w:pPr>
              <w:pStyle w:val="TableParagraph"/>
              <w:spacing w:before="0"/>
              <w:rPr>
                <w:sz w:val="20"/>
              </w:rPr>
            </w:pPr>
            <w:r>
              <w:rPr>
                <w:color w:val="231F20"/>
                <w:sz w:val="20"/>
              </w:rPr>
              <w:t xml:space="preserve">Any two 010 </w:t>
            </w:r>
            <w:r>
              <w:rPr>
                <w:color w:val="231F20"/>
                <w:spacing w:val="-2"/>
                <w:sz w:val="20"/>
              </w:rPr>
              <w:t>courses</w:t>
            </w:r>
          </w:p>
        </w:tc>
      </w:tr>
      <w:tr w:rsidR="00071475" w14:paraId="54F7FC65" w14:textId="77777777" w:rsidTr="00145E5E">
        <w:trPr>
          <w:trHeight w:val="360"/>
        </w:trPr>
        <w:tc>
          <w:tcPr>
            <w:tcW w:w="1541" w:type="pct"/>
            <w:vAlign w:val="center"/>
          </w:tcPr>
          <w:p w14:paraId="6D225FFB" w14:textId="77777777" w:rsidR="00071475" w:rsidRDefault="00806F42" w:rsidP="00145E5E">
            <w:pPr>
              <w:pStyle w:val="TableParagraph"/>
              <w:spacing w:before="0"/>
              <w:ind w:left="65"/>
              <w:rPr>
                <w:sz w:val="20"/>
              </w:rPr>
            </w:pPr>
            <w:r>
              <w:rPr>
                <w:color w:val="231F20"/>
                <w:sz w:val="20"/>
              </w:rPr>
              <w:t xml:space="preserve">020 - </w:t>
            </w:r>
            <w:r>
              <w:rPr>
                <w:color w:val="231F20"/>
                <w:spacing w:val="-2"/>
                <w:sz w:val="20"/>
              </w:rPr>
              <w:t>Mathematics</w:t>
            </w:r>
          </w:p>
        </w:tc>
        <w:tc>
          <w:tcPr>
            <w:tcW w:w="1751" w:type="pct"/>
            <w:vAlign w:val="center"/>
          </w:tcPr>
          <w:p w14:paraId="5AC92268" w14:textId="77777777" w:rsidR="00071475" w:rsidRDefault="00806F42" w:rsidP="00145E5E">
            <w:pPr>
              <w:pStyle w:val="TableParagraph"/>
              <w:spacing w:before="0"/>
              <w:rPr>
                <w:sz w:val="20"/>
              </w:rPr>
            </w:pPr>
            <w:r>
              <w:rPr>
                <w:color w:val="231F20"/>
                <w:sz w:val="20"/>
              </w:rPr>
              <w:t xml:space="preserve">MATH </w:t>
            </w:r>
            <w:r>
              <w:rPr>
                <w:color w:val="231F20"/>
                <w:spacing w:val="-4"/>
                <w:sz w:val="20"/>
              </w:rPr>
              <w:t>1314</w:t>
            </w:r>
          </w:p>
        </w:tc>
        <w:tc>
          <w:tcPr>
            <w:tcW w:w="1708" w:type="pct"/>
            <w:vAlign w:val="center"/>
          </w:tcPr>
          <w:p w14:paraId="7139E44B" w14:textId="77777777" w:rsidR="00071475" w:rsidRDefault="00806F42" w:rsidP="00145E5E">
            <w:pPr>
              <w:pStyle w:val="TableParagraph"/>
              <w:spacing w:before="0"/>
              <w:rPr>
                <w:sz w:val="20"/>
              </w:rPr>
            </w:pPr>
            <w:r>
              <w:rPr>
                <w:color w:val="231F20"/>
                <w:sz w:val="20"/>
              </w:rPr>
              <w:t xml:space="preserve">MATH </w:t>
            </w:r>
            <w:r>
              <w:rPr>
                <w:color w:val="231F20"/>
                <w:spacing w:val="-4"/>
                <w:sz w:val="20"/>
              </w:rPr>
              <w:t>1315</w:t>
            </w:r>
          </w:p>
        </w:tc>
      </w:tr>
      <w:tr w:rsidR="00071475" w14:paraId="3DCC0C4E" w14:textId="77777777" w:rsidTr="00145E5E">
        <w:trPr>
          <w:trHeight w:val="360"/>
        </w:trPr>
        <w:tc>
          <w:tcPr>
            <w:tcW w:w="1541" w:type="pct"/>
            <w:vAlign w:val="center"/>
          </w:tcPr>
          <w:p w14:paraId="489A7EF0" w14:textId="77777777" w:rsidR="00071475" w:rsidRDefault="00806F42" w:rsidP="00145E5E">
            <w:pPr>
              <w:pStyle w:val="TableParagraph"/>
              <w:spacing w:before="0"/>
              <w:ind w:left="65"/>
              <w:rPr>
                <w:sz w:val="20"/>
              </w:rPr>
            </w:pPr>
            <w:r>
              <w:rPr>
                <w:color w:val="231F20"/>
                <w:sz w:val="20"/>
              </w:rPr>
              <w:t xml:space="preserve">030 - Life and Physical </w:t>
            </w:r>
            <w:r>
              <w:rPr>
                <w:color w:val="231F20"/>
                <w:spacing w:val="-2"/>
                <w:sz w:val="20"/>
              </w:rPr>
              <w:t>Sciences</w:t>
            </w:r>
          </w:p>
        </w:tc>
        <w:tc>
          <w:tcPr>
            <w:tcW w:w="1751" w:type="pct"/>
            <w:vAlign w:val="center"/>
          </w:tcPr>
          <w:p w14:paraId="6A04ABA1" w14:textId="3883B483" w:rsidR="00071475" w:rsidRDefault="00806F42" w:rsidP="00145E5E">
            <w:pPr>
              <w:pStyle w:val="TableParagraph"/>
              <w:spacing w:before="0"/>
              <w:rPr>
                <w:sz w:val="20"/>
              </w:rPr>
            </w:pPr>
            <w:r>
              <w:rPr>
                <w:color w:val="231F20"/>
                <w:sz w:val="20"/>
              </w:rPr>
              <w:t>CHEM 1311</w:t>
            </w:r>
            <w:r w:rsidR="00DE1BAC">
              <w:rPr>
                <w:color w:val="231F20"/>
                <w:sz w:val="20"/>
              </w:rPr>
              <w:t xml:space="preserve"> + 1111</w:t>
            </w:r>
            <w:r>
              <w:rPr>
                <w:color w:val="231F20"/>
                <w:sz w:val="20"/>
              </w:rPr>
              <w:t xml:space="preserve"> </w:t>
            </w:r>
            <w:r w:rsidR="00DE1BAC">
              <w:rPr>
                <w:color w:val="231F20"/>
                <w:sz w:val="20"/>
              </w:rPr>
              <w:t>and</w:t>
            </w:r>
            <w:r w:rsidR="000D7744">
              <w:rPr>
                <w:color w:val="231F20"/>
                <w:sz w:val="20"/>
              </w:rPr>
              <w:t xml:space="preserve"> </w:t>
            </w:r>
            <w:r>
              <w:rPr>
                <w:color w:val="231F20"/>
                <w:sz w:val="20"/>
              </w:rPr>
              <w:t xml:space="preserve">CHEM </w:t>
            </w:r>
            <w:r>
              <w:rPr>
                <w:color w:val="231F20"/>
                <w:spacing w:val="-4"/>
                <w:sz w:val="20"/>
              </w:rPr>
              <w:t>1312</w:t>
            </w:r>
            <w:r w:rsidR="000D7744">
              <w:rPr>
                <w:color w:val="231F20"/>
                <w:spacing w:val="-4"/>
                <w:sz w:val="20"/>
              </w:rPr>
              <w:t xml:space="preserve"> </w:t>
            </w:r>
            <w:r w:rsidR="00DE1BAC">
              <w:rPr>
                <w:color w:val="231F20"/>
                <w:spacing w:val="-4"/>
                <w:sz w:val="20"/>
              </w:rPr>
              <w:t xml:space="preserve"> + 1112</w:t>
            </w:r>
            <w:r w:rsidR="000D7744">
              <w:rPr>
                <w:color w:val="231F20"/>
                <w:spacing w:val="-4"/>
                <w:sz w:val="20"/>
              </w:rPr>
              <w:t xml:space="preserve"> </w:t>
            </w:r>
          </w:p>
        </w:tc>
        <w:tc>
          <w:tcPr>
            <w:tcW w:w="1708" w:type="pct"/>
            <w:vAlign w:val="center"/>
          </w:tcPr>
          <w:p w14:paraId="503935A6" w14:textId="2A601286" w:rsidR="00071475" w:rsidRDefault="00806F42" w:rsidP="00145E5E">
            <w:pPr>
              <w:pStyle w:val="TableParagraph"/>
              <w:spacing w:before="0"/>
              <w:rPr>
                <w:sz w:val="20"/>
              </w:rPr>
            </w:pPr>
            <w:r>
              <w:rPr>
                <w:color w:val="231F20"/>
                <w:sz w:val="20"/>
              </w:rPr>
              <w:t xml:space="preserve">CHEM 1341 </w:t>
            </w:r>
            <w:r w:rsidR="00DE1BAC">
              <w:rPr>
                <w:color w:val="231F20"/>
                <w:sz w:val="20"/>
              </w:rPr>
              <w:t>+1141 and</w:t>
            </w:r>
            <w:r w:rsidR="000D7744">
              <w:rPr>
                <w:color w:val="231F20"/>
                <w:sz w:val="20"/>
              </w:rPr>
              <w:t xml:space="preserve"> </w:t>
            </w:r>
            <w:r>
              <w:rPr>
                <w:color w:val="231F20"/>
                <w:sz w:val="20"/>
              </w:rPr>
              <w:t xml:space="preserve">CHEM </w:t>
            </w:r>
            <w:r w:rsidR="00DE1BAC">
              <w:rPr>
                <w:color w:val="231F20"/>
                <w:spacing w:val="-4"/>
                <w:sz w:val="20"/>
              </w:rPr>
              <w:t>1342 + 1142</w:t>
            </w:r>
          </w:p>
        </w:tc>
      </w:tr>
      <w:tr w:rsidR="00DE1BAC" w14:paraId="02E8E269" w14:textId="77777777" w:rsidTr="00145E5E">
        <w:trPr>
          <w:trHeight w:val="360"/>
        </w:trPr>
        <w:tc>
          <w:tcPr>
            <w:tcW w:w="1541" w:type="pct"/>
            <w:vAlign w:val="center"/>
          </w:tcPr>
          <w:p w14:paraId="5800CE7F" w14:textId="77777777" w:rsidR="00DE1BAC" w:rsidRDefault="00DE1BAC" w:rsidP="00DE1BAC">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51" w:type="pct"/>
            <w:vAlign w:val="center"/>
          </w:tcPr>
          <w:p w14:paraId="31FEC6E3" w14:textId="139E2F80" w:rsidR="00DE1BAC" w:rsidRDefault="00DE1BAC" w:rsidP="00DE1BAC">
            <w:pPr>
              <w:pStyle w:val="TableParagraph"/>
              <w:spacing w:before="0"/>
              <w:rPr>
                <w:sz w:val="20"/>
              </w:rPr>
            </w:pPr>
            <w:r>
              <w:rPr>
                <w:color w:val="231F20"/>
                <w:sz w:val="20"/>
              </w:rPr>
              <w:t xml:space="preserve">Any 040 </w:t>
            </w:r>
            <w:r>
              <w:rPr>
                <w:color w:val="231F20"/>
                <w:spacing w:val="-2"/>
                <w:sz w:val="20"/>
              </w:rPr>
              <w:t>course</w:t>
            </w:r>
          </w:p>
        </w:tc>
        <w:tc>
          <w:tcPr>
            <w:tcW w:w="1708" w:type="pct"/>
            <w:vAlign w:val="center"/>
          </w:tcPr>
          <w:p w14:paraId="1620C9C2" w14:textId="75BC0254" w:rsidR="00DE1BAC" w:rsidRDefault="00DE1BAC" w:rsidP="00DE1BAC">
            <w:pPr>
              <w:pStyle w:val="TableParagraph"/>
              <w:spacing w:before="0"/>
              <w:rPr>
                <w:sz w:val="20"/>
              </w:rPr>
            </w:pPr>
            <w:r>
              <w:rPr>
                <w:color w:val="231F20"/>
                <w:sz w:val="20"/>
              </w:rPr>
              <w:t xml:space="preserve">Any 040 </w:t>
            </w:r>
            <w:r>
              <w:rPr>
                <w:color w:val="231F20"/>
                <w:spacing w:val="-2"/>
                <w:sz w:val="20"/>
              </w:rPr>
              <w:t>course</w:t>
            </w:r>
          </w:p>
        </w:tc>
      </w:tr>
      <w:tr w:rsidR="00DE1BAC" w14:paraId="00A3F6B3" w14:textId="77777777" w:rsidTr="00145E5E">
        <w:trPr>
          <w:trHeight w:val="360"/>
        </w:trPr>
        <w:tc>
          <w:tcPr>
            <w:tcW w:w="1541" w:type="pct"/>
            <w:vAlign w:val="center"/>
          </w:tcPr>
          <w:p w14:paraId="3B427BD6" w14:textId="77777777" w:rsidR="00DE1BAC" w:rsidRDefault="00DE1BAC" w:rsidP="00DE1BAC">
            <w:pPr>
              <w:pStyle w:val="TableParagraph"/>
              <w:spacing w:before="0"/>
              <w:ind w:left="65"/>
              <w:rPr>
                <w:sz w:val="20"/>
              </w:rPr>
            </w:pPr>
            <w:r>
              <w:rPr>
                <w:color w:val="231F20"/>
                <w:sz w:val="20"/>
              </w:rPr>
              <w:t xml:space="preserve">050 - Creative </w:t>
            </w:r>
            <w:r>
              <w:rPr>
                <w:color w:val="231F20"/>
                <w:spacing w:val="-4"/>
                <w:sz w:val="20"/>
              </w:rPr>
              <w:t>Arts</w:t>
            </w:r>
          </w:p>
        </w:tc>
        <w:tc>
          <w:tcPr>
            <w:tcW w:w="1751" w:type="pct"/>
            <w:vAlign w:val="center"/>
          </w:tcPr>
          <w:p w14:paraId="0095823C" w14:textId="7BA176A8" w:rsidR="00DE1BAC" w:rsidRDefault="00DE1BAC" w:rsidP="00DE1BAC">
            <w:pPr>
              <w:pStyle w:val="TableParagraph"/>
              <w:spacing w:before="0"/>
              <w:ind w:right="113"/>
              <w:rPr>
                <w:sz w:val="20"/>
              </w:rPr>
            </w:pPr>
            <w:r>
              <w:rPr>
                <w:color w:val="231F20"/>
                <w:sz w:val="20"/>
              </w:rPr>
              <w:t xml:space="preserve">Any 050 </w:t>
            </w:r>
            <w:r>
              <w:rPr>
                <w:color w:val="231F20"/>
                <w:spacing w:val="-2"/>
                <w:sz w:val="20"/>
              </w:rPr>
              <w:t>course</w:t>
            </w:r>
          </w:p>
        </w:tc>
        <w:tc>
          <w:tcPr>
            <w:tcW w:w="1708" w:type="pct"/>
            <w:vAlign w:val="center"/>
          </w:tcPr>
          <w:p w14:paraId="02B1F8D7" w14:textId="71E1F5FD" w:rsidR="00DE1BAC" w:rsidRDefault="00DE1BAC" w:rsidP="00DE1BAC">
            <w:pPr>
              <w:pStyle w:val="TableParagraph"/>
              <w:spacing w:before="0"/>
              <w:rPr>
                <w:sz w:val="20"/>
              </w:rPr>
            </w:pPr>
            <w:r>
              <w:rPr>
                <w:color w:val="231F20"/>
                <w:sz w:val="20"/>
              </w:rPr>
              <w:t xml:space="preserve">Any 050 </w:t>
            </w:r>
            <w:r>
              <w:rPr>
                <w:color w:val="231F20"/>
                <w:spacing w:val="-2"/>
                <w:sz w:val="20"/>
              </w:rPr>
              <w:t>course</w:t>
            </w:r>
          </w:p>
        </w:tc>
      </w:tr>
      <w:tr w:rsidR="00DE1BAC" w14:paraId="6C9BCAC8" w14:textId="77777777" w:rsidTr="00145E5E">
        <w:trPr>
          <w:trHeight w:val="360"/>
        </w:trPr>
        <w:tc>
          <w:tcPr>
            <w:tcW w:w="1541" w:type="pct"/>
            <w:vAlign w:val="center"/>
          </w:tcPr>
          <w:p w14:paraId="2D3BDE8C" w14:textId="77777777" w:rsidR="00DE1BAC" w:rsidRDefault="00DE1BAC" w:rsidP="00DE1BAC">
            <w:pPr>
              <w:pStyle w:val="TableParagraph"/>
              <w:spacing w:before="0"/>
              <w:ind w:left="65"/>
              <w:rPr>
                <w:sz w:val="20"/>
              </w:rPr>
            </w:pPr>
            <w:r>
              <w:rPr>
                <w:color w:val="231F20"/>
                <w:sz w:val="20"/>
              </w:rPr>
              <w:t xml:space="preserve">060 - American </w:t>
            </w:r>
            <w:r>
              <w:rPr>
                <w:color w:val="231F20"/>
                <w:spacing w:val="-2"/>
                <w:sz w:val="20"/>
              </w:rPr>
              <w:t>History</w:t>
            </w:r>
          </w:p>
        </w:tc>
        <w:tc>
          <w:tcPr>
            <w:tcW w:w="1751" w:type="pct"/>
            <w:vAlign w:val="center"/>
          </w:tcPr>
          <w:p w14:paraId="6CD55DD2" w14:textId="0F942BF2" w:rsidR="00DE1BAC" w:rsidRDefault="00DE1BAC" w:rsidP="00DE1BAC">
            <w:pPr>
              <w:pStyle w:val="TableParagraph"/>
              <w:spacing w:before="0"/>
              <w:rPr>
                <w:sz w:val="20"/>
              </w:rPr>
            </w:pPr>
            <w:r>
              <w:rPr>
                <w:color w:val="231F20"/>
                <w:sz w:val="20"/>
              </w:rPr>
              <w:t xml:space="preserve">Any two 060 </w:t>
            </w:r>
            <w:r>
              <w:rPr>
                <w:color w:val="231F20"/>
                <w:spacing w:val="-2"/>
                <w:sz w:val="20"/>
              </w:rPr>
              <w:t>courses</w:t>
            </w:r>
          </w:p>
        </w:tc>
        <w:tc>
          <w:tcPr>
            <w:tcW w:w="1708" w:type="pct"/>
            <w:vAlign w:val="center"/>
          </w:tcPr>
          <w:p w14:paraId="507D2907" w14:textId="7467EEB7" w:rsidR="00DE1BAC" w:rsidRDefault="00DE1BAC" w:rsidP="00DE1BAC">
            <w:pPr>
              <w:pStyle w:val="TableParagraph"/>
              <w:spacing w:before="0"/>
              <w:rPr>
                <w:sz w:val="20"/>
              </w:rPr>
            </w:pPr>
            <w:r>
              <w:rPr>
                <w:color w:val="231F20"/>
                <w:sz w:val="20"/>
              </w:rPr>
              <w:t xml:space="preserve">Any two 060 </w:t>
            </w:r>
            <w:r>
              <w:rPr>
                <w:color w:val="231F20"/>
                <w:spacing w:val="-2"/>
                <w:sz w:val="20"/>
              </w:rPr>
              <w:t>courses</w:t>
            </w:r>
          </w:p>
        </w:tc>
      </w:tr>
      <w:tr w:rsidR="00DE1BAC" w14:paraId="6F1FE088" w14:textId="77777777" w:rsidTr="00145E5E">
        <w:trPr>
          <w:trHeight w:val="360"/>
        </w:trPr>
        <w:tc>
          <w:tcPr>
            <w:tcW w:w="1541" w:type="pct"/>
            <w:vAlign w:val="center"/>
          </w:tcPr>
          <w:p w14:paraId="2FBF414F" w14:textId="77777777" w:rsidR="00DE1BAC" w:rsidRDefault="00DE1BAC" w:rsidP="00DE1BAC">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51" w:type="pct"/>
            <w:vAlign w:val="center"/>
          </w:tcPr>
          <w:p w14:paraId="573947D8" w14:textId="26D5B74C" w:rsidR="00DE1BAC" w:rsidRDefault="00DE1BAC" w:rsidP="00DE1BAC">
            <w:pPr>
              <w:pStyle w:val="TableParagraph"/>
              <w:spacing w:before="0"/>
              <w:rPr>
                <w:sz w:val="20"/>
              </w:rPr>
            </w:pPr>
            <w:r>
              <w:rPr>
                <w:color w:val="231F20"/>
                <w:sz w:val="20"/>
              </w:rPr>
              <w:t xml:space="preserve">Any two 070 </w:t>
            </w:r>
            <w:r>
              <w:rPr>
                <w:color w:val="231F20"/>
                <w:spacing w:val="-2"/>
                <w:sz w:val="20"/>
              </w:rPr>
              <w:t>courses</w:t>
            </w:r>
          </w:p>
        </w:tc>
        <w:tc>
          <w:tcPr>
            <w:tcW w:w="1708" w:type="pct"/>
            <w:vAlign w:val="center"/>
          </w:tcPr>
          <w:p w14:paraId="4B8602A2" w14:textId="585B228C" w:rsidR="00DE1BAC" w:rsidRDefault="00DE1BAC" w:rsidP="00DE1BAC">
            <w:pPr>
              <w:pStyle w:val="TableParagraph"/>
              <w:spacing w:before="0"/>
              <w:rPr>
                <w:sz w:val="20"/>
              </w:rPr>
            </w:pPr>
            <w:r>
              <w:rPr>
                <w:color w:val="231F20"/>
                <w:sz w:val="20"/>
              </w:rPr>
              <w:t xml:space="preserve">Any two 070 </w:t>
            </w:r>
            <w:r>
              <w:rPr>
                <w:color w:val="231F20"/>
                <w:spacing w:val="-2"/>
                <w:sz w:val="20"/>
              </w:rPr>
              <w:t>courses</w:t>
            </w:r>
          </w:p>
        </w:tc>
      </w:tr>
      <w:tr w:rsidR="00071475" w14:paraId="75F4AEFB" w14:textId="77777777" w:rsidTr="00145E5E">
        <w:trPr>
          <w:trHeight w:val="360"/>
        </w:trPr>
        <w:tc>
          <w:tcPr>
            <w:tcW w:w="1541" w:type="pct"/>
            <w:vAlign w:val="center"/>
          </w:tcPr>
          <w:p w14:paraId="34F5BFE3" w14:textId="77777777" w:rsidR="00071475" w:rsidRDefault="00806F42" w:rsidP="00145E5E">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51" w:type="pct"/>
            <w:vAlign w:val="center"/>
          </w:tcPr>
          <w:p w14:paraId="52CF3251" w14:textId="77777777" w:rsidR="00071475" w:rsidRDefault="00806F42" w:rsidP="00145E5E">
            <w:pPr>
              <w:pStyle w:val="TableParagraph"/>
              <w:spacing w:before="0"/>
              <w:rPr>
                <w:sz w:val="20"/>
              </w:rPr>
            </w:pPr>
            <w:r>
              <w:rPr>
                <w:color w:val="231F20"/>
                <w:sz w:val="20"/>
              </w:rPr>
              <w:t xml:space="preserve">PSYC </w:t>
            </w:r>
            <w:r>
              <w:rPr>
                <w:color w:val="231F20"/>
                <w:spacing w:val="-4"/>
                <w:sz w:val="20"/>
              </w:rPr>
              <w:t>2301</w:t>
            </w:r>
          </w:p>
        </w:tc>
        <w:tc>
          <w:tcPr>
            <w:tcW w:w="1708" w:type="pct"/>
            <w:vAlign w:val="center"/>
          </w:tcPr>
          <w:p w14:paraId="71CA38DF" w14:textId="77777777" w:rsidR="00071475" w:rsidRDefault="00806F42" w:rsidP="00145E5E">
            <w:pPr>
              <w:pStyle w:val="TableParagraph"/>
              <w:spacing w:before="0"/>
              <w:rPr>
                <w:sz w:val="20"/>
              </w:rPr>
            </w:pPr>
            <w:r>
              <w:rPr>
                <w:color w:val="231F20"/>
                <w:sz w:val="20"/>
              </w:rPr>
              <w:t xml:space="preserve">PSY </w:t>
            </w:r>
            <w:r>
              <w:rPr>
                <w:color w:val="231F20"/>
                <w:spacing w:val="-4"/>
                <w:sz w:val="20"/>
              </w:rPr>
              <w:t>1300</w:t>
            </w:r>
          </w:p>
        </w:tc>
      </w:tr>
      <w:tr w:rsidR="00071475" w14:paraId="06026412" w14:textId="77777777" w:rsidTr="00145E5E">
        <w:trPr>
          <w:trHeight w:val="360"/>
        </w:trPr>
        <w:tc>
          <w:tcPr>
            <w:tcW w:w="1541" w:type="pct"/>
            <w:vAlign w:val="center"/>
          </w:tcPr>
          <w:p w14:paraId="46E9C9A5" w14:textId="77777777" w:rsidR="00071475" w:rsidRDefault="00806F42" w:rsidP="00145E5E">
            <w:pPr>
              <w:pStyle w:val="TableParagraph"/>
              <w:spacing w:before="0"/>
              <w:ind w:left="65"/>
              <w:rPr>
                <w:sz w:val="20"/>
              </w:rPr>
            </w:pPr>
            <w:r>
              <w:rPr>
                <w:color w:val="231F20"/>
                <w:sz w:val="20"/>
              </w:rPr>
              <w:t xml:space="preserve">090 - Component Area </w:t>
            </w:r>
            <w:r>
              <w:rPr>
                <w:color w:val="231F20"/>
                <w:spacing w:val="-2"/>
                <w:sz w:val="20"/>
              </w:rPr>
              <w:t>Option</w:t>
            </w:r>
          </w:p>
        </w:tc>
        <w:tc>
          <w:tcPr>
            <w:tcW w:w="1751" w:type="pct"/>
            <w:vAlign w:val="center"/>
          </w:tcPr>
          <w:p w14:paraId="11E99F87" w14:textId="440E72F4" w:rsidR="00071475" w:rsidRDefault="00E36E1D" w:rsidP="00145E5E">
            <w:pPr>
              <w:pStyle w:val="TableParagraph"/>
              <w:spacing w:before="0"/>
              <w:rPr>
                <w:sz w:val="20"/>
              </w:rPr>
            </w:pPr>
            <w:r>
              <w:rPr>
                <w:color w:val="231F20"/>
                <w:sz w:val="20"/>
              </w:rPr>
              <w:t xml:space="preserve">Any two 090 </w:t>
            </w:r>
            <w:r>
              <w:rPr>
                <w:color w:val="231F20"/>
                <w:spacing w:val="-2"/>
                <w:sz w:val="20"/>
              </w:rPr>
              <w:t>courses</w:t>
            </w:r>
          </w:p>
        </w:tc>
        <w:tc>
          <w:tcPr>
            <w:tcW w:w="1708" w:type="pct"/>
            <w:vAlign w:val="center"/>
          </w:tcPr>
          <w:p w14:paraId="4A99B6B0" w14:textId="7F3DDF20" w:rsidR="00071475" w:rsidRDefault="00E36E1D" w:rsidP="00145E5E">
            <w:pPr>
              <w:pStyle w:val="TableParagraph"/>
              <w:spacing w:before="0"/>
              <w:rPr>
                <w:sz w:val="20"/>
              </w:rPr>
            </w:pPr>
            <w:r>
              <w:rPr>
                <w:color w:val="231F20"/>
                <w:sz w:val="20"/>
              </w:rPr>
              <w:t xml:space="preserve">Any two 090 </w:t>
            </w:r>
            <w:r>
              <w:rPr>
                <w:color w:val="231F20"/>
                <w:spacing w:val="-2"/>
                <w:sz w:val="20"/>
              </w:rPr>
              <w:t>courses</w:t>
            </w:r>
          </w:p>
        </w:tc>
      </w:tr>
    </w:tbl>
    <w:p w14:paraId="71510389" w14:textId="77777777" w:rsidR="005B49F2" w:rsidRDefault="005B49F2" w:rsidP="005B49F2">
      <w:pPr>
        <w:rPr>
          <w:b/>
          <w:color w:val="231F20"/>
          <w:sz w:val="20"/>
        </w:rPr>
      </w:pPr>
    </w:p>
    <w:p w14:paraId="24C5A9C2" w14:textId="49738F65" w:rsidR="00071475" w:rsidRDefault="00806F42" w:rsidP="005B49F2">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4"/>
        <w:gridCol w:w="5516"/>
      </w:tblGrid>
      <w:tr w:rsidR="00071475" w14:paraId="3CF901AE" w14:textId="77777777" w:rsidTr="00DD2064">
        <w:trPr>
          <w:trHeight w:val="349"/>
        </w:trPr>
        <w:tc>
          <w:tcPr>
            <w:tcW w:w="2444" w:type="pct"/>
            <w:vAlign w:val="center"/>
          </w:tcPr>
          <w:p w14:paraId="4E0E3930" w14:textId="77777777" w:rsidR="00071475" w:rsidRDefault="00806F42" w:rsidP="00DD2064">
            <w:pPr>
              <w:pStyle w:val="TableParagraph"/>
              <w:spacing w:before="0"/>
              <w:ind w:left="65"/>
              <w:rPr>
                <w:b/>
                <w:sz w:val="20"/>
              </w:rPr>
            </w:pPr>
            <w:r>
              <w:rPr>
                <w:b/>
                <w:color w:val="231F20"/>
                <w:spacing w:val="-4"/>
                <w:sz w:val="20"/>
              </w:rPr>
              <w:t>TCCN</w:t>
            </w:r>
          </w:p>
        </w:tc>
        <w:tc>
          <w:tcPr>
            <w:tcW w:w="2556" w:type="pct"/>
            <w:vAlign w:val="center"/>
          </w:tcPr>
          <w:p w14:paraId="12B4CBBE" w14:textId="77777777" w:rsidR="00071475" w:rsidRDefault="00806F42" w:rsidP="00DD2064">
            <w:pPr>
              <w:pStyle w:val="TableParagraph"/>
              <w:spacing w:before="0"/>
              <w:rPr>
                <w:b/>
                <w:sz w:val="20"/>
              </w:rPr>
            </w:pPr>
            <w:r>
              <w:rPr>
                <w:b/>
                <w:color w:val="231F20"/>
                <w:sz w:val="20"/>
              </w:rPr>
              <w:t xml:space="preserve">TEXAS </w:t>
            </w:r>
            <w:r>
              <w:rPr>
                <w:b/>
                <w:color w:val="231F20"/>
                <w:spacing w:val="-2"/>
                <w:sz w:val="20"/>
              </w:rPr>
              <w:t>STATE</w:t>
            </w:r>
          </w:p>
        </w:tc>
      </w:tr>
      <w:tr w:rsidR="001B4B13" w14:paraId="7ECD2131" w14:textId="77777777" w:rsidTr="00DD2064">
        <w:trPr>
          <w:trHeight w:val="350"/>
        </w:trPr>
        <w:tc>
          <w:tcPr>
            <w:tcW w:w="2444" w:type="pct"/>
            <w:vAlign w:val="center"/>
          </w:tcPr>
          <w:p w14:paraId="009B6696" w14:textId="36F3EB45" w:rsidR="001B4B13" w:rsidRDefault="001B4B13" w:rsidP="00DD2064">
            <w:pPr>
              <w:pStyle w:val="TableParagraph"/>
              <w:spacing w:before="0"/>
              <w:ind w:left="65"/>
              <w:rPr>
                <w:color w:val="231F20"/>
                <w:sz w:val="20"/>
              </w:rPr>
            </w:pPr>
            <w:r>
              <w:rPr>
                <w:color w:val="231F20"/>
                <w:sz w:val="20"/>
              </w:rPr>
              <w:t>BIOL 1322</w:t>
            </w:r>
          </w:p>
        </w:tc>
        <w:tc>
          <w:tcPr>
            <w:tcW w:w="2556" w:type="pct"/>
            <w:vAlign w:val="center"/>
          </w:tcPr>
          <w:p w14:paraId="64BB4183" w14:textId="4B0214DD" w:rsidR="001B4B13" w:rsidRDefault="001B4B13" w:rsidP="00DD2064">
            <w:pPr>
              <w:pStyle w:val="TableParagraph"/>
              <w:spacing w:before="0"/>
              <w:rPr>
                <w:color w:val="231F20"/>
                <w:sz w:val="20"/>
              </w:rPr>
            </w:pPr>
            <w:r>
              <w:rPr>
                <w:color w:val="231F20"/>
                <w:sz w:val="20"/>
              </w:rPr>
              <w:t>NUTR 2360</w:t>
            </w:r>
          </w:p>
        </w:tc>
      </w:tr>
      <w:tr w:rsidR="00071475" w14:paraId="69C2911E" w14:textId="77777777" w:rsidTr="00DD2064">
        <w:trPr>
          <w:trHeight w:val="350"/>
        </w:trPr>
        <w:tc>
          <w:tcPr>
            <w:tcW w:w="2444" w:type="pct"/>
            <w:vAlign w:val="center"/>
          </w:tcPr>
          <w:p w14:paraId="37C238E4" w14:textId="77777777" w:rsidR="00071475" w:rsidRDefault="00806F42" w:rsidP="00DD2064">
            <w:pPr>
              <w:pStyle w:val="TableParagraph"/>
              <w:spacing w:before="0"/>
              <w:ind w:left="65"/>
              <w:rPr>
                <w:sz w:val="20"/>
              </w:rPr>
            </w:pPr>
            <w:r>
              <w:rPr>
                <w:color w:val="231F20"/>
                <w:sz w:val="20"/>
              </w:rPr>
              <w:t xml:space="preserve">BIOL </w:t>
            </w:r>
            <w:r>
              <w:rPr>
                <w:color w:val="231F20"/>
                <w:spacing w:val="-4"/>
                <w:sz w:val="20"/>
              </w:rPr>
              <w:t>2404</w:t>
            </w:r>
          </w:p>
        </w:tc>
        <w:tc>
          <w:tcPr>
            <w:tcW w:w="2556" w:type="pct"/>
            <w:vAlign w:val="center"/>
          </w:tcPr>
          <w:p w14:paraId="310D6403" w14:textId="77777777" w:rsidR="00071475" w:rsidRDefault="00806F42" w:rsidP="00DD2064">
            <w:pPr>
              <w:pStyle w:val="TableParagraph"/>
              <w:spacing w:before="0"/>
              <w:rPr>
                <w:sz w:val="20"/>
              </w:rPr>
            </w:pPr>
            <w:r>
              <w:rPr>
                <w:color w:val="231F20"/>
                <w:sz w:val="20"/>
              </w:rPr>
              <w:t xml:space="preserve">BIO </w:t>
            </w:r>
            <w:r>
              <w:rPr>
                <w:color w:val="231F20"/>
                <w:spacing w:val="-4"/>
                <w:sz w:val="20"/>
              </w:rPr>
              <w:t>2430</w:t>
            </w:r>
          </w:p>
        </w:tc>
      </w:tr>
      <w:tr w:rsidR="00071475" w14:paraId="6E479071" w14:textId="77777777" w:rsidTr="00DD2064">
        <w:trPr>
          <w:trHeight w:val="350"/>
        </w:trPr>
        <w:tc>
          <w:tcPr>
            <w:tcW w:w="2444" w:type="pct"/>
            <w:vAlign w:val="center"/>
          </w:tcPr>
          <w:p w14:paraId="4DA54C27" w14:textId="3DDA2037" w:rsidR="00071475" w:rsidRDefault="00806F42" w:rsidP="00DD2064">
            <w:pPr>
              <w:pStyle w:val="TableParagraph"/>
              <w:spacing w:before="0"/>
              <w:ind w:left="65"/>
              <w:rPr>
                <w:sz w:val="20"/>
              </w:rPr>
            </w:pPr>
            <w:r>
              <w:rPr>
                <w:color w:val="231F20"/>
                <w:sz w:val="20"/>
              </w:rPr>
              <w:t xml:space="preserve">MATH </w:t>
            </w:r>
            <w:r>
              <w:rPr>
                <w:color w:val="231F20"/>
                <w:spacing w:val="-4"/>
                <w:sz w:val="20"/>
              </w:rPr>
              <w:t>1342</w:t>
            </w:r>
            <w:r w:rsidR="001B4B13">
              <w:rPr>
                <w:color w:val="231F20"/>
                <w:spacing w:val="-4"/>
                <w:sz w:val="20"/>
              </w:rPr>
              <w:t xml:space="preserve"> or PSYC 2317</w:t>
            </w:r>
          </w:p>
        </w:tc>
        <w:tc>
          <w:tcPr>
            <w:tcW w:w="2556" w:type="pct"/>
            <w:vAlign w:val="center"/>
          </w:tcPr>
          <w:p w14:paraId="596762D6" w14:textId="48744B50" w:rsidR="00071475" w:rsidRDefault="00806F42" w:rsidP="00DD2064">
            <w:pPr>
              <w:pStyle w:val="TableParagraph"/>
              <w:spacing w:before="0"/>
              <w:rPr>
                <w:sz w:val="20"/>
              </w:rPr>
            </w:pPr>
            <w:r>
              <w:rPr>
                <w:color w:val="231F20"/>
                <w:sz w:val="20"/>
              </w:rPr>
              <w:t xml:space="preserve">MATH </w:t>
            </w:r>
            <w:r>
              <w:rPr>
                <w:color w:val="231F20"/>
                <w:spacing w:val="-4"/>
                <w:sz w:val="20"/>
              </w:rPr>
              <w:t>2328</w:t>
            </w:r>
            <w:r w:rsidR="001B4B13">
              <w:rPr>
                <w:color w:val="231F20"/>
                <w:spacing w:val="-4"/>
                <w:sz w:val="20"/>
              </w:rPr>
              <w:t xml:space="preserve"> or PSY 2301</w:t>
            </w:r>
            <w:r w:rsidR="00DD2064">
              <w:rPr>
                <w:color w:val="231F20"/>
                <w:spacing w:val="-4"/>
                <w:sz w:val="20"/>
              </w:rPr>
              <w:t xml:space="preserve"> or </w:t>
            </w:r>
            <w:r w:rsidR="000A23A9">
              <w:rPr>
                <w:color w:val="231F20"/>
                <w:spacing w:val="-4"/>
                <w:sz w:val="20"/>
              </w:rPr>
              <w:t>PH 3315 or SOCI 3307 or HP 3325</w:t>
            </w:r>
          </w:p>
        </w:tc>
      </w:tr>
      <w:tr w:rsidR="00071475" w14:paraId="3316441B" w14:textId="77777777" w:rsidTr="00DD2064">
        <w:trPr>
          <w:trHeight w:val="350"/>
        </w:trPr>
        <w:tc>
          <w:tcPr>
            <w:tcW w:w="2444" w:type="pct"/>
            <w:vAlign w:val="center"/>
          </w:tcPr>
          <w:p w14:paraId="6BCE5262" w14:textId="6A71E26D" w:rsidR="00071475" w:rsidRDefault="00806F42" w:rsidP="00DD2064">
            <w:pPr>
              <w:pStyle w:val="TableParagraph"/>
              <w:spacing w:before="0"/>
              <w:ind w:left="65"/>
              <w:rPr>
                <w:sz w:val="20"/>
              </w:rPr>
            </w:pPr>
            <w:r>
              <w:rPr>
                <w:color w:val="231F20"/>
                <w:sz w:val="20"/>
              </w:rPr>
              <w:t xml:space="preserve">PHYS </w:t>
            </w:r>
            <w:r>
              <w:rPr>
                <w:color w:val="231F20"/>
                <w:spacing w:val="-4"/>
                <w:sz w:val="20"/>
              </w:rPr>
              <w:t>1301</w:t>
            </w:r>
            <w:r w:rsidR="001B4B13">
              <w:rPr>
                <w:color w:val="231F20"/>
                <w:spacing w:val="-4"/>
                <w:sz w:val="20"/>
              </w:rPr>
              <w:t xml:space="preserve"> </w:t>
            </w:r>
            <w:r w:rsidR="000A23A9">
              <w:rPr>
                <w:color w:val="231F20"/>
                <w:spacing w:val="-4"/>
                <w:sz w:val="20"/>
              </w:rPr>
              <w:t>+</w:t>
            </w:r>
            <w:r w:rsidR="001B4B13">
              <w:rPr>
                <w:color w:val="231F20"/>
                <w:spacing w:val="-4"/>
                <w:sz w:val="20"/>
              </w:rPr>
              <w:t xml:space="preserve"> 1101 or 1401 (lecture &amp; lab)</w:t>
            </w:r>
          </w:p>
        </w:tc>
        <w:tc>
          <w:tcPr>
            <w:tcW w:w="2556" w:type="pct"/>
            <w:vAlign w:val="center"/>
          </w:tcPr>
          <w:p w14:paraId="653B681E" w14:textId="21047514" w:rsidR="00071475" w:rsidRDefault="00806F42" w:rsidP="00DD2064">
            <w:pPr>
              <w:pStyle w:val="TableParagraph"/>
              <w:spacing w:before="0"/>
              <w:rPr>
                <w:sz w:val="20"/>
              </w:rPr>
            </w:pPr>
            <w:r>
              <w:rPr>
                <w:color w:val="231F20"/>
                <w:sz w:val="20"/>
              </w:rPr>
              <w:t xml:space="preserve">PHYS </w:t>
            </w:r>
            <w:r>
              <w:rPr>
                <w:color w:val="231F20"/>
                <w:spacing w:val="-4"/>
                <w:sz w:val="20"/>
              </w:rPr>
              <w:t>13</w:t>
            </w:r>
            <w:r w:rsidR="000A23A9">
              <w:rPr>
                <w:color w:val="231F20"/>
                <w:spacing w:val="-4"/>
                <w:sz w:val="20"/>
              </w:rPr>
              <w:t>35</w:t>
            </w:r>
            <w:r w:rsidR="001B4B13">
              <w:rPr>
                <w:color w:val="231F20"/>
                <w:spacing w:val="-4"/>
                <w:sz w:val="20"/>
              </w:rPr>
              <w:t xml:space="preserve"> </w:t>
            </w:r>
            <w:r w:rsidR="000A23A9">
              <w:rPr>
                <w:color w:val="231F20"/>
                <w:spacing w:val="-4"/>
                <w:sz w:val="20"/>
              </w:rPr>
              <w:t xml:space="preserve">+ </w:t>
            </w:r>
            <w:r w:rsidR="001B4B13">
              <w:rPr>
                <w:color w:val="231F20"/>
                <w:spacing w:val="-4"/>
                <w:sz w:val="20"/>
              </w:rPr>
              <w:t xml:space="preserve">1115 </w:t>
            </w:r>
          </w:p>
        </w:tc>
      </w:tr>
      <w:tr w:rsidR="00071475" w14:paraId="0BAA6713" w14:textId="77777777" w:rsidTr="00DD2064">
        <w:trPr>
          <w:trHeight w:val="350"/>
        </w:trPr>
        <w:tc>
          <w:tcPr>
            <w:tcW w:w="2444" w:type="pct"/>
            <w:vAlign w:val="center"/>
          </w:tcPr>
          <w:p w14:paraId="783F8749" w14:textId="11D8DE20" w:rsidR="00071475" w:rsidRDefault="00806F42" w:rsidP="00DD2064">
            <w:pPr>
              <w:pStyle w:val="TableParagraph"/>
              <w:spacing w:before="0"/>
              <w:ind w:left="65"/>
              <w:rPr>
                <w:sz w:val="20"/>
              </w:rPr>
            </w:pPr>
            <w:r>
              <w:rPr>
                <w:color w:val="231F20"/>
                <w:sz w:val="20"/>
              </w:rPr>
              <w:t xml:space="preserve">PHYS </w:t>
            </w:r>
            <w:r>
              <w:rPr>
                <w:color w:val="231F20"/>
                <w:spacing w:val="-4"/>
                <w:sz w:val="20"/>
              </w:rPr>
              <w:t>1302</w:t>
            </w:r>
            <w:r w:rsidR="001B4B13">
              <w:rPr>
                <w:color w:val="231F20"/>
                <w:spacing w:val="-4"/>
                <w:sz w:val="20"/>
              </w:rPr>
              <w:t xml:space="preserve"> </w:t>
            </w:r>
            <w:r w:rsidR="000A23A9">
              <w:rPr>
                <w:color w:val="231F20"/>
                <w:spacing w:val="-4"/>
                <w:sz w:val="20"/>
              </w:rPr>
              <w:t>+</w:t>
            </w:r>
            <w:r w:rsidR="001B4B13">
              <w:rPr>
                <w:color w:val="231F20"/>
                <w:spacing w:val="-4"/>
                <w:sz w:val="20"/>
              </w:rPr>
              <w:t xml:space="preserve"> 1102 or 1402 (lecture &amp; lab)</w:t>
            </w:r>
          </w:p>
        </w:tc>
        <w:tc>
          <w:tcPr>
            <w:tcW w:w="2556" w:type="pct"/>
            <w:vAlign w:val="center"/>
          </w:tcPr>
          <w:p w14:paraId="383606AA" w14:textId="54C515EE" w:rsidR="00071475" w:rsidRDefault="00806F42" w:rsidP="00DD2064">
            <w:pPr>
              <w:pStyle w:val="TableParagraph"/>
              <w:spacing w:before="0"/>
              <w:rPr>
                <w:sz w:val="20"/>
              </w:rPr>
            </w:pPr>
            <w:r>
              <w:rPr>
                <w:color w:val="231F20"/>
                <w:sz w:val="20"/>
              </w:rPr>
              <w:t xml:space="preserve">PHYS </w:t>
            </w:r>
            <w:r>
              <w:rPr>
                <w:color w:val="231F20"/>
                <w:spacing w:val="-4"/>
                <w:sz w:val="20"/>
              </w:rPr>
              <w:t>13</w:t>
            </w:r>
            <w:r w:rsidR="000A23A9">
              <w:rPr>
                <w:color w:val="231F20"/>
                <w:spacing w:val="-4"/>
                <w:sz w:val="20"/>
              </w:rPr>
              <w:t>4</w:t>
            </w:r>
            <w:r>
              <w:rPr>
                <w:color w:val="231F20"/>
                <w:spacing w:val="-4"/>
                <w:sz w:val="20"/>
              </w:rPr>
              <w:t>5</w:t>
            </w:r>
            <w:r w:rsidR="001B4B13">
              <w:rPr>
                <w:color w:val="231F20"/>
                <w:spacing w:val="-4"/>
                <w:sz w:val="20"/>
              </w:rPr>
              <w:t xml:space="preserve"> </w:t>
            </w:r>
            <w:r w:rsidR="000A23A9">
              <w:rPr>
                <w:color w:val="231F20"/>
                <w:spacing w:val="-4"/>
                <w:sz w:val="20"/>
              </w:rPr>
              <w:t>+</w:t>
            </w:r>
            <w:r w:rsidR="001B4B13">
              <w:rPr>
                <w:color w:val="231F20"/>
                <w:spacing w:val="-4"/>
                <w:sz w:val="20"/>
              </w:rPr>
              <w:t xml:space="preserve"> 1125 </w:t>
            </w:r>
          </w:p>
        </w:tc>
      </w:tr>
      <w:tr w:rsidR="001B4B13" w14:paraId="03394E38" w14:textId="77777777" w:rsidTr="00DD2064">
        <w:trPr>
          <w:trHeight w:val="350"/>
        </w:trPr>
        <w:tc>
          <w:tcPr>
            <w:tcW w:w="2444" w:type="pct"/>
            <w:vAlign w:val="center"/>
          </w:tcPr>
          <w:p w14:paraId="07DC7541" w14:textId="04AAF501" w:rsidR="001B4B13" w:rsidRDefault="001B4B13" w:rsidP="00DD2064">
            <w:pPr>
              <w:pStyle w:val="TableParagraph"/>
              <w:spacing w:before="0"/>
              <w:ind w:left="65"/>
              <w:rPr>
                <w:color w:val="231F20"/>
                <w:sz w:val="20"/>
              </w:rPr>
            </w:pPr>
            <w:r>
              <w:rPr>
                <w:color w:val="231F20"/>
                <w:sz w:val="20"/>
              </w:rPr>
              <w:t>KINE 2356</w:t>
            </w:r>
          </w:p>
        </w:tc>
        <w:tc>
          <w:tcPr>
            <w:tcW w:w="2556" w:type="pct"/>
            <w:vAlign w:val="center"/>
          </w:tcPr>
          <w:p w14:paraId="2F8B0486" w14:textId="24259C15" w:rsidR="001B4B13" w:rsidRDefault="001B4B13" w:rsidP="00DD2064">
            <w:pPr>
              <w:pStyle w:val="TableParagraph"/>
              <w:spacing w:before="0"/>
              <w:rPr>
                <w:color w:val="231F20"/>
                <w:sz w:val="20"/>
              </w:rPr>
            </w:pPr>
            <w:r>
              <w:rPr>
                <w:color w:val="231F20"/>
                <w:sz w:val="20"/>
              </w:rPr>
              <w:t>AT 2356</w:t>
            </w:r>
          </w:p>
        </w:tc>
      </w:tr>
      <w:tr w:rsidR="00DA7636" w14:paraId="197B9508" w14:textId="77777777" w:rsidTr="00DD2064">
        <w:trPr>
          <w:trHeight w:val="350"/>
        </w:trPr>
        <w:tc>
          <w:tcPr>
            <w:tcW w:w="2444" w:type="pct"/>
            <w:vAlign w:val="center"/>
          </w:tcPr>
          <w:p w14:paraId="64EC4C69" w14:textId="275700EF" w:rsidR="00DA7636" w:rsidRDefault="00DA7636" w:rsidP="00DD2064">
            <w:pPr>
              <w:pStyle w:val="TableParagraph"/>
              <w:spacing w:before="0"/>
              <w:ind w:left="65"/>
              <w:rPr>
                <w:color w:val="231F20"/>
                <w:sz w:val="20"/>
              </w:rPr>
            </w:pPr>
            <w:r>
              <w:rPr>
                <w:color w:val="231F20"/>
                <w:sz w:val="20"/>
              </w:rPr>
              <w:t>HITT 1305</w:t>
            </w:r>
          </w:p>
        </w:tc>
        <w:tc>
          <w:tcPr>
            <w:tcW w:w="2556" w:type="pct"/>
            <w:vAlign w:val="center"/>
          </w:tcPr>
          <w:p w14:paraId="583C39A0" w14:textId="3D2550EF" w:rsidR="00DA7636" w:rsidRDefault="00DA7636" w:rsidP="00DD2064">
            <w:pPr>
              <w:pStyle w:val="TableParagraph"/>
              <w:spacing w:before="0"/>
              <w:rPr>
                <w:color w:val="231F20"/>
                <w:sz w:val="20"/>
              </w:rPr>
            </w:pPr>
            <w:r>
              <w:rPr>
                <w:color w:val="231F20"/>
                <w:sz w:val="20"/>
              </w:rPr>
              <w:t>HIM 2360</w:t>
            </w:r>
          </w:p>
        </w:tc>
      </w:tr>
      <w:tr w:rsidR="00DA7636" w14:paraId="7FAAE0C9" w14:textId="77777777" w:rsidTr="00DD2064">
        <w:trPr>
          <w:trHeight w:val="350"/>
        </w:trPr>
        <w:tc>
          <w:tcPr>
            <w:tcW w:w="2444" w:type="pct"/>
            <w:vAlign w:val="center"/>
          </w:tcPr>
          <w:p w14:paraId="31091487" w14:textId="442FC269" w:rsidR="00DA7636" w:rsidRDefault="00DA7636" w:rsidP="00DD2064">
            <w:pPr>
              <w:pStyle w:val="TableParagraph"/>
              <w:spacing w:before="0"/>
              <w:ind w:left="65"/>
              <w:rPr>
                <w:color w:val="231F20"/>
                <w:sz w:val="20"/>
              </w:rPr>
            </w:pPr>
            <w:r>
              <w:rPr>
                <w:color w:val="231F20"/>
                <w:sz w:val="20"/>
              </w:rPr>
              <w:t>PSYC 2314 or 2320</w:t>
            </w:r>
          </w:p>
        </w:tc>
        <w:tc>
          <w:tcPr>
            <w:tcW w:w="2556" w:type="pct"/>
            <w:vAlign w:val="center"/>
          </w:tcPr>
          <w:p w14:paraId="44655CEE" w14:textId="015C9702" w:rsidR="00DA7636" w:rsidRDefault="00DA7636" w:rsidP="00DD2064">
            <w:pPr>
              <w:pStyle w:val="TableParagraph"/>
              <w:spacing w:before="0"/>
              <w:rPr>
                <w:color w:val="231F20"/>
                <w:sz w:val="20"/>
              </w:rPr>
            </w:pPr>
            <w:r>
              <w:rPr>
                <w:color w:val="231F20"/>
                <w:sz w:val="20"/>
              </w:rPr>
              <w:t>PSY ELNAs (approved substitution for PSY 3300 or 3315)</w:t>
            </w:r>
          </w:p>
        </w:tc>
      </w:tr>
    </w:tbl>
    <w:p w14:paraId="0743A821" w14:textId="77777777" w:rsidR="005B49F2" w:rsidRDefault="005B49F2" w:rsidP="005B49F2">
      <w:pPr>
        <w:rPr>
          <w:b/>
          <w:color w:val="231F20"/>
          <w:sz w:val="20"/>
        </w:rPr>
      </w:pPr>
    </w:p>
    <w:p w14:paraId="0EC4D90D" w14:textId="77777777" w:rsidR="005B49F2" w:rsidRDefault="005B49F2" w:rsidP="005B49F2">
      <w:pPr>
        <w:rPr>
          <w:b/>
          <w:color w:val="231F20"/>
          <w:sz w:val="20"/>
        </w:rPr>
      </w:pPr>
      <w:r>
        <w:rPr>
          <w:b/>
          <w:color w:val="231F20"/>
          <w:sz w:val="20"/>
        </w:rPr>
        <w:br w:type="page"/>
      </w:r>
    </w:p>
    <w:p w14:paraId="06E90CA6" w14:textId="7E925293" w:rsidR="00B96F7F" w:rsidRDefault="00B96F7F" w:rsidP="00830767">
      <w:pPr>
        <w:rPr>
          <w:b/>
          <w:color w:val="231F20"/>
          <w:sz w:val="20"/>
        </w:rPr>
      </w:pPr>
      <w:r>
        <w:rPr>
          <w:b/>
          <w:color w:val="231F20"/>
          <w:sz w:val="20"/>
        </w:rPr>
        <w:lastRenderedPageBreak/>
        <w:t xml:space="preserve">INTEGRATED MASTER OF SCIENCE IN ATHLETIC TRAINING PROGRAM </w:t>
      </w:r>
    </w:p>
    <w:p w14:paraId="3623A851" w14:textId="015488AA" w:rsidR="00114E37" w:rsidRPr="00114E37" w:rsidRDefault="00114E37" w:rsidP="00DA1C3D">
      <w:pPr>
        <w:rPr>
          <w:bCs/>
          <w:color w:val="231F20"/>
          <w:sz w:val="20"/>
        </w:rPr>
      </w:pPr>
      <w:r w:rsidRPr="00114E37">
        <w:rPr>
          <w:bCs/>
          <w:color w:val="231F20"/>
          <w:sz w:val="20"/>
        </w:rPr>
        <w:t>Students declar</w:t>
      </w:r>
      <w:r w:rsidR="00600409">
        <w:rPr>
          <w:bCs/>
          <w:color w:val="231F20"/>
          <w:sz w:val="20"/>
        </w:rPr>
        <w:t>ing</w:t>
      </w:r>
      <w:r w:rsidRPr="00114E37">
        <w:rPr>
          <w:bCs/>
          <w:color w:val="231F20"/>
          <w:sz w:val="20"/>
        </w:rPr>
        <w:t xml:space="preserve"> the Pre-Rehabilitation Sciences concentration have the unique opportunity to apply for possible admission to a combined </w:t>
      </w:r>
      <w:r>
        <w:rPr>
          <w:bCs/>
          <w:color w:val="231F20"/>
          <w:sz w:val="20"/>
        </w:rPr>
        <w:t xml:space="preserve">3+2 </w:t>
      </w:r>
      <w:r w:rsidRPr="00114E37">
        <w:rPr>
          <w:bCs/>
          <w:color w:val="231F20"/>
          <w:sz w:val="20"/>
        </w:rPr>
        <w:t xml:space="preserve">degree program. </w:t>
      </w:r>
      <w:r w:rsidR="008B58ED">
        <w:rPr>
          <w:bCs/>
          <w:color w:val="231F20"/>
          <w:sz w:val="20"/>
        </w:rPr>
        <w:t>Admitted students</w:t>
      </w:r>
      <w:r w:rsidRPr="00114E37">
        <w:rPr>
          <w:bCs/>
          <w:color w:val="231F20"/>
          <w:sz w:val="20"/>
        </w:rPr>
        <w:t xml:space="preserve"> enter the Master of Science in Athletic Training program at the beginning of their senior year, allowing them to earn both a Bachelor of Exercise and Sports Science (BESS) degree and a Master of Science in Athletic Training (MSAT) degree in just five (5) years. Interested students must adhere to a more prescriptive sequence and selection of courses within the curriculum to meet application criteria. Therefore, they should seek </w:t>
      </w:r>
      <w:r w:rsidR="008A636F">
        <w:rPr>
          <w:bCs/>
          <w:color w:val="231F20"/>
          <w:sz w:val="20"/>
        </w:rPr>
        <w:t>T</w:t>
      </w:r>
      <w:r w:rsidR="009D3108">
        <w:rPr>
          <w:bCs/>
          <w:color w:val="231F20"/>
          <w:sz w:val="20"/>
        </w:rPr>
        <w:t xml:space="preserve">exas State </w:t>
      </w:r>
      <w:r w:rsidRPr="00114E37">
        <w:rPr>
          <w:bCs/>
          <w:color w:val="231F20"/>
          <w:sz w:val="20"/>
        </w:rPr>
        <w:t>advising early and often to stay on track.</w:t>
      </w:r>
      <w:r w:rsidR="00F14E09">
        <w:rPr>
          <w:bCs/>
          <w:color w:val="231F20"/>
          <w:sz w:val="20"/>
        </w:rPr>
        <w:t xml:space="preserve"> Admission is not guaranteed</w:t>
      </w:r>
      <w:r w:rsidR="00DA1C3D">
        <w:rPr>
          <w:bCs/>
          <w:color w:val="231F20"/>
          <w:sz w:val="20"/>
        </w:rPr>
        <w:t xml:space="preserve">. </w:t>
      </w:r>
    </w:p>
    <w:p w14:paraId="10A937AE" w14:textId="77777777" w:rsidR="00B96F7F" w:rsidRDefault="00B96F7F" w:rsidP="00830767">
      <w:pPr>
        <w:rPr>
          <w:bCs/>
          <w:color w:val="231F20"/>
          <w:sz w:val="20"/>
        </w:rPr>
      </w:pPr>
    </w:p>
    <w:p w14:paraId="71EF60A5" w14:textId="54064C48" w:rsidR="00830767" w:rsidRDefault="00830767" w:rsidP="00830767">
      <w:pPr>
        <w:rPr>
          <w:b/>
          <w:sz w:val="20"/>
        </w:rPr>
      </w:pPr>
      <w:r>
        <w:rPr>
          <w:b/>
          <w:color w:val="231F20"/>
          <w:sz w:val="20"/>
        </w:rPr>
        <w:t xml:space="preserve">UNIVERSITY </w:t>
      </w:r>
      <w:r>
        <w:rPr>
          <w:b/>
          <w:color w:val="231F20"/>
          <w:spacing w:val="-2"/>
          <w:sz w:val="20"/>
        </w:rPr>
        <w:t>ADMISSION:</w:t>
      </w:r>
    </w:p>
    <w:p w14:paraId="075B834B" w14:textId="77777777" w:rsidR="00830767" w:rsidRPr="00010430" w:rsidRDefault="00830767" w:rsidP="00830767">
      <w:pPr>
        <w:pStyle w:val="ListParagraph"/>
        <w:numPr>
          <w:ilvl w:val="0"/>
          <w:numId w:val="2"/>
        </w:numPr>
        <w:ind w:right="0"/>
        <w:rPr>
          <w:sz w:val="20"/>
        </w:rPr>
      </w:pPr>
      <w:r w:rsidRPr="00010430">
        <w:rPr>
          <w:color w:val="231F20"/>
          <w:sz w:val="20"/>
        </w:rPr>
        <w:t>Submit</w:t>
      </w:r>
      <w:r w:rsidRPr="00010430">
        <w:rPr>
          <w:color w:val="231F20"/>
          <w:spacing w:val="-3"/>
          <w:sz w:val="20"/>
        </w:rPr>
        <w:t xml:space="preserve"> </w:t>
      </w:r>
      <w:r w:rsidRPr="00010430">
        <w:rPr>
          <w:color w:val="231F20"/>
          <w:sz w:val="20"/>
        </w:rPr>
        <w:t>a</w:t>
      </w:r>
      <w:r w:rsidRPr="00010430">
        <w:rPr>
          <w:color w:val="231F20"/>
          <w:spacing w:val="-3"/>
          <w:sz w:val="20"/>
        </w:rPr>
        <w:t xml:space="preserve"> </w:t>
      </w:r>
      <w:r w:rsidRPr="00010430">
        <w:rPr>
          <w:color w:val="231F20"/>
          <w:sz w:val="20"/>
        </w:rPr>
        <w:t>completed</w:t>
      </w:r>
      <w:r w:rsidRPr="00010430">
        <w:rPr>
          <w:color w:val="231F20"/>
          <w:spacing w:val="-3"/>
          <w:sz w:val="20"/>
        </w:rPr>
        <w:t xml:space="preserve"> </w:t>
      </w:r>
      <w:hyperlink r:id="rId8">
        <w:r w:rsidRPr="00010430">
          <w:rPr>
            <w:color w:val="0066CC"/>
            <w:sz w:val="20"/>
          </w:rPr>
          <w:t>application</w:t>
        </w:r>
      </w:hyperlink>
      <w:r w:rsidRPr="00010430">
        <w:rPr>
          <w:color w:val="231F20"/>
          <w:sz w:val="20"/>
        </w:rPr>
        <w:t>,</w:t>
      </w:r>
      <w:r w:rsidRPr="00010430">
        <w:rPr>
          <w:color w:val="231F20"/>
          <w:spacing w:val="-3"/>
          <w:sz w:val="20"/>
        </w:rPr>
        <w:t xml:space="preserve"> </w:t>
      </w:r>
      <w:r w:rsidRPr="00010430">
        <w:rPr>
          <w:color w:val="231F20"/>
          <w:sz w:val="20"/>
        </w:rPr>
        <w:t>all</w:t>
      </w:r>
      <w:r w:rsidRPr="00010430">
        <w:rPr>
          <w:color w:val="231F20"/>
          <w:spacing w:val="-3"/>
          <w:sz w:val="20"/>
        </w:rPr>
        <w:t xml:space="preserve"> </w:t>
      </w:r>
      <w:r w:rsidRPr="00010430">
        <w:rPr>
          <w:color w:val="231F20"/>
          <w:sz w:val="20"/>
        </w:rPr>
        <w:t>supporting</w:t>
      </w:r>
      <w:r w:rsidRPr="00010430">
        <w:rPr>
          <w:color w:val="231F20"/>
          <w:spacing w:val="-3"/>
          <w:sz w:val="20"/>
        </w:rPr>
        <w:t xml:space="preserve"> </w:t>
      </w:r>
      <w:r w:rsidRPr="00010430">
        <w:rPr>
          <w:color w:val="231F20"/>
          <w:sz w:val="20"/>
        </w:rPr>
        <w:t>documents,</w:t>
      </w:r>
      <w:r w:rsidRPr="00010430">
        <w:rPr>
          <w:color w:val="231F20"/>
          <w:spacing w:val="-3"/>
          <w:sz w:val="20"/>
        </w:rPr>
        <w:t xml:space="preserve"> </w:t>
      </w:r>
      <w:r w:rsidRPr="00010430">
        <w:rPr>
          <w:color w:val="231F20"/>
          <w:sz w:val="20"/>
        </w:rPr>
        <w:t>including</w:t>
      </w:r>
      <w:r w:rsidRPr="00010430">
        <w:rPr>
          <w:color w:val="231F20"/>
          <w:spacing w:val="-3"/>
          <w:sz w:val="20"/>
        </w:rPr>
        <w:t xml:space="preserve"> </w:t>
      </w:r>
      <w:r w:rsidRPr="00010430">
        <w:rPr>
          <w:color w:val="231F20"/>
          <w:sz w:val="20"/>
        </w:rPr>
        <w:t>an</w:t>
      </w:r>
      <w:r w:rsidRPr="00010430">
        <w:rPr>
          <w:color w:val="231F20"/>
          <w:spacing w:val="-3"/>
          <w:sz w:val="20"/>
        </w:rPr>
        <w:t xml:space="preserve"> </w:t>
      </w:r>
      <w:r w:rsidRPr="00010430">
        <w:rPr>
          <w:color w:val="231F20"/>
          <w:sz w:val="20"/>
        </w:rPr>
        <w:t>official</w:t>
      </w:r>
      <w:r w:rsidRPr="00010430">
        <w:rPr>
          <w:color w:val="231F20"/>
          <w:spacing w:val="-3"/>
          <w:sz w:val="20"/>
        </w:rPr>
        <w:t xml:space="preserve"> </w:t>
      </w:r>
      <w:r w:rsidRPr="00010430">
        <w:rPr>
          <w:color w:val="231F20"/>
          <w:sz w:val="20"/>
        </w:rPr>
        <w:t>high</w:t>
      </w:r>
      <w:r w:rsidRPr="00010430">
        <w:rPr>
          <w:color w:val="231F20"/>
          <w:spacing w:val="-3"/>
          <w:sz w:val="20"/>
        </w:rPr>
        <w:t xml:space="preserve"> </w:t>
      </w:r>
      <w:r w:rsidRPr="00010430">
        <w:rPr>
          <w:color w:val="231F20"/>
          <w:sz w:val="20"/>
        </w:rPr>
        <w:t>school</w:t>
      </w:r>
      <w:r w:rsidRPr="00010430">
        <w:rPr>
          <w:color w:val="231F20"/>
          <w:spacing w:val="-3"/>
          <w:sz w:val="20"/>
        </w:rPr>
        <w:t xml:space="preserve"> </w:t>
      </w:r>
      <w:r w:rsidRPr="00010430">
        <w:rPr>
          <w:color w:val="231F20"/>
          <w:sz w:val="20"/>
        </w:rPr>
        <w:t>transcript</w:t>
      </w:r>
      <w:r w:rsidRPr="00010430">
        <w:rPr>
          <w:color w:val="231F20"/>
          <w:spacing w:val="-3"/>
          <w:sz w:val="20"/>
        </w:rPr>
        <w:t xml:space="preserve"> </w:t>
      </w:r>
      <w:r w:rsidRPr="00010430">
        <w:rPr>
          <w:color w:val="231F20"/>
          <w:sz w:val="20"/>
        </w:rPr>
        <w:t>and</w:t>
      </w:r>
      <w:r w:rsidRPr="00010430">
        <w:rPr>
          <w:color w:val="231F20"/>
          <w:spacing w:val="-3"/>
          <w:sz w:val="20"/>
        </w:rPr>
        <w:t xml:space="preserve"> </w:t>
      </w:r>
      <w:r w:rsidRPr="00010430">
        <w:rPr>
          <w:color w:val="231F20"/>
          <w:sz w:val="20"/>
        </w:rPr>
        <w:t>transcript(s)</w:t>
      </w:r>
      <w:r w:rsidRPr="00010430">
        <w:rPr>
          <w:color w:val="231F20"/>
          <w:spacing w:val="-3"/>
          <w:sz w:val="20"/>
        </w:rPr>
        <w:t xml:space="preserve"> </w:t>
      </w:r>
      <w:r w:rsidRPr="00010430">
        <w:rPr>
          <w:color w:val="231F20"/>
          <w:sz w:val="20"/>
        </w:rPr>
        <w:t>from</w:t>
      </w:r>
      <w:r w:rsidRPr="00010430">
        <w:rPr>
          <w:color w:val="231F20"/>
          <w:spacing w:val="-3"/>
          <w:sz w:val="20"/>
        </w:rPr>
        <w:t xml:space="preserve"> </w:t>
      </w:r>
      <w:r w:rsidRPr="00010430">
        <w:rPr>
          <w:color w:val="231F20"/>
          <w:sz w:val="20"/>
        </w:rPr>
        <w:t xml:space="preserve">every institution attended and application fee, to the Office of Undergraduate Admissions by the stated </w:t>
      </w:r>
      <w:hyperlink r:id="rId9">
        <w:r w:rsidRPr="00010430">
          <w:rPr>
            <w:color w:val="0066CC"/>
            <w:sz w:val="20"/>
          </w:rPr>
          <w:t>priority date</w:t>
        </w:r>
      </w:hyperlink>
      <w:r w:rsidRPr="00010430">
        <w:rPr>
          <w:color w:val="231F20"/>
          <w:sz w:val="20"/>
        </w:rPr>
        <w:t>.</w:t>
      </w:r>
    </w:p>
    <w:p w14:paraId="5CC8968E" w14:textId="77777777" w:rsidR="00830767" w:rsidRPr="00010430" w:rsidRDefault="00830767" w:rsidP="00830767">
      <w:pPr>
        <w:pStyle w:val="ListParagraph"/>
        <w:numPr>
          <w:ilvl w:val="0"/>
          <w:numId w:val="2"/>
        </w:numPr>
        <w:ind w:right="0"/>
        <w:rPr>
          <w:sz w:val="20"/>
        </w:rPr>
      </w:pPr>
      <w:r w:rsidRPr="00010430">
        <w:rPr>
          <w:color w:val="231F20"/>
          <w:sz w:val="20"/>
        </w:rPr>
        <w:t xml:space="preserve">Students with </w:t>
      </w:r>
      <w:r w:rsidRPr="00010430">
        <w:rPr>
          <w:b/>
          <w:color w:val="231F20"/>
          <w:sz w:val="20"/>
        </w:rPr>
        <w:t>14</w:t>
      </w:r>
      <w:r>
        <w:rPr>
          <w:b/>
          <w:color w:val="231F20"/>
          <w:sz w:val="20"/>
        </w:rPr>
        <w:t xml:space="preserve"> or fewer</w:t>
      </w:r>
      <w:r w:rsidRPr="00010430">
        <w:rPr>
          <w:b/>
          <w:color w:val="231F20"/>
          <w:sz w:val="20"/>
        </w:rPr>
        <w:t xml:space="preserve"> transferable hours </w:t>
      </w:r>
      <w:r w:rsidRPr="00010430">
        <w:rPr>
          <w:color w:val="231F20"/>
          <w:sz w:val="20"/>
        </w:rPr>
        <w:t xml:space="preserve">must have a minimum 2.0 GPA in all transferable course work and meet </w:t>
      </w:r>
      <w:hyperlink r:id="rId10">
        <w:r w:rsidRPr="00010430">
          <w:rPr>
            <w:color w:val="0066CC"/>
            <w:sz w:val="20"/>
          </w:rPr>
          <w:t>freshman admission</w:t>
        </w:r>
      </w:hyperlink>
      <w:r w:rsidRPr="00010430">
        <w:rPr>
          <w:color w:val="0066CC"/>
          <w:sz w:val="20"/>
        </w:rPr>
        <w:t xml:space="preserve"> </w:t>
      </w:r>
      <w:hyperlink r:id="rId11">
        <w:r w:rsidRPr="00010430">
          <w:rPr>
            <w:color w:val="0066CC"/>
            <w:sz w:val="20"/>
          </w:rPr>
          <w:t>standards</w:t>
        </w:r>
      </w:hyperlink>
      <w:r w:rsidRPr="00010430">
        <w:rPr>
          <w:color w:val="231F20"/>
          <w:sz w:val="20"/>
        </w:rPr>
        <w:t>.</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15-29</w:t>
      </w:r>
      <w:r w:rsidRPr="00010430">
        <w:rPr>
          <w:b/>
          <w:color w:val="231F20"/>
          <w:spacing w:val="-2"/>
          <w:sz w:val="20"/>
        </w:rPr>
        <w:t xml:space="preserve"> </w:t>
      </w:r>
      <w:r w:rsidRPr="00010430">
        <w:rPr>
          <w:b/>
          <w:color w:val="231F20"/>
          <w:sz w:val="20"/>
        </w:rPr>
        <w:t>transferable</w:t>
      </w:r>
      <w:r w:rsidRPr="00010430">
        <w:rPr>
          <w:b/>
          <w:color w:val="231F20"/>
          <w:spacing w:val="-2"/>
          <w:sz w:val="20"/>
        </w:rPr>
        <w:t xml:space="preserve"> </w:t>
      </w:r>
      <w:r w:rsidRPr="00010430">
        <w:rPr>
          <w:b/>
          <w:color w:val="231F20"/>
          <w:sz w:val="20"/>
        </w:rPr>
        <w:t>hours</w:t>
      </w:r>
      <w:r w:rsidRPr="00010430">
        <w:rPr>
          <w:b/>
          <w:color w:val="231F20"/>
          <w:spacing w:val="-2"/>
          <w:sz w:val="20"/>
        </w:rPr>
        <w:t xml:space="preserve"> </w:t>
      </w:r>
      <w:r w:rsidRPr="00010430">
        <w:rPr>
          <w:color w:val="231F20"/>
          <w:sz w:val="20"/>
        </w:rPr>
        <w:t>must</w:t>
      </w:r>
      <w:r w:rsidRPr="00010430">
        <w:rPr>
          <w:color w:val="231F20"/>
          <w:spacing w:val="-2"/>
          <w:sz w:val="20"/>
        </w:rPr>
        <w:t xml:space="preserve"> </w:t>
      </w:r>
      <w:r w:rsidRPr="00010430">
        <w:rPr>
          <w:color w:val="231F20"/>
          <w:sz w:val="20"/>
        </w:rPr>
        <w:t>have</w:t>
      </w:r>
      <w:r w:rsidRPr="00010430">
        <w:rPr>
          <w:color w:val="231F20"/>
          <w:spacing w:val="-2"/>
          <w:sz w:val="20"/>
        </w:rPr>
        <w:t xml:space="preserve"> </w:t>
      </w:r>
      <w:r w:rsidRPr="00010430">
        <w:rPr>
          <w:color w:val="231F20"/>
          <w:sz w:val="20"/>
        </w:rPr>
        <w:t>a</w:t>
      </w:r>
      <w:r w:rsidRPr="00010430">
        <w:rPr>
          <w:color w:val="231F20"/>
          <w:spacing w:val="-2"/>
          <w:sz w:val="20"/>
        </w:rPr>
        <w:t xml:space="preserve"> </w:t>
      </w:r>
      <w:r w:rsidRPr="00010430">
        <w:rPr>
          <w:color w:val="231F20"/>
          <w:sz w:val="20"/>
        </w:rPr>
        <w:t>minimum</w:t>
      </w:r>
      <w:r w:rsidRPr="00010430">
        <w:rPr>
          <w:color w:val="231F20"/>
          <w:spacing w:val="-2"/>
          <w:sz w:val="20"/>
        </w:rPr>
        <w:t xml:space="preserve"> </w:t>
      </w:r>
      <w:r w:rsidRPr="00010430">
        <w:rPr>
          <w:color w:val="231F20"/>
          <w:sz w:val="20"/>
        </w:rPr>
        <w:t>2.5</w:t>
      </w:r>
      <w:r w:rsidRPr="00010430">
        <w:rPr>
          <w:color w:val="231F20"/>
          <w:spacing w:val="-2"/>
          <w:sz w:val="20"/>
        </w:rPr>
        <w:t xml:space="preserve"> </w:t>
      </w:r>
      <w:r w:rsidRPr="00010430">
        <w:rPr>
          <w:color w:val="231F20"/>
          <w:sz w:val="20"/>
        </w:rPr>
        <w:t>GPA</w:t>
      </w:r>
      <w:r w:rsidRPr="00010430">
        <w:rPr>
          <w:color w:val="231F20"/>
          <w:spacing w:val="-2"/>
          <w:sz w:val="20"/>
        </w:rPr>
        <w:t xml:space="preserve"> </w:t>
      </w:r>
      <w:r w:rsidRPr="00010430">
        <w:rPr>
          <w:color w:val="231F20"/>
          <w:sz w:val="20"/>
        </w:rPr>
        <w:t>in</w:t>
      </w:r>
      <w:r w:rsidRPr="00010430">
        <w:rPr>
          <w:color w:val="231F20"/>
          <w:spacing w:val="-2"/>
          <w:sz w:val="20"/>
        </w:rPr>
        <w:t xml:space="preserve"> </w:t>
      </w:r>
      <w:r w:rsidRPr="00010430">
        <w:rPr>
          <w:color w:val="231F20"/>
          <w:sz w:val="20"/>
        </w:rPr>
        <w:t>all</w:t>
      </w:r>
      <w:r w:rsidRPr="00010430">
        <w:rPr>
          <w:color w:val="231F20"/>
          <w:spacing w:val="-2"/>
          <w:sz w:val="20"/>
        </w:rPr>
        <w:t xml:space="preserve"> </w:t>
      </w:r>
      <w:r w:rsidRPr="00010430">
        <w:rPr>
          <w:color w:val="231F20"/>
          <w:sz w:val="20"/>
        </w:rPr>
        <w:t>transferable</w:t>
      </w:r>
      <w:r w:rsidRPr="00010430">
        <w:rPr>
          <w:color w:val="231F20"/>
          <w:spacing w:val="-2"/>
          <w:sz w:val="20"/>
        </w:rPr>
        <w:t xml:space="preserve"> </w:t>
      </w:r>
      <w:r w:rsidRPr="00010430">
        <w:rPr>
          <w:color w:val="231F20"/>
          <w:sz w:val="20"/>
        </w:rPr>
        <w:t>course</w:t>
      </w:r>
      <w:r w:rsidRPr="00010430">
        <w:rPr>
          <w:color w:val="231F20"/>
          <w:spacing w:val="-2"/>
          <w:sz w:val="20"/>
        </w:rPr>
        <w:t xml:space="preserve"> </w:t>
      </w:r>
      <w:r w:rsidRPr="00010430">
        <w:rPr>
          <w:color w:val="231F20"/>
          <w:sz w:val="20"/>
        </w:rPr>
        <w:t>work.</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30</w:t>
      </w:r>
      <w:r w:rsidRPr="00010430">
        <w:rPr>
          <w:b/>
          <w:color w:val="231F20"/>
          <w:spacing w:val="-2"/>
          <w:sz w:val="20"/>
        </w:rPr>
        <w:t xml:space="preserve"> </w:t>
      </w:r>
      <w:r w:rsidRPr="00010430">
        <w:rPr>
          <w:b/>
          <w:color w:val="231F20"/>
          <w:sz w:val="20"/>
        </w:rPr>
        <w:t>or more</w:t>
      </w:r>
      <w:r w:rsidRPr="00010430">
        <w:rPr>
          <w:b/>
          <w:color w:val="231F20"/>
          <w:spacing w:val="-1"/>
          <w:sz w:val="20"/>
        </w:rPr>
        <w:t xml:space="preserve"> </w:t>
      </w:r>
      <w:r w:rsidRPr="00010430">
        <w:rPr>
          <w:b/>
          <w:color w:val="231F20"/>
          <w:sz w:val="20"/>
        </w:rPr>
        <w:t>transferable</w:t>
      </w:r>
      <w:r w:rsidRPr="00010430">
        <w:rPr>
          <w:b/>
          <w:color w:val="231F20"/>
          <w:spacing w:val="-1"/>
          <w:sz w:val="20"/>
        </w:rPr>
        <w:t xml:space="preserve"> </w:t>
      </w:r>
      <w:r w:rsidRPr="00010430">
        <w:rPr>
          <w:b/>
          <w:color w:val="231F20"/>
          <w:sz w:val="20"/>
        </w:rPr>
        <w:t>hours</w:t>
      </w:r>
      <w:r w:rsidRPr="00010430">
        <w:rPr>
          <w:b/>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have</w:t>
      </w:r>
      <w:r w:rsidRPr="00010430">
        <w:rPr>
          <w:color w:val="231F20"/>
          <w:spacing w:val="-1"/>
          <w:sz w:val="20"/>
        </w:rPr>
        <w:t xml:space="preserve"> </w:t>
      </w:r>
      <w:r w:rsidRPr="00010430">
        <w:rPr>
          <w:color w:val="231F20"/>
          <w:sz w:val="20"/>
        </w:rPr>
        <w:t>a</w:t>
      </w:r>
      <w:r w:rsidRPr="00010430">
        <w:rPr>
          <w:color w:val="231F20"/>
          <w:spacing w:val="-1"/>
          <w:sz w:val="20"/>
        </w:rPr>
        <w:t xml:space="preserve"> </w:t>
      </w:r>
      <w:r w:rsidRPr="00010430">
        <w:rPr>
          <w:color w:val="231F20"/>
          <w:sz w:val="20"/>
        </w:rPr>
        <w:t>minimum</w:t>
      </w:r>
      <w:r w:rsidRPr="00010430">
        <w:rPr>
          <w:color w:val="231F20"/>
          <w:spacing w:val="-1"/>
          <w:sz w:val="20"/>
        </w:rPr>
        <w:t xml:space="preserve"> </w:t>
      </w:r>
      <w:r w:rsidRPr="00010430">
        <w:rPr>
          <w:color w:val="231F20"/>
          <w:sz w:val="20"/>
        </w:rPr>
        <w:t>2.25</w:t>
      </w:r>
      <w:r w:rsidRPr="00010430">
        <w:rPr>
          <w:color w:val="231F20"/>
          <w:spacing w:val="-1"/>
          <w:sz w:val="20"/>
        </w:rPr>
        <w:t xml:space="preserve"> </w:t>
      </w:r>
      <w:r w:rsidRPr="00010430">
        <w:rPr>
          <w:color w:val="231F20"/>
          <w:sz w:val="20"/>
        </w:rPr>
        <w:t>GPA</w:t>
      </w:r>
      <w:r w:rsidRPr="00010430">
        <w:rPr>
          <w:color w:val="231F20"/>
          <w:spacing w:val="-1"/>
          <w:sz w:val="20"/>
        </w:rPr>
        <w:t xml:space="preserve"> </w:t>
      </w:r>
      <w:r w:rsidRPr="00010430">
        <w:rPr>
          <w:color w:val="231F20"/>
          <w:sz w:val="20"/>
        </w:rPr>
        <w:t>in</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transferable</w:t>
      </w:r>
      <w:r w:rsidRPr="00010430">
        <w:rPr>
          <w:color w:val="231F20"/>
          <w:spacing w:val="-1"/>
          <w:sz w:val="20"/>
        </w:rPr>
        <w:t xml:space="preserve"> </w:t>
      </w:r>
      <w:r w:rsidRPr="00010430">
        <w:rPr>
          <w:color w:val="231F20"/>
          <w:sz w:val="20"/>
        </w:rPr>
        <w:t>course</w:t>
      </w:r>
      <w:r w:rsidRPr="00010430">
        <w:rPr>
          <w:color w:val="231F20"/>
          <w:spacing w:val="-1"/>
          <w:sz w:val="20"/>
        </w:rPr>
        <w:t xml:space="preserve"> </w:t>
      </w:r>
      <w:r w:rsidRPr="00010430">
        <w:rPr>
          <w:color w:val="231F20"/>
          <w:sz w:val="20"/>
        </w:rPr>
        <w:t>work.</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students</w:t>
      </w:r>
      <w:r w:rsidRPr="00010430">
        <w:rPr>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be</w:t>
      </w:r>
      <w:r w:rsidRPr="00010430">
        <w:rPr>
          <w:color w:val="231F20"/>
          <w:spacing w:val="-1"/>
          <w:sz w:val="20"/>
        </w:rPr>
        <w:t xml:space="preserve"> </w:t>
      </w:r>
      <w:r w:rsidRPr="00010430">
        <w:rPr>
          <w:color w:val="231F20"/>
          <w:sz w:val="20"/>
        </w:rPr>
        <w:t>eligible</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return</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all previous institutions and be at least one full semester out of high school.</w:t>
      </w:r>
    </w:p>
    <w:p w14:paraId="1644BC46" w14:textId="77777777" w:rsidR="00830767" w:rsidRDefault="00830767" w:rsidP="00830767">
      <w:pPr>
        <w:pStyle w:val="BodyText"/>
        <w:ind w:right="133"/>
        <w:rPr>
          <w:color w:val="231F20"/>
        </w:rPr>
      </w:pPr>
    </w:p>
    <w:p w14:paraId="65F7987A" w14:textId="77777777" w:rsidR="00830767" w:rsidRDefault="00830767" w:rsidP="00830767">
      <w:pPr>
        <w:pStyle w:val="BodyText"/>
        <w:ind w:left="0" w:right="-10"/>
      </w:pPr>
      <w:r>
        <w:rPr>
          <w:color w:val="231F20"/>
        </w:rPr>
        <w:t xml:space="preserve">Students transferring to Texas State from a community college may elect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66A1725C" w14:textId="77777777" w:rsidR="00830767" w:rsidRDefault="00830767" w:rsidP="00830767">
      <w:pPr>
        <w:pStyle w:val="BodyText"/>
        <w:ind w:right="439"/>
        <w:jc w:val="both"/>
        <w:rPr>
          <w:color w:val="231F20"/>
        </w:rPr>
      </w:pPr>
    </w:p>
    <w:p w14:paraId="5AAD1ECB" w14:textId="77777777" w:rsidR="00830767" w:rsidRDefault="00830767" w:rsidP="00830767">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3E8336C0" w14:textId="77777777" w:rsidR="00830767" w:rsidRDefault="00830767" w:rsidP="00830767">
      <w:pPr>
        <w:rPr>
          <w:b/>
          <w:color w:val="231F20"/>
          <w:sz w:val="20"/>
        </w:rPr>
      </w:pPr>
    </w:p>
    <w:p w14:paraId="4AD837E5" w14:textId="77777777" w:rsidR="00830767" w:rsidRDefault="00830767" w:rsidP="00830767">
      <w:pPr>
        <w:rPr>
          <w:b/>
          <w:sz w:val="20"/>
        </w:rPr>
      </w:pPr>
      <w:r>
        <w:rPr>
          <w:b/>
          <w:color w:val="231F20"/>
          <w:sz w:val="20"/>
        </w:rPr>
        <w:t xml:space="preserve">FOR MORE INFORMATION, </w:t>
      </w:r>
      <w:r>
        <w:rPr>
          <w:b/>
          <w:color w:val="231F20"/>
          <w:spacing w:val="-2"/>
          <w:sz w:val="20"/>
        </w:rPr>
        <w:t>CONTACT:</w:t>
      </w:r>
    </w:p>
    <w:p w14:paraId="63E5255B" w14:textId="77777777" w:rsidR="00830767" w:rsidRDefault="00830767" w:rsidP="00830767">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68D6F3BD" w14:textId="77777777" w:rsidR="00830767" w:rsidRDefault="00830767" w:rsidP="00830767">
      <w:pPr>
        <w:pStyle w:val="BodyText"/>
        <w:ind w:left="0"/>
      </w:pPr>
      <w:r>
        <w:rPr>
          <w:color w:val="231F20"/>
        </w:rPr>
        <w:t>Texas State University</w:t>
      </w:r>
    </w:p>
    <w:p w14:paraId="19519824" w14:textId="77777777" w:rsidR="00830767" w:rsidRDefault="00830767" w:rsidP="00830767">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6A4667EE" w14:textId="77777777" w:rsidR="00830767" w:rsidRDefault="00830767" w:rsidP="00830767">
      <w:pPr>
        <w:pStyle w:val="BodyText"/>
        <w:ind w:left="0"/>
      </w:pPr>
      <w:r>
        <w:rPr>
          <w:color w:val="231F20"/>
        </w:rPr>
        <w:t>429 N. Guadalupe St.</w:t>
      </w:r>
    </w:p>
    <w:p w14:paraId="2A0E00E9" w14:textId="77777777" w:rsidR="00830767" w:rsidRDefault="00830767" w:rsidP="00830767">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7645B040" w14:textId="77777777" w:rsidR="00830767" w:rsidRDefault="00830767" w:rsidP="00830767">
      <w:pPr>
        <w:pStyle w:val="BodyText"/>
        <w:ind w:left="0"/>
      </w:pPr>
      <w:r>
        <w:rPr>
          <w:color w:val="231F20"/>
          <w:spacing w:val="-2"/>
        </w:rPr>
        <w:t>512.245.2364</w:t>
      </w:r>
    </w:p>
    <w:p w14:paraId="6A877DA2" w14:textId="77777777" w:rsidR="00830767" w:rsidRDefault="000D2173" w:rsidP="00830767">
      <w:pPr>
        <w:pStyle w:val="BodyText"/>
        <w:ind w:left="0"/>
      </w:pPr>
      <w:hyperlink r:id="rId15" w:history="1">
        <w:r w:rsidR="00830767" w:rsidRPr="003B7451">
          <w:rPr>
            <w:rStyle w:val="Hyperlink"/>
          </w:rPr>
          <w:t>https://www.admissions.txst.edu/</w:t>
        </w:r>
      </w:hyperlink>
      <w:r w:rsidR="00830767">
        <w:t xml:space="preserve"> </w:t>
      </w:r>
    </w:p>
    <w:p w14:paraId="6AEBAFC0" w14:textId="77777777" w:rsidR="00830767" w:rsidRDefault="00830767" w:rsidP="00830767">
      <w:pPr>
        <w:pStyle w:val="BodyText"/>
        <w:ind w:left="0"/>
      </w:pPr>
    </w:p>
    <w:p w14:paraId="6EC25B46" w14:textId="77777777" w:rsidR="00830767" w:rsidRPr="00733559" w:rsidRDefault="00830767" w:rsidP="00830767">
      <w:pPr>
        <w:pStyle w:val="BodyText"/>
        <w:ind w:left="0"/>
        <w:rPr>
          <w:lang w:bidi="en-US"/>
        </w:rPr>
      </w:pPr>
      <w:r w:rsidRPr="00733559">
        <w:rPr>
          <w:lang w:bidi="en-US"/>
        </w:rPr>
        <w:t>College of Education Advising Center</w:t>
      </w:r>
    </w:p>
    <w:p w14:paraId="3134764E" w14:textId="77777777" w:rsidR="00830767" w:rsidRPr="00733559" w:rsidRDefault="00830767" w:rsidP="00830767">
      <w:pPr>
        <w:pStyle w:val="BodyText"/>
        <w:ind w:left="0"/>
        <w:rPr>
          <w:lang w:bidi="en-US"/>
        </w:rPr>
      </w:pPr>
      <w:r w:rsidRPr="00733559">
        <w:rPr>
          <w:lang w:bidi="en-US"/>
        </w:rPr>
        <w:t>Education Building, Room 2143</w:t>
      </w:r>
    </w:p>
    <w:p w14:paraId="44AB5B23" w14:textId="77777777" w:rsidR="00830767" w:rsidRPr="00733559" w:rsidRDefault="00830767" w:rsidP="00830767">
      <w:pPr>
        <w:pStyle w:val="BodyText"/>
        <w:ind w:left="0"/>
        <w:rPr>
          <w:lang w:bidi="en-US"/>
        </w:rPr>
      </w:pPr>
      <w:r w:rsidRPr="00733559">
        <w:rPr>
          <w:lang w:bidi="en-US"/>
        </w:rPr>
        <w:t xml:space="preserve">512.245.3050 </w:t>
      </w:r>
    </w:p>
    <w:p w14:paraId="7CD42E85" w14:textId="77777777" w:rsidR="00830767" w:rsidRPr="00733559" w:rsidRDefault="000D2173" w:rsidP="00830767">
      <w:pPr>
        <w:pStyle w:val="BodyText"/>
        <w:ind w:left="0"/>
        <w:rPr>
          <w:lang w:bidi="en-US"/>
        </w:rPr>
      </w:pPr>
      <w:hyperlink r:id="rId16" w:history="1">
        <w:r w:rsidR="00830767" w:rsidRPr="00733559">
          <w:rPr>
            <w:rStyle w:val="Hyperlink"/>
            <w:lang w:bidi="en-US"/>
          </w:rPr>
          <w:t>https://www.education.txstate.edu/advising/</w:t>
        </w:r>
      </w:hyperlink>
      <w:r w:rsidR="00830767">
        <w:t xml:space="preserve"> </w:t>
      </w:r>
    </w:p>
    <w:p w14:paraId="7309983A" w14:textId="77777777" w:rsidR="00830767" w:rsidRPr="00010430" w:rsidRDefault="00830767" w:rsidP="00830767">
      <w:pPr>
        <w:pStyle w:val="BodyText"/>
        <w:ind w:left="0"/>
      </w:pPr>
    </w:p>
    <w:p w14:paraId="5221E946" w14:textId="77777777" w:rsidR="00830767" w:rsidRDefault="00830767" w:rsidP="00830767">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14:paraId="44EE17E4" w14:textId="2D00E255" w:rsidR="00071475" w:rsidRDefault="00071475" w:rsidP="00830767">
      <w:pPr>
        <w:rPr>
          <w:b/>
          <w:i/>
          <w:sz w:val="20"/>
        </w:rPr>
      </w:pPr>
    </w:p>
    <w:sectPr w:rsidR="00071475" w:rsidSect="005B49F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C34F5"/>
    <w:multiLevelType w:val="hybridMultilevel"/>
    <w:tmpl w:val="9B4E7E3C"/>
    <w:lvl w:ilvl="0" w:tplc="45A8975C">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419C7946">
      <w:numFmt w:val="bullet"/>
      <w:lvlText w:val="•"/>
      <w:lvlJc w:val="left"/>
      <w:pPr>
        <w:ind w:left="1520" w:hanging="230"/>
      </w:pPr>
      <w:rPr>
        <w:rFonts w:hint="default"/>
        <w:lang w:val="en-US" w:eastAsia="en-US" w:bidi="ar-SA"/>
      </w:rPr>
    </w:lvl>
    <w:lvl w:ilvl="2" w:tplc="E5384B6C">
      <w:numFmt w:val="bullet"/>
      <w:lvlText w:val="•"/>
      <w:lvlJc w:val="left"/>
      <w:pPr>
        <w:ind w:left="2640" w:hanging="230"/>
      </w:pPr>
      <w:rPr>
        <w:rFonts w:hint="default"/>
        <w:lang w:val="en-US" w:eastAsia="en-US" w:bidi="ar-SA"/>
      </w:rPr>
    </w:lvl>
    <w:lvl w:ilvl="3" w:tplc="009247CC">
      <w:numFmt w:val="bullet"/>
      <w:lvlText w:val="•"/>
      <w:lvlJc w:val="left"/>
      <w:pPr>
        <w:ind w:left="3760" w:hanging="230"/>
      </w:pPr>
      <w:rPr>
        <w:rFonts w:hint="default"/>
        <w:lang w:val="en-US" w:eastAsia="en-US" w:bidi="ar-SA"/>
      </w:rPr>
    </w:lvl>
    <w:lvl w:ilvl="4" w:tplc="D9985156">
      <w:numFmt w:val="bullet"/>
      <w:lvlText w:val="•"/>
      <w:lvlJc w:val="left"/>
      <w:pPr>
        <w:ind w:left="4880" w:hanging="230"/>
      </w:pPr>
      <w:rPr>
        <w:rFonts w:hint="default"/>
        <w:lang w:val="en-US" w:eastAsia="en-US" w:bidi="ar-SA"/>
      </w:rPr>
    </w:lvl>
    <w:lvl w:ilvl="5" w:tplc="B210A788">
      <w:numFmt w:val="bullet"/>
      <w:lvlText w:val="•"/>
      <w:lvlJc w:val="left"/>
      <w:pPr>
        <w:ind w:left="6000" w:hanging="230"/>
      </w:pPr>
      <w:rPr>
        <w:rFonts w:hint="default"/>
        <w:lang w:val="en-US" w:eastAsia="en-US" w:bidi="ar-SA"/>
      </w:rPr>
    </w:lvl>
    <w:lvl w:ilvl="6" w:tplc="7BD28E42">
      <w:numFmt w:val="bullet"/>
      <w:lvlText w:val="•"/>
      <w:lvlJc w:val="left"/>
      <w:pPr>
        <w:ind w:left="7120" w:hanging="230"/>
      </w:pPr>
      <w:rPr>
        <w:rFonts w:hint="default"/>
        <w:lang w:val="en-US" w:eastAsia="en-US" w:bidi="ar-SA"/>
      </w:rPr>
    </w:lvl>
    <w:lvl w:ilvl="7" w:tplc="188E5EE0">
      <w:numFmt w:val="bullet"/>
      <w:lvlText w:val="•"/>
      <w:lvlJc w:val="left"/>
      <w:pPr>
        <w:ind w:left="8240" w:hanging="230"/>
      </w:pPr>
      <w:rPr>
        <w:rFonts w:hint="default"/>
        <w:lang w:val="en-US" w:eastAsia="en-US" w:bidi="ar-SA"/>
      </w:rPr>
    </w:lvl>
    <w:lvl w:ilvl="8" w:tplc="1012DFF0">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262262">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75"/>
    <w:rsid w:val="00042277"/>
    <w:rsid w:val="00071475"/>
    <w:rsid w:val="000A23A9"/>
    <w:rsid w:val="000D2173"/>
    <w:rsid w:val="000D7744"/>
    <w:rsid w:val="00114E37"/>
    <w:rsid w:val="00145E5E"/>
    <w:rsid w:val="001B4B13"/>
    <w:rsid w:val="00450ECC"/>
    <w:rsid w:val="00482C02"/>
    <w:rsid w:val="004C2EE5"/>
    <w:rsid w:val="004F341E"/>
    <w:rsid w:val="005B49F2"/>
    <w:rsid w:val="00600409"/>
    <w:rsid w:val="006D1D67"/>
    <w:rsid w:val="00744B63"/>
    <w:rsid w:val="00745C83"/>
    <w:rsid w:val="007C6282"/>
    <w:rsid w:val="00806F42"/>
    <w:rsid w:val="00827CB6"/>
    <w:rsid w:val="00830767"/>
    <w:rsid w:val="00863FB9"/>
    <w:rsid w:val="008A636F"/>
    <w:rsid w:val="008B58ED"/>
    <w:rsid w:val="009D3108"/>
    <w:rsid w:val="00B07B6E"/>
    <w:rsid w:val="00B96F7F"/>
    <w:rsid w:val="00BC6E3D"/>
    <w:rsid w:val="00C22080"/>
    <w:rsid w:val="00D856CD"/>
    <w:rsid w:val="00DA1C3D"/>
    <w:rsid w:val="00DA7636"/>
    <w:rsid w:val="00DD2064"/>
    <w:rsid w:val="00DD4740"/>
    <w:rsid w:val="00DE1BAC"/>
    <w:rsid w:val="00E36E1D"/>
    <w:rsid w:val="00F14E09"/>
    <w:rsid w:val="00F5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7572"/>
  <w15:docId w15:val="{C243B0B4-311C-4611-8064-F98F0213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830767"/>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830767"/>
    <w:rPr>
      <w:color w:val="0000FF" w:themeColor="hyperlink"/>
      <w:u w:val="single"/>
    </w:rPr>
  </w:style>
  <w:style w:type="character" w:styleId="CommentReference">
    <w:name w:val="annotation reference"/>
    <w:basedOn w:val="DefaultParagraphFont"/>
    <w:uiPriority w:val="99"/>
    <w:semiHidden/>
    <w:unhideWhenUsed/>
    <w:rsid w:val="007C6282"/>
    <w:rPr>
      <w:sz w:val="16"/>
      <w:szCs w:val="16"/>
    </w:rPr>
  </w:style>
  <w:style w:type="paragraph" w:styleId="CommentText">
    <w:name w:val="annotation text"/>
    <w:basedOn w:val="Normal"/>
    <w:link w:val="CommentTextChar"/>
    <w:uiPriority w:val="99"/>
    <w:unhideWhenUsed/>
    <w:rsid w:val="007C6282"/>
    <w:rPr>
      <w:sz w:val="20"/>
      <w:szCs w:val="20"/>
    </w:rPr>
  </w:style>
  <w:style w:type="character" w:customStyle="1" w:styleId="CommentTextChar">
    <w:name w:val="Comment Text Char"/>
    <w:basedOn w:val="DefaultParagraphFont"/>
    <w:link w:val="CommentText"/>
    <w:uiPriority w:val="99"/>
    <w:rsid w:val="007C62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6282"/>
    <w:rPr>
      <w:b/>
      <w:bCs/>
    </w:rPr>
  </w:style>
  <w:style w:type="character" w:customStyle="1" w:styleId="CommentSubjectChar">
    <w:name w:val="Comment Subject Char"/>
    <w:basedOn w:val="CommentTextChar"/>
    <w:link w:val="CommentSubject"/>
    <w:uiPriority w:val="99"/>
    <w:semiHidden/>
    <w:rsid w:val="007C62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88896">
      <w:bodyDiv w:val="1"/>
      <w:marLeft w:val="0"/>
      <w:marRight w:val="0"/>
      <w:marTop w:val="0"/>
      <w:marBottom w:val="0"/>
      <w:divBdr>
        <w:top w:val="none" w:sz="0" w:space="0" w:color="auto"/>
        <w:left w:val="none" w:sz="0" w:space="0" w:color="auto"/>
        <w:bottom w:val="none" w:sz="0" w:space="0" w:color="auto"/>
        <w:right w:val="none" w:sz="0" w:space="0" w:color="auto"/>
      </w:divBdr>
      <w:divsChild>
        <w:div w:id="1195848577">
          <w:marLeft w:val="0"/>
          <w:marRight w:val="0"/>
          <w:marTop w:val="0"/>
          <w:marBottom w:val="0"/>
          <w:divBdr>
            <w:top w:val="single" w:sz="2" w:space="0" w:color="D9D9E3"/>
            <w:left w:val="single" w:sz="2" w:space="0" w:color="D9D9E3"/>
            <w:bottom w:val="single" w:sz="2" w:space="0" w:color="D9D9E3"/>
            <w:right w:val="single" w:sz="2" w:space="0" w:color="D9D9E3"/>
          </w:divBdr>
          <w:divsChild>
            <w:div w:id="991519145">
              <w:marLeft w:val="0"/>
              <w:marRight w:val="0"/>
              <w:marTop w:val="0"/>
              <w:marBottom w:val="0"/>
              <w:divBdr>
                <w:top w:val="single" w:sz="2" w:space="0" w:color="D9D9E3"/>
                <w:left w:val="single" w:sz="2" w:space="0" w:color="D9D9E3"/>
                <w:bottom w:val="single" w:sz="2" w:space="0" w:color="D9D9E3"/>
                <w:right w:val="single" w:sz="2" w:space="0" w:color="D9D9E3"/>
              </w:divBdr>
              <w:divsChild>
                <w:div w:id="517618597">
                  <w:marLeft w:val="0"/>
                  <w:marRight w:val="0"/>
                  <w:marTop w:val="0"/>
                  <w:marBottom w:val="0"/>
                  <w:divBdr>
                    <w:top w:val="single" w:sz="2" w:space="0" w:color="D9D9E3"/>
                    <w:left w:val="single" w:sz="2" w:space="0" w:color="D9D9E3"/>
                    <w:bottom w:val="single" w:sz="2" w:space="0" w:color="D9D9E3"/>
                    <w:right w:val="single" w:sz="2" w:space="0" w:color="D9D9E3"/>
                  </w:divBdr>
                  <w:divsChild>
                    <w:div w:id="346323747">
                      <w:marLeft w:val="0"/>
                      <w:marRight w:val="0"/>
                      <w:marTop w:val="0"/>
                      <w:marBottom w:val="0"/>
                      <w:divBdr>
                        <w:top w:val="single" w:sz="2" w:space="0" w:color="D9D9E3"/>
                        <w:left w:val="single" w:sz="2" w:space="0" w:color="D9D9E3"/>
                        <w:bottom w:val="single" w:sz="2" w:space="0" w:color="D9D9E3"/>
                        <w:right w:val="single" w:sz="2" w:space="0" w:color="D9D9E3"/>
                      </w:divBdr>
                      <w:divsChild>
                        <w:div w:id="350643678">
                          <w:marLeft w:val="0"/>
                          <w:marRight w:val="0"/>
                          <w:marTop w:val="0"/>
                          <w:marBottom w:val="0"/>
                          <w:divBdr>
                            <w:top w:val="single" w:sz="2" w:space="0" w:color="D9D9E3"/>
                            <w:left w:val="single" w:sz="2" w:space="0" w:color="D9D9E3"/>
                            <w:bottom w:val="single" w:sz="2" w:space="0" w:color="D9D9E3"/>
                            <w:right w:val="single" w:sz="2" w:space="0" w:color="D9D9E3"/>
                          </w:divBdr>
                          <w:divsChild>
                            <w:div w:id="1806661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68720408">
                                  <w:marLeft w:val="0"/>
                                  <w:marRight w:val="0"/>
                                  <w:marTop w:val="0"/>
                                  <w:marBottom w:val="0"/>
                                  <w:divBdr>
                                    <w:top w:val="single" w:sz="2" w:space="0" w:color="D9D9E3"/>
                                    <w:left w:val="single" w:sz="2" w:space="0" w:color="D9D9E3"/>
                                    <w:bottom w:val="single" w:sz="2" w:space="0" w:color="D9D9E3"/>
                                    <w:right w:val="single" w:sz="2" w:space="0" w:color="D9D9E3"/>
                                  </w:divBdr>
                                  <w:divsChild>
                                    <w:div w:id="1994792318">
                                      <w:marLeft w:val="0"/>
                                      <w:marRight w:val="0"/>
                                      <w:marTop w:val="0"/>
                                      <w:marBottom w:val="0"/>
                                      <w:divBdr>
                                        <w:top w:val="single" w:sz="2" w:space="0" w:color="D9D9E3"/>
                                        <w:left w:val="single" w:sz="2" w:space="0" w:color="D9D9E3"/>
                                        <w:bottom w:val="single" w:sz="2" w:space="0" w:color="D9D9E3"/>
                                        <w:right w:val="single" w:sz="2" w:space="0" w:color="D9D9E3"/>
                                      </w:divBdr>
                                      <w:divsChild>
                                        <w:div w:id="872352825">
                                          <w:marLeft w:val="0"/>
                                          <w:marRight w:val="0"/>
                                          <w:marTop w:val="0"/>
                                          <w:marBottom w:val="0"/>
                                          <w:divBdr>
                                            <w:top w:val="single" w:sz="2" w:space="0" w:color="D9D9E3"/>
                                            <w:left w:val="single" w:sz="2" w:space="0" w:color="D9D9E3"/>
                                            <w:bottom w:val="single" w:sz="2" w:space="0" w:color="D9D9E3"/>
                                            <w:right w:val="single" w:sz="2" w:space="0" w:color="D9D9E3"/>
                                          </w:divBdr>
                                          <w:divsChild>
                                            <w:div w:id="2118213476">
                                              <w:marLeft w:val="0"/>
                                              <w:marRight w:val="0"/>
                                              <w:marTop w:val="0"/>
                                              <w:marBottom w:val="0"/>
                                              <w:divBdr>
                                                <w:top w:val="single" w:sz="2" w:space="0" w:color="D9D9E3"/>
                                                <w:left w:val="single" w:sz="2" w:space="0" w:color="D9D9E3"/>
                                                <w:bottom w:val="single" w:sz="2" w:space="0" w:color="D9D9E3"/>
                                                <w:right w:val="single" w:sz="2" w:space="0" w:color="D9D9E3"/>
                                              </w:divBdr>
                                              <w:divsChild>
                                                <w:div w:id="546062420">
                                                  <w:marLeft w:val="0"/>
                                                  <w:marRight w:val="0"/>
                                                  <w:marTop w:val="0"/>
                                                  <w:marBottom w:val="0"/>
                                                  <w:divBdr>
                                                    <w:top w:val="single" w:sz="2" w:space="0" w:color="D9D9E3"/>
                                                    <w:left w:val="single" w:sz="2" w:space="0" w:color="D9D9E3"/>
                                                    <w:bottom w:val="single" w:sz="2" w:space="0" w:color="D9D9E3"/>
                                                    <w:right w:val="single" w:sz="2" w:space="0" w:color="D9D9E3"/>
                                                  </w:divBdr>
                                                  <w:divsChild>
                                                    <w:div w:id="18317503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295899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Bachelor of Exercise and Sports Science (B.E.S.S) Major in Exercise and Sports Science (Pre-Rehabilitation Sciences Concentration) - DRAFT COPY</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Exercise and Sports Science (B.E.S.S) Major in Exercise and Sports Science (Pre-Rehabilitation Sciences Concentration) - DRAFT COPY</dc:title>
  <dc:creator>CourseLeaf</dc:creator>
  <cp:keywords>Bachelor of Exercise and Sports Science (B.E.S.S) Major in Exercise and Sports Science (Pre-Rehabilitation Sciences Concentration) - DRAFT COPY</cp:keywords>
  <cp:lastModifiedBy>Vaught, Terry L</cp:lastModifiedBy>
  <cp:revision>36</cp:revision>
  <dcterms:created xsi:type="dcterms:W3CDTF">2023-10-31T13:59:00Z</dcterms:created>
  <dcterms:modified xsi:type="dcterms:W3CDTF">2024-03-21T22:08:00Z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