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6FDF" w14:textId="77777777" w:rsidR="00677213" w:rsidRPr="00E00B3B" w:rsidRDefault="00000000" w:rsidP="00E00B3B">
      <w:pPr>
        <w:pStyle w:val="BodyText"/>
        <w:ind w:left="0"/>
        <w:jc w:val="center"/>
        <w:rPr>
          <w:sz w:val="21"/>
          <w:szCs w:val="21"/>
        </w:rPr>
      </w:pPr>
      <w:r w:rsidRPr="00E00B3B">
        <w:rPr>
          <w:noProof/>
          <w:sz w:val="21"/>
          <w:szCs w:val="21"/>
        </w:rPr>
        <w:drawing>
          <wp:inline distT="0" distB="0" distL="0" distR="0" wp14:anchorId="2AD61B46" wp14:editId="72E112C9">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2BC81D3" w14:textId="77777777" w:rsidR="00677213" w:rsidRDefault="00000000" w:rsidP="00E00B3B">
      <w:pPr>
        <w:pStyle w:val="Title"/>
        <w:spacing w:before="0"/>
        <w:ind w:left="0" w:right="0"/>
        <w:rPr>
          <w:color w:val="231F20"/>
          <w:spacing w:val="-4"/>
          <w:sz w:val="28"/>
          <w:szCs w:val="28"/>
        </w:rPr>
      </w:pPr>
      <w:r w:rsidRPr="00E00B3B">
        <w:rPr>
          <w:color w:val="231F20"/>
          <w:sz w:val="28"/>
          <w:szCs w:val="28"/>
        </w:rPr>
        <w:t>Transfer Planning Guide 2023-</w:t>
      </w:r>
      <w:r w:rsidRPr="00E00B3B">
        <w:rPr>
          <w:color w:val="231F20"/>
          <w:spacing w:val="-4"/>
          <w:sz w:val="28"/>
          <w:szCs w:val="28"/>
        </w:rPr>
        <w:t>2024</w:t>
      </w:r>
    </w:p>
    <w:p w14:paraId="419E8B5B" w14:textId="391BC07B" w:rsidR="00E00B3B" w:rsidRDefault="00E00B3B" w:rsidP="00E00B3B">
      <w:pPr>
        <w:pStyle w:val="Title"/>
        <w:spacing w:before="0"/>
        <w:ind w:left="0" w:right="0"/>
        <w:rPr>
          <w:color w:val="231F20"/>
          <w:spacing w:val="-4"/>
          <w:sz w:val="28"/>
          <w:szCs w:val="28"/>
        </w:rPr>
      </w:pPr>
      <w:r>
        <w:rPr>
          <w:color w:val="231F20"/>
          <w:spacing w:val="-4"/>
          <w:sz w:val="28"/>
          <w:szCs w:val="28"/>
        </w:rPr>
        <w:t>Major in Integrated Studies</w:t>
      </w:r>
    </w:p>
    <w:p w14:paraId="2AFD4DC8" w14:textId="5DF4A111" w:rsidR="00E00B3B" w:rsidRPr="00E00B3B" w:rsidRDefault="00E00B3B" w:rsidP="00E00B3B">
      <w:pPr>
        <w:pStyle w:val="Title"/>
        <w:spacing w:before="0"/>
        <w:ind w:left="0" w:right="0"/>
        <w:rPr>
          <w:color w:val="231F20"/>
          <w:spacing w:val="-4"/>
          <w:sz w:val="28"/>
          <w:szCs w:val="28"/>
        </w:rPr>
      </w:pPr>
      <w:r>
        <w:rPr>
          <w:color w:val="231F20"/>
          <w:spacing w:val="-4"/>
          <w:sz w:val="28"/>
          <w:szCs w:val="28"/>
        </w:rPr>
        <w:t>Bachelor of General Studies (B.G.S.)</w:t>
      </w:r>
    </w:p>
    <w:p w14:paraId="1BE858E0" w14:textId="77777777" w:rsidR="00E00B3B" w:rsidRDefault="00E00B3B" w:rsidP="00E00B3B">
      <w:pPr>
        <w:pStyle w:val="Title"/>
        <w:spacing w:before="0"/>
        <w:ind w:left="0" w:right="0"/>
        <w:jc w:val="left"/>
      </w:pPr>
    </w:p>
    <w:p w14:paraId="7188673E" w14:textId="77777777" w:rsidR="00677213" w:rsidRDefault="00000000" w:rsidP="00E00B3B">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8EDA731" w14:textId="77777777" w:rsidR="00677213" w:rsidRDefault="00677213" w:rsidP="00E00B3B">
      <w:pPr>
        <w:pStyle w:val="BodyText"/>
        <w:ind w:left="0"/>
        <w:rPr>
          <w:sz w:val="17"/>
        </w:rPr>
      </w:pPr>
    </w:p>
    <w:p w14:paraId="7033CB67" w14:textId="77777777" w:rsidR="00677213" w:rsidRDefault="00000000" w:rsidP="00E00B3B">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1B74B72" w14:textId="77777777" w:rsidR="00E00B3B" w:rsidRDefault="00E00B3B" w:rsidP="00E00B3B">
      <w:pPr>
        <w:rPr>
          <w:b/>
          <w:color w:val="231F20"/>
          <w:sz w:val="20"/>
        </w:rPr>
      </w:pPr>
    </w:p>
    <w:p w14:paraId="0E0F2F00" w14:textId="0847B354" w:rsidR="00677213" w:rsidRDefault="00000000" w:rsidP="00E00B3B">
      <w:pPr>
        <w:rPr>
          <w:b/>
          <w:color w:val="231F20"/>
          <w:spacing w:val="-2"/>
          <w:sz w:val="20"/>
        </w:rPr>
      </w:pPr>
      <w:r>
        <w:rPr>
          <w:b/>
          <w:color w:val="231F20"/>
          <w:sz w:val="20"/>
        </w:rPr>
        <w:t xml:space="preserve">RECOMMENDED CORE CURRICULUM </w:t>
      </w:r>
      <w:r>
        <w:rPr>
          <w:b/>
          <w:color w:val="231F20"/>
          <w:spacing w:val="-2"/>
          <w:sz w:val="20"/>
        </w:rPr>
        <w:t>CHOICES</w:t>
      </w:r>
    </w:p>
    <w:p w14:paraId="00A30000" w14:textId="77777777" w:rsidR="00E00B3B" w:rsidRPr="00647C67" w:rsidRDefault="00E00B3B" w:rsidP="00647C67">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707EC59E" w14:textId="77777777" w:rsidR="00E00B3B" w:rsidRDefault="00E00B3B" w:rsidP="00647C67">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677213" w14:paraId="62FF8C59" w14:textId="77777777" w:rsidTr="00C93EF1">
        <w:trPr>
          <w:trHeight w:val="350"/>
        </w:trPr>
        <w:tc>
          <w:tcPr>
            <w:tcW w:w="1667" w:type="pct"/>
            <w:vAlign w:val="center"/>
          </w:tcPr>
          <w:p w14:paraId="778ABAC9" w14:textId="77777777" w:rsidR="00677213" w:rsidRDefault="00000000" w:rsidP="00C93EF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vAlign w:val="center"/>
          </w:tcPr>
          <w:p w14:paraId="202C9C2B" w14:textId="77777777" w:rsidR="00677213" w:rsidRDefault="00000000" w:rsidP="00C93EF1">
            <w:pPr>
              <w:pStyle w:val="TableParagraph"/>
              <w:spacing w:before="0"/>
              <w:rPr>
                <w:b/>
                <w:sz w:val="20"/>
              </w:rPr>
            </w:pPr>
            <w:r>
              <w:rPr>
                <w:b/>
                <w:color w:val="231F20"/>
                <w:spacing w:val="-4"/>
                <w:sz w:val="20"/>
              </w:rPr>
              <w:t>TCCN</w:t>
            </w:r>
          </w:p>
        </w:tc>
        <w:tc>
          <w:tcPr>
            <w:tcW w:w="1667" w:type="pct"/>
            <w:vAlign w:val="center"/>
          </w:tcPr>
          <w:p w14:paraId="6A6FEDB8" w14:textId="77777777" w:rsidR="00677213" w:rsidRDefault="00000000" w:rsidP="00C93EF1">
            <w:pPr>
              <w:pStyle w:val="TableParagraph"/>
              <w:spacing w:before="0"/>
              <w:rPr>
                <w:b/>
                <w:sz w:val="20"/>
              </w:rPr>
            </w:pPr>
            <w:r>
              <w:rPr>
                <w:b/>
                <w:color w:val="231F20"/>
                <w:sz w:val="20"/>
              </w:rPr>
              <w:t xml:space="preserve">TEXAS </w:t>
            </w:r>
            <w:r>
              <w:rPr>
                <w:b/>
                <w:color w:val="231F20"/>
                <w:spacing w:val="-2"/>
                <w:sz w:val="20"/>
              </w:rPr>
              <w:t>STATE</w:t>
            </w:r>
          </w:p>
        </w:tc>
      </w:tr>
      <w:tr w:rsidR="00677213" w14:paraId="0504C6EA" w14:textId="77777777" w:rsidTr="00C93EF1">
        <w:trPr>
          <w:trHeight w:val="350"/>
        </w:trPr>
        <w:tc>
          <w:tcPr>
            <w:tcW w:w="1667" w:type="pct"/>
            <w:vAlign w:val="center"/>
          </w:tcPr>
          <w:p w14:paraId="00B830BE" w14:textId="77777777" w:rsidR="00677213" w:rsidRDefault="00000000" w:rsidP="00C93EF1">
            <w:pPr>
              <w:pStyle w:val="TableParagraph"/>
              <w:spacing w:before="0"/>
              <w:ind w:left="65"/>
              <w:rPr>
                <w:sz w:val="20"/>
              </w:rPr>
            </w:pPr>
            <w:r>
              <w:rPr>
                <w:color w:val="231F20"/>
                <w:sz w:val="20"/>
              </w:rPr>
              <w:t xml:space="preserve">010 - </w:t>
            </w:r>
            <w:r>
              <w:rPr>
                <w:color w:val="231F20"/>
                <w:spacing w:val="-2"/>
                <w:sz w:val="20"/>
              </w:rPr>
              <w:t>Communication</w:t>
            </w:r>
          </w:p>
        </w:tc>
        <w:tc>
          <w:tcPr>
            <w:tcW w:w="1667" w:type="pct"/>
            <w:vAlign w:val="center"/>
          </w:tcPr>
          <w:p w14:paraId="3532868C" w14:textId="77777777" w:rsidR="00677213" w:rsidRDefault="00000000" w:rsidP="00C93EF1">
            <w:pPr>
              <w:pStyle w:val="TableParagraph"/>
              <w:spacing w:before="0"/>
              <w:rPr>
                <w:sz w:val="20"/>
              </w:rPr>
            </w:pPr>
            <w:r>
              <w:rPr>
                <w:color w:val="231F20"/>
                <w:sz w:val="20"/>
              </w:rPr>
              <w:t xml:space="preserve">Any two 010 </w:t>
            </w:r>
            <w:r>
              <w:rPr>
                <w:color w:val="231F20"/>
                <w:spacing w:val="-2"/>
                <w:sz w:val="20"/>
              </w:rPr>
              <w:t>courses</w:t>
            </w:r>
          </w:p>
        </w:tc>
        <w:tc>
          <w:tcPr>
            <w:tcW w:w="1667" w:type="pct"/>
            <w:vAlign w:val="center"/>
          </w:tcPr>
          <w:p w14:paraId="6E607210" w14:textId="77777777" w:rsidR="00677213" w:rsidRDefault="00000000" w:rsidP="00C93EF1">
            <w:pPr>
              <w:pStyle w:val="TableParagraph"/>
              <w:spacing w:before="0"/>
              <w:rPr>
                <w:sz w:val="20"/>
              </w:rPr>
            </w:pPr>
            <w:r>
              <w:rPr>
                <w:color w:val="231F20"/>
                <w:sz w:val="20"/>
              </w:rPr>
              <w:t xml:space="preserve">Any two 010 </w:t>
            </w:r>
            <w:r>
              <w:rPr>
                <w:color w:val="231F20"/>
                <w:spacing w:val="-2"/>
                <w:sz w:val="20"/>
              </w:rPr>
              <w:t>courses</w:t>
            </w:r>
          </w:p>
        </w:tc>
      </w:tr>
      <w:tr w:rsidR="00677213" w14:paraId="27C3AEBC" w14:textId="77777777" w:rsidTr="00C93EF1">
        <w:trPr>
          <w:trHeight w:val="350"/>
        </w:trPr>
        <w:tc>
          <w:tcPr>
            <w:tcW w:w="1667" w:type="pct"/>
            <w:vAlign w:val="center"/>
          </w:tcPr>
          <w:p w14:paraId="234FBAE1" w14:textId="77777777" w:rsidR="00677213" w:rsidRDefault="00000000" w:rsidP="00C93EF1">
            <w:pPr>
              <w:pStyle w:val="TableParagraph"/>
              <w:spacing w:before="0"/>
              <w:ind w:left="65"/>
              <w:rPr>
                <w:sz w:val="20"/>
              </w:rPr>
            </w:pPr>
            <w:r>
              <w:rPr>
                <w:color w:val="231F20"/>
                <w:sz w:val="20"/>
              </w:rPr>
              <w:t xml:space="preserve">020 - </w:t>
            </w:r>
            <w:r>
              <w:rPr>
                <w:color w:val="231F20"/>
                <w:spacing w:val="-2"/>
                <w:sz w:val="20"/>
              </w:rPr>
              <w:t>Mathematics</w:t>
            </w:r>
          </w:p>
        </w:tc>
        <w:tc>
          <w:tcPr>
            <w:tcW w:w="1667" w:type="pct"/>
            <w:vAlign w:val="center"/>
          </w:tcPr>
          <w:p w14:paraId="44C1023C" w14:textId="77777777" w:rsidR="00677213" w:rsidRDefault="00000000" w:rsidP="00C93EF1">
            <w:pPr>
              <w:pStyle w:val="TableParagraph"/>
              <w:spacing w:before="0"/>
              <w:rPr>
                <w:sz w:val="20"/>
              </w:rPr>
            </w:pPr>
            <w:r>
              <w:rPr>
                <w:color w:val="231F20"/>
                <w:sz w:val="20"/>
              </w:rPr>
              <w:t xml:space="preserve">Any 020 </w:t>
            </w:r>
            <w:r>
              <w:rPr>
                <w:color w:val="231F20"/>
                <w:spacing w:val="-2"/>
                <w:sz w:val="20"/>
              </w:rPr>
              <w:t>course</w:t>
            </w:r>
          </w:p>
        </w:tc>
        <w:tc>
          <w:tcPr>
            <w:tcW w:w="1667" w:type="pct"/>
            <w:vAlign w:val="center"/>
          </w:tcPr>
          <w:p w14:paraId="3B7F8FFD" w14:textId="77777777" w:rsidR="00677213" w:rsidRDefault="00000000" w:rsidP="00C93EF1">
            <w:pPr>
              <w:pStyle w:val="TableParagraph"/>
              <w:spacing w:before="0"/>
              <w:rPr>
                <w:sz w:val="20"/>
              </w:rPr>
            </w:pPr>
            <w:r>
              <w:rPr>
                <w:color w:val="231F20"/>
                <w:sz w:val="20"/>
              </w:rPr>
              <w:t xml:space="preserve">Any 020 </w:t>
            </w:r>
            <w:r>
              <w:rPr>
                <w:color w:val="231F20"/>
                <w:spacing w:val="-2"/>
                <w:sz w:val="20"/>
              </w:rPr>
              <w:t>course</w:t>
            </w:r>
          </w:p>
        </w:tc>
      </w:tr>
      <w:tr w:rsidR="00677213" w14:paraId="4869BCF7" w14:textId="77777777" w:rsidTr="00C93EF1">
        <w:trPr>
          <w:trHeight w:val="349"/>
        </w:trPr>
        <w:tc>
          <w:tcPr>
            <w:tcW w:w="1667" w:type="pct"/>
            <w:vAlign w:val="center"/>
          </w:tcPr>
          <w:p w14:paraId="19132343" w14:textId="77777777" w:rsidR="00677213" w:rsidRDefault="00000000" w:rsidP="00C93EF1">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vAlign w:val="center"/>
          </w:tcPr>
          <w:p w14:paraId="0E3C8754" w14:textId="77777777" w:rsidR="00677213" w:rsidRDefault="00000000" w:rsidP="00C93EF1">
            <w:pPr>
              <w:pStyle w:val="TableParagraph"/>
              <w:spacing w:before="0"/>
              <w:rPr>
                <w:sz w:val="20"/>
              </w:rPr>
            </w:pPr>
            <w:r>
              <w:rPr>
                <w:color w:val="231F20"/>
                <w:sz w:val="20"/>
              </w:rPr>
              <w:t xml:space="preserve">Any two 030 </w:t>
            </w:r>
            <w:r>
              <w:rPr>
                <w:color w:val="231F20"/>
                <w:spacing w:val="-2"/>
                <w:sz w:val="20"/>
              </w:rPr>
              <w:t>courses</w:t>
            </w:r>
          </w:p>
        </w:tc>
        <w:tc>
          <w:tcPr>
            <w:tcW w:w="1667" w:type="pct"/>
            <w:vAlign w:val="center"/>
          </w:tcPr>
          <w:p w14:paraId="432047A7" w14:textId="77777777" w:rsidR="00677213" w:rsidRDefault="00000000" w:rsidP="00C93EF1">
            <w:pPr>
              <w:pStyle w:val="TableParagraph"/>
              <w:spacing w:before="0"/>
              <w:rPr>
                <w:sz w:val="20"/>
              </w:rPr>
            </w:pPr>
            <w:r>
              <w:rPr>
                <w:color w:val="231F20"/>
                <w:sz w:val="20"/>
              </w:rPr>
              <w:t xml:space="preserve">Any two 030 </w:t>
            </w:r>
            <w:r>
              <w:rPr>
                <w:color w:val="231F20"/>
                <w:spacing w:val="-2"/>
                <w:sz w:val="20"/>
              </w:rPr>
              <w:t>courses</w:t>
            </w:r>
          </w:p>
        </w:tc>
      </w:tr>
      <w:tr w:rsidR="00677213" w14:paraId="2C3EA6CF" w14:textId="77777777" w:rsidTr="00C93EF1">
        <w:trPr>
          <w:trHeight w:val="349"/>
        </w:trPr>
        <w:tc>
          <w:tcPr>
            <w:tcW w:w="1667" w:type="pct"/>
            <w:vAlign w:val="center"/>
          </w:tcPr>
          <w:p w14:paraId="1B832DC5" w14:textId="77777777" w:rsidR="00677213" w:rsidRDefault="00000000" w:rsidP="00C93EF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vAlign w:val="center"/>
          </w:tcPr>
          <w:p w14:paraId="127F9079" w14:textId="77777777" w:rsidR="00677213" w:rsidRDefault="00000000" w:rsidP="00C93EF1">
            <w:pPr>
              <w:pStyle w:val="TableParagraph"/>
              <w:spacing w:before="0"/>
              <w:rPr>
                <w:sz w:val="20"/>
              </w:rPr>
            </w:pPr>
            <w:r>
              <w:rPr>
                <w:color w:val="231F20"/>
                <w:sz w:val="20"/>
              </w:rPr>
              <w:t xml:space="preserve">Any 040 </w:t>
            </w:r>
            <w:r>
              <w:rPr>
                <w:color w:val="231F20"/>
                <w:spacing w:val="-2"/>
                <w:sz w:val="20"/>
              </w:rPr>
              <w:t>course</w:t>
            </w:r>
          </w:p>
        </w:tc>
        <w:tc>
          <w:tcPr>
            <w:tcW w:w="1667" w:type="pct"/>
            <w:vAlign w:val="center"/>
          </w:tcPr>
          <w:p w14:paraId="42D62462" w14:textId="77777777" w:rsidR="00677213" w:rsidRDefault="00000000" w:rsidP="00C93EF1">
            <w:pPr>
              <w:pStyle w:val="TableParagraph"/>
              <w:spacing w:before="0"/>
              <w:rPr>
                <w:sz w:val="20"/>
              </w:rPr>
            </w:pPr>
            <w:r>
              <w:rPr>
                <w:color w:val="231F20"/>
                <w:sz w:val="20"/>
              </w:rPr>
              <w:t xml:space="preserve">Any 040 </w:t>
            </w:r>
            <w:r>
              <w:rPr>
                <w:color w:val="231F20"/>
                <w:spacing w:val="-2"/>
                <w:sz w:val="20"/>
              </w:rPr>
              <w:t>course</w:t>
            </w:r>
          </w:p>
        </w:tc>
      </w:tr>
      <w:tr w:rsidR="00677213" w14:paraId="2BF47814" w14:textId="77777777" w:rsidTr="00C93EF1">
        <w:trPr>
          <w:trHeight w:val="350"/>
        </w:trPr>
        <w:tc>
          <w:tcPr>
            <w:tcW w:w="1667" w:type="pct"/>
            <w:vAlign w:val="center"/>
          </w:tcPr>
          <w:p w14:paraId="7A92198E" w14:textId="77777777" w:rsidR="00677213" w:rsidRDefault="00000000" w:rsidP="00C93EF1">
            <w:pPr>
              <w:pStyle w:val="TableParagraph"/>
              <w:spacing w:before="0"/>
              <w:ind w:left="65"/>
              <w:rPr>
                <w:sz w:val="20"/>
              </w:rPr>
            </w:pPr>
            <w:r>
              <w:rPr>
                <w:color w:val="231F20"/>
                <w:sz w:val="20"/>
              </w:rPr>
              <w:t xml:space="preserve">050 - Creative </w:t>
            </w:r>
            <w:r>
              <w:rPr>
                <w:color w:val="231F20"/>
                <w:spacing w:val="-4"/>
                <w:sz w:val="20"/>
              </w:rPr>
              <w:t>Arts</w:t>
            </w:r>
          </w:p>
        </w:tc>
        <w:tc>
          <w:tcPr>
            <w:tcW w:w="1667" w:type="pct"/>
            <w:vAlign w:val="center"/>
          </w:tcPr>
          <w:p w14:paraId="51EB4BEE" w14:textId="77777777" w:rsidR="00677213" w:rsidRDefault="00000000" w:rsidP="00C93EF1">
            <w:pPr>
              <w:pStyle w:val="TableParagraph"/>
              <w:spacing w:before="0"/>
              <w:rPr>
                <w:sz w:val="20"/>
              </w:rPr>
            </w:pPr>
            <w:r>
              <w:rPr>
                <w:color w:val="231F20"/>
                <w:sz w:val="20"/>
              </w:rPr>
              <w:t xml:space="preserve">Any 050 </w:t>
            </w:r>
            <w:r>
              <w:rPr>
                <w:color w:val="231F20"/>
                <w:spacing w:val="-2"/>
                <w:sz w:val="20"/>
              </w:rPr>
              <w:t>course</w:t>
            </w:r>
          </w:p>
        </w:tc>
        <w:tc>
          <w:tcPr>
            <w:tcW w:w="1667" w:type="pct"/>
            <w:vAlign w:val="center"/>
          </w:tcPr>
          <w:p w14:paraId="4ACCC027" w14:textId="77777777" w:rsidR="00677213" w:rsidRDefault="00000000" w:rsidP="00C93EF1">
            <w:pPr>
              <w:pStyle w:val="TableParagraph"/>
              <w:spacing w:before="0"/>
              <w:rPr>
                <w:sz w:val="20"/>
              </w:rPr>
            </w:pPr>
            <w:r>
              <w:rPr>
                <w:color w:val="231F20"/>
                <w:sz w:val="20"/>
              </w:rPr>
              <w:t xml:space="preserve">Any 050 </w:t>
            </w:r>
            <w:r>
              <w:rPr>
                <w:color w:val="231F20"/>
                <w:spacing w:val="-2"/>
                <w:sz w:val="20"/>
              </w:rPr>
              <w:t>course</w:t>
            </w:r>
          </w:p>
        </w:tc>
      </w:tr>
      <w:tr w:rsidR="00677213" w14:paraId="66E85538" w14:textId="77777777" w:rsidTr="00C93EF1">
        <w:trPr>
          <w:trHeight w:val="350"/>
        </w:trPr>
        <w:tc>
          <w:tcPr>
            <w:tcW w:w="1667" w:type="pct"/>
            <w:vAlign w:val="center"/>
          </w:tcPr>
          <w:p w14:paraId="5CAF5DEC" w14:textId="77777777" w:rsidR="00677213" w:rsidRDefault="00000000" w:rsidP="00C93EF1">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vAlign w:val="center"/>
          </w:tcPr>
          <w:p w14:paraId="4EB30B96" w14:textId="77777777" w:rsidR="00677213" w:rsidRDefault="00000000" w:rsidP="00C93EF1">
            <w:pPr>
              <w:pStyle w:val="TableParagraph"/>
              <w:spacing w:before="0"/>
              <w:rPr>
                <w:sz w:val="20"/>
              </w:rPr>
            </w:pPr>
            <w:r>
              <w:rPr>
                <w:color w:val="231F20"/>
                <w:sz w:val="20"/>
              </w:rPr>
              <w:t xml:space="preserve">Any two 060 </w:t>
            </w:r>
            <w:r>
              <w:rPr>
                <w:color w:val="231F20"/>
                <w:spacing w:val="-2"/>
                <w:sz w:val="20"/>
              </w:rPr>
              <w:t>courses</w:t>
            </w:r>
          </w:p>
        </w:tc>
        <w:tc>
          <w:tcPr>
            <w:tcW w:w="1667" w:type="pct"/>
            <w:vAlign w:val="center"/>
          </w:tcPr>
          <w:p w14:paraId="45D06610" w14:textId="77777777" w:rsidR="00677213" w:rsidRDefault="00000000" w:rsidP="00C93EF1">
            <w:pPr>
              <w:pStyle w:val="TableParagraph"/>
              <w:spacing w:before="0"/>
              <w:rPr>
                <w:sz w:val="20"/>
              </w:rPr>
            </w:pPr>
            <w:r>
              <w:rPr>
                <w:color w:val="231F20"/>
                <w:sz w:val="20"/>
              </w:rPr>
              <w:t xml:space="preserve">Any two 060 </w:t>
            </w:r>
            <w:r>
              <w:rPr>
                <w:color w:val="231F20"/>
                <w:spacing w:val="-2"/>
                <w:sz w:val="20"/>
              </w:rPr>
              <w:t>courses</w:t>
            </w:r>
          </w:p>
        </w:tc>
      </w:tr>
      <w:tr w:rsidR="00677213" w14:paraId="690EDD4E" w14:textId="77777777" w:rsidTr="00C93EF1">
        <w:trPr>
          <w:trHeight w:val="350"/>
        </w:trPr>
        <w:tc>
          <w:tcPr>
            <w:tcW w:w="1667" w:type="pct"/>
            <w:vAlign w:val="center"/>
          </w:tcPr>
          <w:p w14:paraId="7A1A2446" w14:textId="77777777" w:rsidR="00677213" w:rsidRDefault="00000000" w:rsidP="00C93EF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vAlign w:val="center"/>
          </w:tcPr>
          <w:p w14:paraId="57EE96F3" w14:textId="77777777" w:rsidR="00677213" w:rsidRDefault="00000000" w:rsidP="00C93EF1">
            <w:pPr>
              <w:pStyle w:val="TableParagraph"/>
              <w:spacing w:before="0"/>
              <w:rPr>
                <w:sz w:val="20"/>
              </w:rPr>
            </w:pPr>
            <w:r>
              <w:rPr>
                <w:color w:val="231F20"/>
                <w:sz w:val="20"/>
              </w:rPr>
              <w:t xml:space="preserve">Any two 070 </w:t>
            </w:r>
            <w:r>
              <w:rPr>
                <w:color w:val="231F20"/>
                <w:spacing w:val="-2"/>
                <w:sz w:val="20"/>
              </w:rPr>
              <w:t>courses</w:t>
            </w:r>
          </w:p>
        </w:tc>
        <w:tc>
          <w:tcPr>
            <w:tcW w:w="1667" w:type="pct"/>
            <w:vAlign w:val="center"/>
          </w:tcPr>
          <w:p w14:paraId="7721DC57" w14:textId="77777777" w:rsidR="00677213" w:rsidRDefault="00000000" w:rsidP="00C93EF1">
            <w:pPr>
              <w:pStyle w:val="TableParagraph"/>
              <w:spacing w:before="0"/>
              <w:rPr>
                <w:sz w:val="20"/>
              </w:rPr>
            </w:pPr>
            <w:r>
              <w:rPr>
                <w:color w:val="231F20"/>
                <w:sz w:val="20"/>
              </w:rPr>
              <w:t xml:space="preserve">Any two 070 </w:t>
            </w:r>
            <w:r>
              <w:rPr>
                <w:color w:val="231F20"/>
                <w:spacing w:val="-2"/>
                <w:sz w:val="20"/>
              </w:rPr>
              <w:t>courses</w:t>
            </w:r>
          </w:p>
        </w:tc>
      </w:tr>
      <w:tr w:rsidR="00677213" w14:paraId="7C5E2C1B" w14:textId="77777777" w:rsidTr="00C93EF1">
        <w:trPr>
          <w:trHeight w:val="350"/>
        </w:trPr>
        <w:tc>
          <w:tcPr>
            <w:tcW w:w="1667" w:type="pct"/>
            <w:vAlign w:val="center"/>
          </w:tcPr>
          <w:p w14:paraId="7A4CE228" w14:textId="77777777" w:rsidR="00677213" w:rsidRDefault="00000000" w:rsidP="00C93EF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vAlign w:val="center"/>
          </w:tcPr>
          <w:p w14:paraId="728D1D27" w14:textId="77777777" w:rsidR="00677213" w:rsidRDefault="00000000" w:rsidP="00C93EF1">
            <w:pPr>
              <w:pStyle w:val="TableParagraph"/>
              <w:spacing w:before="0"/>
              <w:rPr>
                <w:sz w:val="20"/>
              </w:rPr>
            </w:pPr>
            <w:r>
              <w:rPr>
                <w:color w:val="231F20"/>
                <w:sz w:val="20"/>
              </w:rPr>
              <w:t xml:space="preserve">Any 080 </w:t>
            </w:r>
            <w:r>
              <w:rPr>
                <w:color w:val="231F20"/>
                <w:spacing w:val="-2"/>
                <w:sz w:val="20"/>
              </w:rPr>
              <w:t>course</w:t>
            </w:r>
          </w:p>
        </w:tc>
        <w:tc>
          <w:tcPr>
            <w:tcW w:w="1667" w:type="pct"/>
            <w:vAlign w:val="center"/>
          </w:tcPr>
          <w:p w14:paraId="2AA44E57" w14:textId="77777777" w:rsidR="00677213" w:rsidRDefault="00000000" w:rsidP="00C93EF1">
            <w:pPr>
              <w:pStyle w:val="TableParagraph"/>
              <w:spacing w:before="0"/>
              <w:rPr>
                <w:sz w:val="20"/>
              </w:rPr>
            </w:pPr>
            <w:r>
              <w:rPr>
                <w:color w:val="231F20"/>
                <w:sz w:val="20"/>
              </w:rPr>
              <w:t xml:space="preserve">Any 080 </w:t>
            </w:r>
            <w:r>
              <w:rPr>
                <w:color w:val="231F20"/>
                <w:spacing w:val="-2"/>
                <w:sz w:val="20"/>
              </w:rPr>
              <w:t>course</w:t>
            </w:r>
          </w:p>
        </w:tc>
      </w:tr>
      <w:tr w:rsidR="00677213" w14:paraId="0DC85317" w14:textId="77777777" w:rsidTr="00C93EF1">
        <w:trPr>
          <w:trHeight w:val="350"/>
        </w:trPr>
        <w:tc>
          <w:tcPr>
            <w:tcW w:w="1667" w:type="pct"/>
            <w:vAlign w:val="center"/>
          </w:tcPr>
          <w:p w14:paraId="43CEF31B" w14:textId="77777777" w:rsidR="00677213" w:rsidRDefault="00000000" w:rsidP="00C93EF1">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vAlign w:val="center"/>
          </w:tcPr>
          <w:p w14:paraId="755130D7" w14:textId="77777777" w:rsidR="00677213" w:rsidRDefault="00000000" w:rsidP="00C93EF1">
            <w:pPr>
              <w:pStyle w:val="TableParagraph"/>
              <w:spacing w:before="0"/>
              <w:rPr>
                <w:sz w:val="20"/>
              </w:rPr>
            </w:pPr>
            <w:r>
              <w:rPr>
                <w:color w:val="231F20"/>
                <w:sz w:val="20"/>
              </w:rPr>
              <w:t xml:space="preserve">Any two 090 </w:t>
            </w:r>
            <w:r>
              <w:rPr>
                <w:color w:val="231F20"/>
                <w:spacing w:val="-2"/>
                <w:sz w:val="20"/>
              </w:rPr>
              <w:t>courses</w:t>
            </w:r>
          </w:p>
        </w:tc>
        <w:tc>
          <w:tcPr>
            <w:tcW w:w="1667" w:type="pct"/>
            <w:vAlign w:val="center"/>
          </w:tcPr>
          <w:p w14:paraId="46CBA6BC" w14:textId="77777777" w:rsidR="00677213" w:rsidRDefault="00000000" w:rsidP="00C93EF1">
            <w:pPr>
              <w:pStyle w:val="TableParagraph"/>
              <w:spacing w:before="0"/>
              <w:rPr>
                <w:sz w:val="20"/>
              </w:rPr>
            </w:pPr>
            <w:r>
              <w:rPr>
                <w:color w:val="231F20"/>
                <w:sz w:val="20"/>
              </w:rPr>
              <w:t xml:space="preserve">Any two 090 </w:t>
            </w:r>
            <w:r>
              <w:rPr>
                <w:color w:val="231F20"/>
                <w:spacing w:val="-2"/>
                <w:sz w:val="20"/>
              </w:rPr>
              <w:t>courses</w:t>
            </w:r>
          </w:p>
        </w:tc>
      </w:tr>
    </w:tbl>
    <w:p w14:paraId="7F67B90B" w14:textId="77777777" w:rsidR="00E00B3B" w:rsidRDefault="00E00B3B" w:rsidP="00E00B3B">
      <w:pPr>
        <w:ind w:left="112"/>
        <w:rPr>
          <w:b/>
          <w:color w:val="231F20"/>
          <w:sz w:val="20"/>
        </w:rPr>
      </w:pPr>
    </w:p>
    <w:p w14:paraId="59285632" w14:textId="4932E47D" w:rsidR="00677213" w:rsidRDefault="00000000" w:rsidP="00E00B3B">
      <w:pPr>
        <w:rPr>
          <w:b/>
          <w:sz w:val="20"/>
        </w:rPr>
      </w:pPr>
      <w:r>
        <w:rPr>
          <w:b/>
          <w:color w:val="231F20"/>
          <w:sz w:val="20"/>
        </w:rPr>
        <w:t xml:space="preserve">ADDITIONAL LOWER DIVISION </w:t>
      </w:r>
      <w:r>
        <w:rPr>
          <w:b/>
          <w:color w:val="231F20"/>
          <w:spacing w:val="-2"/>
          <w:sz w:val="20"/>
        </w:rPr>
        <w:t>REQUIREMENTS</w:t>
      </w:r>
    </w:p>
    <w:p w14:paraId="636DB4E6" w14:textId="1186F3F4" w:rsidR="00E00B3B" w:rsidRDefault="003C6E8B" w:rsidP="00E00B3B">
      <w:pPr>
        <w:rPr>
          <w:bCs/>
          <w:color w:val="231F20"/>
          <w:sz w:val="20"/>
        </w:rPr>
      </w:pPr>
      <w:r>
        <w:rPr>
          <w:bCs/>
          <w:color w:val="231F20"/>
          <w:sz w:val="20"/>
        </w:rPr>
        <w:t>The</w:t>
      </w:r>
      <w:r w:rsidRPr="003C6E8B">
        <w:rPr>
          <w:bCs/>
          <w:color w:val="231F20"/>
          <w:sz w:val="20"/>
        </w:rPr>
        <w:t xml:space="preserve"> </w:t>
      </w:r>
      <w:r>
        <w:rPr>
          <w:bCs/>
          <w:color w:val="231F20"/>
          <w:sz w:val="20"/>
        </w:rPr>
        <w:t xml:space="preserve">Integrated Studies </w:t>
      </w:r>
      <w:r w:rsidRPr="003C6E8B">
        <w:rPr>
          <w:bCs/>
          <w:color w:val="231F20"/>
          <w:sz w:val="20"/>
        </w:rPr>
        <w:t xml:space="preserve">curriculum is designed to support </w:t>
      </w:r>
      <w:r>
        <w:rPr>
          <w:bCs/>
          <w:color w:val="231F20"/>
          <w:sz w:val="20"/>
        </w:rPr>
        <w:t>a student</w:t>
      </w:r>
      <w:r w:rsidRPr="003C6E8B">
        <w:rPr>
          <w:bCs/>
          <w:color w:val="231F20"/>
          <w:sz w:val="20"/>
        </w:rPr>
        <w:t xml:space="preserve"> in developing a unique career goal built around three Texas State minors and two General Studies courses.</w:t>
      </w:r>
      <w:r w:rsidRPr="003C6E8B">
        <w:rPr>
          <w:bCs/>
          <w:color w:val="231F20"/>
          <w:sz w:val="20"/>
        </w:rPr>
        <w:t xml:space="preserve"> </w:t>
      </w:r>
      <w:r>
        <w:rPr>
          <w:bCs/>
          <w:color w:val="231F20"/>
          <w:sz w:val="20"/>
        </w:rPr>
        <w:t xml:space="preserve">A list of minors offered at Texas State is available </w:t>
      </w:r>
      <w:r w:rsidR="006A09F5">
        <w:rPr>
          <w:bCs/>
          <w:color w:val="231F20"/>
          <w:sz w:val="20"/>
        </w:rPr>
        <w:t>in the University Catalog</w:t>
      </w:r>
      <w:r>
        <w:rPr>
          <w:bCs/>
          <w:color w:val="231F20"/>
          <w:sz w:val="20"/>
        </w:rPr>
        <w:t xml:space="preserve">: </w:t>
      </w:r>
      <w:hyperlink r:id="rId8" w:history="1">
        <w:r w:rsidRPr="00D81444">
          <w:rPr>
            <w:rStyle w:val="Hyperlink"/>
            <w:bCs/>
            <w:sz w:val="20"/>
          </w:rPr>
          <w:t>http://mycatalog.txstate.edu/undergraduate/minors/</w:t>
        </w:r>
      </w:hyperlink>
      <w:r>
        <w:rPr>
          <w:bCs/>
          <w:color w:val="231F20"/>
          <w:sz w:val="20"/>
        </w:rPr>
        <w:t xml:space="preserve">. </w:t>
      </w:r>
      <w:r w:rsidR="006A09F5">
        <w:rPr>
          <w:bCs/>
          <w:color w:val="231F20"/>
          <w:sz w:val="20"/>
        </w:rPr>
        <w:t>C</w:t>
      </w:r>
      <w:r>
        <w:rPr>
          <w:bCs/>
          <w:color w:val="231F20"/>
          <w:sz w:val="20"/>
        </w:rPr>
        <w:t xml:space="preserve">ertain minor combinations </w:t>
      </w:r>
      <w:r w:rsidR="00010B4F">
        <w:rPr>
          <w:bCs/>
          <w:color w:val="231F20"/>
          <w:sz w:val="20"/>
        </w:rPr>
        <w:t>are restricted based on</w:t>
      </w:r>
      <w:r>
        <w:rPr>
          <w:bCs/>
          <w:color w:val="231F20"/>
          <w:sz w:val="20"/>
        </w:rPr>
        <w:t xml:space="preserve"> significant overlap of curriculum</w:t>
      </w:r>
      <w:r w:rsidR="00010B4F">
        <w:rPr>
          <w:bCs/>
          <w:color w:val="231F20"/>
          <w:sz w:val="20"/>
        </w:rPr>
        <w:t>;</w:t>
      </w:r>
      <w:r>
        <w:rPr>
          <w:bCs/>
          <w:color w:val="231F20"/>
          <w:sz w:val="20"/>
        </w:rPr>
        <w:t xml:space="preserve"> </w:t>
      </w:r>
      <w:r w:rsidR="00010B4F">
        <w:rPr>
          <w:bCs/>
          <w:color w:val="231F20"/>
          <w:sz w:val="20"/>
        </w:rPr>
        <w:t>i</w:t>
      </w:r>
      <w:r w:rsidR="006A09F5">
        <w:rPr>
          <w:bCs/>
          <w:color w:val="231F20"/>
          <w:sz w:val="20"/>
        </w:rPr>
        <w:t xml:space="preserve">nterested students should seek Texas State advising early and often to stay on track. More information about the degree plan can be found on the College of Education Advising Center website: </w:t>
      </w:r>
      <w:hyperlink r:id="rId9" w:history="1">
        <w:r w:rsidR="00E00B3B" w:rsidRPr="00D81444">
          <w:rPr>
            <w:rStyle w:val="Hyperlink"/>
            <w:bCs/>
            <w:sz w:val="20"/>
          </w:rPr>
          <w:t>https://www.education.txst.edu/advising/degree-planning/majors-and-programs/ints.html</w:t>
        </w:r>
      </w:hyperlink>
      <w:r w:rsidR="00E00B3B">
        <w:rPr>
          <w:bCs/>
          <w:color w:val="231F20"/>
          <w:sz w:val="20"/>
        </w:rPr>
        <w:t>.</w:t>
      </w:r>
    </w:p>
    <w:p w14:paraId="3097EC1C" w14:textId="77777777" w:rsidR="003C6E8B" w:rsidRDefault="003C6E8B" w:rsidP="00E00B3B">
      <w:pPr>
        <w:rPr>
          <w:bCs/>
          <w:color w:val="231F20"/>
          <w:sz w:val="20"/>
        </w:rPr>
      </w:pPr>
    </w:p>
    <w:p w14:paraId="1699DBE3" w14:textId="77777777" w:rsidR="003C6E8B" w:rsidRDefault="003C6E8B" w:rsidP="00E00B3B">
      <w:pPr>
        <w:rPr>
          <w:b/>
          <w:color w:val="231F20"/>
          <w:sz w:val="20"/>
        </w:rPr>
      </w:pPr>
    </w:p>
    <w:p w14:paraId="27F15924" w14:textId="77777777" w:rsidR="003C6E8B" w:rsidRDefault="003C6E8B" w:rsidP="00E00B3B">
      <w:pPr>
        <w:rPr>
          <w:b/>
          <w:color w:val="231F20"/>
          <w:sz w:val="20"/>
        </w:rPr>
      </w:pPr>
    </w:p>
    <w:p w14:paraId="18524EE2" w14:textId="77777777" w:rsidR="003C6E8B" w:rsidRDefault="003C6E8B" w:rsidP="00E00B3B">
      <w:pPr>
        <w:rPr>
          <w:b/>
          <w:color w:val="231F20"/>
          <w:sz w:val="20"/>
        </w:rPr>
      </w:pPr>
    </w:p>
    <w:p w14:paraId="72EB68E2" w14:textId="77777777" w:rsidR="003C6E8B" w:rsidRDefault="003C6E8B" w:rsidP="00E00B3B">
      <w:pPr>
        <w:rPr>
          <w:b/>
          <w:color w:val="231F20"/>
          <w:sz w:val="20"/>
        </w:rPr>
      </w:pPr>
    </w:p>
    <w:p w14:paraId="0CF52401" w14:textId="77777777" w:rsidR="003C6E8B" w:rsidRDefault="003C6E8B" w:rsidP="00E00B3B">
      <w:pPr>
        <w:rPr>
          <w:b/>
          <w:color w:val="231F20"/>
          <w:sz w:val="20"/>
        </w:rPr>
      </w:pPr>
    </w:p>
    <w:p w14:paraId="597495C9" w14:textId="77777777" w:rsidR="003C6E8B" w:rsidRDefault="003C6E8B" w:rsidP="00E00B3B">
      <w:pPr>
        <w:rPr>
          <w:b/>
          <w:color w:val="231F20"/>
          <w:sz w:val="20"/>
        </w:rPr>
      </w:pPr>
    </w:p>
    <w:p w14:paraId="589ECAFE" w14:textId="77777777" w:rsidR="003C6E8B" w:rsidRDefault="003C6E8B" w:rsidP="00E00B3B">
      <w:pPr>
        <w:rPr>
          <w:b/>
          <w:color w:val="231F20"/>
          <w:sz w:val="20"/>
        </w:rPr>
      </w:pPr>
    </w:p>
    <w:p w14:paraId="11D59DCE" w14:textId="77777777" w:rsidR="003C6E8B" w:rsidRDefault="003C6E8B" w:rsidP="00E00B3B">
      <w:pPr>
        <w:rPr>
          <w:b/>
          <w:color w:val="231F20"/>
          <w:sz w:val="20"/>
        </w:rPr>
      </w:pPr>
    </w:p>
    <w:p w14:paraId="4A42BD59" w14:textId="77777777" w:rsidR="003C6E8B" w:rsidRDefault="003C6E8B" w:rsidP="00E00B3B">
      <w:pPr>
        <w:rPr>
          <w:b/>
          <w:color w:val="231F20"/>
          <w:sz w:val="20"/>
        </w:rPr>
      </w:pPr>
    </w:p>
    <w:p w14:paraId="6BBAB4C5" w14:textId="77777777" w:rsidR="003C6E8B" w:rsidRDefault="003C6E8B" w:rsidP="00E00B3B">
      <w:pPr>
        <w:rPr>
          <w:b/>
          <w:color w:val="231F20"/>
          <w:sz w:val="20"/>
        </w:rPr>
      </w:pPr>
    </w:p>
    <w:p w14:paraId="7E2726BB" w14:textId="77777777" w:rsidR="003C6E8B" w:rsidRDefault="003C6E8B" w:rsidP="00E00B3B">
      <w:pPr>
        <w:rPr>
          <w:b/>
          <w:color w:val="231F20"/>
          <w:sz w:val="20"/>
        </w:rPr>
      </w:pPr>
    </w:p>
    <w:p w14:paraId="5A3E3BC7" w14:textId="77777777" w:rsidR="003C6E8B" w:rsidRDefault="003C6E8B" w:rsidP="00E00B3B">
      <w:pPr>
        <w:rPr>
          <w:b/>
          <w:color w:val="231F20"/>
          <w:sz w:val="20"/>
        </w:rPr>
      </w:pPr>
    </w:p>
    <w:p w14:paraId="4DAD2D47" w14:textId="77777777" w:rsidR="006A09F5" w:rsidRDefault="006A09F5" w:rsidP="00E00B3B">
      <w:pPr>
        <w:rPr>
          <w:b/>
          <w:color w:val="231F20"/>
          <w:sz w:val="20"/>
        </w:rPr>
      </w:pPr>
    </w:p>
    <w:p w14:paraId="57BDA9EC" w14:textId="77777777" w:rsidR="006A09F5" w:rsidRDefault="006A09F5" w:rsidP="00E00B3B">
      <w:pPr>
        <w:rPr>
          <w:b/>
          <w:color w:val="231F20"/>
          <w:sz w:val="20"/>
        </w:rPr>
      </w:pPr>
    </w:p>
    <w:p w14:paraId="2514FE5A" w14:textId="77777777" w:rsidR="006A09F5" w:rsidRDefault="006A09F5" w:rsidP="00E00B3B">
      <w:pPr>
        <w:rPr>
          <w:b/>
          <w:color w:val="231F20"/>
          <w:sz w:val="20"/>
        </w:rPr>
      </w:pPr>
    </w:p>
    <w:p w14:paraId="27042E1E" w14:textId="222CA079" w:rsidR="00E00B3B" w:rsidRDefault="00E00B3B" w:rsidP="00E00B3B">
      <w:pPr>
        <w:rPr>
          <w:b/>
          <w:sz w:val="20"/>
        </w:rPr>
      </w:pPr>
      <w:r>
        <w:rPr>
          <w:b/>
          <w:color w:val="231F20"/>
          <w:sz w:val="20"/>
        </w:rPr>
        <w:lastRenderedPageBreak/>
        <w:t xml:space="preserve">UNIVERSITY </w:t>
      </w:r>
      <w:r>
        <w:rPr>
          <w:b/>
          <w:color w:val="231F20"/>
          <w:spacing w:val="-2"/>
          <w:sz w:val="20"/>
        </w:rPr>
        <w:t>ADMISSION:</w:t>
      </w:r>
    </w:p>
    <w:p w14:paraId="6669F7A8" w14:textId="77777777" w:rsidR="00E00B3B" w:rsidRPr="00010430" w:rsidRDefault="00E00B3B" w:rsidP="00E00B3B">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10">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11">
        <w:r w:rsidRPr="00010430">
          <w:rPr>
            <w:color w:val="0066CC"/>
            <w:sz w:val="20"/>
          </w:rPr>
          <w:t>priority date</w:t>
        </w:r>
      </w:hyperlink>
      <w:r w:rsidRPr="00010430">
        <w:rPr>
          <w:color w:val="231F20"/>
          <w:sz w:val="20"/>
        </w:rPr>
        <w:t>.</w:t>
      </w:r>
    </w:p>
    <w:p w14:paraId="0A4EE22B" w14:textId="77777777" w:rsidR="00E00B3B" w:rsidRPr="00010430" w:rsidRDefault="00E00B3B" w:rsidP="00E00B3B">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2">
        <w:r w:rsidRPr="00010430">
          <w:rPr>
            <w:color w:val="0066CC"/>
            <w:sz w:val="20"/>
          </w:rPr>
          <w:t>freshman admission</w:t>
        </w:r>
      </w:hyperlink>
      <w:r w:rsidRPr="00010430">
        <w:rPr>
          <w:color w:val="0066CC"/>
          <w:sz w:val="20"/>
        </w:rPr>
        <w:t xml:space="preserve"> </w:t>
      </w:r>
      <w:hyperlink r:id="rId13">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0F4741F3" w14:textId="77777777" w:rsidR="00E00B3B" w:rsidRDefault="00E00B3B" w:rsidP="00E00B3B">
      <w:pPr>
        <w:pStyle w:val="BodyText"/>
        <w:ind w:right="133"/>
        <w:rPr>
          <w:color w:val="231F20"/>
        </w:rPr>
      </w:pPr>
    </w:p>
    <w:p w14:paraId="3BB9AED7" w14:textId="77777777" w:rsidR="00E00B3B" w:rsidRDefault="00E00B3B" w:rsidP="00E00B3B">
      <w:pPr>
        <w:pStyle w:val="BodyText"/>
        <w:ind w:left="0" w:right="-10"/>
      </w:pPr>
      <w:r>
        <w:rPr>
          <w:color w:val="231F20"/>
        </w:rPr>
        <w:t xml:space="preserve">Students transferring to Texas State from a community college may elect to follow the </w:t>
      </w:r>
      <w:hyperlink r:id="rId14">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5D754459" w14:textId="77777777" w:rsidR="00E00B3B" w:rsidRDefault="00E00B3B" w:rsidP="00E00B3B">
      <w:pPr>
        <w:pStyle w:val="BodyText"/>
        <w:ind w:right="439"/>
        <w:jc w:val="both"/>
        <w:rPr>
          <w:color w:val="231F20"/>
        </w:rPr>
      </w:pPr>
    </w:p>
    <w:p w14:paraId="76CBE6CA" w14:textId="77777777" w:rsidR="00E00B3B" w:rsidRDefault="00E00B3B" w:rsidP="00E00B3B">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5">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6">
        <w:r>
          <w:rPr>
            <w:color w:val="0066CC"/>
          </w:rPr>
          <w:t>Undergraduate Admissions</w:t>
        </w:r>
      </w:hyperlink>
      <w:r>
        <w:rPr>
          <w:color w:val="0066CC"/>
        </w:rPr>
        <w:t xml:space="preserve"> </w:t>
      </w:r>
      <w:r>
        <w:rPr>
          <w:color w:val="231F20"/>
        </w:rPr>
        <w:t>section of the Texas State undergraduate catalog.</w:t>
      </w:r>
    </w:p>
    <w:p w14:paraId="0761D922" w14:textId="77777777" w:rsidR="00E00B3B" w:rsidRDefault="00E00B3B" w:rsidP="00E00B3B">
      <w:pPr>
        <w:rPr>
          <w:b/>
          <w:color w:val="231F20"/>
          <w:sz w:val="20"/>
        </w:rPr>
      </w:pPr>
    </w:p>
    <w:p w14:paraId="4FD3A9AB" w14:textId="77777777" w:rsidR="00E00B3B" w:rsidRDefault="00E00B3B" w:rsidP="00E00B3B">
      <w:pPr>
        <w:rPr>
          <w:b/>
          <w:sz w:val="20"/>
        </w:rPr>
      </w:pPr>
      <w:r>
        <w:rPr>
          <w:b/>
          <w:color w:val="231F20"/>
          <w:sz w:val="20"/>
        </w:rPr>
        <w:t xml:space="preserve">FOR MORE INFORMATION, </w:t>
      </w:r>
      <w:r>
        <w:rPr>
          <w:b/>
          <w:color w:val="231F20"/>
          <w:spacing w:val="-2"/>
          <w:sz w:val="20"/>
        </w:rPr>
        <w:t>CONTACT:</w:t>
      </w:r>
    </w:p>
    <w:p w14:paraId="0620E76E" w14:textId="77777777" w:rsidR="00E00B3B" w:rsidRDefault="00E00B3B" w:rsidP="00E00B3B">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375B266D" w14:textId="77777777" w:rsidR="00E00B3B" w:rsidRDefault="00E00B3B" w:rsidP="00E00B3B">
      <w:pPr>
        <w:pStyle w:val="BodyText"/>
        <w:ind w:left="0"/>
      </w:pPr>
      <w:r>
        <w:rPr>
          <w:color w:val="231F20"/>
        </w:rPr>
        <w:t>Texas State University</w:t>
      </w:r>
    </w:p>
    <w:p w14:paraId="3EDDF7AB" w14:textId="77777777" w:rsidR="00E00B3B" w:rsidRDefault="00E00B3B" w:rsidP="00E00B3B">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4732D51" w14:textId="77777777" w:rsidR="00E00B3B" w:rsidRDefault="00E00B3B" w:rsidP="00E00B3B">
      <w:pPr>
        <w:pStyle w:val="BodyText"/>
        <w:ind w:left="0"/>
      </w:pPr>
      <w:r>
        <w:rPr>
          <w:color w:val="231F20"/>
        </w:rPr>
        <w:t>429 N. Guadalupe St.</w:t>
      </w:r>
    </w:p>
    <w:p w14:paraId="319E603B" w14:textId="77777777" w:rsidR="00E00B3B" w:rsidRDefault="00E00B3B" w:rsidP="00E00B3B">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23DE8F2D" w14:textId="77777777" w:rsidR="00E00B3B" w:rsidRDefault="00E00B3B" w:rsidP="00E00B3B">
      <w:pPr>
        <w:pStyle w:val="BodyText"/>
        <w:ind w:left="0"/>
      </w:pPr>
      <w:r>
        <w:rPr>
          <w:color w:val="231F20"/>
          <w:spacing w:val="-2"/>
        </w:rPr>
        <w:t>512.245.2364</w:t>
      </w:r>
    </w:p>
    <w:p w14:paraId="2C277FB9" w14:textId="77777777" w:rsidR="00E00B3B" w:rsidRDefault="00E00B3B" w:rsidP="00E00B3B">
      <w:pPr>
        <w:pStyle w:val="BodyText"/>
        <w:ind w:left="0"/>
      </w:pPr>
      <w:hyperlink r:id="rId17" w:history="1">
        <w:r w:rsidRPr="003B7451">
          <w:rPr>
            <w:rStyle w:val="Hyperlink"/>
          </w:rPr>
          <w:t>https://www.admissions.txst.edu/</w:t>
        </w:r>
      </w:hyperlink>
      <w:r>
        <w:t xml:space="preserve"> </w:t>
      </w:r>
    </w:p>
    <w:p w14:paraId="025BB5E6" w14:textId="77777777" w:rsidR="00E00B3B" w:rsidRDefault="00E00B3B" w:rsidP="00E00B3B">
      <w:pPr>
        <w:pStyle w:val="BodyText"/>
        <w:ind w:left="0"/>
      </w:pPr>
    </w:p>
    <w:p w14:paraId="135DFC4B" w14:textId="77777777" w:rsidR="00E00B3B" w:rsidRPr="00733559" w:rsidRDefault="00E00B3B" w:rsidP="00E00B3B">
      <w:pPr>
        <w:pStyle w:val="BodyText"/>
        <w:ind w:left="0"/>
        <w:rPr>
          <w:lang w:bidi="en-US"/>
        </w:rPr>
      </w:pPr>
      <w:r w:rsidRPr="00733559">
        <w:rPr>
          <w:lang w:bidi="en-US"/>
        </w:rPr>
        <w:t>College of Education Advising Center</w:t>
      </w:r>
    </w:p>
    <w:p w14:paraId="17A48485" w14:textId="77777777" w:rsidR="00E00B3B" w:rsidRPr="00733559" w:rsidRDefault="00E00B3B" w:rsidP="00E00B3B">
      <w:pPr>
        <w:pStyle w:val="BodyText"/>
        <w:ind w:left="0"/>
        <w:rPr>
          <w:lang w:bidi="en-US"/>
        </w:rPr>
      </w:pPr>
      <w:r w:rsidRPr="00733559">
        <w:rPr>
          <w:lang w:bidi="en-US"/>
        </w:rPr>
        <w:t>Education Building, Room 2143</w:t>
      </w:r>
    </w:p>
    <w:p w14:paraId="1D7CA06F" w14:textId="77777777" w:rsidR="00E00B3B" w:rsidRPr="00733559" w:rsidRDefault="00E00B3B" w:rsidP="00E00B3B">
      <w:pPr>
        <w:pStyle w:val="BodyText"/>
        <w:ind w:left="0"/>
        <w:rPr>
          <w:lang w:bidi="en-US"/>
        </w:rPr>
      </w:pPr>
      <w:r w:rsidRPr="00733559">
        <w:rPr>
          <w:lang w:bidi="en-US"/>
        </w:rPr>
        <w:t xml:space="preserve">512.245.3050 </w:t>
      </w:r>
    </w:p>
    <w:p w14:paraId="51238C0E" w14:textId="77777777" w:rsidR="00E00B3B" w:rsidRPr="00733559" w:rsidRDefault="00E00B3B" w:rsidP="00E00B3B">
      <w:pPr>
        <w:pStyle w:val="BodyText"/>
        <w:ind w:left="0"/>
        <w:rPr>
          <w:lang w:bidi="en-US"/>
        </w:rPr>
      </w:pPr>
      <w:hyperlink r:id="rId18" w:history="1">
        <w:r w:rsidRPr="00733559">
          <w:rPr>
            <w:rStyle w:val="Hyperlink"/>
            <w:lang w:bidi="en-US"/>
          </w:rPr>
          <w:t>https://www.education.txstate.edu/advising/</w:t>
        </w:r>
      </w:hyperlink>
      <w:r>
        <w:t xml:space="preserve"> </w:t>
      </w:r>
    </w:p>
    <w:p w14:paraId="5BC0C4BC" w14:textId="77777777" w:rsidR="00E00B3B" w:rsidRPr="00010430" w:rsidRDefault="00E00B3B" w:rsidP="00E00B3B">
      <w:pPr>
        <w:pStyle w:val="BodyText"/>
        <w:ind w:left="0"/>
      </w:pPr>
    </w:p>
    <w:p w14:paraId="1AEA5546" w14:textId="705591BA" w:rsidR="00677213" w:rsidRPr="00647C67" w:rsidRDefault="00E00B3B" w:rsidP="00E00B3B">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sectPr w:rsidR="00677213" w:rsidRPr="00647C67" w:rsidSect="00E00B3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22453"/>
    <w:multiLevelType w:val="hybridMultilevel"/>
    <w:tmpl w:val="9F66A2C2"/>
    <w:lvl w:ilvl="0" w:tplc="54164994">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15EEB762">
      <w:numFmt w:val="bullet"/>
      <w:lvlText w:val="•"/>
      <w:lvlJc w:val="left"/>
      <w:pPr>
        <w:ind w:left="1520" w:hanging="230"/>
      </w:pPr>
      <w:rPr>
        <w:rFonts w:hint="default"/>
        <w:lang w:val="en-US" w:eastAsia="en-US" w:bidi="ar-SA"/>
      </w:rPr>
    </w:lvl>
    <w:lvl w:ilvl="2" w:tplc="992CACCA">
      <w:numFmt w:val="bullet"/>
      <w:lvlText w:val="•"/>
      <w:lvlJc w:val="left"/>
      <w:pPr>
        <w:ind w:left="2640" w:hanging="230"/>
      </w:pPr>
      <w:rPr>
        <w:rFonts w:hint="default"/>
        <w:lang w:val="en-US" w:eastAsia="en-US" w:bidi="ar-SA"/>
      </w:rPr>
    </w:lvl>
    <w:lvl w:ilvl="3" w:tplc="4AC6E680">
      <w:numFmt w:val="bullet"/>
      <w:lvlText w:val="•"/>
      <w:lvlJc w:val="left"/>
      <w:pPr>
        <w:ind w:left="3760" w:hanging="230"/>
      </w:pPr>
      <w:rPr>
        <w:rFonts w:hint="default"/>
        <w:lang w:val="en-US" w:eastAsia="en-US" w:bidi="ar-SA"/>
      </w:rPr>
    </w:lvl>
    <w:lvl w:ilvl="4" w:tplc="5C30051E">
      <w:numFmt w:val="bullet"/>
      <w:lvlText w:val="•"/>
      <w:lvlJc w:val="left"/>
      <w:pPr>
        <w:ind w:left="4880" w:hanging="230"/>
      </w:pPr>
      <w:rPr>
        <w:rFonts w:hint="default"/>
        <w:lang w:val="en-US" w:eastAsia="en-US" w:bidi="ar-SA"/>
      </w:rPr>
    </w:lvl>
    <w:lvl w:ilvl="5" w:tplc="C30C3EFA">
      <w:numFmt w:val="bullet"/>
      <w:lvlText w:val="•"/>
      <w:lvlJc w:val="left"/>
      <w:pPr>
        <w:ind w:left="6000" w:hanging="230"/>
      </w:pPr>
      <w:rPr>
        <w:rFonts w:hint="default"/>
        <w:lang w:val="en-US" w:eastAsia="en-US" w:bidi="ar-SA"/>
      </w:rPr>
    </w:lvl>
    <w:lvl w:ilvl="6" w:tplc="48288DDE">
      <w:numFmt w:val="bullet"/>
      <w:lvlText w:val="•"/>
      <w:lvlJc w:val="left"/>
      <w:pPr>
        <w:ind w:left="7120" w:hanging="230"/>
      </w:pPr>
      <w:rPr>
        <w:rFonts w:hint="default"/>
        <w:lang w:val="en-US" w:eastAsia="en-US" w:bidi="ar-SA"/>
      </w:rPr>
    </w:lvl>
    <w:lvl w:ilvl="7" w:tplc="26D2B04E">
      <w:numFmt w:val="bullet"/>
      <w:lvlText w:val="•"/>
      <w:lvlJc w:val="left"/>
      <w:pPr>
        <w:ind w:left="8240" w:hanging="230"/>
      </w:pPr>
      <w:rPr>
        <w:rFonts w:hint="default"/>
        <w:lang w:val="en-US" w:eastAsia="en-US" w:bidi="ar-SA"/>
      </w:rPr>
    </w:lvl>
    <w:lvl w:ilvl="8" w:tplc="37180914">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554359">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13"/>
    <w:rsid w:val="00010B4F"/>
    <w:rsid w:val="00207FF4"/>
    <w:rsid w:val="003C6E8B"/>
    <w:rsid w:val="00647C67"/>
    <w:rsid w:val="00677213"/>
    <w:rsid w:val="006A09F5"/>
    <w:rsid w:val="008F68E6"/>
    <w:rsid w:val="00C93EF1"/>
    <w:rsid w:val="00E0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50C3"/>
  <w15:docId w15:val="{CFC88A76-C575-984E-82CC-CA8ED75B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ind w:left="3907" w:right="3907"/>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E00B3B"/>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E00B3B"/>
    <w:rPr>
      <w:color w:val="0000FF" w:themeColor="hyperlink"/>
      <w:u w:val="single"/>
    </w:rPr>
  </w:style>
  <w:style w:type="character" w:styleId="UnresolvedMention">
    <w:name w:val="Unresolved Mention"/>
    <w:basedOn w:val="DefaultParagraphFont"/>
    <w:uiPriority w:val="99"/>
    <w:semiHidden/>
    <w:unhideWhenUsed/>
    <w:rsid w:val="00E00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minors/"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hyperlink" Target="https://www.education.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www.admissions.txst.edu/" TargetMode="External"/><Relationship Id="rId2" Type="http://schemas.openxmlformats.org/officeDocument/2006/relationships/styles" Target="styles.xml"/><Relationship Id="rId16" Type="http://schemas.openxmlformats.org/officeDocument/2006/relationships/hyperlink" Target="http://mycatalog.txstate.edu/undergraduate/general-information/admiss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texreg.sos.state.tx.us/public/readtac%24ext.TacPage/?sl=R&amp;app=9&amp;p_dir&amp;p_rloc&amp;p_tloc&amp;p_ploc&amp;pg=1&amp;p_tac&amp;ti=19&amp;pt=1&amp;ch=4&amp;rl=25" TargetMode="External"/><Relationship Id="rId10" Type="http://schemas.openxmlformats.org/officeDocument/2006/relationships/hyperlink" Target="https://www.admissions.txstate.edu/app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txst.edu/advising/degree-planning/majors-and-programs/int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Bachelor of General Studies (B.G.S.) Major in Integrated Studies - DRAFT COPY</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General Studies (B.G.S.) Major in Integrated Studies - DRAFT COPY</dc:title>
  <dc:creator>CourseLeaf</dc:creator>
  <cp:keywords>Bachelor of General Studies (B.G.S.) Major in Integrated Studies - DRAFT COPY</cp:keywords>
  <cp:lastModifiedBy>Randolph, Dylan</cp:lastModifiedBy>
  <cp:revision>8</cp:revision>
  <dcterms:created xsi:type="dcterms:W3CDTF">2023-11-03T21:13:00Z</dcterms:created>
  <dcterms:modified xsi:type="dcterms:W3CDTF">2024-01-08T18:31:00Z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2023-11-03T00:00:00Z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2023-11-03T00:00:00Z</vt:filetime>
  </property>
</Properties>
</file>