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3765D" w14:textId="77777777" w:rsidR="00E61C66" w:rsidRPr="0099765D" w:rsidRDefault="00E61C66" w:rsidP="00E61C66">
      <w:pPr>
        <w:outlineLvl w:val="0"/>
        <w:rPr>
          <w:rFonts w:ascii="Times New Roman" w:hAnsi="Times New Roman" w:cs="Times New Roman"/>
          <w:color w:val="000000" w:themeColor="text1"/>
        </w:rPr>
      </w:pPr>
      <w:r w:rsidRPr="00E61C66">
        <w:rPr>
          <w:rFonts w:ascii="Times New Roman" w:hAnsi="Times New Roman" w:cs="Times New Roman"/>
          <w:color w:val="000000" w:themeColor="text1"/>
        </w:rPr>
        <w:t>The Department of Curriculum and Instruction</w:t>
      </w:r>
    </w:p>
    <w:p w14:paraId="3C708B74" w14:textId="6AAB2CCB" w:rsidR="00E61C66" w:rsidRPr="0099765D" w:rsidRDefault="00E61C66" w:rsidP="00E61C66">
      <w:pPr>
        <w:rPr>
          <w:rFonts w:ascii="Times New Roman" w:hAnsi="Times New Roman" w:cs="Times New Roman"/>
          <w:color w:val="000000" w:themeColor="text1"/>
        </w:rPr>
      </w:pPr>
      <w:r w:rsidRPr="0099765D">
        <w:rPr>
          <w:rFonts w:ascii="Times New Roman" w:hAnsi="Times New Roman" w:cs="Times New Roman"/>
          <w:color w:val="000000" w:themeColor="text1"/>
        </w:rPr>
        <w:t>C&amp;I PPS 08.01</w:t>
      </w:r>
    </w:p>
    <w:p w14:paraId="44A2A76C" w14:textId="5C81AC10" w:rsidR="00E61C66" w:rsidRPr="0099765D" w:rsidRDefault="00E61C66" w:rsidP="00E61C66">
      <w:pPr>
        <w:rPr>
          <w:rFonts w:ascii="Times New Roman" w:hAnsi="Times New Roman" w:cs="Times New Roman"/>
          <w:color w:val="000000" w:themeColor="text1"/>
        </w:rPr>
      </w:pPr>
      <w:r w:rsidRPr="0099765D">
        <w:rPr>
          <w:rFonts w:ascii="Times New Roman" w:hAnsi="Times New Roman" w:cs="Times New Roman"/>
          <w:color w:val="000000" w:themeColor="text1"/>
        </w:rPr>
        <w:t>Technology Policy</w:t>
      </w:r>
    </w:p>
    <w:p w14:paraId="2EFDC29C" w14:textId="0E82BB69" w:rsidR="00E61C66" w:rsidRPr="0099765D" w:rsidRDefault="00E61C66" w:rsidP="00E61C66">
      <w:pPr>
        <w:rPr>
          <w:rFonts w:ascii="Times New Roman" w:hAnsi="Times New Roman" w:cs="Times New Roman"/>
          <w:color w:val="000000" w:themeColor="text1"/>
        </w:rPr>
      </w:pPr>
      <w:r w:rsidRPr="0099765D">
        <w:rPr>
          <w:rFonts w:ascii="Times New Roman" w:hAnsi="Times New Roman" w:cs="Times New Roman"/>
          <w:color w:val="000000" w:themeColor="text1"/>
        </w:rPr>
        <w:t>Revised: Fall 2018</w:t>
      </w:r>
    </w:p>
    <w:p w14:paraId="581FB57C" w14:textId="542E47BB" w:rsidR="00E61C66" w:rsidRPr="0099765D" w:rsidRDefault="00E61C66" w:rsidP="00E61C66">
      <w:pPr>
        <w:rPr>
          <w:rFonts w:ascii="Times New Roman" w:hAnsi="Times New Roman" w:cs="Times New Roman"/>
          <w:color w:val="000000" w:themeColor="text1"/>
        </w:rPr>
      </w:pPr>
      <w:r w:rsidRPr="0099765D">
        <w:rPr>
          <w:rFonts w:ascii="Times New Roman" w:hAnsi="Times New Roman" w:cs="Times New Roman"/>
          <w:color w:val="000000" w:themeColor="text1"/>
        </w:rPr>
        <w:t xml:space="preserve">Review Cycle: Every </w:t>
      </w:r>
      <w:r w:rsidR="00D057E9">
        <w:rPr>
          <w:rFonts w:ascii="Times New Roman" w:hAnsi="Times New Roman" w:cs="Times New Roman"/>
          <w:color w:val="000000" w:themeColor="text1"/>
        </w:rPr>
        <w:t>five</w:t>
      </w:r>
      <w:r w:rsidRPr="0099765D">
        <w:rPr>
          <w:rFonts w:ascii="Times New Roman" w:hAnsi="Times New Roman" w:cs="Times New Roman"/>
          <w:color w:val="000000" w:themeColor="text1"/>
        </w:rPr>
        <w:t xml:space="preserve"> years</w:t>
      </w:r>
    </w:p>
    <w:p w14:paraId="53823594" w14:textId="77777777" w:rsidR="00E61C66" w:rsidRPr="0099765D" w:rsidRDefault="00E61C66" w:rsidP="00E61C66">
      <w:pPr>
        <w:rPr>
          <w:rFonts w:ascii="Times New Roman" w:hAnsi="Times New Roman" w:cs="Times New Roman"/>
          <w:color w:val="000000" w:themeColor="text1"/>
        </w:rPr>
      </w:pPr>
      <w:r w:rsidRPr="0099765D">
        <w:rPr>
          <w:rFonts w:ascii="Times New Roman" w:hAnsi="Times New Roman" w:cs="Times New Roman"/>
          <w:color w:val="000000" w:themeColor="text1"/>
        </w:rPr>
        <w:t>Reviewer: C&amp;I Voting Faculty</w:t>
      </w:r>
    </w:p>
    <w:p w14:paraId="29BCE24F" w14:textId="77777777" w:rsidR="00951062" w:rsidRPr="008120D9" w:rsidRDefault="00951062" w:rsidP="0099765D">
      <w:pPr>
        <w:jc w:val="cente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4E42C179"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t>Purpose</w:t>
      </w:r>
    </w:p>
    <w:p w14:paraId="477B6874" w14:textId="1AFF7CF8"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The purpose of this policy is to broadly determine the procedures for allocating electronic technology resources in The Department of </w:t>
      </w:r>
      <w:r w:rsidR="00C6381E" w:rsidRPr="008120D9">
        <w:rPr>
          <w:rFonts w:ascii="Times New Roman" w:hAnsi="Times New Roman" w:cs="Times New Roman"/>
          <w:color w:val="000000" w:themeColor="text1"/>
        </w:rPr>
        <w:t>Curriculum and Instruction</w:t>
      </w:r>
      <w:r w:rsidRPr="008120D9">
        <w:rPr>
          <w:rFonts w:ascii="Times New Roman" w:hAnsi="Times New Roman" w:cs="Times New Roman"/>
          <w:color w:val="000000" w:themeColor="text1"/>
        </w:rPr>
        <w:t>.</w:t>
      </w:r>
    </w:p>
    <w:p w14:paraId="646317C2"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489363B7"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t>Definitions</w:t>
      </w:r>
    </w:p>
    <w:p w14:paraId="59652F15" w14:textId="38B3B1E4"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TSP: Technology Support Specialist. </w:t>
      </w:r>
    </w:p>
    <w:p w14:paraId="19CC1D09" w14:textId="3478F494"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FTE: Fulltime Employment. </w:t>
      </w:r>
    </w:p>
    <w:p w14:paraId="4682A508" w14:textId="32262BF6"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HEAF:  Higher Education Assistance Funds.</w:t>
      </w:r>
    </w:p>
    <w:p w14:paraId="1D01F7AE" w14:textId="48EFE24E"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CRP: Computer Replacement Program</w:t>
      </w:r>
      <w:r w:rsidR="00E61C66" w:rsidRPr="0099765D">
        <w:rPr>
          <w:rFonts w:ascii="Times New Roman" w:hAnsi="Times New Roman" w:cs="Times New Roman"/>
          <w:color w:val="000000" w:themeColor="text1"/>
        </w:rPr>
        <w:t>.  (</w:t>
      </w:r>
      <w:r w:rsidRPr="008120D9">
        <w:rPr>
          <w:rFonts w:ascii="Times New Roman" w:hAnsi="Times New Roman" w:cs="Times New Roman"/>
          <w:color w:val="000000" w:themeColor="text1"/>
        </w:rPr>
        <w:t xml:space="preserve">Through the CRP, the University has dedicated HEAF funds to provide faculty and staff with Dell or Apple desktop computers that are configured to function effectively for a minimum life cycle of </w:t>
      </w:r>
      <w:r w:rsidR="00441D5B" w:rsidRPr="008120D9">
        <w:rPr>
          <w:rFonts w:ascii="Times New Roman" w:hAnsi="Times New Roman" w:cs="Times New Roman"/>
          <w:color w:val="000000" w:themeColor="text1"/>
        </w:rPr>
        <w:t>four</w:t>
      </w:r>
      <w:r w:rsidRPr="008120D9">
        <w:rPr>
          <w:rFonts w:ascii="Times New Roman" w:hAnsi="Times New Roman" w:cs="Times New Roman"/>
          <w:color w:val="000000" w:themeColor="text1"/>
        </w:rPr>
        <w:t xml:space="preserve"> years. More information </w:t>
      </w:r>
      <w:r w:rsidR="005E1DA0" w:rsidRPr="008120D9">
        <w:rPr>
          <w:rFonts w:ascii="Times New Roman" w:hAnsi="Times New Roman" w:cs="Times New Roman"/>
          <w:color w:val="000000" w:themeColor="text1"/>
        </w:rPr>
        <w:t xml:space="preserve">about this program may be found </w:t>
      </w:r>
      <w:r w:rsidR="00E61C66" w:rsidRPr="0099765D">
        <w:rPr>
          <w:rFonts w:ascii="Times New Roman" w:hAnsi="Times New Roman" w:cs="Times New Roman"/>
          <w:color w:val="000000" w:themeColor="text1"/>
        </w:rPr>
        <w:t>a</w:t>
      </w:r>
      <w:r w:rsidRPr="008120D9">
        <w:rPr>
          <w:rFonts w:ascii="Times New Roman" w:hAnsi="Times New Roman" w:cs="Times New Roman"/>
          <w:color w:val="000000" w:themeColor="text1"/>
        </w:rPr>
        <w:t>t:</w:t>
      </w:r>
      <w:r w:rsidR="005E1DA0" w:rsidRPr="008120D9">
        <w:rPr>
          <w:rFonts w:ascii="Times New Roman" w:hAnsi="Times New Roman" w:cs="Times New Roman"/>
          <w:color w:val="000000" w:themeColor="text1"/>
        </w:rPr>
        <w:t xml:space="preserve"> </w:t>
      </w:r>
      <w:r w:rsidRPr="008120D9">
        <w:rPr>
          <w:rFonts w:ascii="Times New Roman" w:hAnsi="Times New Roman" w:cs="Times New Roman"/>
          <w:color w:val="000000" w:themeColor="text1"/>
        </w:rPr>
        <w:t> </w:t>
      </w:r>
      <w:hyperlink r:id="rId7" w:history="1">
        <w:r w:rsidRPr="008120D9">
          <w:rPr>
            <w:rFonts w:ascii="Times New Roman" w:hAnsi="Times New Roman" w:cs="Times New Roman"/>
            <w:color w:val="000000" w:themeColor="text1"/>
          </w:rPr>
          <w:t>http://www.tr.txstate.edu/hardware/crp.html</w:t>
        </w:r>
      </w:hyperlink>
      <w:r w:rsidR="00E61C66" w:rsidRPr="008120D9">
        <w:rPr>
          <w:rFonts w:ascii="Times New Roman" w:hAnsi="Times New Roman" w:cs="Times New Roman"/>
          <w:color w:val="000000" w:themeColor="text1"/>
        </w:rPr>
        <w:t>)</w:t>
      </w:r>
    </w:p>
    <w:p w14:paraId="6F878488"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3CF449B2"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t>Computer Replacement Program</w:t>
      </w:r>
      <w:r w:rsidRPr="008120D9">
        <w:rPr>
          <w:rFonts w:ascii="Times New Roman" w:hAnsi="Times New Roman" w:cs="Times New Roman"/>
          <w:color w:val="000000" w:themeColor="text1"/>
        </w:rPr>
        <w:t> </w:t>
      </w:r>
    </w:p>
    <w:p w14:paraId="02BC07E9" w14:textId="128F90D3" w:rsidR="00951062" w:rsidRPr="008120D9" w:rsidRDefault="00B54F4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New tenure-</w:t>
      </w:r>
      <w:r w:rsidR="00951062" w:rsidRPr="008120D9">
        <w:rPr>
          <w:rFonts w:ascii="Times New Roman" w:hAnsi="Times New Roman" w:cs="Times New Roman"/>
          <w:color w:val="000000" w:themeColor="text1"/>
        </w:rPr>
        <w:t xml:space="preserve">track faculty are first to receive </w:t>
      </w:r>
      <w:r w:rsidRPr="008120D9">
        <w:rPr>
          <w:rFonts w:ascii="Times New Roman" w:hAnsi="Times New Roman" w:cs="Times New Roman"/>
          <w:color w:val="000000" w:themeColor="text1"/>
        </w:rPr>
        <w:t xml:space="preserve">CRP </w:t>
      </w:r>
      <w:r w:rsidR="00951062" w:rsidRPr="008120D9">
        <w:rPr>
          <w:rFonts w:ascii="Times New Roman" w:hAnsi="Times New Roman" w:cs="Times New Roman"/>
          <w:color w:val="000000" w:themeColor="text1"/>
        </w:rPr>
        <w:t>allocations</w:t>
      </w:r>
      <w:r w:rsidRPr="008120D9">
        <w:rPr>
          <w:rFonts w:ascii="Times New Roman" w:hAnsi="Times New Roman" w:cs="Times New Roman"/>
          <w:color w:val="000000" w:themeColor="text1"/>
        </w:rPr>
        <w:t>, followed by tenured and tenure</w:t>
      </w:r>
      <w:r w:rsidR="0099765D">
        <w:rPr>
          <w:rFonts w:ascii="Times New Roman" w:hAnsi="Times New Roman" w:cs="Times New Roman"/>
          <w:color w:val="000000" w:themeColor="text1"/>
        </w:rPr>
        <w:t>-</w:t>
      </w:r>
      <w:r w:rsidRPr="008120D9">
        <w:rPr>
          <w:rFonts w:ascii="Times New Roman" w:hAnsi="Times New Roman" w:cs="Times New Roman"/>
          <w:color w:val="000000" w:themeColor="text1"/>
        </w:rPr>
        <w:t>track faculty, sen</w:t>
      </w:r>
      <w:r w:rsidR="00EC3F58" w:rsidRPr="008120D9">
        <w:rPr>
          <w:rFonts w:ascii="Times New Roman" w:hAnsi="Times New Roman" w:cs="Times New Roman"/>
          <w:color w:val="000000" w:themeColor="text1"/>
        </w:rPr>
        <w:t>i</w:t>
      </w:r>
      <w:r w:rsidRPr="008120D9">
        <w:rPr>
          <w:rFonts w:ascii="Times New Roman" w:hAnsi="Times New Roman" w:cs="Times New Roman"/>
          <w:color w:val="000000" w:themeColor="text1"/>
        </w:rPr>
        <w:t xml:space="preserve">or lecturers, and </w:t>
      </w:r>
      <w:r w:rsidR="00EC3F58" w:rsidRPr="008120D9">
        <w:rPr>
          <w:rFonts w:ascii="Times New Roman" w:hAnsi="Times New Roman" w:cs="Times New Roman"/>
          <w:color w:val="000000" w:themeColor="text1"/>
        </w:rPr>
        <w:t xml:space="preserve">full-time </w:t>
      </w:r>
      <w:r w:rsidRPr="008120D9">
        <w:rPr>
          <w:rFonts w:ascii="Times New Roman" w:hAnsi="Times New Roman" w:cs="Times New Roman"/>
          <w:color w:val="000000" w:themeColor="text1"/>
        </w:rPr>
        <w:t>lecturers.</w:t>
      </w:r>
    </w:p>
    <w:p w14:paraId="02882BBF" w14:textId="28B3BA08"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Faculty and staff may choose to defer receiving a computer during their CRP cycle.  Those who defer will be place</w:t>
      </w:r>
      <w:r w:rsidR="00B54F42" w:rsidRPr="008120D9">
        <w:rPr>
          <w:rFonts w:ascii="Times New Roman" w:hAnsi="Times New Roman" w:cs="Times New Roman"/>
          <w:color w:val="000000" w:themeColor="text1"/>
        </w:rPr>
        <w:t>d second to the new hire tenure-</w:t>
      </w:r>
      <w:r w:rsidRPr="008120D9">
        <w:rPr>
          <w:rFonts w:ascii="Times New Roman" w:hAnsi="Times New Roman" w:cs="Times New Roman"/>
          <w:color w:val="000000" w:themeColor="text1"/>
        </w:rPr>
        <w:t>track faculty for the following year. </w:t>
      </w:r>
    </w:p>
    <w:p w14:paraId="3D02F769" w14:textId="56ABC40E"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All other eligible faculty and staff who are full-time employees and paid from eligible accounts</w:t>
      </w:r>
      <w:r w:rsidR="0099765D">
        <w:rPr>
          <w:rFonts w:ascii="Times New Roman" w:hAnsi="Times New Roman" w:cs="Times New Roman"/>
          <w:color w:val="000000" w:themeColor="text1"/>
        </w:rPr>
        <w:t xml:space="preserve"> (</w:t>
      </w:r>
      <w:r w:rsidRPr="008120D9">
        <w:rPr>
          <w:rFonts w:ascii="Times New Roman" w:hAnsi="Times New Roman" w:cs="Times New Roman"/>
          <w:color w:val="000000" w:themeColor="text1"/>
        </w:rPr>
        <w:t xml:space="preserve">i.e., E &amp; G and </w:t>
      </w:r>
      <w:r w:rsidR="00A4722F">
        <w:rPr>
          <w:rFonts w:ascii="Times New Roman" w:hAnsi="Times New Roman" w:cs="Times New Roman"/>
          <w:color w:val="000000" w:themeColor="text1"/>
        </w:rPr>
        <w:t>“</w:t>
      </w:r>
      <w:r w:rsidRPr="008120D9">
        <w:rPr>
          <w:rFonts w:ascii="Times New Roman" w:hAnsi="Times New Roman" w:cs="Times New Roman"/>
          <w:color w:val="000000" w:themeColor="text1"/>
        </w:rPr>
        <w:t>method of finance</w:t>
      </w:r>
      <w:r w:rsidR="00A4722F">
        <w:rPr>
          <w:rFonts w:ascii="Times New Roman" w:hAnsi="Times New Roman" w:cs="Times New Roman"/>
          <w:color w:val="000000" w:themeColor="text1"/>
        </w:rPr>
        <w:t>”</w:t>
      </w:r>
      <w:r w:rsidR="0099765D">
        <w:rPr>
          <w:rFonts w:ascii="Times New Roman" w:hAnsi="Times New Roman" w:cs="Times New Roman"/>
          <w:color w:val="000000" w:themeColor="text1"/>
        </w:rPr>
        <w:t xml:space="preserve"> or </w:t>
      </w:r>
      <w:r w:rsidRPr="008120D9">
        <w:rPr>
          <w:rFonts w:ascii="Times New Roman" w:hAnsi="Times New Roman" w:cs="Times New Roman"/>
          <w:color w:val="000000" w:themeColor="text1"/>
        </w:rPr>
        <w:t xml:space="preserve">certain designated fund accounts determined by the Budget Office) will receive a new computer on </w:t>
      </w:r>
      <w:r w:rsidR="0099765D">
        <w:rPr>
          <w:rFonts w:ascii="Times New Roman" w:hAnsi="Times New Roman" w:cs="Times New Roman"/>
          <w:color w:val="000000" w:themeColor="text1"/>
        </w:rPr>
        <w:t xml:space="preserve">a </w:t>
      </w:r>
      <w:r w:rsidRPr="008120D9">
        <w:rPr>
          <w:rFonts w:ascii="Times New Roman" w:hAnsi="Times New Roman" w:cs="Times New Roman"/>
          <w:color w:val="000000" w:themeColor="text1"/>
        </w:rPr>
        <w:t>rotation basis</w:t>
      </w:r>
      <w:r w:rsidR="00EE48F1" w:rsidRPr="008120D9">
        <w:rPr>
          <w:rFonts w:ascii="Times New Roman" w:hAnsi="Times New Roman" w:cs="Times New Roman"/>
          <w:color w:val="000000" w:themeColor="text1"/>
        </w:rPr>
        <w:t xml:space="preserve"> after the faculty listed in item 6</w:t>
      </w:r>
      <w:r w:rsidRPr="008120D9">
        <w:rPr>
          <w:rFonts w:ascii="Times New Roman" w:hAnsi="Times New Roman" w:cs="Times New Roman"/>
          <w:color w:val="000000" w:themeColor="text1"/>
        </w:rPr>
        <w:t>.</w:t>
      </w:r>
    </w:p>
    <w:p w14:paraId="35DA4A63" w14:textId="168D255B"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A rotation list will be maintained and updated on an annual basis by the Department Chair and </w:t>
      </w:r>
      <w:r w:rsidR="00EC3F58" w:rsidRPr="008120D9">
        <w:rPr>
          <w:rFonts w:ascii="Times New Roman" w:hAnsi="Times New Roman" w:cs="Times New Roman"/>
          <w:color w:val="000000" w:themeColor="text1"/>
        </w:rPr>
        <w:t>the TSP</w:t>
      </w:r>
      <w:r w:rsidRPr="008120D9">
        <w:rPr>
          <w:rFonts w:ascii="Times New Roman" w:hAnsi="Times New Roman" w:cs="Times New Roman"/>
          <w:color w:val="000000" w:themeColor="text1"/>
        </w:rPr>
        <w:t>. </w:t>
      </w:r>
    </w:p>
    <w:p w14:paraId="12648299" w14:textId="60716640"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Faculty and staff who have been scheduled to receive new computers will be contacted during the fall semester </w:t>
      </w:r>
      <w:r w:rsidR="00EC3F58" w:rsidRPr="008120D9">
        <w:rPr>
          <w:rFonts w:ascii="Times New Roman" w:hAnsi="Times New Roman" w:cs="Times New Roman"/>
          <w:color w:val="000000" w:themeColor="text1"/>
        </w:rPr>
        <w:t xml:space="preserve">once funds have been allocated to the </w:t>
      </w:r>
      <w:r w:rsidR="0099765D">
        <w:rPr>
          <w:rFonts w:ascii="Times New Roman" w:hAnsi="Times New Roman" w:cs="Times New Roman"/>
          <w:color w:val="000000" w:themeColor="text1"/>
        </w:rPr>
        <w:t>D</w:t>
      </w:r>
      <w:r w:rsidR="00EC3F58" w:rsidRPr="008120D9">
        <w:rPr>
          <w:rFonts w:ascii="Times New Roman" w:hAnsi="Times New Roman" w:cs="Times New Roman"/>
          <w:color w:val="000000" w:themeColor="text1"/>
        </w:rPr>
        <w:t xml:space="preserve">epartment </w:t>
      </w:r>
      <w:r w:rsidRPr="008120D9">
        <w:rPr>
          <w:rFonts w:ascii="Times New Roman" w:hAnsi="Times New Roman" w:cs="Times New Roman"/>
          <w:color w:val="000000" w:themeColor="text1"/>
        </w:rPr>
        <w:t>to obtain information that is critical to a successful installation. </w:t>
      </w:r>
      <w:r w:rsidR="00EC3F58" w:rsidRPr="008120D9">
        <w:rPr>
          <w:rFonts w:ascii="Times New Roman" w:hAnsi="Times New Roman" w:cs="Times New Roman"/>
          <w:color w:val="000000" w:themeColor="text1"/>
        </w:rPr>
        <w:t xml:space="preserve">Faculty will have two weeks to respond to the request for information. </w:t>
      </w:r>
      <w:r w:rsidRPr="008120D9">
        <w:rPr>
          <w:rFonts w:ascii="Times New Roman" w:hAnsi="Times New Roman" w:cs="Times New Roman"/>
          <w:color w:val="000000" w:themeColor="text1"/>
        </w:rPr>
        <w:t xml:space="preserve">Once this information has been submitted to Technology Resources, the new computer will be ordered, and the delivery will be coordinated with the </w:t>
      </w:r>
      <w:r w:rsidR="00AD0008" w:rsidRPr="008120D9">
        <w:rPr>
          <w:rFonts w:ascii="Times New Roman" w:hAnsi="Times New Roman" w:cs="Times New Roman"/>
          <w:color w:val="000000" w:themeColor="text1"/>
        </w:rPr>
        <w:t>ITAC and the faculty member</w:t>
      </w:r>
      <w:r w:rsidRPr="008120D9">
        <w:rPr>
          <w:rFonts w:ascii="Times New Roman" w:hAnsi="Times New Roman" w:cs="Times New Roman"/>
          <w:color w:val="000000" w:themeColor="text1"/>
        </w:rPr>
        <w:t>. </w:t>
      </w:r>
      <w:r w:rsidR="00AD0008" w:rsidRPr="008120D9">
        <w:rPr>
          <w:rFonts w:ascii="Times New Roman" w:hAnsi="Times New Roman" w:cs="Times New Roman"/>
          <w:color w:val="000000" w:themeColor="text1"/>
        </w:rPr>
        <w:t>Failure to respond within 14 days may result in the CRP eligibility being deferred until the next year.</w:t>
      </w:r>
    </w:p>
    <w:p w14:paraId="34F2D7C3" w14:textId="7498B174"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Faculty and staff have a choice of either a </w:t>
      </w:r>
      <w:r w:rsidR="00BB00C7" w:rsidRPr="008120D9">
        <w:rPr>
          <w:rFonts w:ascii="Times New Roman" w:hAnsi="Times New Roman" w:cs="Times New Roman"/>
          <w:color w:val="000000" w:themeColor="text1"/>
        </w:rPr>
        <w:t xml:space="preserve">Dell or Apple </w:t>
      </w:r>
      <w:r w:rsidRPr="008120D9">
        <w:rPr>
          <w:rFonts w:ascii="Times New Roman" w:hAnsi="Times New Roman" w:cs="Times New Roman"/>
          <w:color w:val="000000" w:themeColor="text1"/>
        </w:rPr>
        <w:t xml:space="preserve">desktop or laptop.  The cost of a standard desktop unit is funded by the CRP.  However, the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 xml:space="preserve">epartment must assume the additional cost of a laptop or </w:t>
      </w:r>
      <w:r w:rsidR="0086550D" w:rsidRPr="008120D9">
        <w:rPr>
          <w:rFonts w:ascii="Times New Roman" w:hAnsi="Times New Roman" w:cs="Times New Roman"/>
          <w:color w:val="000000" w:themeColor="text1"/>
        </w:rPr>
        <w:t>an advanced</w:t>
      </w:r>
      <w:r w:rsidRPr="008120D9">
        <w:rPr>
          <w:rFonts w:ascii="Times New Roman" w:hAnsi="Times New Roman" w:cs="Times New Roman"/>
          <w:color w:val="000000" w:themeColor="text1"/>
        </w:rPr>
        <w:t xml:space="preserve"> computer. A request must be submitted to the </w:t>
      </w:r>
      <w:r w:rsidR="0086550D" w:rsidRPr="008120D9">
        <w:rPr>
          <w:rFonts w:ascii="Times New Roman" w:hAnsi="Times New Roman" w:cs="Times New Roman"/>
          <w:color w:val="000000" w:themeColor="text1"/>
        </w:rPr>
        <w:t xml:space="preserve">Department </w:t>
      </w:r>
      <w:r w:rsidRPr="008120D9">
        <w:rPr>
          <w:rFonts w:ascii="Times New Roman" w:hAnsi="Times New Roman" w:cs="Times New Roman"/>
          <w:color w:val="000000" w:themeColor="text1"/>
        </w:rPr>
        <w:t>Chair for approval. </w:t>
      </w:r>
    </w:p>
    <w:p w14:paraId="634C25CF"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7B536B75"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lastRenderedPageBreak/>
        <w:t>Refurbished Computer Placement</w:t>
      </w:r>
    </w:p>
    <w:p w14:paraId="3E772AB5" w14:textId="05BE5277"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Computers that have been replaced with new CRP computers may be refurbished by the TSP if they meet or exceed the minimum hardware configuration set forth by Technology Resources. These computers will be given to faculty and staff who are not eligible for the CRP (e.g., </w:t>
      </w:r>
      <w:r w:rsidR="005F2AA6" w:rsidRPr="008120D9">
        <w:rPr>
          <w:rFonts w:ascii="Times New Roman" w:hAnsi="Times New Roman" w:cs="Times New Roman"/>
          <w:color w:val="000000" w:themeColor="text1"/>
        </w:rPr>
        <w:t>full</w:t>
      </w:r>
      <w:r w:rsidR="00275B56" w:rsidRPr="008120D9">
        <w:rPr>
          <w:rFonts w:ascii="Times New Roman" w:hAnsi="Times New Roman" w:cs="Times New Roman"/>
          <w:color w:val="000000" w:themeColor="text1"/>
        </w:rPr>
        <w:t>-</w:t>
      </w:r>
      <w:r w:rsidR="005F2AA6" w:rsidRPr="008120D9">
        <w:rPr>
          <w:rFonts w:ascii="Times New Roman" w:hAnsi="Times New Roman" w:cs="Times New Roman"/>
          <w:color w:val="000000" w:themeColor="text1"/>
        </w:rPr>
        <w:t xml:space="preserve"> and </w:t>
      </w:r>
      <w:r w:rsidRPr="008120D9">
        <w:rPr>
          <w:rFonts w:ascii="Times New Roman" w:hAnsi="Times New Roman" w:cs="Times New Roman"/>
          <w:color w:val="000000" w:themeColor="text1"/>
        </w:rPr>
        <w:t xml:space="preserve">part-time </w:t>
      </w:r>
      <w:r w:rsidR="002F0B33" w:rsidRPr="008120D9">
        <w:rPr>
          <w:rFonts w:ascii="Times New Roman" w:hAnsi="Times New Roman" w:cs="Times New Roman"/>
          <w:color w:val="000000" w:themeColor="text1"/>
        </w:rPr>
        <w:t>lecturers</w:t>
      </w:r>
      <w:r w:rsidR="0099765D">
        <w:rPr>
          <w:rFonts w:ascii="Times New Roman" w:hAnsi="Times New Roman" w:cs="Times New Roman"/>
          <w:color w:val="000000" w:themeColor="text1"/>
        </w:rPr>
        <w:t xml:space="preserve"> </w:t>
      </w:r>
      <w:r w:rsidRPr="008120D9">
        <w:rPr>
          <w:rFonts w:ascii="Times New Roman" w:hAnsi="Times New Roman" w:cs="Times New Roman"/>
          <w:color w:val="000000" w:themeColor="text1"/>
        </w:rPr>
        <w:t>and staff</w:t>
      </w:r>
      <w:r w:rsidR="0099765D">
        <w:rPr>
          <w:rFonts w:ascii="Times New Roman" w:hAnsi="Times New Roman" w:cs="Times New Roman"/>
          <w:color w:val="000000" w:themeColor="text1"/>
        </w:rPr>
        <w:t>;</w:t>
      </w:r>
      <w:r w:rsidR="0099765D" w:rsidRPr="008120D9">
        <w:rPr>
          <w:rFonts w:ascii="Times New Roman" w:hAnsi="Times New Roman" w:cs="Times New Roman"/>
          <w:color w:val="000000" w:themeColor="text1"/>
        </w:rPr>
        <w:t xml:space="preserve"> </w:t>
      </w:r>
      <w:r w:rsidRPr="008120D9">
        <w:rPr>
          <w:rFonts w:ascii="Times New Roman" w:hAnsi="Times New Roman" w:cs="Times New Roman"/>
          <w:color w:val="000000" w:themeColor="text1"/>
        </w:rPr>
        <w:t>faculty paid from auxiliary, grant, or other designated accounts).</w:t>
      </w:r>
    </w:p>
    <w:p w14:paraId="7CAE4601" w14:textId="716E5DB8"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Allocations of refurbished computers are prioritized as follows:</w:t>
      </w:r>
    </w:p>
    <w:p w14:paraId="567C6FA6" w14:textId="320E486B" w:rsidR="00AD0008" w:rsidRPr="008120D9" w:rsidRDefault="00275B56" w:rsidP="008120D9">
      <w:pPr>
        <w:pStyle w:val="ListParagraph"/>
        <w:numPr>
          <w:ilvl w:val="1"/>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Full-time lecturers</w:t>
      </w:r>
    </w:p>
    <w:p w14:paraId="23D6B95F" w14:textId="68FCEBFD" w:rsidR="00AD0008" w:rsidRPr="008120D9" w:rsidRDefault="00AD0008" w:rsidP="008120D9">
      <w:pPr>
        <w:pStyle w:val="ListParagraph"/>
        <w:numPr>
          <w:ilvl w:val="1"/>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Full-time staff</w:t>
      </w:r>
    </w:p>
    <w:p w14:paraId="6CDD919F" w14:textId="046EBC9B" w:rsidR="00951062" w:rsidRPr="008120D9" w:rsidRDefault="00951062" w:rsidP="008120D9">
      <w:pPr>
        <w:pStyle w:val="ListParagraph"/>
        <w:numPr>
          <w:ilvl w:val="1"/>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Part-time faculty (with an FTE of .5 or greater)</w:t>
      </w:r>
    </w:p>
    <w:p w14:paraId="0B2877FA" w14:textId="4A6059FF" w:rsidR="00951062" w:rsidRPr="008120D9" w:rsidRDefault="00951062" w:rsidP="008120D9">
      <w:pPr>
        <w:pStyle w:val="ListParagraph"/>
        <w:numPr>
          <w:ilvl w:val="1"/>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Part-time staff (with an FTE of .5 or greater)</w:t>
      </w:r>
    </w:p>
    <w:p w14:paraId="2A8F64FF" w14:textId="6D695FDB" w:rsidR="00951062" w:rsidRPr="008120D9" w:rsidRDefault="00951062" w:rsidP="008120D9">
      <w:pPr>
        <w:pStyle w:val="ListParagraph"/>
        <w:numPr>
          <w:ilvl w:val="2"/>
          <w:numId w:val="5"/>
        </w:numPr>
        <w:rPr>
          <w:rFonts w:ascii="Times New Roman" w:hAnsi="Times New Roman" w:cs="Times New Roman"/>
          <w:color w:val="000000" w:themeColor="text1"/>
        </w:rPr>
      </w:pPr>
      <w:r w:rsidRPr="008120D9">
        <w:rPr>
          <w:rFonts w:ascii="Times New Roman" w:hAnsi="Times New Roman" w:cs="Times New Roman"/>
          <w:color w:val="000000" w:themeColor="text1"/>
        </w:rPr>
        <w:t>*Priority may be altered at the Department Chair</w:t>
      </w:r>
      <w:r w:rsidR="00A4722F">
        <w:rPr>
          <w:rFonts w:ascii="Times New Roman" w:hAnsi="Times New Roman" w:cs="Times New Roman"/>
          <w:color w:val="000000" w:themeColor="text1"/>
        </w:rPr>
        <w:t>’</w:t>
      </w:r>
      <w:r w:rsidRPr="008120D9">
        <w:rPr>
          <w:rFonts w:ascii="Times New Roman" w:hAnsi="Times New Roman" w:cs="Times New Roman"/>
          <w:color w:val="000000" w:themeColor="text1"/>
        </w:rPr>
        <w:t>s discretion</w:t>
      </w:r>
    </w:p>
    <w:p w14:paraId="5A2266CC" w14:textId="77777777" w:rsidR="00951062" w:rsidRPr="008120D9" w:rsidRDefault="00951062" w:rsidP="0099765D">
      <w:pPr>
        <w:ind w:left="720"/>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74CE89FB" w14:textId="77777777" w:rsidR="00951062" w:rsidRPr="008120D9" w:rsidRDefault="00951062"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t>Technology Equipment Checkout </w:t>
      </w:r>
    </w:p>
    <w:p w14:paraId="66243844" w14:textId="34B8E7B9"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Check out of technology equipment (e.g., laptop computers, video cameras, digital cameras, and projectors) is based on a first</w:t>
      </w:r>
      <w:r w:rsidR="0099765D">
        <w:rPr>
          <w:rFonts w:ascii="Times New Roman" w:hAnsi="Times New Roman" w:cs="Times New Roman"/>
          <w:color w:val="000000" w:themeColor="text1"/>
        </w:rPr>
        <w:t>-</w:t>
      </w:r>
      <w:r w:rsidRPr="008120D9">
        <w:rPr>
          <w:rFonts w:ascii="Times New Roman" w:hAnsi="Times New Roman" w:cs="Times New Roman"/>
          <w:color w:val="000000" w:themeColor="text1"/>
        </w:rPr>
        <w:t>come, first</w:t>
      </w:r>
      <w:r w:rsidR="0099765D">
        <w:rPr>
          <w:rFonts w:ascii="Times New Roman" w:hAnsi="Times New Roman" w:cs="Times New Roman"/>
          <w:color w:val="000000" w:themeColor="text1"/>
        </w:rPr>
        <w:t>-</w:t>
      </w:r>
      <w:r w:rsidRPr="008120D9">
        <w:rPr>
          <w:rFonts w:ascii="Times New Roman" w:hAnsi="Times New Roman" w:cs="Times New Roman"/>
          <w:color w:val="000000" w:themeColor="text1"/>
        </w:rPr>
        <w:t>served basis.</w:t>
      </w:r>
    </w:p>
    <w:p w14:paraId="1A4AAC0D" w14:textId="349E6E63"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Faculty or staff should email a request for equipment to the TSP at least one week before the equipment is needed. </w:t>
      </w:r>
      <w:r w:rsidR="00D446CE" w:rsidRPr="008120D9">
        <w:rPr>
          <w:rFonts w:ascii="Times New Roman" w:hAnsi="Times New Roman" w:cs="Times New Roman"/>
          <w:color w:val="000000" w:themeColor="text1"/>
        </w:rPr>
        <w:t> At check-</w:t>
      </w:r>
      <w:r w:rsidRPr="008120D9">
        <w:rPr>
          <w:rFonts w:ascii="Times New Roman" w:hAnsi="Times New Roman" w:cs="Times New Roman"/>
          <w:color w:val="000000" w:themeColor="text1"/>
        </w:rPr>
        <w:t>out</w:t>
      </w:r>
      <w:r w:rsidR="0099765D">
        <w:rPr>
          <w:rFonts w:ascii="Times New Roman" w:hAnsi="Times New Roman" w:cs="Times New Roman"/>
          <w:color w:val="000000" w:themeColor="text1"/>
        </w:rPr>
        <w:t>,</w:t>
      </w:r>
      <w:r w:rsidRPr="008120D9">
        <w:rPr>
          <w:rFonts w:ascii="Times New Roman" w:hAnsi="Times New Roman" w:cs="Times New Roman"/>
          <w:color w:val="000000" w:themeColor="text1"/>
        </w:rPr>
        <w:t xml:space="preserve"> faculty/staff sign the check-out/liability form (Attachment A)</w:t>
      </w:r>
      <w:r w:rsidR="005E1DA0" w:rsidRPr="008120D9">
        <w:rPr>
          <w:rFonts w:ascii="Times New Roman" w:hAnsi="Times New Roman" w:cs="Times New Roman"/>
          <w:color w:val="000000" w:themeColor="text1"/>
        </w:rPr>
        <w:t>.</w:t>
      </w:r>
    </w:p>
    <w:p w14:paraId="39AA0208" w14:textId="3CFD9F10"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The TSP will notify the requestor of equipment availability.</w:t>
      </w:r>
    </w:p>
    <w:p w14:paraId="4A1CB8E2" w14:textId="68CBED25"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Unless special arrangements are made with the Department Chair, equipment may be checked out for no more than one week.</w:t>
      </w:r>
    </w:p>
    <w:p w14:paraId="0BB931E0" w14:textId="77777777" w:rsidR="00D446CE" w:rsidRPr="008120D9" w:rsidRDefault="00951062" w:rsidP="0099765D">
      <w:pPr>
        <w:ind w:left="720"/>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4AED96FC" w14:textId="5ABB1BBD" w:rsidR="00951062" w:rsidRPr="008120D9" w:rsidRDefault="00951062" w:rsidP="0099765D">
      <w:pPr>
        <w:rPr>
          <w:rFonts w:ascii="Times New Roman" w:hAnsi="Times New Roman" w:cs="Times New Roman"/>
          <w:b/>
          <w:color w:val="000000" w:themeColor="text1"/>
        </w:rPr>
      </w:pPr>
      <w:r w:rsidRPr="008120D9">
        <w:rPr>
          <w:rFonts w:ascii="Times New Roman" w:hAnsi="Times New Roman" w:cs="Times New Roman"/>
          <w:b/>
          <w:color w:val="000000" w:themeColor="text1"/>
        </w:rPr>
        <w:t>Grant Equipment </w:t>
      </w:r>
    </w:p>
    <w:p w14:paraId="7019D9F2" w14:textId="1552D6AC"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 Prior to ordering technology equipment, grant recipients should consult with the TSP to ensure that the order meets </w:t>
      </w:r>
      <w:r w:rsidR="0099765D">
        <w:rPr>
          <w:rFonts w:ascii="Times New Roman" w:hAnsi="Times New Roman" w:cs="Times New Roman"/>
          <w:color w:val="000000" w:themeColor="text1"/>
        </w:rPr>
        <w:t>U</w:t>
      </w:r>
      <w:r w:rsidRPr="008120D9">
        <w:rPr>
          <w:rFonts w:ascii="Times New Roman" w:hAnsi="Times New Roman" w:cs="Times New Roman"/>
          <w:color w:val="000000" w:themeColor="text1"/>
        </w:rPr>
        <w:t>niversity standards.</w:t>
      </w:r>
    </w:p>
    <w:p w14:paraId="2ACB03FD" w14:textId="4D7EB779"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All grant equipment is considered Texas State University property and will remain within the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 xml:space="preserve">epartment if the grant recipient leaves the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 xml:space="preserve">epartment. Faculty leaving the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epartment will check all grant equipment into TSP before the last day of employment.</w:t>
      </w:r>
    </w:p>
    <w:p w14:paraId="572418CC" w14:textId="77777777" w:rsidR="00D446CE" w:rsidRPr="008120D9" w:rsidRDefault="00D446CE" w:rsidP="0099765D">
      <w:pPr>
        <w:rPr>
          <w:rFonts w:ascii="Times New Roman" w:hAnsi="Times New Roman" w:cs="Times New Roman"/>
          <w:b/>
          <w:color w:val="000000" w:themeColor="text1"/>
        </w:rPr>
      </w:pPr>
    </w:p>
    <w:p w14:paraId="3AAAA622" w14:textId="1ED81C9C" w:rsidR="00951062" w:rsidRPr="008120D9" w:rsidRDefault="00951062" w:rsidP="0099765D">
      <w:pPr>
        <w:rPr>
          <w:rFonts w:ascii="Times New Roman" w:hAnsi="Times New Roman" w:cs="Times New Roman"/>
          <w:b/>
          <w:color w:val="000000" w:themeColor="text1"/>
        </w:rPr>
      </w:pPr>
      <w:r w:rsidRPr="008120D9">
        <w:rPr>
          <w:rFonts w:ascii="Times New Roman" w:hAnsi="Times New Roman" w:cs="Times New Roman"/>
          <w:b/>
          <w:color w:val="000000" w:themeColor="text1"/>
        </w:rPr>
        <w:t>Software </w:t>
      </w:r>
      <w:r w:rsidRPr="008120D9">
        <w:rPr>
          <w:rFonts w:ascii="Times New Roman" w:hAnsi="Times New Roman" w:cs="Times New Roman"/>
          <w:color w:val="000000" w:themeColor="text1"/>
        </w:rPr>
        <w:t> </w:t>
      </w:r>
    </w:p>
    <w:p w14:paraId="001DF457" w14:textId="2A0DFA07" w:rsidR="00951062"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Technology Resource</w:t>
      </w:r>
      <w:r w:rsidR="0099765D">
        <w:rPr>
          <w:rFonts w:ascii="Times New Roman" w:hAnsi="Times New Roman" w:cs="Times New Roman"/>
          <w:color w:val="000000" w:themeColor="text1"/>
        </w:rPr>
        <w:t>s</w:t>
      </w:r>
      <w:r w:rsidRPr="008120D9">
        <w:rPr>
          <w:rFonts w:ascii="Times New Roman" w:hAnsi="Times New Roman" w:cs="Times New Roman"/>
          <w:color w:val="000000" w:themeColor="text1"/>
        </w:rPr>
        <w:t xml:space="preserve"> </w:t>
      </w:r>
      <w:bookmarkStart w:id="0" w:name="_GoBack"/>
      <w:bookmarkEnd w:id="0"/>
      <w:r w:rsidRPr="008120D9">
        <w:rPr>
          <w:rFonts w:ascii="Times New Roman" w:hAnsi="Times New Roman" w:cs="Times New Roman"/>
          <w:color w:val="000000" w:themeColor="text1"/>
        </w:rPr>
        <w:t xml:space="preserve">makes available a wide variety of software for faculty and staff. Some software products are available for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epartmental use at no cost</w:t>
      </w:r>
      <w:r w:rsidR="0099765D">
        <w:rPr>
          <w:rFonts w:ascii="Times New Roman" w:hAnsi="Times New Roman" w:cs="Times New Roman"/>
          <w:color w:val="000000" w:themeColor="text1"/>
        </w:rPr>
        <w:t>, and</w:t>
      </w:r>
      <w:r w:rsidRPr="008120D9">
        <w:rPr>
          <w:rFonts w:ascii="Times New Roman" w:hAnsi="Times New Roman" w:cs="Times New Roman"/>
          <w:color w:val="000000" w:themeColor="text1"/>
        </w:rPr>
        <w:t xml:space="preserve"> other products are available at a discounted price.</w:t>
      </w:r>
    </w:p>
    <w:p w14:paraId="650C6BE4" w14:textId="0D08F1A3" w:rsidR="00AD0008"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Software not supported by Technology Resources may be purchased by the Department </w:t>
      </w:r>
      <w:r w:rsidR="000D056D" w:rsidRPr="008120D9">
        <w:rPr>
          <w:rFonts w:ascii="Times New Roman" w:hAnsi="Times New Roman" w:cs="Times New Roman"/>
          <w:color w:val="000000" w:themeColor="text1"/>
        </w:rPr>
        <w:t>with</w:t>
      </w:r>
      <w:r w:rsidRPr="008120D9">
        <w:rPr>
          <w:rFonts w:ascii="Times New Roman" w:hAnsi="Times New Roman" w:cs="Times New Roman"/>
          <w:color w:val="000000" w:themeColor="text1"/>
        </w:rPr>
        <w:t xml:space="preserve"> Department Chair</w:t>
      </w:r>
      <w:r w:rsidR="000D056D" w:rsidRPr="008120D9">
        <w:rPr>
          <w:rFonts w:ascii="Times New Roman" w:hAnsi="Times New Roman" w:cs="Times New Roman"/>
          <w:color w:val="000000" w:themeColor="text1"/>
        </w:rPr>
        <w:t xml:space="preserve"> approval</w:t>
      </w:r>
      <w:r w:rsidRPr="008120D9">
        <w:rPr>
          <w:rFonts w:ascii="Times New Roman" w:hAnsi="Times New Roman" w:cs="Times New Roman"/>
          <w:color w:val="000000" w:themeColor="text1"/>
        </w:rPr>
        <w:t>.</w:t>
      </w:r>
    </w:p>
    <w:p w14:paraId="2893F3B4" w14:textId="2B2AA992" w:rsidR="00AD0008" w:rsidRPr="008120D9" w:rsidRDefault="00AD0008"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Faculty should coordinate with the TSP for installation of non-standard software.</w:t>
      </w:r>
    </w:p>
    <w:p w14:paraId="06317388" w14:textId="77777777" w:rsidR="00951062" w:rsidRPr="008120D9" w:rsidRDefault="00951062" w:rsidP="0099765D">
      <w:pPr>
        <w:ind w:left="720"/>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5C4D9DBB" w14:textId="1780D9DD" w:rsidR="00951062" w:rsidRPr="008120D9" w:rsidRDefault="008D7B8D" w:rsidP="008120D9">
      <w:pPr>
        <w:rPr>
          <w:rFonts w:ascii="Times New Roman" w:hAnsi="Times New Roman" w:cs="Times New Roman"/>
          <w:color w:val="000000" w:themeColor="text1"/>
        </w:rPr>
      </w:pPr>
      <w:r w:rsidRPr="008120D9">
        <w:rPr>
          <w:rFonts w:ascii="Times New Roman" w:hAnsi="Times New Roman" w:cs="Times New Roman"/>
          <w:b/>
          <w:color w:val="000000" w:themeColor="text1"/>
        </w:rPr>
        <w:t>Inventory</w:t>
      </w:r>
      <w:r w:rsidR="00951062" w:rsidRPr="008120D9">
        <w:rPr>
          <w:rFonts w:ascii="Times New Roman" w:hAnsi="Times New Roman" w:cs="Times New Roman"/>
          <w:color w:val="000000" w:themeColor="text1"/>
        </w:rPr>
        <w:t>                                                                                                       </w:t>
      </w:r>
    </w:p>
    <w:p w14:paraId="02F36619" w14:textId="679D8609" w:rsidR="008D7B8D" w:rsidRPr="008120D9" w:rsidRDefault="0095106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An inventory of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epartmental hardware will be kept by the TSP.</w:t>
      </w:r>
    </w:p>
    <w:p w14:paraId="11DB644A" w14:textId="50136C19" w:rsidR="00AD0008" w:rsidRPr="008120D9" w:rsidRDefault="007F1641"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The </w:t>
      </w:r>
      <w:r w:rsidR="0099765D">
        <w:rPr>
          <w:rFonts w:ascii="Times New Roman" w:hAnsi="Times New Roman" w:cs="Times New Roman"/>
          <w:color w:val="000000" w:themeColor="text1"/>
        </w:rPr>
        <w:t>D</w:t>
      </w:r>
      <w:r w:rsidRPr="008120D9">
        <w:rPr>
          <w:rFonts w:ascii="Times New Roman" w:hAnsi="Times New Roman" w:cs="Times New Roman"/>
          <w:color w:val="000000" w:themeColor="text1"/>
        </w:rPr>
        <w:t>epartment TSP will support one computer per faculty member. The practice of a faculty member retaining more than one computer (e.g.</w:t>
      </w:r>
      <w:r w:rsidR="0099765D">
        <w:rPr>
          <w:rFonts w:ascii="Times New Roman" w:hAnsi="Times New Roman" w:cs="Times New Roman"/>
          <w:color w:val="000000" w:themeColor="text1"/>
        </w:rPr>
        <w:t>,</w:t>
      </w:r>
      <w:r w:rsidRPr="008120D9">
        <w:rPr>
          <w:rFonts w:ascii="Times New Roman" w:hAnsi="Times New Roman" w:cs="Times New Roman"/>
          <w:color w:val="000000" w:themeColor="text1"/>
        </w:rPr>
        <w:t xml:space="preserve"> a desktop and a laptop) will be phased out as faculty obtain new CRP computers.</w:t>
      </w:r>
    </w:p>
    <w:p w14:paraId="3D1E5B2A" w14:textId="2EE608E0" w:rsidR="0099765D" w:rsidRPr="008120D9" w:rsidRDefault="00AD0008"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After </w:t>
      </w:r>
      <w:r w:rsidR="00CC0D32" w:rsidRPr="008120D9">
        <w:rPr>
          <w:rFonts w:ascii="Times New Roman" w:hAnsi="Times New Roman" w:cs="Times New Roman"/>
          <w:color w:val="000000" w:themeColor="text1"/>
        </w:rPr>
        <w:t>receiving</w:t>
      </w:r>
      <w:r w:rsidRPr="008120D9">
        <w:rPr>
          <w:rFonts w:ascii="Times New Roman" w:hAnsi="Times New Roman" w:cs="Times New Roman"/>
          <w:color w:val="000000" w:themeColor="text1"/>
        </w:rPr>
        <w:t xml:space="preserve"> a CRP or refurbished computer, t</w:t>
      </w:r>
      <w:r w:rsidR="007474F6" w:rsidRPr="008120D9">
        <w:rPr>
          <w:rFonts w:ascii="Times New Roman" w:hAnsi="Times New Roman" w:cs="Times New Roman"/>
          <w:color w:val="000000" w:themeColor="text1"/>
        </w:rPr>
        <w:t xml:space="preserve">he old machine must be returned to the TSP within </w:t>
      </w:r>
      <w:r w:rsidR="00CC0D32" w:rsidRPr="008120D9">
        <w:rPr>
          <w:rFonts w:ascii="Times New Roman" w:hAnsi="Times New Roman" w:cs="Times New Roman"/>
          <w:color w:val="000000" w:themeColor="text1"/>
        </w:rPr>
        <w:t>30</w:t>
      </w:r>
      <w:r w:rsidR="007474F6" w:rsidRPr="008120D9">
        <w:rPr>
          <w:rFonts w:ascii="Times New Roman" w:hAnsi="Times New Roman" w:cs="Times New Roman"/>
          <w:color w:val="000000" w:themeColor="text1"/>
        </w:rPr>
        <w:t xml:space="preserve"> days.</w:t>
      </w:r>
    </w:p>
    <w:p w14:paraId="1C09FC63" w14:textId="7C4FC28C" w:rsidR="00CC0D32" w:rsidRPr="008120D9" w:rsidRDefault="00CC0D32" w:rsidP="008120D9">
      <w:pPr>
        <w:pStyle w:val="ListParagraph"/>
        <w:numPr>
          <w:ilvl w:val="0"/>
          <w:numId w:val="2"/>
        </w:numPr>
        <w:rPr>
          <w:rFonts w:ascii="Times New Roman" w:hAnsi="Times New Roman" w:cs="Times New Roman"/>
          <w:color w:val="000000" w:themeColor="text1"/>
        </w:rPr>
      </w:pPr>
      <w:r w:rsidRPr="008120D9">
        <w:rPr>
          <w:rFonts w:ascii="Times New Roman" w:hAnsi="Times New Roman" w:cs="Times New Roman"/>
          <w:color w:val="000000" w:themeColor="text1"/>
        </w:rPr>
        <w:t xml:space="preserve">All exemptions must be approved by the </w:t>
      </w:r>
      <w:r w:rsidR="0099765D">
        <w:rPr>
          <w:rFonts w:ascii="Times New Roman" w:hAnsi="Times New Roman" w:cs="Times New Roman"/>
          <w:color w:val="000000" w:themeColor="text1"/>
        </w:rPr>
        <w:t>C</w:t>
      </w:r>
      <w:r w:rsidRPr="008120D9">
        <w:rPr>
          <w:rFonts w:ascii="Times New Roman" w:hAnsi="Times New Roman" w:cs="Times New Roman"/>
          <w:color w:val="000000" w:themeColor="text1"/>
        </w:rPr>
        <w:t>hair.</w:t>
      </w:r>
    </w:p>
    <w:p w14:paraId="2F43B97A" w14:textId="77777777"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b/>
          <w:bCs/>
          <w:color w:val="000000" w:themeColor="text1"/>
        </w:rPr>
        <w:lastRenderedPageBreak/>
        <w:t>Certification Statement</w:t>
      </w:r>
    </w:p>
    <w:p w14:paraId="542F3F42" w14:textId="77777777"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This C&amp;I PPS has been approved by the reviewers listed below and represents the C&amp;I policy and procedure from the date of the document until superseded.</w:t>
      </w:r>
    </w:p>
    <w:p w14:paraId="339A9AD3" w14:textId="77777777"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4D324DF1" w14:textId="0FC7D987" w:rsidR="00FD086B" w:rsidRPr="008120D9" w:rsidRDefault="00E0640C" w:rsidP="0099765D">
      <w:pPr>
        <w:rPr>
          <w:rFonts w:ascii="Times New Roman" w:hAnsi="Times New Roman" w:cs="Times New Roman"/>
          <w:color w:val="000000" w:themeColor="text1"/>
        </w:rPr>
      </w:pPr>
      <w:r>
        <w:rPr>
          <w:rFonts w:ascii="Times New Roman" w:hAnsi="Times New Roman" w:cs="Times New Roman"/>
          <w:color w:val="000000" w:themeColor="text1"/>
        </w:rPr>
        <w:t>V</w:t>
      </w:r>
      <w:r w:rsidR="00FD086B" w:rsidRPr="008120D9">
        <w:rPr>
          <w:rFonts w:ascii="Times New Roman" w:hAnsi="Times New Roman" w:cs="Times New Roman"/>
          <w:color w:val="000000" w:themeColor="text1"/>
        </w:rPr>
        <w:t>oting Faculty Representative</w:t>
      </w:r>
      <w:r w:rsidRPr="00E0640C">
        <w:rPr>
          <w:rFonts w:ascii="Times New Roman" w:hAnsi="Times New Roman" w:cs="Times New Roman"/>
          <w:color w:val="000000" w:themeColor="text1"/>
        </w:rPr>
        <w:t>: _</w:t>
      </w:r>
      <w:r w:rsidR="00FD086B" w:rsidRPr="008120D9">
        <w:rPr>
          <w:rFonts w:ascii="Times New Roman" w:hAnsi="Times New Roman" w:cs="Times New Roman"/>
          <w:color w:val="000000" w:themeColor="text1"/>
        </w:rPr>
        <w:t>___________________                   </w:t>
      </w:r>
      <w:r>
        <w:rPr>
          <w:rFonts w:ascii="Times New Roman" w:hAnsi="Times New Roman" w:cs="Times New Roman"/>
          <w:color w:val="000000" w:themeColor="text1"/>
        </w:rPr>
        <w:t xml:space="preserve">  </w:t>
      </w:r>
      <w:r w:rsidR="00FD086B" w:rsidRPr="008120D9">
        <w:rPr>
          <w:rFonts w:ascii="Times New Roman" w:hAnsi="Times New Roman" w:cs="Times New Roman"/>
          <w:color w:val="000000" w:themeColor="text1"/>
        </w:rPr>
        <w:t>Date:   __________</w:t>
      </w:r>
    </w:p>
    <w:p w14:paraId="1DE506B9" w14:textId="77777777"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p>
    <w:p w14:paraId="763F9775" w14:textId="79E73B05"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Approver: ______________________                                        </w:t>
      </w:r>
      <w:r w:rsidR="00E0640C">
        <w:rPr>
          <w:rFonts w:ascii="Times New Roman" w:hAnsi="Times New Roman" w:cs="Times New Roman"/>
          <w:color w:val="000000" w:themeColor="text1"/>
        </w:rPr>
        <w:tab/>
        <w:t xml:space="preserve">    </w:t>
      </w:r>
      <w:r w:rsidR="00E0640C" w:rsidRPr="004A5DA1">
        <w:rPr>
          <w:rFonts w:ascii="Times New Roman" w:hAnsi="Times New Roman" w:cs="Times New Roman"/>
          <w:color w:val="000000" w:themeColor="text1"/>
        </w:rPr>
        <w:t>Date:   __________</w:t>
      </w:r>
    </w:p>
    <w:p w14:paraId="00A262D0" w14:textId="5E4C8604" w:rsidR="00FD086B" w:rsidRPr="008120D9" w:rsidRDefault="00FD086B" w:rsidP="0099765D">
      <w:pPr>
        <w:rPr>
          <w:rFonts w:ascii="Times New Roman" w:hAnsi="Times New Roman" w:cs="Times New Roman"/>
          <w:color w:val="000000" w:themeColor="text1"/>
        </w:rPr>
      </w:pPr>
      <w:r w:rsidRPr="008120D9">
        <w:rPr>
          <w:rFonts w:ascii="Times New Roman" w:hAnsi="Times New Roman" w:cs="Times New Roman"/>
          <w:color w:val="000000" w:themeColor="text1"/>
        </w:rPr>
        <w:t>                  </w:t>
      </w:r>
      <w:r w:rsidR="00E0640C">
        <w:rPr>
          <w:rFonts w:ascii="Times New Roman" w:hAnsi="Times New Roman" w:cs="Times New Roman"/>
          <w:color w:val="000000" w:themeColor="text1"/>
        </w:rPr>
        <w:t xml:space="preserve">               </w:t>
      </w:r>
      <w:r w:rsidRPr="008120D9">
        <w:rPr>
          <w:rFonts w:ascii="Times New Roman" w:hAnsi="Times New Roman" w:cs="Times New Roman"/>
          <w:color w:val="000000" w:themeColor="text1"/>
        </w:rPr>
        <w:t xml:space="preserve">Chair </w:t>
      </w:r>
      <w:r w:rsidR="00E0640C">
        <w:rPr>
          <w:rFonts w:ascii="Times New Roman" w:hAnsi="Times New Roman" w:cs="Times New Roman"/>
          <w:color w:val="000000" w:themeColor="text1"/>
        </w:rPr>
        <w:tab/>
      </w:r>
      <w:r w:rsidR="00E0640C">
        <w:rPr>
          <w:rFonts w:ascii="Times New Roman" w:hAnsi="Times New Roman" w:cs="Times New Roman"/>
          <w:color w:val="000000" w:themeColor="text1"/>
        </w:rPr>
        <w:tab/>
      </w:r>
      <w:r w:rsidR="00E0640C">
        <w:rPr>
          <w:rFonts w:ascii="Times New Roman" w:hAnsi="Times New Roman" w:cs="Times New Roman"/>
          <w:color w:val="000000" w:themeColor="text1"/>
        </w:rPr>
        <w:tab/>
      </w:r>
      <w:r w:rsidR="00E0640C">
        <w:rPr>
          <w:rFonts w:ascii="Times New Roman" w:hAnsi="Times New Roman" w:cs="Times New Roman"/>
          <w:color w:val="000000" w:themeColor="text1"/>
        </w:rPr>
        <w:tab/>
      </w:r>
    </w:p>
    <w:p w14:paraId="134578DE" w14:textId="77777777" w:rsidR="00B87919" w:rsidRPr="008120D9" w:rsidRDefault="00B87919" w:rsidP="0099765D">
      <w:pPr>
        <w:rPr>
          <w:rFonts w:ascii="Times New Roman" w:hAnsi="Times New Roman" w:cs="Times New Roman"/>
          <w:color w:val="000000" w:themeColor="text1"/>
        </w:rPr>
      </w:pPr>
    </w:p>
    <w:sectPr w:rsidR="00B87919" w:rsidRPr="008120D9" w:rsidSect="008120D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8B6A1" w14:textId="77777777" w:rsidR="00246307" w:rsidRDefault="00246307" w:rsidP="00E0640C">
      <w:r>
        <w:separator/>
      </w:r>
    </w:p>
  </w:endnote>
  <w:endnote w:type="continuationSeparator" w:id="0">
    <w:p w14:paraId="6B03E920" w14:textId="77777777" w:rsidR="00246307" w:rsidRDefault="00246307" w:rsidP="00E0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49684"/>
      <w:docPartObj>
        <w:docPartGallery w:val="Page Numbers (Bottom of Page)"/>
        <w:docPartUnique/>
      </w:docPartObj>
    </w:sdtPr>
    <w:sdtEndPr>
      <w:rPr>
        <w:noProof/>
      </w:rPr>
    </w:sdtEndPr>
    <w:sdtContent>
      <w:p w14:paraId="5FD87971" w14:textId="3B4176E3" w:rsidR="00E0640C" w:rsidRDefault="00E0640C">
        <w:pPr>
          <w:pStyle w:val="Footer"/>
          <w:jc w:val="right"/>
        </w:pPr>
        <w:r>
          <w:fldChar w:fldCharType="begin"/>
        </w:r>
        <w:r>
          <w:instrText xml:space="preserve"> PAGE   \* MERGEFORMAT </w:instrText>
        </w:r>
        <w:r>
          <w:fldChar w:fldCharType="separate"/>
        </w:r>
        <w:r w:rsidR="00BB00C7">
          <w:rPr>
            <w:noProof/>
          </w:rPr>
          <w:t>2</w:t>
        </w:r>
        <w:r>
          <w:rPr>
            <w:noProof/>
          </w:rPr>
          <w:fldChar w:fldCharType="end"/>
        </w:r>
      </w:p>
    </w:sdtContent>
  </w:sdt>
  <w:p w14:paraId="58531E0F" w14:textId="77777777" w:rsidR="00E0640C" w:rsidRDefault="00E064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43DF4" w14:textId="77777777" w:rsidR="00246307" w:rsidRDefault="00246307" w:rsidP="00E0640C">
      <w:r>
        <w:separator/>
      </w:r>
    </w:p>
  </w:footnote>
  <w:footnote w:type="continuationSeparator" w:id="0">
    <w:p w14:paraId="1C32A653" w14:textId="77777777" w:rsidR="00246307" w:rsidRDefault="00246307" w:rsidP="00E064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F08F" w14:textId="1D81054B" w:rsidR="00E0640C" w:rsidRPr="0099765D" w:rsidRDefault="00E0640C" w:rsidP="00E0640C">
    <w:pPr>
      <w:rPr>
        <w:rFonts w:ascii="Times New Roman" w:hAnsi="Times New Roman" w:cs="Times New Roman"/>
        <w:color w:val="000000" w:themeColor="text1"/>
      </w:rPr>
    </w:pPr>
    <w:r w:rsidRPr="0099765D">
      <w:rPr>
        <w:rFonts w:ascii="Times New Roman" w:hAnsi="Times New Roman" w:cs="Times New Roman"/>
        <w:color w:val="000000" w:themeColor="text1"/>
      </w:rPr>
      <w:t>Technology Policy</w:t>
    </w:r>
  </w:p>
  <w:p w14:paraId="1C574CA7" w14:textId="4C922422" w:rsidR="00E0640C" w:rsidRDefault="00E0640C">
    <w:pPr>
      <w:pStyle w:val="Header"/>
    </w:pPr>
  </w:p>
  <w:p w14:paraId="482E2761" w14:textId="77777777" w:rsidR="00E0640C" w:rsidRDefault="00E064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EEA"/>
    <w:multiLevelType w:val="hybridMultilevel"/>
    <w:tmpl w:val="41F494AE"/>
    <w:lvl w:ilvl="0" w:tplc="15A6FD1C">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390A9C"/>
    <w:multiLevelType w:val="hybridMultilevel"/>
    <w:tmpl w:val="2DB86952"/>
    <w:lvl w:ilvl="0" w:tplc="15A6FD1C">
      <w:start w:val="1"/>
      <w:numFmt w:val="decimal"/>
      <w:lvlText w:val="%1."/>
      <w:lvlJc w:val="left"/>
      <w:pPr>
        <w:ind w:left="810" w:hanging="360"/>
      </w:pPr>
      <w:rPr>
        <w:rFonts w:hint="default"/>
      </w:rPr>
    </w:lvl>
    <w:lvl w:ilvl="1" w:tplc="699A9440">
      <w:start w:val="1"/>
      <w:numFmt w:val="lowerLetter"/>
      <w:lvlText w:val="%2."/>
      <w:lvlJc w:val="left"/>
      <w:pPr>
        <w:ind w:left="1575" w:hanging="405"/>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8631F5A"/>
    <w:multiLevelType w:val="hybridMultilevel"/>
    <w:tmpl w:val="EC6EDDFA"/>
    <w:lvl w:ilvl="0" w:tplc="15A6FD1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54588"/>
    <w:multiLevelType w:val="hybridMultilevel"/>
    <w:tmpl w:val="57B08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359CE"/>
    <w:multiLevelType w:val="hybridMultilevel"/>
    <w:tmpl w:val="101A0EA0"/>
    <w:lvl w:ilvl="0" w:tplc="15A6FD1C">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DE939EC"/>
    <w:multiLevelType w:val="hybridMultilevel"/>
    <w:tmpl w:val="9E3852BA"/>
    <w:lvl w:ilvl="0" w:tplc="15A6FD1C">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814373"/>
    <w:multiLevelType w:val="hybridMultilevel"/>
    <w:tmpl w:val="91283818"/>
    <w:lvl w:ilvl="0" w:tplc="15A6FD1C">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AF3D12"/>
    <w:multiLevelType w:val="hybridMultilevel"/>
    <w:tmpl w:val="3A764DA6"/>
    <w:lvl w:ilvl="0" w:tplc="15A6FD1C">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62"/>
    <w:rsid w:val="000706A7"/>
    <w:rsid w:val="00095849"/>
    <w:rsid w:val="000D056D"/>
    <w:rsid w:val="000D613F"/>
    <w:rsid w:val="001F4350"/>
    <w:rsid w:val="002160ED"/>
    <w:rsid w:val="00246307"/>
    <w:rsid w:val="00275B56"/>
    <w:rsid w:val="002C3173"/>
    <w:rsid w:val="002F0B33"/>
    <w:rsid w:val="00441D5B"/>
    <w:rsid w:val="005E1DA0"/>
    <w:rsid w:val="005F2AA6"/>
    <w:rsid w:val="006C1665"/>
    <w:rsid w:val="006C425A"/>
    <w:rsid w:val="007474F6"/>
    <w:rsid w:val="007F1641"/>
    <w:rsid w:val="0080588C"/>
    <w:rsid w:val="008120D9"/>
    <w:rsid w:val="0086550D"/>
    <w:rsid w:val="008D7B8D"/>
    <w:rsid w:val="00951062"/>
    <w:rsid w:val="0099765D"/>
    <w:rsid w:val="00A4722F"/>
    <w:rsid w:val="00AD0008"/>
    <w:rsid w:val="00AE5F73"/>
    <w:rsid w:val="00B54F42"/>
    <w:rsid w:val="00B87919"/>
    <w:rsid w:val="00B9484C"/>
    <w:rsid w:val="00BB00C7"/>
    <w:rsid w:val="00C6381E"/>
    <w:rsid w:val="00CC0D32"/>
    <w:rsid w:val="00D057E9"/>
    <w:rsid w:val="00D446CE"/>
    <w:rsid w:val="00E0640C"/>
    <w:rsid w:val="00E27527"/>
    <w:rsid w:val="00E61C66"/>
    <w:rsid w:val="00E841D5"/>
    <w:rsid w:val="00EC3F58"/>
    <w:rsid w:val="00EE48F1"/>
    <w:rsid w:val="00FC3710"/>
    <w:rsid w:val="00FD08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B13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1062"/>
  </w:style>
  <w:style w:type="character" w:styleId="Hyperlink">
    <w:name w:val="Hyperlink"/>
    <w:basedOn w:val="DefaultParagraphFont"/>
    <w:uiPriority w:val="99"/>
    <w:semiHidden/>
    <w:unhideWhenUsed/>
    <w:rsid w:val="00951062"/>
    <w:rPr>
      <w:color w:val="0000FF"/>
      <w:u w:val="single"/>
    </w:rPr>
  </w:style>
  <w:style w:type="character" w:styleId="Strong">
    <w:name w:val="Strong"/>
    <w:basedOn w:val="DefaultParagraphFont"/>
    <w:uiPriority w:val="22"/>
    <w:qFormat/>
    <w:rsid w:val="00951062"/>
    <w:rPr>
      <w:b/>
      <w:bCs/>
    </w:rPr>
  </w:style>
  <w:style w:type="paragraph" w:styleId="BalloonText">
    <w:name w:val="Balloon Text"/>
    <w:basedOn w:val="Normal"/>
    <w:link w:val="BalloonTextChar"/>
    <w:uiPriority w:val="99"/>
    <w:semiHidden/>
    <w:unhideWhenUsed/>
    <w:rsid w:val="006C425A"/>
    <w:rPr>
      <w:rFonts w:ascii="Tahoma" w:hAnsi="Tahoma" w:cs="Tahoma"/>
      <w:sz w:val="16"/>
      <w:szCs w:val="16"/>
    </w:rPr>
  </w:style>
  <w:style w:type="character" w:customStyle="1" w:styleId="BalloonTextChar">
    <w:name w:val="Balloon Text Char"/>
    <w:basedOn w:val="DefaultParagraphFont"/>
    <w:link w:val="BalloonText"/>
    <w:uiPriority w:val="99"/>
    <w:semiHidden/>
    <w:rsid w:val="006C425A"/>
    <w:rPr>
      <w:rFonts w:ascii="Tahoma" w:hAnsi="Tahoma" w:cs="Tahoma"/>
      <w:sz w:val="16"/>
      <w:szCs w:val="16"/>
    </w:rPr>
  </w:style>
  <w:style w:type="paragraph" w:styleId="ListParagraph">
    <w:name w:val="List Paragraph"/>
    <w:basedOn w:val="Normal"/>
    <w:uiPriority w:val="34"/>
    <w:qFormat/>
    <w:rsid w:val="00E61C66"/>
    <w:pPr>
      <w:ind w:left="720"/>
      <w:contextualSpacing/>
    </w:pPr>
  </w:style>
  <w:style w:type="character" w:styleId="CommentReference">
    <w:name w:val="annotation reference"/>
    <w:basedOn w:val="DefaultParagraphFont"/>
    <w:uiPriority w:val="99"/>
    <w:semiHidden/>
    <w:unhideWhenUsed/>
    <w:rsid w:val="0099765D"/>
    <w:rPr>
      <w:sz w:val="16"/>
      <w:szCs w:val="16"/>
    </w:rPr>
  </w:style>
  <w:style w:type="paragraph" w:styleId="CommentText">
    <w:name w:val="annotation text"/>
    <w:basedOn w:val="Normal"/>
    <w:link w:val="CommentTextChar"/>
    <w:uiPriority w:val="99"/>
    <w:semiHidden/>
    <w:unhideWhenUsed/>
    <w:rsid w:val="0099765D"/>
    <w:rPr>
      <w:sz w:val="20"/>
      <w:szCs w:val="20"/>
    </w:rPr>
  </w:style>
  <w:style w:type="character" w:customStyle="1" w:styleId="CommentTextChar">
    <w:name w:val="Comment Text Char"/>
    <w:basedOn w:val="DefaultParagraphFont"/>
    <w:link w:val="CommentText"/>
    <w:uiPriority w:val="99"/>
    <w:semiHidden/>
    <w:rsid w:val="0099765D"/>
    <w:rPr>
      <w:sz w:val="20"/>
      <w:szCs w:val="20"/>
    </w:rPr>
  </w:style>
  <w:style w:type="paragraph" w:styleId="CommentSubject">
    <w:name w:val="annotation subject"/>
    <w:basedOn w:val="CommentText"/>
    <w:next w:val="CommentText"/>
    <w:link w:val="CommentSubjectChar"/>
    <w:uiPriority w:val="99"/>
    <w:semiHidden/>
    <w:unhideWhenUsed/>
    <w:rsid w:val="0099765D"/>
    <w:rPr>
      <w:b/>
      <w:bCs/>
    </w:rPr>
  </w:style>
  <w:style w:type="character" w:customStyle="1" w:styleId="CommentSubjectChar">
    <w:name w:val="Comment Subject Char"/>
    <w:basedOn w:val="CommentTextChar"/>
    <w:link w:val="CommentSubject"/>
    <w:uiPriority w:val="99"/>
    <w:semiHidden/>
    <w:rsid w:val="0099765D"/>
    <w:rPr>
      <w:b/>
      <w:bCs/>
      <w:sz w:val="20"/>
      <w:szCs w:val="20"/>
    </w:rPr>
  </w:style>
  <w:style w:type="paragraph" w:styleId="Revision">
    <w:name w:val="Revision"/>
    <w:hidden/>
    <w:uiPriority w:val="99"/>
    <w:semiHidden/>
    <w:rsid w:val="0099765D"/>
  </w:style>
  <w:style w:type="paragraph" w:styleId="Header">
    <w:name w:val="header"/>
    <w:basedOn w:val="Normal"/>
    <w:link w:val="HeaderChar"/>
    <w:uiPriority w:val="99"/>
    <w:unhideWhenUsed/>
    <w:rsid w:val="00E0640C"/>
    <w:pPr>
      <w:tabs>
        <w:tab w:val="center" w:pos="4680"/>
        <w:tab w:val="right" w:pos="9360"/>
      </w:tabs>
    </w:pPr>
  </w:style>
  <w:style w:type="character" w:customStyle="1" w:styleId="HeaderChar">
    <w:name w:val="Header Char"/>
    <w:basedOn w:val="DefaultParagraphFont"/>
    <w:link w:val="Header"/>
    <w:uiPriority w:val="99"/>
    <w:rsid w:val="00E0640C"/>
  </w:style>
  <w:style w:type="paragraph" w:styleId="Footer">
    <w:name w:val="footer"/>
    <w:basedOn w:val="Normal"/>
    <w:link w:val="FooterChar"/>
    <w:uiPriority w:val="99"/>
    <w:unhideWhenUsed/>
    <w:rsid w:val="00E0640C"/>
    <w:pPr>
      <w:tabs>
        <w:tab w:val="center" w:pos="4680"/>
        <w:tab w:val="right" w:pos="9360"/>
      </w:tabs>
    </w:pPr>
  </w:style>
  <w:style w:type="character" w:customStyle="1" w:styleId="FooterChar">
    <w:name w:val="Footer Char"/>
    <w:basedOn w:val="DefaultParagraphFont"/>
    <w:link w:val="Footer"/>
    <w:uiPriority w:val="99"/>
    <w:rsid w:val="00E0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39442">
      <w:bodyDiv w:val="1"/>
      <w:marLeft w:val="0"/>
      <w:marRight w:val="0"/>
      <w:marTop w:val="0"/>
      <w:marBottom w:val="0"/>
      <w:divBdr>
        <w:top w:val="none" w:sz="0" w:space="0" w:color="auto"/>
        <w:left w:val="none" w:sz="0" w:space="0" w:color="auto"/>
        <w:bottom w:val="none" w:sz="0" w:space="0" w:color="auto"/>
        <w:right w:val="none" w:sz="0" w:space="0" w:color="auto"/>
      </w:divBdr>
      <w:divsChild>
        <w:div w:id="17275307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txstate.edu/hardware/crp.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Holschuh, Jodi P</dc:creator>
  <cp:lastModifiedBy>Jodi Patrick Holschuh</cp:lastModifiedBy>
  <cp:revision>2</cp:revision>
  <cp:lastPrinted>2017-07-25T18:56:00Z</cp:lastPrinted>
  <dcterms:created xsi:type="dcterms:W3CDTF">2019-08-27T14:38:00Z</dcterms:created>
  <dcterms:modified xsi:type="dcterms:W3CDTF">2019-08-27T14:38:00Z</dcterms:modified>
</cp:coreProperties>
</file>