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34E23205" w:rsidR="00905AEC" w:rsidRPr="00881764" w:rsidRDefault="0007738F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>February 9</w:t>
      </w:r>
      <w:r w:rsidR="000A560E" w:rsidRPr="000A560E">
        <w:rPr>
          <w:rFonts w:ascii="Arial" w:hAnsi="Arial" w:cs="Arial"/>
          <w:b/>
          <w:bCs/>
          <w:color w:val="941100"/>
          <w:sz w:val="22"/>
          <w:vertAlign w:val="superscript"/>
        </w:rPr>
        <w:t>th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19163A2A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C174DB">
        <w:rPr>
          <w:rFonts w:ascii="Arial" w:hAnsi="Arial" w:cs="Arial"/>
          <w:sz w:val="18"/>
          <w:szCs w:val="16"/>
        </w:rPr>
        <w:t xml:space="preserve"> 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3847470E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Lunch with the </w:t>
      </w:r>
      <w:r w:rsidR="0007738F">
        <w:rPr>
          <w:rFonts w:ascii="Arial" w:hAnsi="Arial" w:cs="Arial"/>
          <w:sz w:val="18"/>
          <w:szCs w:val="16"/>
        </w:rPr>
        <w:t xml:space="preserve">Dean Info &amp; </w:t>
      </w:r>
      <w:r w:rsidR="00656A7A">
        <w:rPr>
          <w:rFonts w:ascii="Arial" w:hAnsi="Arial" w:cs="Arial"/>
          <w:sz w:val="18"/>
          <w:szCs w:val="16"/>
        </w:rPr>
        <w:t xml:space="preserve">R1 Discussion 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21ADDB23" w14:textId="7825E56E" w:rsidR="00101A7B" w:rsidRPr="002D087F" w:rsidRDefault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44A7CD12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3834" w14:textId="77777777" w:rsidR="00BC7D30" w:rsidRDefault="00BC7D30" w:rsidP="002D087F">
      <w:pPr>
        <w:spacing w:after="0" w:line="240" w:lineRule="auto"/>
      </w:pPr>
      <w:r>
        <w:separator/>
      </w:r>
    </w:p>
  </w:endnote>
  <w:endnote w:type="continuationSeparator" w:id="0">
    <w:p w14:paraId="51CEED8C" w14:textId="77777777" w:rsidR="00BC7D30" w:rsidRDefault="00BC7D30" w:rsidP="002D087F">
      <w:pPr>
        <w:spacing w:after="0" w:line="240" w:lineRule="auto"/>
      </w:pPr>
      <w:r>
        <w:continuationSeparator/>
      </w:r>
    </w:p>
  </w:endnote>
  <w:endnote w:type="continuationNotice" w:id="1">
    <w:p w14:paraId="4FD93802" w14:textId="77777777" w:rsidR="00BC7D30" w:rsidRDefault="00BC7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8EE4" w14:textId="77777777" w:rsidR="00BC7D30" w:rsidRDefault="00BC7D30" w:rsidP="002D087F">
      <w:pPr>
        <w:spacing w:after="0" w:line="240" w:lineRule="auto"/>
      </w:pPr>
      <w:r>
        <w:separator/>
      </w:r>
    </w:p>
  </w:footnote>
  <w:footnote w:type="continuationSeparator" w:id="0">
    <w:p w14:paraId="1DFE6928" w14:textId="77777777" w:rsidR="00BC7D30" w:rsidRDefault="00BC7D30" w:rsidP="002D087F">
      <w:pPr>
        <w:spacing w:after="0" w:line="240" w:lineRule="auto"/>
      </w:pPr>
      <w:r>
        <w:continuationSeparator/>
      </w:r>
    </w:p>
  </w:footnote>
  <w:footnote w:type="continuationNotice" w:id="1">
    <w:p w14:paraId="70D67EE2" w14:textId="77777777" w:rsidR="00BC7D30" w:rsidRDefault="00BC7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C7D30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3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4</cp:revision>
  <cp:lastPrinted>2022-11-02T23:21:00Z</cp:lastPrinted>
  <dcterms:created xsi:type="dcterms:W3CDTF">2024-01-24T17:18:00Z</dcterms:created>
  <dcterms:modified xsi:type="dcterms:W3CDTF">2024-02-09T17:07:00Z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