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931DD" w14:textId="176A0611" w:rsidR="008646F6" w:rsidRPr="00892EF7" w:rsidRDefault="008646F6" w:rsidP="00F27D39">
      <w:pPr>
        <w:ind w:left="5040" w:hanging="5040"/>
        <w:rPr>
          <w:rFonts w:ascii="Arial" w:hAnsi="Arial" w:cs="Arial"/>
          <w:bCs/>
        </w:rPr>
      </w:pPr>
      <w:r w:rsidRPr="00892EF7">
        <w:rPr>
          <w:rFonts w:ascii="Arial" w:hAnsi="Arial" w:cs="Arial"/>
          <w:b/>
          <w:bCs/>
        </w:rPr>
        <w:tab/>
      </w:r>
      <w:r w:rsidRPr="00892EF7">
        <w:rPr>
          <w:rFonts w:ascii="Arial" w:hAnsi="Arial" w:cs="Arial"/>
          <w:b/>
          <w:bCs/>
        </w:rPr>
        <w:tab/>
      </w:r>
      <w:r w:rsidRPr="00892EF7">
        <w:rPr>
          <w:rFonts w:ascii="Arial" w:hAnsi="Arial" w:cs="Arial"/>
          <w:b/>
          <w:bCs/>
        </w:rPr>
        <w:tab/>
      </w:r>
      <w:r w:rsidRPr="00892EF7">
        <w:rPr>
          <w:rFonts w:ascii="Arial" w:hAnsi="Arial" w:cs="Arial"/>
          <w:b/>
          <w:bCs/>
        </w:rPr>
        <w:tab/>
      </w:r>
      <w:r w:rsidRPr="00892EF7">
        <w:rPr>
          <w:rFonts w:ascii="Arial" w:hAnsi="Arial" w:cs="Arial"/>
          <w:b/>
          <w:bCs/>
        </w:rPr>
        <w:tab/>
      </w:r>
      <w:r w:rsidRPr="00892EF7">
        <w:rPr>
          <w:rFonts w:ascii="Arial" w:hAnsi="Arial" w:cs="Arial"/>
          <w:b/>
          <w:bCs/>
        </w:rPr>
        <w:tab/>
      </w:r>
      <w:r w:rsidRPr="00892EF7">
        <w:rPr>
          <w:rFonts w:ascii="Arial" w:hAnsi="Arial" w:cs="Arial"/>
          <w:b/>
          <w:bCs/>
        </w:rPr>
        <w:tab/>
      </w:r>
    </w:p>
    <w:p w14:paraId="6BCAB324" w14:textId="77777777" w:rsidR="0083344F" w:rsidRPr="004B04A1" w:rsidRDefault="0083344F" w:rsidP="00F27D39">
      <w:pPr>
        <w:rPr>
          <w:rStyle w:val="style81"/>
        </w:rPr>
      </w:pPr>
    </w:p>
    <w:p w14:paraId="5A474D55" w14:textId="77777777" w:rsidR="002840D3" w:rsidRDefault="002840D3" w:rsidP="00F27D39">
      <w:pPr>
        <w:tabs>
          <w:tab w:val="left" w:pos="4368"/>
          <w:tab w:val="left" w:pos="4680"/>
        </w:tabs>
        <w:rPr>
          <w:rStyle w:val="style81"/>
          <w:b/>
        </w:rPr>
      </w:pPr>
    </w:p>
    <w:p w14:paraId="7C6EAD63" w14:textId="3465F3F9" w:rsidR="00923A90" w:rsidRPr="00F72FFC" w:rsidRDefault="00794431" w:rsidP="00F27D39">
      <w:pPr>
        <w:tabs>
          <w:tab w:val="left" w:pos="5040"/>
        </w:tabs>
        <w:rPr>
          <w:rFonts w:ascii="Arial" w:hAnsi="Arial" w:cs="Arial"/>
          <w:b/>
        </w:rPr>
      </w:pPr>
      <w:r w:rsidRPr="00F72FFC">
        <w:rPr>
          <w:rStyle w:val="style81"/>
          <w:b/>
        </w:rPr>
        <w:t>Faculty</w:t>
      </w:r>
      <w:r w:rsidR="002E7B39" w:rsidRPr="00F72FFC">
        <w:rPr>
          <w:rStyle w:val="style81"/>
          <w:b/>
        </w:rPr>
        <w:t xml:space="preserve"> Incentive Compensation</w:t>
      </w:r>
      <w:r w:rsidR="002840D3">
        <w:rPr>
          <w:rStyle w:val="style81"/>
          <w:b/>
        </w:rPr>
        <w:t xml:space="preserve"> for</w:t>
      </w:r>
      <w:r w:rsidR="002840D3">
        <w:rPr>
          <w:rStyle w:val="style81"/>
          <w:b/>
        </w:rPr>
        <w:tab/>
      </w:r>
      <w:r w:rsidR="00EC6B07">
        <w:rPr>
          <w:rStyle w:val="style81"/>
          <w:b/>
        </w:rPr>
        <w:t>R</w:t>
      </w:r>
      <w:r w:rsidR="00EB7A2A" w:rsidRPr="00F72FFC">
        <w:rPr>
          <w:rStyle w:val="style81"/>
          <w:b/>
        </w:rPr>
        <w:t>/PPS 03.</w:t>
      </w:r>
      <w:r w:rsidR="00813B60">
        <w:rPr>
          <w:rStyle w:val="style81"/>
          <w:b/>
        </w:rPr>
        <w:t>09</w:t>
      </w:r>
    </w:p>
    <w:p w14:paraId="3CFEA44E" w14:textId="1E826511" w:rsidR="00C95BB2" w:rsidRDefault="00FF6C03" w:rsidP="00F27D39">
      <w:pPr>
        <w:tabs>
          <w:tab w:val="left" w:pos="5040"/>
        </w:tabs>
        <w:rPr>
          <w:rStyle w:val="style81"/>
          <w:b/>
        </w:rPr>
      </w:pPr>
      <w:r w:rsidRPr="00F72FFC">
        <w:rPr>
          <w:rStyle w:val="style81"/>
          <w:b/>
        </w:rPr>
        <w:t>Externally</w:t>
      </w:r>
      <w:r w:rsidR="002840D3">
        <w:rPr>
          <w:rStyle w:val="style81"/>
          <w:b/>
        </w:rPr>
        <w:t>-Funded Sponsored Programs</w:t>
      </w:r>
      <w:r w:rsidR="00B5798D">
        <w:rPr>
          <w:rStyle w:val="style81"/>
          <w:b/>
        </w:rPr>
        <w:tab/>
      </w:r>
      <w:r w:rsidR="00EB7A2A" w:rsidRPr="00F72FFC">
        <w:rPr>
          <w:rStyle w:val="style81"/>
          <w:b/>
        </w:rPr>
        <w:t xml:space="preserve">Issue No. </w:t>
      </w:r>
      <w:r w:rsidR="00D25A97">
        <w:rPr>
          <w:rStyle w:val="style81"/>
          <w:b/>
        </w:rPr>
        <w:t>3</w:t>
      </w:r>
    </w:p>
    <w:p w14:paraId="0B6C0676" w14:textId="1F5C6499" w:rsidR="00C7124F" w:rsidRDefault="00C7124F" w:rsidP="00F27D39">
      <w:pPr>
        <w:tabs>
          <w:tab w:val="left" w:pos="5040"/>
        </w:tabs>
        <w:rPr>
          <w:rStyle w:val="style81"/>
          <w:b/>
        </w:rPr>
      </w:pPr>
      <w:r>
        <w:rPr>
          <w:rStyle w:val="style81"/>
          <w:b/>
        </w:rPr>
        <w:tab/>
        <w:t>Revised Date: 07/06/2021</w:t>
      </w:r>
    </w:p>
    <w:p w14:paraId="0FF20933" w14:textId="77777777" w:rsidR="00391239" w:rsidRDefault="00EB7A2A" w:rsidP="00F27D39">
      <w:pPr>
        <w:tabs>
          <w:tab w:val="left" w:pos="5040"/>
        </w:tabs>
        <w:ind w:left="5040"/>
        <w:rPr>
          <w:rFonts w:ascii="Arial" w:hAnsi="Arial" w:cs="Arial"/>
          <w:b/>
        </w:rPr>
      </w:pPr>
      <w:r w:rsidRPr="00F72FFC">
        <w:rPr>
          <w:rFonts w:ascii="Arial" w:hAnsi="Arial" w:cs="Arial"/>
          <w:b/>
        </w:rPr>
        <w:t>Effective Date:</w:t>
      </w:r>
      <w:r w:rsidR="00B5798D">
        <w:rPr>
          <w:rFonts w:ascii="Arial" w:hAnsi="Arial" w:cs="Arial"/>
          <w:b/>
        </w:rPr>
        <w:t xml:space="preserve"> </w:t>
      </w:r>
      <w:r w:rsidR="00D25A97">
        <w:rPr>
          <w:rStyle w:val="style81"/>
          <w:b/>
        </w:rPr>
        <w:t>10/24/2019</w:t>
      </w:r>
    </w:p>
    <w:p w14:paraId="53579A3B" w14:textId="77777777" w:rsidR="00B5798D" w:rsidRDefault="00EB7A2A" w:rsidP="00F27D39">
      <w:pPr>
        <w:tabs>
          <w:tab w:val="left" w:pos="5040"/>
        </w:tabs>
        <w:ind w:left="5040"/>
        <w:rPr>
          <w:rFonts w:ascii="Arial" w:hAnsi="Arial" w:cs="Arial"/>
          <w:b/>
        </w:rPr>
      </w:pPr>
      <w:r w:rsidRPr="00F72FFC">
        <w:rPr>
          <w:rFonts w:ascii="Arial" w:hAnsi="Arial" w:cs="Arial"/>
          <w:b/>
        </w:rPr>
        <w:t>Next Review Date:</w:t>
      </w:r>
      <w:r w:rsidR="00D25A97">
        <w:rPr>
          <w:rFonts w:ascii="Arial" w:hAnsi="Arial" w:cs="Arial"/>
          <w:b/>
        </w:rPr>
        <w:t xml:space="preserve"> 12/01/2024</w:t>
      </w:r>
      <w:r w:rsidR="00B5798D">
        <w:rPr>
          <w:rFonts w:ascii="Arial" w:hAnsi="Arial" w:cs="Arial"/>
          <w:b/>
        </w:rPr>
        <w:t xml:space="preserve"> (E</w:t>
      </w:r>
      <w:r w:rsidR="0049268C">
        <w:rPr>
          <w:rFonts w:ascii="Arial" w:hAnsi="Arial" w:cs="Arial"/>
          <w:b/>
        </w:rPr>
        <w:t>5</w:t>
      </w:r>
      <w:r w:rsidR="00B5798D">
        <w:rPr>
          <w:rFonts w:ascii="Arial" w:hAnsi="Arial" w:cs="Arial"/>
          <w:b/>
        </w:rPr>
        <w:t>Y)</w:t>
      </w:r>
    </w:p>
    <w:p w14:paraId="62C4A5D2" w14:textId="34ED3EBB" w:rsidR="00923A90" w:rsidRDefault="00EB7A2A" w:rsidP="00F27D39">
      <w:pPr>
        <w:tabs>
          <w:tab w:val="left" w:pos="4680"/>
        </w:tabs>
        <w:ind w:left="5040" w:right="-90"/>
        <w:rPr>
          <w:rFonts w:ascii="Arial" w:hAnsi="Arial" w:cs="Arial"/>
          <w:b/>
        </w:rPr>
      </w:pPr>
      <w:r w:rsidRPr="00F72FFC">
        <w:rPr>
          <w:rFonts w:ascii="Arial" w:hAnsi="Arial" w:cs="Arial"/>
          <w:b/>
        </w:rPr>
        <w:t>Sr. Reviewer: Vice Pre</w:t>
      </w:r>
      <w:r w:rsidR="00E8408C">
        <w:rPr>
          <w:rFonts w:ascii="Arial" w:hAnsi="Arial" w:cs="Arial"/>
          <w:b/>
        </w:rPr>
        <w:t>sident for Research</w:t>
      </w:r>
    </w:p>
    <w:p w14:paraId="2D1A41B5" w14:textId="046277A5" w:rsidR="003A400A" w:rsidRDefault="003A400A" w:rsidP="00F27D39">
      <w:pPr>
        <w:tabs>
          <w:tab w:val="left" w:pos="4680"/>
        </w:tabs>
        <w:ind w:left="5040" w:right="-90"/>
        <w:rPr>
          <w:rFonts w:ascii="Arial" w:hAnsi="Arial" w:cs="Arial"/>
          <w:b/>
        </w:rPr>
      </w:pPr>
    </w:p>
    <w:p w14:paraId="5094B634" w14:textId="77777777" w:rsidR="00C7124F" w:rsidRDefault="00C7124F" w:rsidP="00F27D39">
      <w:pPr>
        <w:tabs>
          <w:tab w:val="left" w:pos="4680"/>
        </w:tabs>
        <w:ind w:left="5040" w:right="-90"/>
        <w:rPr>
          <w:rFonts w:ascii="Arial" w:hAnsi="Arial" w:cs="Arial"/>
          <w:b/>
        </w:rPr>
      </w:pPr>
    </w:p>
    <w:p w14:paraId="72D113A4" w14:textId="5CBDC50A" w:rsidR="00A8186B" w:rsidRDefault="00C7124F" w:rsidP="00F27D39">
      <w:pPr>
        <w:tabs>
          <w:tab w:val="left" w:pos="4368"/>
        </w:tabs>
        <w:rPr>
          <w:rFonts w:ascii="Arial" w:hAnsi="Arial" w:cs="Arial"/>
          <w:b/>
        </w:rPr>
      </w:pPr>
      <w:r w:rsidRPr="009A2D96">
        <w:rPr>
          <w:rStyle w:val="Strong"/>
          <w:rFonts w:ascii="Arial" w:hAnsi="Arial" w:cs="Arial"/>
        </w:rPr>
        <w:t>POLIC</w:t>
      </w:r>
      <w:r w:rsidRPr="009A2D96">
        <w:rPr>
          <w:rFonts w:ascii="Arial" w:hAnsi="Arial" w:cs="Arial"/>
          <w:b/>
        </w:rPr>
        <w:t>Y STATEMENT</w:t>
      </w:r>
    </w:p>
    <w:p w14:paraId="773CFFE6" w14:textId="7A3210A3" w:rsidR="00143B50" w:rsidRDefault="00143B50" w:rsidP="00F27D39">
      <w:pPr>
        <w:tabs>
          <w:tab w:val="left" w:pos="4368"/>
        </w:tabs>
        <w:rPr>
          <w:rFonts w:ascii="Arial" w:hAnsi="Arial" w:cs="Arial"/>
          <w:b/>
        </w:rPr>
      </w:pPr>
    </w:p>
    <w:p w14:paraId="6DB5479B" w14:textId="2EBDA256" w:rsidR="00143B50" w:rsidRPr="00D86B55" w:rsidRDefault="00143B50" w:rsidP="00F27D39">
      <w:pPr>
        <w:tabs>
          <w:tab w:val="left" w:pos="720"/>
          <w:tab w:val="left" w:pos="4368"/>
        </w:tabs>
        <w:rPr>
          <w:rFonts w:ascii="Arial" w:hAnsi="Arial" w:cs="Arial"/>
          <w:bCs/>
          <w:i/>
          <w:iCs/>
        </w:rPr>
      </w:pPr>
      <w:bookmarkStart w:id="0" w:name="_Hlk76649171"/>
      <w:r w:rsidRPr="00D86B55">
        <w:rPr>
          <w:rFonts w:ascii="Arial" w:hAnsi="Arial" w:cs="Arial"/>
          <w:bCs/>
          <w:i/>
          <w:iCs/>
        </w:rPr>
        <w:t xml:space="preserve">Texas State University is committed to </w:t>
      </w:r>
      <w:r w:rsidR="00D86B55" w:rsidRPr="00D86B55">
        <w:rPr>
          <w:rFonts w:ascii="Arial" w:hAnsi="Arial" w:cs="Arial"/>
          <w:bCs/>
          <w:i/>
          <w:iCs/>
        </w:rPr>
        <w:t>providing faculty with research incentive compensation</w:t>
      </w:r>
      <w:r w:rsidR="00D86B55">
        <w:rPr>
          <w:rFonts w:ascii="Arial" w:hAnsi="Arial" w:cs="Arial"/>
          <w:bCs/>
          <w:i/>
          <w:iCs/>
        </w:rPr>
        <w:t xml:space="preserve"> to encourage continuous research and service projects from the university community. </w:t>
      </w:r>
    </w:p>
    <w:bookmarkEnd w:id="0"/>
    <w:p w14:paraId="105A0195" w14:textId="77777777" w:rsidR="00BC1055" w:rsidRDefault="00BC1055" w:rsidP="00F27D39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14:paraId="2E67C2DD" w14:textId="19698EE1" w:rsidR="0083344F" w:rsidRPr="004B04A1" w:rsidRDefault="00EB7A2A" w:rsidP="00F27D3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B04A1">
        <w:rPr>
          <w:rStyle w:val="Strong"/>
          <w:rFonts w:ascii="Arial" w:hAnsi="Arial" w:cs="Arial"/>
        </w:rPr>
        <w:t xml:space="preserve">01. </w:t>
      </w:r>
      <w:r w:rsidR="002840D3">
        <w:rPr>
          <w:rStyle w:val="Strong"/>
          <w:rFonts w:ascii="Arial" w:hAnsi="Arial" w:cs="Arial"/>
        </w:rPr>
        <w:tab/>
      </w:r>
      <w:r w:rsidR="00BC1055">
        <w:rPr>
          <w:rStyle w:val="Strong"/>
          <w:rFonts w:ascii="Arial" w:hAnsi="Arial" w:cs="Arial"/>
        </w:rPr>
        <w:t xml:space="preserve">BACKGROUND INFORMATION </w:t>
      </w:r>
    </w:p>
    <w:p w14:paraId="5DAB5F64" w14:textId="77777777" w:rsidR="00DF22D2" w:rsidRPr="004B04A1" w:rsidRDefault="00DF22D2" w:rsidP="00F27D3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127767A2" w14:textId="6E03BA87" w:rsidR="00CC33B0" w:rsidRDefault="0083344F" w:rsidP="00F27D39">
      <w:pPr>
        <w:pStyle w:val="NormalWeb"/>
        <w:numPr>
          <w:ilvl w:val="1"/>
          <w:numId w:val="8"/>
        </w:numPr>
        <w:spacing w:before="0" w:beforeAutospacing="0" w:after="0" w:afterAutospacing="0"/>
        <w:ind w:left="1440" w:hanging="720"/>
        <w:rPr>
          <w:rFonts w:ascii="Arial" w:hAnsi="Arial" w:cs="Arial"/>
        </w:rPr>
      </w:pPr>
      <w:r w:rsidRPr="005D5FA0">
        <w:rPr>
          <w:rFonts w:ascii="Arial" w:hAnsi="Arial" w:cs="Arial"/>
        </w:rPr>
        <w:t xml:space="preserve">Texas State </w:t>
      </w:r>
      <w:r w:rsidR="002840D3">
        <w:rPr>
          <w:rFonts w:ascii="Arial" w:hAnsi="Arial" w:cs="Arial"/>
        </w:rPr>
        <w:t xml:space="preserve">University </w:t>
      </w:r>
      <w:r w:rsidRPr="005D5FA0">
        <w:rPr>
          <w:rFonts w:ascii="Arial" w:hAnsi="Arial" w:cs="Arial"/>
        </w:rPr>
        <w:t xml:space="preserve">is aware that faculty </w:t>
      </w:r>
      <w:r w:rsidR="00F952B2">
        <w:rPr>
          <w:rFonts w:ascii="Arial" w:hAnsi="Arial" w:cs="Arial"/>
        </w:rPr>
        <w:t xml:space="preserve">members </w:t>
      </w:r>
      <w:r w:rsidR="001754AE">
        <w:rPr>
          <w:rFonts w:ascii="Arial" w:hAnsi="Arial" w:cs="Arial"/>
        </w:rPr>
        <w:t xml:space="preserve">and other members of the university community </w:t>
      </w:r>
      <w:r w:rsidRPr="005D5FA0">
        <w:rPr>
          <w:rFonts w:ascii="Arial" w:hAnsi="Arial" w:cs="Arial"/>
        </w:rPr>
        <w:t xml:space="preserve">have the interest and ability to develop </w:t>
      </w:r>
      <w:r w:rsidR="002840D3">
        <w:rPr>
          <w:rFonts w:ascii="Arial" w:hAnsi="Arial" w:cs="Arial"/>
        </w:rPr>
        <w:t>robust research, training</w:t>
      </w:r>
      <w:r w:rsidR="00D25A97">
        <w:rPr>
          <w:rFonts w:ascii="Arial" w:hAnsi="Arial" w:cs="Arial"/>
        </w:rPr>
        <w:t>,</w:t>
      </w:r>
      <w:r w:rsidR="002840D3">
        <w:rPr>
          <w:rFonts w:ascii="Arial" w:hAnsi="Arial" w:cs="Arial"/>
        </w:rPr>
        <w:t xml:space="preserve"> and</w:t>
      </w:r>
      <w:r w:rsidRPr="005D5FA0">
        <w:rPr>
          <w:rFonts w:ascii="Arial" w:hAnsi="Arial" w:cs="Arial"/>
        </w:rPr>
        <w:t xml:space="preserve"> service projects that can generate substantial amounts of external funding. </w:t>
      </w:r>
      <w:r w:rsidR="006052FB">
        <w:rPr>
          <w:rFonts w:ascii="Arial" w:hAnsi="Arial" w:cs="Arial"/>
        </w:rPr>
        <w:t>The university</w:t>
      </w:r>
      <w:r w:rsidRPr="00B440C8">
        <w:rPr>
          <w:rFonts w:ascii="Arial" w:hAnsi="Arial" w:cs="Arial"/>
        </w:rPr>
        <w:t xml:space="preserve"> has approved the following </w:t>
      </w:r>
      <w:r w:rsidR="00E134CA">
        <w:rPr>
          <w:rFonts w:ascii="Arial" w:hAnsi="Arial" w:cs="Arial"/>
        </w:rPr>
        <w:t>polic</w:t>
      </w:r>
      <w:r w:rsidR="00BC1055">
        <w:rPr>
          <w:rFonts w:ascii="Arial" w:hAnsi="Arial" w:cs="Arial"/>
        </w:rPr>
        <w:t>y</w:t>
      </w:r>
      <w:r w:rsidR="00E134CA">
        <w:rPr>
          <w:rFonts w:ascii="Arial" w:hAnsi="Arial" w:cs="Arial"/>
        </w:rPr>
        <w:t xml:space="preserve"> and </w:t>
      </w:r>
      <w:r w:rsidRPr="00B440C8">
        <w:rPr>
          <w:rFonts w:ascii="Arial" w:hAnsi="Arial" w:cs="Arial"/>
        </w:rPr>
        <w:t>procedure</w:t>
      </w:r>
      <w:r w:rsidR="00E134CA">
        <w:rPr>
          <w:rFonts w:ascii="Arial" w:hAnsi="Arial" w:cs="Arial"/>
        </w:rPr>
        <w:t>s</w:t>
      </w:r>
      <w:r w:rsidRPr="00B440C8">
        <w:rPr>
          <w:rFonts w:ascii="Arial" w:hAnsi="Arial" w:cs="Arial"/>
        </w:rPr>
        <w:t xml:space="preserve"> for addressing </w:t>
      </w:r>
      <w:r w:rsidR="002E7B39" w:rsidRPr="00B440C8">
        <w:rPr>
          <w:rFonts w:ascii="Arial" w:hAnsi="Arial" w:cs="Arial"/>
        </w:rPr>
        <w:t>research incentive</w:t>
      </w:r>
      <w:r w:rsidR="002605E6">
        <w:rPr>
          <w:rFonts w:ascii="Arial" w:hAnsi="Arial" w:cs="Arial"/>
        </w:rPr>
        <w:t xml:space="preserve"> compensation</w:t>
      </w:r>
      <w:r w:rsidR="00D93E79">
        <w:rPr>
          <w:rFonts w:ascii="Arial" w:hAnsi="Arial" w:cs="Arial"/>
        </w:rPr>
        <w:t xml:space="preserve">. </w:t>
      </w:r>
    </w:p>
    <w:p w14:paraId="2017CFDD" w14:textId="77777777" w:rsidR="00F27D39" w:rsidRPr="00F34786" w:rsidRDefault="00F27D39" w:rsidP="00F27D39">
      <w:pPr>
        <w:pStyle w:val="NormalWeb"/>
        <w:spacing w:before="0" w:beforeAutospacing="0" w:after="0" w:afterAutospacing="0"/>
        <w:ind w:left="1440"/>
        <w:rPr>
          <w:rFonts w:ascii="Arial" w:hAnsi="Arial" w:cs="Arial"/>
        </w:rPr>
      </w:pPr>
    </w:p>
    <w:p w14:paraId="09CF5F56" w14:textId="5A9E5C4F" w:rsidR="00CC33B0" w:rsidRDefault="00CC33B0" w:rsidP="00F27D39">
      <w:pPr>
        <w:pStyle w:val="NormalWeb"/>
        <w:numPr>
          <w:ilvl w:val="1"/>
          <w:numId w:val="8"/>
        </w:numPr>
        <w:spacing w:before="0" w:beforeAutospacing="0" w:after="0" w:afterAutospacing="0"/>
        <w:ind w:left="1440" w:hanging="720"/>
        <w:rPr>
          <w:rFonts w:ascii="Arial" w:hAnsi="Arial" w:cs="Arial"/>
        </w:rPr>
      </w:pPr>
      <w:r w:rsidRPr="00CC33B0">
        <w:rPr>
          <w:rFonts w:ascii="Arial" w:hAnsi="Arial" w:cs="Arial"/>
        </w:rPr>
        <w:t>R</w:t>
      </w:r>
      <w:r w:rsidR="00B440C8" w:rsidRPr="00CC33B0">
        <w:rPr>
          <w:rFonts w:ascii="Arial" w:hAnsi="Arial" w:cs="Arial"/>
        </w:rPr>
        <w:t xml:space="preserve">esearch incentive </w:t>
      </w:r>
      <w:r>
        <w:rPr>
          <w:rFonts w:ascii="Arial" w:hAnsi="Arial" w:cs="Arial"/>
        </w:rPr>
        <w:t>compensation is</w:t>
      </w:r>
      <w:r w:rsidRPr="00CC33B0">
        <w:rPr>
          <w:rFonts w:ascii="Arial" w:hAnsi="Arial" w:cs="Arial"/>
        </w:rPr>
        <w:t xml:space="preserve"> </w:t>
      </w:r>
      <w:r w:rsidR="000232A4" w:rsidRPr="00CC33B0">
        <w:rPr>
          <w:rFonts w:ascii="Arial" w:hAnsi="Arial" w:cs="Arial"/>
          <w:color w:val="000000"/>
        </w:rPr>
        <w:t>calculate</w:t>
      </w:r>
      <w:r w:rsidR="002840D3">
        <w:rPr>
          <w:rFonts w:ascii="Arial" w:hAnsi="Arial" w:cs="Arial"/>
          <w:color w:val="000000"/>
        </w:rPr>
        <w:t xml:space="preserve">d on a semester basis (fall </w:t>
      </w:r>
      <w:r w:rsidR="000232A4" w:rsidRPr="00CC33B0">
        <w:rPr>
          <w:rFonts w:ascii="Arial" w:hAnsi="Arial" w:cs="Arial"/>
          <w:color w:val="000000"/>
        </w:rPr>
        <w:t>or spring</w:t>
      </w:r>
      <w:r w:rsidR="00D93E79">
        <w:rPr>
          <w:rFonts w:ascii="Arial" w:hAnsi="Arial" w:cs="Arial"/>
          <w:color w:val="000000"/>
        </w:rPr>
        <w:t xml:space="preserve"> only</w:t>
      </w:r>
      <w:r w:rsidR="000232A4" w:rsidRPr="00CC33B0">
        <w:rPr>
          <w:rFonts w:ascii="Arial" w:hAnsi="Arial" w:cs="Arial"/>
          <w:color w:val="000000"/>
        </w:rPr>
        <w:t>)</w:t>
      </w:r>
      <w:r w:rsidRPr="00CC33B0">
        <w:rPr>
          <w:rFonts w:ascii="Arial" w:hAnsi="Arial" w:cs="Arial"/>
        </w:rPr>
        <w:t xml:space="preserve"> and serve</w:t>
      </w:r>
      <w:r>
        <w:rPr>
          <w:rFonts w:ascii="Arial" w:hAnsi="Arial" w:cs="Arial"/>
        </w:rPr>
        <w:t>s</w:t>
      </w:r>
      <w:r w:rsidR="00472CEB" w:rsidRPr="00CC33B0">
        <w:rPr>
          <w:rFonts w:ascii="Arial" w:hAnsi="Arial" w:cs="Arial"/>
        </w:rPr>
        <w:t xml:space="preserve"> as </w:t>
      </w:r>
      <w:r w:rsidRPr="00CC33B0">
        <w:rPr>
          <w:rFonts w:ascii="Arial" w:hAnsi="Arial" w:cs="Arial"/>
        </w:rPr>
        <w:t>a</w:t>
      </w:r>
      <w:r w:rsidR="00472CEB" w:rsidRPr="00CC33B0">
        <w:rPr>
          <w:rFonts w:ascii="Arial" w:hAnsi="Arial" w:cs="Arial"/>
        </w:rPr>
        <w:t xml:space="preserve"> </w:t>
      </w:r>
      <w:r w:rsidR="005D5FA0" w:rsidRPr="00CC33B0">
        <w:rPr>
          <w:rFonts w:ascii="Arial" w:hAnsi="Arial" w:cs="Arial"/>
        </w:rPr>
        <w:t xml:space="preserve">one-time supplement to the </w:t>
      </w:r>
      <w:r w:rsidR="00B77121">
        <w:rPr>
          <w:rFonts w:ascii="Arial" w:hAnsi="Arial" w:cs="Arial"/>
        </w:rPr>
        <w:t>regular compensation of a principal investigator (PI) or co-investigator</w:t>
      </w:r>
      <w:r w:rsidR="000232A4" w:rsidRPr="00CC33B0">
        <w:rPr>
          <w:rFonts w:ascii="Arial" w:hAnsi="Arial" w:cs="Arial"/>
        </w:rPr>
        <w:t xml:space="preserve"> </w:t>
      </w:r>
      <w:r w:rsidR="00B77121">
        <w:rPr>
          <w:rFonts w:ascii="Arial" w:hAnsi="Arial" w:cs="Arial"/>
        </w:rPr>
        <w:t>(Co-I)</w:t>
      </w:r>
      <w:r w:rsidR="00472CEB" w:rsidRPr="00CC33B0">
        <w:rPr>
          <w:rFonts w:ascii="Arial" w:hAnsi="Arial" w:cs="Arial"/>
        </w:rPr>
        <w:t>. Incentives are</w:t>
      </w:r>
      <w:r w:rsidR="005D5FA0" w:rsidRPr="00CC33B0">
        <w:rPr>
          <w:rFonts w:ascii="Arial" w:hAnsi="Arial" w:cs="Arial"/>
        </w:rPr>
        <w:t xml:space="preserve"> </w:t>
      </w:r>
      <w:r w:rsidR="00B440C8" w:rsidRPr="00CC33B0">
        <w:rPr>
          <w:rFonts w:ascii="Arial" w:hAnsi="Arial" w:cs="Arial"/>
          <w:color w:val="000000"/>
        </w:rPr>
        <w:t>not considered creditable compensation</w:t>
      </w:r>
      <w:r w:rsidR="000232A4" w:rsidRPr="00CC33B0">
        <w:rPr>
          <w:rFonts w:ascii="Arial" w:hAnsi="Arial" w:cs="Arial"/>
          <w:color w:val="000000"/>
        </w:rPr>
        <w:t xml:space="preserve"> for retirement purposes</w:t>
      </w:r>
      <w:r w:rsidR="00472CEB" w:rsidRPr="00CC33B0">
        <w:rPr>
          <w:rFonts w:ascii="Arial" w:hAnsi="Arial" w:cs="Arial"/>
        </w:rPr>
        <w:t xml:space="preserve"> and are </w:t>
      </w:r>
      <w:r w:rsidR="000232A4" w:rsidRPr="00CC33B0">
        <w:rPr>
          <w:rFonts w:ascii="Arial" w:hAnsi="Arial" w:cs="Arial"/>
        </w:rPr>
        <w:t>subject to all</w:t>
      </w:r>
      <w:r w:rsidR="00B440C8" w:rsidRPr="00CC33B0">
        <w:rPr>
          <w:rFonts w:ascii="Arial" w:hAnsi="Arial" w:cs="Arial"/>
        </w:rPr>
        <w:t xml:space="preserve"> applicable federal and state taxes and withholdings</w:t>
      </w:r>
      <w:r w:rsidRPr="00CC33B0">
        <w:rPr>
          <w:rFonts w:ascii="Arial" w:hAnsi="Arial" w:cs="Arial"/>
        </w:rPr>
        <w:t xml:space="preserve">. Incentive </w:t>
      </w:r>
      <w:r>
        <w:rPr>
          <w:rFonts w:ascii="Arial" w:hAnsi="Arial" w:cs="Arial"/>
        </w:rPr>
        <w:t xml:space="preserve">compensation does </w:t>
      </w:r>
      <w:r w:rsidRPr="00CC33B0">
        <w:rPr>
          <w:rFonts w:ascii="Arial" w:hAnsi="Arial" w:cs="Arial"/>
        </w:rPr>
        <w:t xml:space="preserve">not affect a </w:t>
      </w:r>
      <w:r w:rsidR="00113B40">
        <w:rPr>
          <w:rFonts w:ascii="Arial" w:hAnsi="Arial" w:cs="Arial"/>
        </w:rPr>
        <w:t>PI or Co-I’s</w:t>
      </w:r>
      <w:r w:rsidRPr="00CC33B0">
        <w:rPr>
          <w:rFonts w:ascii="Arial" w:hAnsi="Arial" w:cs="Arial"/>
        </w:rPr>
        <w:t xml:space="preserve"> </w:t>
      </w:r>
      <w:r w:rsidR="00B440C8" w:rsidRPr="00CC33B0">
        <w:rPr>
          <w:rFonts w:ascii="Arial" w:hAnsi="Arial" w:cs="Arial"/>
        </w:rPr>
        <w:t xml:space="preserve">eligibility for merit or other salary </w:t>
      </w:r>
      <w:r w:rsidR="000232A4" w:rsidRPr="00CC33B0">
        <w:rPr>
          <w:rFonts w:ascii="Arial" w:hAnsi="Arial" w:cs="Arial"/>
        </w:rPr>
        <w:t xml:space="preserve">adjustments. </w:t>
      </w:r>
    </w:p>
    <w:p w14:paraId="0848375E" w14:textId="77777777" w:rsidR="00F27D39" w:rsidRDefault="00F27D39" w:rsidP="00F27D39">
      <w:pPr>
        <w:pStyle w:val="NormalWeb"/>
        <w:spacing w:before="0" w:beforeAutospacing="0" w:after="0" w:afterAutospacing="0"/>
        <w:ind w:left="1440"/>
        <w:rPr>
          <w:rFonts w:ascii="Arial" w:hAnsi="Arial" w:cs="Arial"/>
        </w:rPr>
      </w:pPr>
    </w:p>
    <w:p w14:paraId="73892388" w14:textId="77777777" w:rsidR="00B440C8" w:rsidRPr="002840D3" w:rsidRDefault="00CC33B0" w:rsidP="00F27D39">
      <w:pPr>
        <w:pStyle w:val="NormalWeb"/>
        <w:numPr>
          <w:ilvl w:val="1"/>
          <w:numId w:val="8"/>
        </w:numPr>
        <w:spacing w:before="0" w:beforeAutospacing="0" w:after="0" w:afterAutospacing="0"/>
        <w:ind w:left="1440" w:hanging="720"/>
        <w:rPr>
          <w:rFonts w:ascii="Arial" w:hAnsi="Arial" w:cs="Arial"/>
        </w:rPr>
      </w:pPr>
      <w:r w:rsidRPr="001B0D48">
        <w:rPr>
          <w:rFonts w:ascii="Arial" w:hAnsi="Arial" w:cs="Arial"/>
        </w:rPr>
        <w:t xml:space="preserve">Sponsored program funds </w:t>
      </w:r>
      <w:r w:rsidR="0060258A" w:rsidRPr="000C0894">
        <w:rPr>
          <w:rFonts w:ascii="Arial" w:hAnsi="Arial" w:cs="Arial"/>
        </w:rPr>
        <w:t xml:space="preserve">may </w:t>
      </w:r>
      <w:r w:rsidRPr="001B0D48">
        <w:rPr>
          <w:rFonts w:ascii="Arial" w:hAnsi="Arial" w:cs="Arial"/>
        </w:rPr>
        <w:t xml:space="preserve">not be used for research incentive </w:t>
      </w:r>
      <w:r>
        <w:rPr>
          <w:rFonts w:ascii="Arial" w:hAnsi="Arial" w:cs="Arial"/>
        </w:rPr>
        <w:t>compensation</w:t>
      </w:r>
      <w:r w:rsidRPr="001B0D48">
        <w:rPr>
          <w:rFonts w:ascii="Arial" w:hAnsi="Arial" w:cs="Arial"/>
        </w:rPr>
        <w:t>. Only university funds</w:t>
      </w:r>
      <w:r w:rsidR="00D93E79">
        <w:rPr>
          <w:rFonts w:ascii="Arial" w:hAnsi="Arial" w:cs="Arial"/>
        </w:rPr>
        <w:t xml:space="preserve"> made available</w:t>
      </w:r>
      <w:r w:rsidRPr="001B0D48">
        <w:rPr>
          <w:rFonts w:ascii="Arial" w:hAnsi="Arial" w:cs="Arial"/>
        </w:rPr>
        <w:t xml:space="preserve"> </w:t>
      </w:r>
      <w:r w:rsidR="00A16BEB">
        <w:rPr>
          <w:rFonts w:ascii="Arial" w:hAnsi="Arial" w:cs="Arial"/>
        </w:rPr>
        <w:t xml:space="preserve">through </w:t>
      </w:r>
      <w:r w:rsidR="00D25A97">
        <w:rPr>
          <w:rFonts w:ascii="Arial" w:hAnsi="Arial" w:cs="Arial"/>
        </w:rPr>
        <w:t>funding equivalent</w:t>
      </w:r>
      <w:r w:rsidR="00A16BEB">
        <w:rPr>
          <w:rFonts w:ascii="Arial" w:hAnsi="Arial" w:cs="Arial"/>
        </w:rPr>
        <w:t xml:space="preserve"> </w:t>
      </w:r>
      <w:r w:rsidRPr="001B0D48">
        <w:rPr>
          <w:rFonts w:ascii="Arial" w:hAnsi="Arial" w:cs="Arial"/>
        </w:rPr>
        <w:t xml:space="preserve">may be used for such payments. </w:t>
      </w:r>
    </w:p>
    <w:p w14:paraId="1CD8D537" w14:textId="77777777" w:rsidR="00F27D39" w:rsidRDefault="00F27D39" w:rsidP="00F27D39">
      <w:pPr>
        <w:rPr>
          <w:rFonts w:ascii="Arial" w:hAnsi="Arial" w:cs="Arial"/>
          <w:b/>
        </w:rPr>
      </w:pPr>
    </w:p>
    <w:p w14:paraId="6F250892" w14:textId="3875DE2A" w:rsidR="00F918B8" w:rsidRPr="004B04A1" w:rsidRDefault="00EB7A2A" w:rsidP="00F27D39">
      <w:pPr>
        <w:rPr>
          <w:rFonts w:ascii="Arial" w:hAnsi="Arial" w:cs="Arial"/>
          <w:b/>
        </w:rPr>
      </w:pPr>
      <w:r w:rsidRPr="004B04A1">
        <w:rPr>
          <w:rFonts w:ascii="Arial" w:hAnsi="Arial" w:cs="Arial"/>
          <w:b/>
        </w:rPr>
        <w:t xml:space="preserve">02. </w:t>
      </w:r>
      <w:r w:rsidR="002840D3">
        <w:rPr>
          <w:rFonts w:ascii="Arial" w:hAnsi="Arial" w:cs="Arial"/>
          <w:b/>
        </w:rPr>
        <w:tab/>
      </w:r>
      <w:r w:rsidRPr="004B04A1">
        <w:rPr>
          <w:rFonts w:ascii="Arial" w:hAnsi="Arial" w:cs="Arial"/>
          <w:b/>
        </w:rPr>
        <w:t>ELIGIBILITY</w:t>
      </w:r>
    </w:p>
    <w:p w14:paraId="7AC6C617" w14:textId="77777777" w:rsidR="00EB7A2A" w:rsidRPr="004B04A1" w:rsidRDefault="00EB7A2A" w:rsidP="00F27D39">
      <w:pPr>
        <w:rPr>
          <w:rStyle w:val="Strong"/>
          <w:rFonts w:ascii="Arial" w:hAnsi="Arial" w:cs="Arial"/>
        </w:rPr>
      </w:pPr>
    </w:p>
    <w:p w14:paraId="4232D517" w14:textId="39A895F5" w:rsidR="00241670" w:rsidRDefault="000C0894" w:rsidP="00F27D39">
      <w:pPr>
        <w:pStyle w:val="ListParagraph"/>
        <w:tabs>
          <w:tab w:val="left" w:pos="1440"/>
          <w:tab w:val="left" w:pos="1800"/>
        </w:tabs>
        <w:ind w:left="1440" w:hanging="720"/>
        <w:rPr>
          <w:rFonts w:ascii="Arial" w:hAnsi="Arial" w:cs="Arial"/>
        </w:rPr>
      </w:pPr>
      <w:r>
        <w:rPr>
          <w:rStyle w:val="Strong"/>
          <w:rFonts w:ascii="Arial" w:hAnsi="Arial" w:cs="Arial"/>
          <w:b w:val="0"/>
        </w:rPr>
        <w:t xml:space="preserve">02.01 </w:t>
      </w:r>
      <w:r>
        <w:rPr>
          <w:rStyle w:val="Strong"/>
          <w:rFonts w:ascii="Arial" w:hAnsi="Arial" w:cs="Arial"/>
          <w:b w:val="0"/>
        </w:rPr>
        <w:tab/>
      </w:r>
      <w:r w:rsidR="00A85AF3">
        <w:rPr>
          <w:rStyle w:val="Strong"/>
          <w:rFonts w:ascii="Arial" w:hAnsi="Arial" w:cs="Arial"/>
          <w:b w:val="0"/>
        </w:rPr>
        <w:t>The</w:t>
      </w:r>
      <w:r w:rsidR="002840D3">
        <w:rPr>
          <w:rStyle w:val="Strong"/>
          <w:rFonts w:ascii="Arial" w:hAnsi="Arial" w:cs="Arial"/>
          <w:b w:val="0"/>
          <w:bCs w:val="0"/>
        </w:rPr>
        <w:t xml:space="preserve"> </w:t>
      </w:r>
      <w:r w:rsidR="00A85AF3" w:rsidRPr="00A85AF3">
        <w:rPr>
          <w:rStyle w:val="Strong"/>
          <w:rFonts w:ascii="Arial" w:hAnsi="Arial" w:cs="Arial"/>
          <w:b w:val="0"/>
          <w:bCs w:val="0"/>
        </w:rPr>
        <w:t xml:space="preserve">PI </w:t>
      </w:r>
      <w:r w:rsidR="002840D3">
        <w:rPr>
          <w:rStyle w:val="Strong"/>
          <w:rFonts w:ascii="Arial" w:hAnsi="Arial" w:cs="Arial"/>
          <w:b w:val="0"/>
          <w:bCs w:val="0"/>
        </w:rPr>
        <w:t xml:space="preserve">or </w:t>
      </w:r>
      <w:r w:rsidR="00A85AF3" w:rsidRPr="00A85AF3">
        <w:rPr>
          <w:rStyle w:val="Strong"/>
          <w:rFonts w:ascii="Arial" w:hAnsi="Arial" w:cs="Arial"/>
          <w:b w:val="0"/>
          <w:bCs w:val="0"/>
        </w:rPr>
        <w:t xml:space="preserve">Co-I </w:t>
      </w:r>
      <w:r w:rsidR="002840D3">
        <w:rPr>
          <w:rStyle w:val="Strong"/>
          <w:rFonts w:ascii="Arial" w:hAnsi="Arial" w:cs="Arial"/>
          <w:b w:val="0"/>
          <w:bCs w:val="0"/>
        </w:rPr>
        <w:t>of an externally-</w:t>
      </w:r>
      <w:r w:rsidR="00A85AF3">
        <w:rPr>
          <w:rStyle w:val="Strong"/>
          <w:rFonts w:ascii="Arial" w:hAnsi="Arial" w:cs="Arial"/>
          <w:b w:val="0"/>
          <w:bCs w:val="0"/>
        </w:rPr>
        <w:t xml:space="preserve">funded sponsored program are eligible for incentive compensation. </w:t>
      </w:r>
      <w:r w:rsidR="00BE14A0">
        <w:rPr>
          <w:rStyle w:val="Strong"/>
          <w:rFonts w:ascii="Arial" w:hAnsi="Arial" w:cs="Arial"/>
          <w:b w:val="0"/>
          <w:bCs w:val="0"/>
        </w:rPr>
        <w:t>S</w:t>
      </w:r>
      <w:r w:rsidR="00AE196D">
        <w:rPr>
          <w:rStyle w:val="Strong"/>
          <w:rFonts w:ascii="Arial" w:hAnsi="Arial" w:cs="Arial"/>
          <w:b w:val="0"/>
          <w:bCs w:val="0"/>
        </w:rPr>
        <w:t xml:space="preserve">ome </w:t>
      </w:r>
      <w:r w:rsidR="00D25A97">
        <w:rPr>
          <w:rStyle w:val="Strong"/>
          <w:rFonts w:ascii="Arial" w:hAnsi="Arial" w:cs="Arial"/>
          <w:b w:val="0"/>
          <w:bCs w:val="0"/>
        </w:rPr>
        <w:t>of the funding made available for payment</w:t>
      </w:r>
      <w:r w:rsidR="0083344F" w:rsidRPr="001B0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the PI or Co-I must be </w:t>
      </w:r>
      <w:r w:rsidR="0083344F" w:rsidRPr="001B0D48">
        <w:rPr>
          <w:rFonts w:ascii="Arial" w:hAnsi="Arial" w:cs="Arial"/>
        </w:rPr>
        <w:t>paid from Education and General (E&amp;G) funds</w:t>
      </w:r>
      <w:r w:rsidR="000730C0">
        <w:rPr>
          <w:rFonts w:ascii="Arial" w:hAnsi="Arial" w:cs="Arial"/>
        </w:rPr>
        <w:t xml:space="preserve">. </w:t>
      </w:r>
      <w:r w:rsidR="004532DB">
        <w:rPr>
          <w:rFonts w:ascii="Arial" w:hAnsi="Arial" w:cs="Arial"/>
        </w:rPr>
        <w:t>O</w:t>
      </w:r>
      <w:r w:rsidR="00BE14A0">
        <w:rPr>
          <w:rFonts w:ascii="Arial" w:hAnsi="Arial" w:cs="Arial"/>
        </w:rPr>
        <w:t xml:space="preserve">nly </w:t>
      </w:r>
      <w:r w:rsidR="00D25A97">
        <w:rPr>
          <w:rFonts w:ascii="Arial" w:hAnsi="Arial" w:cs="Arial"/>
        </w:rPr>
        <w:t>funding made available</w:t>
      </w:r>
      <w:r w:rsidR="004532DB">
        <w:rPr>
          <w:rFonts w:ascii="Arial" w:hAnsi="Arial" w:cs="Arial"/>
        </w:rPr>
        <w:t xml:space="preserve"> by </w:t>
      </w:r>
      <w:r w:rsidR="00BE14A0">
        <w:rPr>
          <w:rFonts w:ascii="Arial" w:hAnsi="Arial" w:cs="Arial"/>
        </w:rPr>
        <w:t xml:space="preserve">E&amp;G funds </w:t>
      </w:r>
      <w:r w:rsidR="004532DB">
        <w:rPr>
          <w:rFonts w:ascii="Arial" w:hAnsi="Arial" w:cs="Arial"/>
        </w:rPr>
        <w:t>is considered</w:t>
      </w:r>
      <w:r w:rsidR="00BE14A0">
        <w:rPr>
          <w:rFonts w:ascii="Arial" w:hAnsi="Arial" w:cs="Arial"/>
        </w:rPr>
        <w:t xml:space="preserve"> for incentive compensation </w:t>
      </w:r>
      <w:r w:rsidR="00206ED2">
        <w:rPr>
          <w:rFonts w:ascii="Arial" w:hAnsi="Arial" w:cs="Arial"/>
        </w:rPr>
        <w:t xml:space="preserve">purposes and </w:t>
      </w:r>
      <w:r w:rsidR="00BE14A0">
        <w:rPr>
          <w:rFonts w:ascii="Arial" w:hAnsi="Arial" w:cs="Arial"/>
        </w:rPr>
        <w:t>procedures.</w:t>
      </w:r>
    </w:p>
    <w:p w14:paraId="138DAE53" w14:textId="77777777" w:rsidR="001E3220" w:rsidRDefault="001E3220" w:rsidP="00F27D39">
      <w:pPr>
        <w:pStyle w:val="ListParagraph"/>
        <w:tabs>
          <w:tab w:val="left" w:pos="1440"/>
          <w:tab w:val="left" w:pos="1800"/>
        </w:tabs>
        <w:ind w:left="1440" w:hanging="720"/>
        <w:rPr>
          <w:rFonts w:ascii="Arial" w:hAnsi="Arial" w:cs="Arial"/>
        </w:rPr>
      </w:pPr>
    </w:p>
    <w:p w14:paraId="3325BB0F" w14:textId="77777777" w:rsidR="005862DD" w:rsidRDefault="00241670" w:rsidP="00F27D39">
      <w:pPr>
        <w:pStyle w:val="ListParagraph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02.02</w:t>
      </w:r>
      <w:r>
        <w:rPr>
          <w:rFonts w:ascii="Arial" w:hAnsi="Arial" w:cs="Arial"/>
        </w:rPr>
        <w:tab/>
      </w:r>
      <w:r w:rsidR="008E6A17">
        <w:rPr>
          <w:rFonts w:ascii="Arial" w:hAnsi="Arial" w:cs="Arial"/>
        </w:rPr>
        <w:t xml:space="preserve">Incentive compensation for </w:t>
      </w:r>
      <w:r w:rsidR="00633B93">
        <w:rPr>
          <w:rFonts w:ascii="Arial" w:hAnsi="Arial" w:cs="Arial"/>
        </w:rPr>
        <w:t xml:space="preserve">a </w:t>
      </w:r>
      <w:r w:rsidR="008D6798">
        <w:rPr>
          <w:rFonts w:ascii="Arial" w:hAnsi="Arial" w:cs="Arial"/>
        </w:rPr>
        <w:t xml:space="preserve">faculty </w:t>
      </w:r>
      <w:r w:rsidR="00633B93">
        <w:rPr>
          <w:rFonts w:ascii="Arial" w:hAnsi="Arial" w:cs="Arial"/>
        </w:rPr>
        <w:t>PI or Co-I</w:t>
      </w:r>
      <w:r w:rsidR="004B2D0C">
        <w:rPr>
          <w:rFonts w:ascii="Arial" w:hAnsi="Arial" w:cs="Arial"/>
        </w:rPr>
        <w:t xml:space="preserve"> </w:t>
      </w:r>
      <w:r w:rsidRPr="00CB033D">
        <w:rPr>
          <w:rFonts w:ascii="Arial" w:hAnsi="Arial" w:cs="Arial"/>
        </w:rPr>
        <w:t xml:space="preserve">with assigned administrative duties </w:t>
      </w:r>
      <w:r w:rsidR="008E6A17">
        <w:rPr>
          <w:rFonts w:ascii="Arial" w:hAnsi="Arial" w:cs="Arial"/>
        </w:rPr>
        <w:t>is</w:t>
      </w:r>
      <w:r w:rsidRPr="00CB033D">
        <w:rPr>
          <w:rFonts w:ascii="Arial" w:hAnsi="Arial" w:cs="Arial"/>
        </w:rPr>
        <w:t xml:space="preserve"> based </w:t>
      </w:r>
      <w:r w:rsidR="00633B93">
        <w:rPr>
          <w:rFonts w:ascii="Arial" w:hAnsi="Arial" w:cs="Arial"/>
        </w:rPr>
        <w:t xml:space="preserve">on the faculty portion of the </w:t>
      </w:r>
      <w:r w:rsidR="00CB033D">
        <w:rPr>
          <w:rFonts w:ascii="Arial" w:hAnsi="Arial" w:cs="Arial"/>
        </w:rPr>
        <w:t xml:space="preserve">base </w:t>
      </w:r>
      <w:r w:rsidRPr="00CB033D">
        <w:rPr>
          <w:rFonts w:ascii="Arial" w:hAnsi="Arial" w:cs="Arial"/>
        </w:rPr>
        <w:t>salary directly re</w:t>
      </w:r>
      <w:r w:rsidR="00E41B29" w:rsidRPr="00CB033D">
        <w:rPr>
          <w:rFonts w:ascii="Arial" w:hAnsi="Arial" w:cs="Arial"/>
        </w:rPr>
        <w:t>lated to instructional duties. Administrative and i</w:t>
      </w:r>
      <w:r w:rsidRPr="00CB033D">
        <w:rPr>
          <w:rFonts w:ascii="Arial" w:hAnsi="Arial" w:cs="Arial"/>
        </w:rPr>
        <w:t xml:space="preserve">nstructional duties are verified by workload reports. </w:t>
      </w:r>
      <w:r w:rsidR="00580347" w:rsidRPr="004B2D0C">
        <w:rPr>
          <w:rFonts w:ascii="Arial" w:hAnsi="Arial" w:cs="Arial"/>
        </w:rPr>
        <w:t>T</w:t>
      </w:r>
      <w:r w:rsidR="004E4CB5" w:rsidRPr="004B2D0C">
        <w:rPr>
          <w:rFonts w:ascii="Arial" w:hAnsi="Arial" w:cs="Arial"/>
        </w:rPr>
        <w:t>he maximum a</w:t>
      </w:r>
      <w:r w:rsidR="002840D3">
        <w:rPr>
          <w:rFonts w:ascii="Arial" w:hAnsi="Arial" w:cs="Arial"/>
        </w:rPr>
        <w:t>n assistant or associate d</w:t>
      </w:r>
      <w:r w:rsidR="00580347" w:rsidRPr="004B2D0C">
        <w:rPr>
          <w:rFonts w:ascii="Arial" w:hAnsi="Arial" w:cs="Arial"/>
        </w:rPr>
        <w:t>ean</w:t>
      </w:r>
      <w:r w:rsidR="000E4FE1" w:rsidRPr="004B2D0C">
        <w:rPr>
          <w:rFonts w:ascii="Arial" w:hAnsi="Arial" w:cs="Arial"/>
        </w:rPr>
        <w:t xml:space="preserve"> </w:t>
      </w:r>
      <w:r w:rsidR="00580347" w:rsidRPr="004B2D0C">
        <w:rPr>
          <w:rFonts w:ascii="Arial" w:hAnsi="Arial" w:cs="Arial"/>
        </w:rPr>
        <w:t>or</w:t>
      </w:r>
      <w:r w:rsidR="002840D3">
        <w:rPr>
          <w:rFonts w:ascii="Arial" w:hAnsi="Arial" w:cs="Arial"/>
        </w:rPr>
        <w:t xml:space="preserve"> chair or d</w:t>
      </w:r>
      <w:r w:rsidR="007E7083" w:rsidRPr="004B2D0C">
        <w:rPr>
          <w:rFonts w:ascii="Arial" w:hAnsi="Arial" w:cs="Arial"/>
        </w:rPr>
        <w:t>irector</w:t>
      </w:r>
      <w:r w:rsidR="00757BCF" w:rsidRPr="004B2D0C">
        <w:rPr>
          <w:rFonts w:ascii="Arial" w:hAnsi="Arial" w:cs="Arial"/>
        </w:rPr>
        <w:t xml:space="preserve"> </w:t>
      </w:r>
      <w:r w:rsidR="000E4FE1" w:rsidRPr="004B2D0C">
        <w:rPr>
          <w:rFonts w:ascii="Arial" w:hAnsi="Arial" w:cs="Arial"/>
        </w:rPr>
        <w:t xml:space="preserve">may </w:t>
      </w:r>
      <w:r w:rsidR="00612A79" w:rsidRPr="004B2D0C">
        <w:rPr>
          <w:rFonts w:ascii="Arial" w:hAnsi="Arial" w:cs="Arial"/>
        </w:rPr>
        <w:t>buy out</w:t>
      </w:r>
      <w:r w:rsidR="004E1258" w:rsidRPr="004B2D0C">
        <w:rPr>
          <w:rFonts w:ascii="Arial" w:hAnsi="Arial" w:cs="Arial"/>
        </w:rPr>
        <w:t xml:space="preserve"> </w:t>
      </w:r>
      <w:r w:rsidR="002840D3">
        <w:rPr>
          <w:rFonts w:ascii="Arial" w:hAnsi="Arial" w:cs="Arial"/>
        </w:rPr>
        <w:t>is 50 percent</w:t>
      </w:r>
      <w:r w:rsidR="007E7083" w:rsidRPr="004B2D0C">
        <w:rPr>
          <w:rFonts w:ascii="Arial" w:hAnsi="Arial" w:cs="Arial"/>
        </w:rPr>
        <w:t xml:space="preserve"> of their salary</w:t>
      </w:r>
      <w:r w:rsidR="00D378F1" w:rsidRPr="004B2D0C">
        <w:rPr>
          <w:rFonts w:ascii="Arial" w:hAnsi="Arial" w:cs="Arial"/>
        </w:rPr>
        <w:t xml:space="preserve">. </w:t>
      </w:r>
    </w:p>
    <w:p w14:paraId="4985F0E9" w14:textId="77777777" w:rsidR="004E1258" w:rsidRPr="004B04A1" w:rsidRDefault="004E1258" w:rsidP="00F27D39">
      <w:pPr>
        <w:ind w:left="1440" w:hanging="720"/>
        <w:rPr>
          <w:rFonts w:ascii="Arial" w:hAnsi="Arial" w:cs="Arial"/>
        </w:rPr>
      </w:pPr>
    </w:p>
    <w:p w14:paraId="3277F8E8" w14:textId="77777777" w:rsidR="004E1258" w:rsidRDefault="00F72FFC" w:rsidP="00F27D39">
      <w:pPr>
        <w:ind w:left="1440" w:hanging="720"/>
        <w:rPr>
          <w:rStyle w:val="Strong"/>
          <w:rFonts w:ascii="Arial" w:hAnsi="Arial" w:cs="Arial"/>
          <w:b w:val="0"/>
          <w:bCs w:val="0"/>
        </w:rPr>
      </w:pPr>
      <w:r w:rsidRPr="004B04A1">
        <w:rPr>
          <w:rFonts w:ascii="Arial" w:hAnsi="Arial" w:cs="Arial"/>
        </w:rPr>
        <w:t>02.0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Pr="004B04A1">
        <w:rPr>
          <w:rFonts w:ascii="Arial" w:hAnsi="Arial" w:cs="Arial"/>
        </w:rPr>
        <w:t xml:space="preserve"> A</w:t>
      </w:r>
      <w:r w:rsidR="00073438" w:rsidRPr="004B04A1">
        <w:rPr>
          <w:rStyle w:val="Strong"/>
          <w:rFonts w:ascii="Arial" w:hAnsi="Arial" w:cs="Arial"/>
          <w:b w:val="0"/>
          <w:bCs w:val="0"/>
        </w:rPr>
        <w:t xml:space="preserve"> </w:t>
      </w:r>
      <w:r w:rsidR="00702C61">
        <w:rPr>
          <w:rStyle w:val="Strong"/>
          <w:rFonts w:ascii="Arial" w:hAnsi="Arial" w:cs="Arial"/>
          <w:b w:val="0"/>
          <w:bCs w:val="0"/>
        </w:rPr>
        <w:t xml:space="preserve">PI or Co-I </w:t>
      </w:r>
      <w:r w:rsidR="00363880" w:rsidRPr="004B04A1">
        <w:rPr>
          <w:rStyle w:val="Strong"/>
          <w:rFonts w:ascii="Arial" w:hAnsi="Arial" w:cs="Arial"/>
          <w:b w:val="0"/>
          <w:bCs w:val="0"/>
        </w:rPr>
        <w:t>may not</w:t>
      </w:r>
      <w:r w:rsidR="00073438" w:rsidRPr="004B04A1">
        <w:rPr>
          <w:rStyle w:val="Strong"/>
          <w:rFonts w:ascii="Arial" w:hAnsi="Arial" w:cs="Arial"/>
          <w:b w:val="0"/>
          <w:bCs w:val="0"/>
        </w:rPr>
        <w:t xml:space="preserve"> </w:t>
      </w:r>
      <w:r w:rsidR="00612A79">
        <w:rPr>
          <w:rStyle w:val="Strong"/>
          <w:rFonts w:ascii="Arial" w:hAnsi="Arial" w:cs="Arial"/>
          <w:b w:val="0"/>
          <w:bCs w:val="0"/>
        </w:rPr>
        <w:t>buy out</w:t>
      </w:r>
      <w:r w:rsidR="004E1258" w:rsidRPr="004B04A1">
        <w:rPr>
          <w:rStyle w:val="Strong"/>
          <w:rFonts w:ascii="Arial" w:hAnsi="Arial" w:cs="Arial"/>
          <w:b w:val="0"/>
          <w:bCs w:val="0"/>
        </w:rPr>
        <w:t xml:space="preserve"> </w:t>
      </w:r>
      <w:r w:rsidR="005A14B3">
        <w:rPr>
          <w:rStyle w:val="Strong"/>
          <w:rFonts w:ascii="Arial" w:hAnsi="Arial" w:cs="Arial"/>
          <w:b w:val="0"/>
          <w:bCs w:val="0"/>
        </w:rPr>
        <w:t xml:space="preserve">instructional </w:t>
      </w:r>
      <w:r w:rsidR="00073438" w:rsidRPr="004B04A1">
        <w:rPr>
          <w:rStyle w:val="Strong"/>
          <w:rFonts w:ascii="Arial" w:hAnsi="Arial" w:cs="Arial"/>
          <w:b w:val="0"/>
          <w:bCs w:val="0"/>
        </w:rPr>
        <w:t>workload a</w:t>
      </w:r>
      <w:r w:rsidR="00197D73" w:rsidRPr="004B04A1">
        <w:rPr>
          <w:rStyle w:val="Strong"/>
          <w:rFonts w:ascii="Arial" w:hAnsi="Arial" w:cs="Arial"/>
          <w:b w:val="0"/>
          <w:bCs w:val="0"/>
        </w:rPr>
        <w:t xml:space="preserve">nd receive compensation </w:t>
      </w:r>
      <w:r w:rsidR="008D6798">
        <w:rPr>
          <w:rStyle w:val="Strong"/>
          <w:rFonts w:ascii="Arial" w:hAnsi="Arial" w:cs="Arial"/>
          <w:b w:val="0"/>
          <w:bCs w:val="0"/>
        </w:rPr>
        <w:t xml:space="preserve">or future workload credits </w:t>
      </w:r>
      <w:r w:rsidR="00197D73" w:rsidRPr="004B04A1">
        <w:rPr>
          <w:rStyle w:val="Strong"/>
          <w:rFonts w:ascii="Arial" w:hAnsi="Arial" w:cs="Arial"/>
          <w:b w:val="0"/>
          <w:bCs w:val="0"/>
        </w:rPr>
        <w:t xml:space="preserve">for a </w:t>
      </w:r>
      <w:r w:rsidR="00363880" w:rsidRPr="004B04A1">
        <w:rPr>
          <w:rStyle w:val="Strong"/>
          <w:rFonts w:ascii="Arial" w:hAnsi="Arial" w:cs="Arial"/>
          <w:b w:val="0"/>
          <w:bCs w:val="0"/>
        </w:rPr>
        <w:t xml:space="preserve">teaching </w:t>
      </w:r>
      <w:r w:rsidR="00073438" w:rsidRPr="004B04A1">
        <w:rPr>
          <w:rStyle w:val="Strong"/>
          <w:rFonts w:ascii="Arial" w:hAnsi="Arial" w:cs="Arial"/>
          <w:b w:val="0"/>
          <w:bCs w:val="0"/>
        </w:rPr>
        <w:t>overload</w:t>
      </w:r>
      <w:r w:rsidR="005D6714" w:rsidRPr="004B04A1">
        <w:rPr>
          <w:rStyle w:val="Strong"/>
          <w:rFonts w:ascii="Arial" w:hAnsi="Arial" w:cs="Arial"/>
          <w:b w:val="0"/>
          <w:bCs w:val="0"/>
        </w:rPr>
        <w:t xml:space="preserve"> </w:t>
      </w:r>
      <w:r w:rsidR="00612A79">
        <w:rPr>
          <w:rStyle w:val="Strong"/>
          <w:rFonts w:ascii="Arial" w:hAnsi="Arial" w:cs="Arial"/>
          <w:b w:val="0"/>
          <w:bCs w:val="0"/>
        </w:rPr>
        <w:t>in</w:t>
      </w:r>
      <w:r w:rsidR="005D6714" w:rsidRPr="004B04A1">
        <w:rPr>
          <w:rStyle w:val="Strong"/>
          <w:rFonts w:ascii="Arial" w:hAnsi="Arial" w:cs="Arial"/>
          <w:b w:val="0"/>
          <w:bCs w:val="0"/>
        </w:rPr>
        <w:t xml:space="preserve"> the same semester</w:t>
      </w:r>
      <w:r w:rsidR="00DE5F75">
        <w:rPr>
          <w:rStyle w:val="Strong"/>
          <w:rFonts w:ascii="Arial" w:hAnsi="Arial" w:cs="Arial"/>
          <w:b w:val="0"/>
          <w:bCs w:val="0"/>
        </w:rPr>
        <w:t>.</w:t>
      </w:r>
    </w:p>
    <w:p w14:paraId="3F94A317" w14:textId="77777777" w:rsidR="000421AA" w:rsidRDefault="000421AA" w:rsidP="00F27D39">
      <w:pPr>
        <w:ind w:left="1440" w:hanging="720"/>
        <w:rPr>
          <w:rStyle w:val="Strong"/>
          <w:rFonts w:ascii="Arial" w:hAnsi="Arial" w:cs="Arial"/>
          <w:b w:val="0"/>
          <w:bCs w:val="0"/>
        </w:rPr>
      </w:pPr>
    </w:p>
    <w:p w14:paraId="444175C8" w14:textId="77777777" w:rsidR="000421AA" w:rsidRDefault="000421AA" w:rsidP="00F27D39">
      <w:pPr>
        <w:ind w:left="1440" w:hanging="720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>02.04</w:t>
      </w:r>
      <w:r>
        <w:rPr>
          <w:rStyle w:val="Strong"/>
          <w:rFonts w:ascii="Arial" w:hAnsi="Arial" w:cs="Arial"/>
          <w:b w:val="0"/>
          <w:bCs w:val="0"/>
        </w:rPr>
        <w:tab/>
        <w:t xml:space="preserve">The salary and fringe benefits of the PI or Co-I must be paid by an externally-funded sponsored program. </w:t>
      </w:r>
    </w:p>
    <w:p w14:paraId="1E505DFD" w14:textId="77777777" w:rsidR="00DE5F75" w:rsidRPr="004B04A1" w:rsidRDefault="00DE5F75" w:rsidP="00F27D39">
      <w:pPr>
        <w:ind w:left="1440" w:hanging="720"/>
        <w:rPr>
          <w:rStyle w:val="Strong"/>
          <w:rFonts w:ascii="Arial" w:hAnsi="Arial" w:cs="Arial"/>
          <w:b w:val="0"/>
          <w:bCs w:val="0"/>
        </w:rPr>
      </w:pPr>
    </w:p>
    <w:p w14:paraId="0C326EB5" w14:textId="77777777" w:rsidR="004E1258" w:rsidRPr="004B04A1" w:rsidRDefault="004E1258" w:rsidP="00F27D39">
      <w:pPr>
        <w:rPr>
          <w:rStyle w:val="Strong"/>
          <w:rFonts w:ascii="Arial" w:hAnsi="Arial" w:cs="Arial"/>
          <w:bCs w:val="0"/>
        </w:rPr>
      </w:pPr>
      <w:r w:rsidRPr="004B04A1">
        <w:rPr>
          <w:rStyle w:val="Strong"/>
          <w:rFonts w:ascii="Arial" w:hAnsi="Arial" w:cs="Arial"/>
          <w:bCs w:val="0"/>
        </w:rPr>
        <w:t>03.</w:t>
      </w:r>
      <w:r w:rsidR="002840D3">
        <w:rPr>
          <w:rStyle w:val="Strong"/>
          <w:rFonts w:ascii="Arial" w:hAnsi="Arial" w:cs="Arial"/>
          <w:bCs w:val="0"/>
        </w:rPr>
        <w:tab/>
      </w:r>
      <w:r w:rsidR="00CC33B0">
        <w:rPr>
          <w:rStyle w:val="Strong"/>
          <w:rFonts w:ascii="Arial" w:hAnsi="Arial" w:cs="Arial"/>
          <w:bCs w:val="0"/>
        </w:rPr>
        <w:t xml:space="preserve">RESPONSIBILITIES AND </w:t>
      </w:r>
      <w:r w:rsidRPr="004B04A1">
        <w:rPr>
          <w:rStyle w:val="Strong"/>
          <w:rFonts w:ascii="Arial" w:hAnsi="Arial" w:cs="Arial"/>
          <w:bCs w:val="0"/>
        </w:rPr>
        <w:t>PROCEDURE</w:t>
      </w:r>
      <w:r w:rsidR="00CC33B0">
        <w:rPr>
          <w:rStyle w:val="Strong"/>
          <w:rFonts w:ascii="Arial" w:hAnsi="Arial" w:cs="Arial"/>
          <w:bCs w:val="0"/>
        </w:rPr>
        <w:t>S</w:t>
      </w:r>
    </w:p>
    <w:p w14:paraId="05CDC749" w14:textId="77777777" w:rsidR="004E1258" w:rsidRPr="004B04A1" w:rsidRDefault="004E1258" w:rsidP="00F27D39">
      <w:pPr>
        <w:rPr>
          <w:rStyle w:val="Strong"/>
          <w:rFonts w:ascii="Arial" w:hAnsi="Arial" w:cs="Arial"/>
          <w:bCs w:val="0"/>
        </w:rPr>
      </w:pPr>
    </w:p>
    <w:p w14:paraId="4262F178" w14:textId="77777777" w:rsidR="005A14B3" w:rsidRPr="001B0D48" w:rsidRDefault="00241670" w:rsidP="00F27D39">
      <w:pPr>
        <w:pStyle w:val="ListParagraph"/>
        <w:numPr>
          <w:ilvl w:val="1"/>
          <w:numId w:val="12"/>
        </w:numPr>
        <w:ind w:left="1440" w:hanging="72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The </w:t>
      </w:r>
      <w:r w:rsidR="00C40DBB">
        <w:rPr>
          <w:rFonts w:ascii="Arial" w:hAnsi="Arial" w:cs="Arial"/>
          <w:color w:val="000000"/>
        </w:rPr>
        <w:t>PI and Co-I</w:t>
      </w:r>
      <w:r w:rsidR="002840D3">
        <w:rPr>
          <w:rFonts w:ascii="Arial" w:hAnsi="Arial" w:cs="Arial"/>
          <w:color w:val="000000"/>
        </w:rPr>
        <w:t>, chair or d</w:t>
      </w:r>
      <w:r w:rsidR="00702C61" w:rsidRPr="001B0D48">
        <w:rPr>
          <w:rFonts w:ascii="Arial" w:hAnsi="Arial" w:cs="Arial"/>
          <w:color w:val="000000"/>
        </w:rPr>
        <w:t>irector</w:t>
      </w:r>
      <w:r w:rsidR="002840D3">
        <w:rPr>
          <w:rFonts w:ascii="Arial" w:hAnsi="Arial" w:cs="Arial"/>
          <w:color w:val="000000"/>
        </w:rPr>
        <w:t>, and d</w:t>
      </w:r>
      <w:r w:rsidR="005A14B3" w:rsidRPr="005A14B3">
        <w:rPr>
          <w:rFonts w:ascii="Arial" w:hAnsi="Arial" w:cs="Arial"/>
          <w:color w:val="000000"/>
        </w:rPr>
        <w:t>ean are responsible for</w:t>
      </w:r>
      <w:r w:rsidR="00345FF4">
        <w:rPr>
          <w:rFonts w:ascii="Arial" w:hAnsi="Arial" w:cs="Arial"/>
          <w:color w:val="000000"/>
        </w:rPr>
        <w:t>:</w:t>
      </w:r>
    </w:p>
    <w:p w14:paraId="68D65A0A" w14:textId="77777777" w:rsidR="005A14B3" w:rsidRPr="001B0D48" w:rsidRDefault="005A14B3" w:rsidP="00F27D39">
      <w:pPr>
        <w:pStyle w:val="ListParagraph"/>
        <w:ind w:left="1260"/>
        <w:rPr>
          <w:rFonts w:ascii="Arial" w:hAnsi="Arial" w:cs="Arial"/>
        </w:rPr>
      </w:pPr>
    </w:p>
    <w:p w14:paraId="02491C7C" w14:textId="77777777" w:rsidR="00D93E79" w:rsidRDefault="00702C61" w:rsidP="00F27D39">
      <w:pPr>
        <w:pStyle w:val="ListParagraph"/>
        <w:numPr>
          <w:ilvl w:val="0"/>
          <w:numId w:val="26"/>
        </w:numPr>
        <w:ind w:left="1800"/>
        <w:rPr>
          <w:rFonts w:ascii="Arial" w:hAnsi="Arial" w:cs="Arial"/>
          <w:color w:val="000000"/>
        </w:rPr>
      </w:pPr>
      <w:r w:rsidRPr="001B0D48">
        <w:rPr>
          <w:rFonts w:ascii="Arial" w:hAnsi="Arial" w:cs="Arial"/>
          <w:color w:val="000000"/>
        </w:rPr>
        <w:t xml:space="preserve">ensuring that </w:t>
      </w:r>
      <w:r w:rsidR="00345FF4">
        <w:rPr>
          <w:rFonts w:ascii="Arial" w:hAnsi="Arial" w:cs="Arial"/>
          <w:color w:val="000000"/>
        </w:rPr>
        <w:t xml:space="preserve">budget </w:t>
      </w:r>
      <w:r w:rsidR="003F0139">
        <w:rPr>
          <w:rFonts w:ascii="Arial" w:hAnsi="Arial" w:cs="Arial"/>
          <w:color w:val="000000"/>
        </w:rPr>
        <w:t>authorized for</w:t>
      </w:r>
      <w:r w:rsidR="0086453A">
        <w:rPr>
          <w:rFonts w:ascii="Arial" w:hAnsi="Arial" w:cs="Arial"/>
          <w:color w:val="000000"/>
        </w:rPr>
        <w:t xml:space="preserve"> the</w:t>
      </w:r>
      <w:r w:rsidRPr="001B0D48">
        <w:rPr>
          <w:rFonts w:ascii="Arial" w:hAnsi="Arial" w:cs="Arial"/>
          <w:color w:val="000000"/>
        </w:rPr>
        <w:t xml:space="preserve"> </w:t>
      </w:r>
      <w:r w:rsidR="002840D3">
        <w:rPr>
          <w:rFonts w:ascii="Arial" w:hAnsi="Arial" w:cs="Arial"/>
          <w:color w:val="000000"/>
        </w:rPr>
        <w:t>externally-</w:t>
      </w:r>
      <w:r w:rsidR="005A14B3">
        <w:rPr>
          <w:rFonts w:ascii="Arial" w:hAnsi="Arial" w:cs="Arial"/>
          <w:color w:val="000000"/>
        </w:rPr>
        <w:t>funded sponsored program</w:t>
      </w:r>
      <w:r w:rsidRPr="001B0D48">
        <w:rPr>
          <w:rFonts w:ascii="Arial" w:hAnsi="Arial" w:cs="Arial"/>
          <w:color w:val="000000"/>
        </w:rPr>
        <w:t xml:space="preserve"> </w:t>
      </w:r>
      <w:r w:rsidR="00D93E79">
        <w:rPr>
          <w:rFonts w:ascii="Arial" w:hAnsi="Arial" w:cs="Arial"/>
          <w:color w:val="000000"/>
        </w:rPr>
        <w:t>is</w:t>
      </w:r>
      <w:r w:rsidRPr="001B0D48">
        <w:rPr>
          <w:rFonts w:ascii="Arial" w:hAnsi="Arial" w:cs="Arial"/>
          <w:color w:val="000000"/>
        </w:rPr>
        <w:t xml:space="preserve"> av</w:t>
      </w:r>
      <w:r w:rsidR="0060258A" w:rsidRPr="000C0894">
        <w:rPr>
          <w:rFonts w:ascii="Arial" w:hAnsi="Arial" w:cs="Arial"/>
          <w:color w:val="000000"/>
        </w:rPr>
        <w:t xml:space="preserve">ailable </w:t>
      </w:r>
      <w:r w:rsidR="00D93E79">
        <w:rPr>
          <w:rFonts w:ascii="Arial" w:hAnsi="Arial" w:cs="Arial"/>
          <w:color w:val="000000"/>
        </w:rPr>
        <w:t>for</w:t>
      </w:r>
      <w:r w:rsidR="00345FF4">
        <w:rPr>
          <w:rFonts w:ascii="Arial" w:hAnsi="Arial" w:cs="Arial"/>
          <w:color w:val="000000"/>
        </w:rPr>
        <w:t xml:space="preserve"> each</w:t>
      </w:r>
      <w:r w:rsidR="00EE367B">
        <w:rPr>
          <w:rFonts w:ascii="Arial" w:hAnsi="Arial" w:cs="Arial"/>
          <w:color w:val="000000"/>
        </w:rPr>
        <w:t xml:space="preserve"> request</w:t>
      </w:r>
      <w:r w:rsidR="0060258A" w:rsidRPr="000C0894">
        <w:rPr>
          <w:rFonts w:ascii="Arial" w:hAnsi="Arial" w:cs="Arial"/>
          <w:color w:val="000000"/>
        </w:rPr>
        <w:t xml:space="preserve"> for </w:t>
      </w:r>
      <w:r w:rsidRPr="001B0D48">
        <w:rPr>
          <w:rFonts w:ascii="Arial" w:hAnsi="Arial" w:cs="Arial"/>
          <w:color w:val="000000"/>
        </w:rPr>
        <w:t xml:space="preserve">incentive </w:t>
      </w:r>
      <w:r w:rsidR="0060258A">
        <w:rPr>
          <w:rFonts w:ascii="Arial" w:hAnsi="Arial" w:cs="Arial"/>
          <w:color w:val="000000"/>
        </w:rPr>
        <w:t>compensation</w:t>
      </w:r>
      <w:r w:rsidR="002840D3">
        <w:rPr>
          <w:rFonts w:ascii="Arial" w:hAnsi="Arial" w:cs="Arial"/>
          <w:color w:val="000000"/>
        </w:rPr>
        <w:t>;</w:t>
      </w:r>
    </w:p>
    <w:p w14:paraId="49D67546" w14:textId="77777777" w:rsidR="002840D3" w:rsidRDefault="002840D3" w:rsidP="00F27D39">
      <w:pPr>
        <w:pStyle w:val="ListParagraph"/>
        <w:ind w:left="1800" w:hanging="360"/>
        <w:rPr>
          <w:rFonts w:ascii="Arial" w:hAnsi="Arial" w:cs="Arial"/>
          <w:color w:val="000000"/>
        </w:rPr>
      </w:pPr>
    </w:p>
    <w:p w14:paraId="435DC910" w14:textId="77777777" w:rsidR="00DD4799" w:rsidRPr="00F72FFC" w:rsidRDefault="00D93E79" w:rsidP="00F27D39">
      <w:pPr>
        <w:pStyle w:val="ListParagraph"/>
        <w:numPr>
          <w:ilvl w:val="0"/>
          <w:numId w:val="26"/>
        </w:numPr>
        <w:ind w:left="180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ensuring that percent effor</w:t>
      </w:r>
      <w:r w:rsidR="002840D3">
        <w:rPr>
          <w:rFonts w:ascii="Arial" w:hAnsi="Arial" w:cs="Arial"/>
          <w:color w:val="000000"/>
        </w:rPr>
        <w:t>t authorized for the externally-</w:t>
      </w:r>
      <w:r>
        <w:rPr>
          <w:rFonts w:ascii="Arial" w:hAnsi="Arial" w:cs="Arial"/>
          <w:color w:val="000000"/>
        </w:rPr>
        <w:t>funded sponsored program is aligned with each requ</w:t>
      </w:r>
      <w:r w:rsidR="002840D3">
        <w:rPr>
          <w:rFonts w:ascii="Arial" w:hAnsi="Arial" w:cs="Arial"/>
          <w:color w:val="000000"/>
        </w:rPr>
        <w:t>est for incentive compensation;</w:t>
      </w:r>
      <w:r w:rsidR="002840D3">
        <w:rPr>
          <w:rFonts w:ascii="Arial" w:hAnsi="Arial" w:cs="Arial"/>
          <w:color w:val="000000"/>
        </w:rPr>
        <w:br/>
      </w:r>
    </w:p>
    <w:p w14:paraId="7FF731FE" w14:textId="77777777" w:rsidR="00702C61" w:rsidRPr="002840D3" w:rsidRDefault="00DD4799" w:rsidP="00F27D39">
      <w:pPr>
        <w:pStyle w:val="ListParagraph"/>
        <w:numPr>
          <w:ilvl w:val="0"/>
          <w:numId w:val="26"/>
        </w:numPr>
        <w:ind w:left="180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verifying that participation in the incentive plan is aligned with</w:t>
      </w:r>
      <w:r w:rsidR="009C706E">
        <w:rPr>
          <w:rFonts w:ascii="Arial" w:hAnsi="Arial" w:cs="Arial"/>
          <w:color w:val="000000"/>
        </w:rPr>
        <w:t xml:space="preserve"> job duties and expectations</w:t>
      </w:r>
      <w:r w:rsidR="00CB033D">
        <w:rPr>
          <w:rFonts w:ascii="Arial" w:hAnsi="Arial" w:cs="Arial"/>
          <w:color w:val="000000"/>
        </w:rPr>
        <w:t>, including tenure and promotion</w:t>
      </w:r>
      <w:r w:rsidR="009C706E">
        <w:rPr>
          <w:rFonts w:ascii="Arial" w:hAnsi="Arial" w:cs="Arial"/>
          <w:color w:val="000000"/>
        </w:rPr>
        <w:t xml:space="preserve">; </w:t>
      </w:r>
      <w:r w:rsidR="005A14B3" w:rsidRPr="005A14B3">
        <w:rPr>
          <w:rFonts w:ascii="Arial" w:hAnsi="Arial" w:cs="Arial"/>
          <w:color w:val="000000"/>
        </w:rPr>
        <w:t>and</w:t>
      </w:r>
    </w:p>
    <w:p w14:paraId="4945CC8B" w14:textId="77777777" w:rsidR="002840D3" w:rsidRPr="001B0D48" w:rsidRDefault="002840D3" w:rsidP="00F27D39">
      <w:pPr>
        <w:pStyle w:val="ListParagraph"/>
        <w:ind w:left="1800" w:hanging="360"/>
        <w:rPr>
          <w:rFonts w:ascii="Arial" w:hAnsi="Arial" w:cs="Arial"/>
        </w:rPr>
      </w:pPr>
    </w:p>
    <w:p w14:paraId="15C4C04C" w14:textId="77777777" w:rsidR="005A14B3" w:rsidRPr="001B0D48" w:rsidRDefault="005A14B3" w:rsidP="00F27D39">
      <w:pPr>
        <w:pStyle w:val="ListParagraph"/>
        <w:numPr>
          <w:ilvl w:val="0"/>
          <w:numId w:val="26"/>
        </w:numPr>
        <w:ind w:left="1800"/>
        <w:rPr>
          <w:rFonts w:ascii="Arial" w:hAnsi="Arial" w:cs="Arial"/>
          <w:color w:val="000000"/>
        </w:rPr>
      </w:pPr>
      <w:r w:rsidRPr="001B0D48">
        <w:rPr>
          <w:rFonts w:ascii="Arial" w:hAnsi="Arial" w:cs="Arial"/>
          <w:color w:val="000000"/>
        </w:rPr>
        <w:t xml:space="preserve">certifying that workload assignments of a PI or Co-I are </w:t>
      </w:r>
      <w:r w:rsidR="00345FF4" w:rsidRPr="001B0D48">
        <w:rPr>
          <w:rFonts w:ascii="Arial" w:hAnsi="Arial" w:cs="Arial"/>
          <w:color w:val="000000"/>
        </w:rPr>
        <w:t>consistent with this policy.</w:t>
      </w:r>
    </w:p>
    <w:p w14:paraId="3811E83F" w14:textId="77777777" w:rsidR="00702C61" w:rsidRDefault="00702C61" w:rsidP="00F27D39">
      <w:pPr>
        <w:pStyle w:val="ListParagraph"/>
        <w:ind w:left="1260"/>
        <w:rPr>
          <w:rFonts w:ascii="Arial" w:hAnsi="Arial" w:cs="Arial"/>
        </w:rPr>
      </w:pPr>
    </w:p>
    <w:p w14:paraId="22077B0D" w14:textId="1B48B67C" w:rsidR="00892EF7" w:rsidRPr="004B04A1" w:rsidRDefault="00971A47" w:rsidP="00F27D39">
      <w:pPr>
        <w:pStyle w:val="ListParagraph"/>
        <w:numPr>
          <w:ilvl w:val="1"/>
          <w:numId w:val="12"/>
        </w:num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The PI or Co-I</w:t>
      </w:r>
      <w:r w:rsidRPr="004B04A1">
        <w:rPr>
          <w:rFonts w:ascii="Arial" w:hAnsi="Arial" w:cs="Arial"/>
        </w:rPr>
        <w:t xml:space="preserve"> </w:t>
      </w:r>
      <w:r w:rsidR="00892EF7" w:rsidRPr="004B04A1">
        <w:rPr>
          <w:rFonts w:ascii="Arial" w:hAnsi="Arial" w:cs="Arial"/>
        </w:rPr>
        <w:t xml:space="preserve">must secure approval in writing from </w:t>
      </w:r>
      <w:r w:rsidR="008E6A17">
        <w:rPr>
          <w:rFonts w:ascii="Arial" w:hAnsi="Arial" w:cs="Arial"/>
        </w:rPr>
        <w:t>the immediate supervisor</w:t>
      </w:r>
      <w:r w:rsidR="00F54B3F">
        <w:rPr>
          <w:rFonts w:ascii="Arial" w:hAnsi="Arial" w:cs="Arial"/>
        </w:rPr>
        <w:t xml:space="preserve"> </w:t>
      </w:r>
      <w:r w:rsidR="00892EF7" w:rsidRPr="004B04A1">
        <w:rPr>
          <w:rFonts w:ascii="Arial" w:hAnsi="Arial" w:cs="Arial"/>
        </w:rPr>
        <w:t xml:space="preserve">to </w:t>
      </w:r>
      <w:r w:rsidR="00DD4799">
        <w:rPr>
          <w:rFonts w:ascii="Arial" w:hAnsi="Arial" w:cs="Arial"/>
        </w:rPr>
        <w:t>participate in the incentive plan</w:t>
      </w:r>
      <w:r w:rsidR="00702C61">
        <w:rPr>
          <w:rFonts w:ascii="Arial" w:hAnsi="Arial" w:cs="Arial"/>
        </w:rPr>
        <w:t>. A</w:t>
      </w:r>
      <w:r w:rsidR="00892EF7" w:rsidRPr="004B04A1">
        <w:rPr>
          <w:rFonts w:ascii="Arial" w:hAnsi="Arial" w:cs="Arial"/>
        </w:rPr>
        <w:t xml:space="preserve"> </w:t>
      </w:r>
      <w:r w:rsidR="00D93E79">
        <w:rPr>
          <w:rFonts w:ascii="Arial" w:hAnsi="Arial" w:cs="Arial"/>
        </w:rPr>
        <w:t>PI or Co-I</w:t>
      </w:r>
      <w:r w:rsidR="00892EF7" w:rsidRPr="004B04A1">
        <w:rPr>
          <w:rFonts w:ascii="Arial" w:hAnsi="Arial" w:cs="Arial"/>
        </w:rPr>
        <w:t xml:space="preserve"> is responsible fo</w:t>
      </w:r>
      <w:r w:rsidR="002840D3">
        <w:rPr>
          <w:rFonts w:ascii="Arial" w:hAnsi="Arial" w:cs="Arial"/>
        </w:rPr>
        <w:t>r requesting approval from the chair or d</w:t>
      </w:r>
      <w:r w:rsidR="00892EF7" w:rsidRPr="004B04A1">
        <w:rPr>
          <w:rFonts w:ascii="Arial" w:hAnsi="Arial" w:cs="Arial"/>
        </w:rPr>
        <w:t>irector who will request approval from t</w:t>
      </w:r>
      <w:r w:rsidR="002840D3">
        <w:rPr>
          <w:rFonts w:ascii="Arial" w:hAnsi="Arial" w:cs="Arial"/>
        </w:rPr>
        <w:t>he d</w:t>
      </w:r>
      <w:r w:rsidR="00197D73" w:rsidRPr="004B04A1">
        <w:rPr>
          <w:rFonts w:ascii="Arial" w:hAnsi="Arial" w:cs="Arial"/>
        </w:rPr>
        <w:t xml:space="preserve">ean. </w:t>
      </w:r>
      <w:r w:rsidR="009B4042">
        <w:rPr>
          <w:rFonts w:ascii="Arial" w:hAnsi="Arial" w:cs="Arial"/>
        </w:rPr>
        <w:t>A</w:t>
      </w:r>
      <w:r w:rsidR="002840D3">
        <w:rPr>
          <w:rFonts w:ascii="Arial" w:hAnsi="Arial" w:cs="Arial"/>
        </w:rPr>
        <w:t xml:space="preserve"> chair or director or assistant or associate d</w:t>
      </w:r>
      <w:r w:rsidR="00612A79">
        <w:rPr>
          <w:rFonts w:ascii="Arial" w:hAnsi="Arial" w:cs="Arial"/>
        </w:rPr>
        <w:t xml:space="preserve">ean </w:t>
      </w:r>
      <w:r w:rsidR="009B4042">
        <w:rPr>
          <w:rFonts w:ascii="Arial" w:hAnsi="Arial" w:cs="Arial"/>
        </w:rPr>
        <w:t xml:space="preserve">pursuing the incentive </w:t>
      </w:r>
      <w:r w:rsidR="00612A79">
        <w:rPr>
          <w:rFonts w:ascii="Arial" w:hAnsi="Arial" w:cs="Arial"/>
        </w:rPr>
        <w:t>is responsible fo</w:t>
      </w:r>
      <w:r w:rsidR="002840D3">
        <w:rPr>
          <w:rFonts w:ascii="Arial" w:hAnsi="Arial" w:cs="Arial"/>
        </w:rPr>
        <w:t>r requesting approval from the d</w:t>
      </w:r>
      <w:r w:rsidR="00612A79">
        <w:rPr>
          <w:rFonts w:ascii="Arial" w:hAnsi="Arial" w:cs="Arial"/>
        </w:rPr>
        <w:t xml:space="preserve">ean. </w:t>
      </w:r>
      <w:r w:rsidR="00197D73" w:rsidRPr="004B04A1">
        <w:rPr>
          <w:rFonts w:ascii="Arial" w:hAnsi="Arial" w:cs="Arial"/>
        </w:rPr>
        <w:t>After approval at the c</w:t>
      </w:r>
      <w:r w:rsidR="00892EF7" w:rsidRPr="004B04A1">
        <w:rPr>
          <w:rFonts w:ascii="Arial" w:hAnsi="Arial" w:cs="Arial"/>
        </w:rPr>
        <w:t xml:space="preserve">ollege level, the request is forwarded to the </w:t>
      </w:r>
      <w:r w:rsidR="00764735">
        <w:rPr>
          <w:rFonts w:ascii="Arial" w:hAnsi="Arial" w:cs="Arial"/>
        </w:rPr>
        <w:t xml:space="preserve">Division </w:t>
      </w:r>
      <w:r w:rsidR="00892EF7" w:rsidRPr="004B04A1">
        <w:rPr>
          <w:rFonts w:ascii="Arial" w:hAnsi="Arial" w:cs="Arial"/>
        </w:rPr>
        <w:t>of Research and Sponsored Programs (ORSP). ORSP is responsible for ensuring the request is in compliance with</w:t>
      </w:r>
      <w:r w:rsidR="00612A79">
        <w:rPr>
          <w:rFonts w:ascii="Arial" w:hAnsi="Arial" w:cs="Arial"/>
        </w:rPr>
        <w:t xml:space="preserve"> all relevant policies, including the </w:t>
      </w:r>
      <w:r w:rsidR="001D494C" w:rsidRPr="004B04A1">
        <w:rPr>
          <w:rStyle w:val="Strong"/>
          <w:rFonts w:ascii="Arial" w:hAnsi="Arial" w:cs="Arial"/>
          <w:b w:val="0"/>
          <w:bCs w:val="0"/>
        </w:rPr>
        <w:t>Facilities and Administrative (F&amp;A) rate, or indirect cost</w:t>
      </w:r>
      <w:r w:rsidR="001D494C">
        <w:rPr>
          <w:rStyle w:val="Strong"/>
          <w:rFonts w:ascii="Arial" w:hAnsi="Arial" w:cs="Arial"/>
          <w:b w:val="0"/>
          <w:bCs w:val="0"/>
        </w:rPr>
        <w:t xml:space="preserve"> </w:t>
      </w:r>
      <w:r w:rsidR="00612A79">
        <w:rPr>
          <w:rFonts w:ascii="Arial" w:hAnsi="Arial" w:cs="Arial"/>
        </w:rPr>
        <w:t>rate for research initiatives</w:t>
      </w:r>
      <w:r w:rsidR="002840D3">
        <w:rPr>
          <w:rFonts w:ascii="Arial" w:hAnsi="Arial" w:cs="Arial"/>
        </w:rPr>
        <w:t>.</w:t>
      </w:r>
      <w:r w:rsidR="00892EF7" w:rsidRPr="004B04A1">
        <w:rPr>
          <w:rFonts w:ascii="Arial" w:hAnsi="Arial" w:cs="Arial"/>
        </w:rPr>
        <w:t xml:space="preserve"> After review by ORSP</w:t>
      </w:r>
      <w:r w:rsidR="00197D73" w:rsidRPr="004B04A1">
        <w:rPr>
          <w:rFonts w:ascii="Arial" w:hAnsi="Arial" w:cs="Arial"/>
        </w:rPr>
        <w:t>, and</w:t>
      </w:r>
      <w:r w:rsidR="00BC1055">
        <w:rPr>
          <w:rFonts w:ascii="Arial" w:hAnsi="Arial" w:cs="Arial"/>
        </w:rPr>
        <w:t xml:space="preserve"> after</w:t>
      </w:r>
      <w:r w:rsidR="00197D73" w:rsidRPr="004B04A1">
        <w:rPr>
          <w:rFonts w:ascii="Arial" w:hAnsi="Arial" w:cs="Arial"/>
        </w:rPr>
        <w:t xml:space="preserve"> </w:t>
      </w:r>
      <w:r w:rsidR="00892EF7" w:rsidRPr="004B04A1">
        <w:rPr>
          <w:rFonts w:ascii="Arial" w:hAnsi="Arial" w:cs="Arial"/>
        </w:rPr>
        <w:t>the request has been found to be in compliance, t</w:t>
      </w:r>
      <w:r w:rsidR="002840D3">
        <w:rPr>
          <w:rFonts w:ascii="Arial" w:hAnsi="Arial" w:cs="Arial"/>
        </w:rPr>
        <w:t>he request is submitted to the associate p</w:t>
      </w:r>
      <w:r w:rsidR="00892EF7" w:rsidRPr="004B04A1">
        <w:rPr>
          <w:rFonts w:ascii="Arial" w:hAnsi="Arial" w:cs="Arial"/>
        </w:rPr>
        <w:t xml:space="preserve">rovost for final approval. </w:t>
      </w:r>
    </w:p>
    <w:p w14:paraId="1408641D" w14:textId="77777777" w:rsidR="004E1258" w:rsidRPr="004B04A1" w:rsidRDefault="004E1258" w:rsidP="00F27D39">
      <w:pPr>
        <w:pStyle w:val="ListParagraph"/>
        <w:ind w:left="1260"/>
        <w:rPr>
          <w:rFonts w:ascii="Arial" w:hAnsi="Arial" w:cs="Arial"/>
        </w:rPr>
      </w:pPr>
    </w:p>
    <w:p w14:paraId="3D09D8A8" w14:textId="77777777" w:rsidR="00BC1055" w:rsidRDefault="00BC1055" w:rsidP="00F27D39">
      <w:pPr>
        <w:pStyle w:val="ListParagraph"/>
        <w:ind w:left="1440" w:hanging="720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lastRenderedPageBreak/>
        <w:t>*03.03</w:t>
      </w:r>
      <w:r>
        <w:rPr>
          <w:rStyle w:val="Strong"/>
          <w:rFonts w:ascii="Arial" w:hAnsi="Arial" w:cs="Arial"/>
          <w:b w:val="0"/>
          <w:bCs w:val="0"/>
        </w:rPr>
        <w:tab/>
      </w:r>
      <w:r w:rsidR="00E134CA">
        <w:rPr>
          <w:rStyle w:val="Strong"/>
          <w:rFonts w:ascii="Arial" w:hAnsi="Arial" w:cs="Arial"/>
          <w:b w:val="0"/>
          <w:bCs w:val="0"/>
        </w:rPr>
        <w:t xml:space="preserve">The </w:t>
      </w:r>
      <w:r w:rsidR="00D613AE">
        <w:rPr>
          <w:rStyle w:val="Strong"/>
          <w:rFonts w:ascii="Arial" w:hAnsi="Arial" w:cs="Arial"/>
          <w:b w:val="0"/>
          <w:bCs w:val="0"/>
        </w:rPr>
        <w:t xml:space="preserve">eligible </w:t>
      </w:r>
      <w:r w:rsidR="00971A47">
        <w:rPr>
          <w:rStyle w:val="Strong"/>
          <w:rFonts w:ascii="Arial" w:hAnsi="Arial" w:cs="Arial"/>
          <w:b w:val="0"/>
          <w:bCs w:val="0"/>
        </w:rPr>
        <w:t>PI</w:t>
      </w:r>
      <w:r w:rsidR="00E134CA">
        <w:rPr>
          <w:rStyle w:val="Strong"/>
          <w:rFonts w:ascii="Arial" w:hAnsi="Arial" w:cs="Arial"/>
          <w:b w:val="0"/>
          <w:bCs w:val="0"/>
        </w:rPr>
        <w:t xml:space="preserve"> or Co-I </w:t>
      </w:r>
      <w:r w:rsidR="004E1258" w:rsidRPr="004B04A1">
        <w:rPr>
          <w:rStyle w:val="Strong"/>
          <w:rFonts w:ascii="Arial" w:hAnsi="Arial" w:cs="Arial"/>
          <w:b w:val="0"/>
          <w:bCs w:val="0"/>
        </w:rPr>
        <w:t>may choose</w:t>
      </w:r>
      <w:r w:rsidR="00B0660A">
        <w:rPr>
          <w:rStyle w:val="Strong"/>
          <w:rFonts w:ascii="Arial" w:hAnsi="Arial" w:cs="Arial"/>
          <w:b w:val="0"/>
          <w:bCs w:val="0"/>
        </w:rPr>
        <w:t xml:space="preserve"> </w:t>
      </w:r>
      <w:r w:rsidR="008374FA" w:rsidRPr="00BC1055">
        <w:rPr>
          <w:rStyle w:val="Strong"/>
          <w:rFonts w:ascii="Arial" w:hAnsi="Arial" w:cs="Arial"/>
          <w:b w:val="0"/>
          <w:bCs w:val="0"/>
        </w:rPr>
        <w:t xml:space="preserve">either or both of the </w:t>
      </w:r>
      <w:r w:rsidR="002E7B39">
        <w:rPr>
          <w:rStyle w:val="Strong"/>
          <w:rFonts w:ascii="Arial" w:hAnsi="Arial" w:cs="Arial"/>
          <w:b w:val="0"/>
          <w:bCs w:val="0"/>
        </w:rPr>
        <w:t xml:space="preserve">research incentive </w:t>
      </w:r>
      <w:r w:rsidR="00971A47">
        <w:rPr>
          <w:rStyle w:val="Strong"/>
          <w:rFonts w:ascii="Arial" w:hAnsi="Arial" w:cs="Arial"/>
          <w:b w:val="0"/>
          <w:bCs w:val="0"/>
        </w:rPr>
        <w:t>plan</w:t>
      </w:r>
      <w:r w:rsidR="00B0660A">
        <w:rPr>
          <w:rStyle w:val="Strong"/>
          <w:rFonts w:ascii="Arial" w:hAnsi="Arial" w:cs="Arial"/>
          <w:b w:val="0"/>
          <w:bCs w:val="0"/>
        </w:rPr>
        <w:t>s</w:t>
      </w:r>
      <w:r w:rsidR="00971A47">
        <w:rPr>
          <w:rStyle w:val="Strong"/>
          <w:rFonts w:ascii="Arial" w:hAnsi="Arial" w:cs="Arial"/>
          <w:b w:val="0"/>
          <w:bCs w:val="0"/>
        </w:rPr>
        <w:t xml:space="preserve"> </w:t>
      </w:r>
      <w:r w:rsidR="00B0660A">
        <w:rPr>
          <w:rStyle w:val="Strong"/>
          <w:rFonts w:ascii="Arial" w:hAnsi="Arial" w:cs="Arial"/>
          <w:b w:val="0"/>
          <w:bCs w:val="0"/>
        </w:rPr>
        <w:t xml:space="preserve">in any given </w:t>
      </w:r>
      <w:r w:rsidR="0072546E">
        <w:rPr>
          <w:rStyle w:val="Strong"/>
          <w:rFonts w:ascii="Arial" w:hAnsi="Arial" w:cs="Arial"/>
          <w:b w:val="0"/>
          <w:bCs w:val="0"/>
        </w:rPr>
        <w:t xml:space="preserve">fall or spring </w:t>
      </w:r>
      <w:r w:rsidR="00B0660A">
        <w:rPr>
          <w:rStyle w:val="Strong"/>
          <w:rFonts w:ascii="Arial" w:hAnsi="Arial" w:cs="Arial"/>
          <w:b w:val="0"/>
          <w:bCs w:val="0"/>
        </w:rPr>
        <w:t>semester</w:t>
      </w:r>
      <w:r w:rsidR="001C4B93">
        <w:rPr>
          <w:rStyle w:val="Strong"/>
          <w:rFonts w:ascii="Arial" w:hAnsi="Arial" w:cs="Arial"/>
          <w:b w:val="0"/>
          <w:bCs w:val="0"/>
        </w:rPr>
        <w:t xml:space="preserve"> and must submit the appropriate form for the specific type of incentive requested</w:t>
      </w:r>
      <w:r w:rsidR="00B0660A">
        <w:rPr>
          <w:rStyle w:val="Strong"/>
          <w:rFonts w:ascii="Arial" w:hAnsi="Arial" w:cs="Arial"/>
          <w:b w:val="0"/>
          <w:bCs w:val="0"/>
        </w:rPr>
        <w:t xml:space="preserve">: </w:t>
      </w:r>
    </w:p>
    <w:p w14:paraId="20F55D77" w14:textId="38B2C3AF" w:rsidR="004E1258" w:rsidRPr="00727630" w:rsidRDefault="004E1258" w:rsidP="00F27D39">
      <w:pPr>
        <w:pStyle w:val="ListParagraph"/>
        <w:ind w:left="1440" w:hanging="720"/>
        <w:rPr>
          <w:rFonts w:ascii="Arial" w:hAnsi="Arial" w:cs="Arial"/>
        </w:rPr>
      </w:pPr>
      <w:r w:rsidRPr="004B04A1">
        <w:rPr>
          <w:rStyle w:val="Strong"/>
          <w:rFonts w:ascii="Arial" w:hAnsi="Arial" w:cs="Arial"/>
          <w:b w:val="0"/>
          <w:bCs w:val="0"/>
        </w:rPr>
        <w:t xml:space="preserve"> </w:t>
      </w:r>
    </w:p>
    <w:p w14:paraId="6A4215F2" w14:textId="04AEC298" w:rsidR="00755625" w:rsidRPr="00BC1055" w:rsidRDefault="00813B60" w:rsidP="00F27D39">
      <w:pPr>
        <w:pStyle w:val="ListParagraph"/>
        <w:numPr>
          <w:ilvl w:val="0"/>
          <w:numId w:val="13"/>
        </w:numPr>
        <w:tabs>
          <w:tab w:val="left" w:pos="360"/>
        </w:tabs>
        <w:ind w:left="1800"/>
        <w:rPr>
          <w:rStyle w:val="Strong"/>
          <w:rFonts w:ascii="Arial" w:eastAsiaTheme="minorEastAsia" w:hAnsi="Arial" w:cs="Arial"/>
          <w:b w:val="0"/>
          <w:bCs w:val="0"/>
        </w:rPr>
      </w:pPr>
      <w:hyperlink r:id="rId8" w:history="1">
        <w:r w:rsidR="003F0139" w:rsidRPr="008E3B60">
          <w:rPr>
            <w:rStyle w:val="Hyperlink"/>
            <w:rFonts w:ascii="Arial" w:hAnsi="Arial" w:cs="Arial"/>
          </w:rPr>
          <w:t>Research incentive with i</w:t>
        </w:r>
        <w:r w:rsidR="004E1258" w:rsidRPr="008E3B60">
          <w:rPr>
            <w:rStyle w:val="Hyperlink"/>
            <w:rFonts w:ascii="Arial" w:hAnsi="Arial" w:cs="Arial"/>
          </w:rPr>
          <w:t xml:space="preserve">nstructional </w:t>
        </w:r>
        <w:r w:rsidR="003F0139" w:rsidRPr="008E3B60">
          <w:rPr>
            <w:rStyle w:val="Hyperlink"/>
            <w:rFonts w:ascii="Arial" w:hAnsi="Arial" w:cs="Arial"/>
          </w:rPr>
          <w:t>w</w:t>
        </w:r>
        <w:r w:rsidR="004E1258" w:rsidRPr="008E3B60">
          <w:rPr>
            <w:rStyle w:val="Hyperlink"/>
            <w:rFonts w:ascii="Arial" w:hAnsi="Arial" w:cs="Arial"/>
          </w:rPr>
          <w:t xml:space="preserve">orkload </w:t>
        </w:r>
        <w:r w:rsidR="003F0139" w:rsidRPr="008E3B60">
          <w:rPr>
            <w:rStyle w:val="Hyperlink"/>
            <w:rFonts w:ascii="Arial" w:hAnsi="Arial" w:cs="Arial"/>
          </w:rPr>
          <w:t>b</w:t>
        </w:r>
        <w:r w:rsidR="002840D3" w:rsidRPr="008E3B60">
          <w:rPr>
            <w:rStyle w:val="Hyperlink"/>
            <w:rFonts w:ascii="Arial" w:hAnsi="Arial" w:cs="Arial"/>
          </w:rPr>
          <w:t>uy</w:t>
        </w:r>
        <w:r w:rsidR="003F0139" w:rsidRPr="008E3B60">
          <w:rPr>
            <w:rStyle w:val="Hyperlink"/>
            <w:rFonts w:ascii="Arial" w:hAnsi="Arial" w:cs="Arial"/>
          </w:rPr>
          <w:t>o</w:t>
        </w:r>
        <w:r w:rsidR="00612A79" w:rsidRPr="008E3B60">
          <w:rPr>
            <w:rStyle w:val="Hyperlink"/>
            <w:rFonts w:ascii="Arial" w:hAnsi="Arial" w:cs="Arial"/>
          </w:rPr>
          <w:t>ut</w:t>
        </w:r>
      </w:hyperlink>
      <w:r w:rsidR="00C71A2A" w:rsidRPr="00EF41E2">
        <w:rPr>
          <w:rStyle w:val="Strong"/>
          <w:rFonts w:ascii="Arial" w:hAnsi="Arial" w:cs="Arial"/>
          <w:b w:val="0"/>
          <w:bCs w:val="0"/>
        </w:rPr>
        <w:t xml:space="preserve">: </w:t>
      </w:r>
    </w:p>
    <w:p w14:paraId="0450CCC5" w14:textId="77777777" w:rsidR="00CB033D" w:rsidRDefault="002840D3" w:rsidP="00F27D39">
      <w:pPr>
        <w:pStyle w:val="ListParagraph"/>
        <w:numPr>
          <w:ilvl w:val="0"/>
          <w:numId w:val="23"/>
        </w:numPr>
        <w:ind w:left="2160"/>
        <w:contextualSpacing/>
        <w:rPr>
          <w:rFonts w:ascii="Arial" w:hAnsi="Arial" w:cs="Arial"/>
        </w:rPr>
      </w:pPr>
      <w:r>
        <w:rPr>
          <w:rFonts w:ascii="Arial" w:hAnsi="Arial" w:cs="Arial"/>
        </w:rPr>
        <w:t>PI or Co-I and chair or d</w:t>
      </w:r>
      <w:r w:rsidR="00103672">
        <w:rPr>
          <w:rFonts w:ascii="Arial" w:hAnsi="Arial" w:cs="Arial"/>
        </w:rPr>
        <w:t>irector agree to the proposed buyout</w:t>
      </w:r>
      <w:r w:rsidR="00E8408C">
        <w:rPr>
          <w:rFonts w:ascii="Arial" w:hAnsi="Arial" w:cs="Arial"/>
        </w:rPr>
        <w:t>.</w:t>
      </w:r>
    </w:p>
    <w:p w14:paraId="2ACC593D" w14:textId="77777777" w:rsidR="00755625" w:rsidRPr="001B0D48" w:rsidRDefault="00CF1C6C" w:rsidP="00F27D39">
      <w:pPr>
        <w:pStyle w:val="ListParagraph"/>
        <w:numPr>
          <w:ilvl w:val="0"/>
          <w:numId w:val="23"/>
        </w:numPr>
        <w:ind w:left="2160"/>
        <w:contextualSpacing/>
        <w:rPr>
          <w:rFonts w:ascii="Arial" w:hAnsi="Arial" w:cs="Arial"/>
        </w:rPr>
      </w:pPr>
      <w:r>
        <w:rPr>
          <w:rFonts w:ascii="Arial" w:hAnsi="Arial" w:cs="Arial"/>
        </w:rPr>
        <w:t>PI or Co-I</w:t>
      </w:r>
      <w:r w:rsidR="000730C0">
        <w:rPr>
          <w:rFonts w:ascii="Arial" w:hAnsi="Arial" w:cs="Arial"/>
        </w:rPr>
        <w:t xml:space="preserve"> is assigned</w:t>
      </w:r>
      <w:r w:rsidR="00ED6B8B">
        <w:rPr>
          <w:rFonts w:ascii="Arial" w:hAnsi="Arial" w:cs="Arial"/>
        </w:rPr>
        <w:t xml:space="preserve"> </w:t>
      </w:r>
      <w:r w:rsidR="000730C0">
        <w:rPr>
          <w:rFonts w:ascii="Arial" w:hAnsi="Arial" w:cs="Arial"/>
        </w:rPr>
        <w:t xml:space="preserve">at least </w:t>
      </w:r>
      <w:r w:rsidR="002840D3">
        <w:rPr>
          <w:rFonts w:ascii="Arial" w:hAnsi="Arial" w:cs="Arial"/>
        </w:rPr>
        <w:t>one fewer organized class</w:t>
      </w:r>
      <w:r w:rsidR="00755625" w:rsidRPr="001B0D48">
        <w:rPr>
          <w:rFonts w:ascii="Arial" w:hAnsi="Arial" w:cs="Arial"/>
        </w:rPr>
        <w:t xml:space="preserve"> than the standard teaching load </w:t>
      </w:r>
      <w:r w:rsidR="000730C0">
        <w:rPr>
          <w:rFonts w:ascii="Arial" w:hAnsi="Arial" w:cs="Arial"/>
        </w:rPr>
        <w:t xml:space="preserve">of the </w:t>
      </w:r>
      <w:r w:rsidR="00103672">
        <w:rPr>
          <w:rFonts w:ascii="Arial" w:hAnsi="Arial" w:cs="Arial"/>
        </w:rPr>
        <w:t>PI or Co-I</w:t>
      </w:r>
      <w:r w:rsidR="000730C0">
        <w:rPr>
          <w:rFonts w:ascii="Arial" w:hAnsi="Arial" w:cs="Arial"/>
        </w:rPr>
        <w:t xml:space="preserve"> as </w:t>
      </w:r>
      <w:r w:rsidR="00757BCF">
        <w:rPr>
          <w:rFonts w:ascii="Arial" w:hAnsi="Arial" w:cs="Arial"/>
        </w:rPr>
        <w:t>verified</w:t>
      </w:r>
      <w:r w:rsidR="000730C0">
        <w:rPr>
          <w:rFonts w:ascii="Arial" w:hAnsi="Arial" w:cs="Arial"/>
        </w:rPr>
        <w:t xml:space="preserve"> by workload reports</w:t>
      </w:r>
      <w:r w:rsidR="00E8408C">
        <w:rPr>
          <w:rFonts w:ascii="Arial" w:hAnsi="Arial" w:cs="Arial"/>
        </w:rPr>
        <w:t>.</w:t>
      </w:r>
      <w:r w:rsidR="00CF3E73">
        <w:rPr>
          <w:rFonts w:ascii="Arial" w:hAnsi="Arial" w:cs="Arial"/>
        </w:rPr>
        <w:t xml:space="preserve"> </w:t>
      </w:r>
    </w:p>
    <w:p w14:paraId="7C88516C" w14:textId="77777777" w:rsidR="00CF1C6C" w:rsidRDefault="00CF1C6C" w:rsidP="00F27D39">
      <w:pPr>
        <w:pStyle w:val="ListParagraph"/>
        <w:numPr>
          <w:ilvl w:val="0"/>
          <w:numId w:val="23"/>
        </w:numPr>
        <w:ind w:left="2160"/>
        <w:contextualSpacing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>PI or Co-I</w:t>
      </w:r>
      <w:r w:rsidR="002840D3">
        <w:rPr>
          <w:rStyle w:val="Strong"/>
          <w:rFonts w:ascii="Arial" w:hAnsi="Arial" w:cs="Arial"/>
          <w:b w:val="0"/>
          <w:bCs w:val="0"/>
        </w:rPr>
        <w:t xml:space="preserve"> must pay at least 25 percent</w:t>
      </w:r>
      <w:r w:rsidRPr="004B04A1">
        <w:rPr>
          <w:rStyle w:val="Strong"/>
          <w:rFonts w:ascii="Arial" w:hAnsi="Arial" w:cs="Arial"/>
          <w:b w:val="0"/>
          <w:bCs w:val="0"/>
        </w:rPr>
        <w:t xml:space="preserve"> of </w:t>
      </w:r>
      <w:r w:rsidR="008E6A17">
        <w:rPr>
          <w:rStyle w:val="Strong"/>
          <w:rFonts w:ascii="Arial" w:hAnsi="Arial" w:cs="Arial"/>
          <w:b w:val="0"/>
          <w:bCs w:val="0"/>
        </w:rPr>
        <w:t xml:space="preserve">the semester </w:t>
      </w:r>
      <w:r w:rsidR="00CF3E73">
        <w:rPr>
          <w:rStyle w:val="Strong"/>
          <w:rFonts w:ascii="Arial" w:hAnsi="Arial" w:cs="Arial"/>
          <w:b w:val="0"/>
          <w:bCs w:val="0"/>
        </w:rPr>
        <w:t>base</w:t>
      </w:r>
      <w:r>
        <w:rPr>
          <w:rStyle w:val="Strong"/>
          <w:rFonts w:ascii="Arial" w:hAnsi="Arial" w:cs="Arial"/>
          <w:b w:val="0"/>
          <w:bCs w:val="0"/>
        </w:rPr>
        <w:t xml:space="preserve"> </w:t>
      </w:r>
      <w:r w:rsidRPr="004B04A1">
        <w:rPr>
          <w:rStyle w:val="Strong"/>
          <w:rFonts w:ascii="Arial" w:hAnsi="Arial" w:cs="Arial"/>
          <w:b w:val="0"/>
          <w:bCs w:val="0"/>
        </w:rPr>
        <w:t xml:space="preserve">salary from external funds </w:t>
      </w:r>
      <w:r w:rsidR="000730C0">
        <w:rPr>
          <w:rStyle w:val="Strong"/>
          <w:rFonts w:ascii="Arial" w:hAnsi="Arial" w:cs="Arial"/>
          <w:b w:val="0"/>
          <w:bCs w:val="0"/>
        </w:rPr>
        <w:t xml:space="preserve">for each course reduction </w:t>
      </w:r>
      <w:r w:rsidR="00645382">
        <w:rPr>
          <w:rStyle w:val="Strong"/>
          <w:rFonts w:ascii="Arial" w:hAnsi="Arial" w:cs="Arial"/>
          <w:b w:val="0"/>
          <w:bCs w:val="0"/>
        </w:rPr>
        <w:t>in the given semester</w:t>
      </w:r>
      <w:r w:rsidR="00E8408C">
        <w:rPr>
          <w:rStyle w:val="Strong"/>
          <w:rFonts w:ascii="Arial" w:hAnsi="Arial" w:cs="Arial"/>
          <w:b w:val="0"/>
          <w:bCs w:val="0"/>
        </w:rPr>
        <w:t>.</w:t>
      </w:r>
    </w:p>
    <w:p w14:paraId="14A89B64" w14:textId="77777777" w:rsidR="00755625" w:rsidRPr="001B0D48" w:rsidRDefault="009A2D96" w:rsidP="00F27D39">
      <w:pPr>
        <w:pStyle w:val="ListParagraph"/>
        <w:numPr>
          <w:ilvl w:val="0"/>
          <w:numId w:val="23"/>
        </w:numPr>
        <w:ind w:left="2160"/>
        <w:contextualSpacing/>
        <w:rPr>
          <w:rFonts w:ascii="Arial" w:hAnsi="Arial" w:cs="Arial"/>
        </w:rPr>
      </w:pPr>
      <w:r>
        <w:rPr>
          <w:rFonts w:ascii="Arial" w:hAnsi="Arial" w:cs="Arial"/>
        </w:rPr>
        <w:t>Thirty-five</w:t>
      </w:r>
      <w:r w:rsidR="002840D3">
        <w:rPr>
          <w:rFonts w:ascii="Arial" w:hAnsi="Arial" w:cs="Arial"/>
        </w:rPr>
        <w:t xml:space="preserve"> percent</w:t>
      </w:r>
      <w:r w:rsidR="006A0787" w:rsidRPr="006A0787">
        <w:rPr>
          <w:rFonts w:ascii="Arial" w:hAnsi="Arial" w:cs="Arial"/>
        </w:rPr>
        <w:t xml:space="preserve"> of </w:t>
      </w:r>
      <w:r w:rsidR="00D25A97">
        <w:rPr>
          <w:rFonts w:ascii="Arial" w:hAnsi="Arial" w:cs="Arial"/>
        </w:rPr>
        <w:t>funding made available</w:t>
      </w:r>
      <w:r w:rsidR="006A0787" w:rsidRPr="006A0787">
        <w:rPr>
          <w:rFonts w:ascii="Arial" w:hAnsi="Arial" w:cs="Arial"/>
        </w:rPr>
        <w:t xml:space="preserve"> </w:t>
      </w:r>
      <w:r w:rsidR="002840D3">
        <w:rPr>
          <w:rFonts w:ascii="Arial" w:hAnsi="Arial" w:cs="Arial"/>
        </w:rPr>
        <w:t xml:space="preserve">are </w:t>
      </w:r>
      <w:r w:rsidR="006A0787" w:rsidRPr="006A0787">
        <w:rPr>
          <w:rFonts w:ascii="Arial" w:hAnsi="Arial" w:cs="Arial"/>
        </w:rPr>
        <w:t>returned to PI or Co-I</w:t>
      </w:r>
      <w:r w:rsidR="00E8408C">
        <w:rPr>
          <w:rFonts w:ascii="Arial" w:hAnsi="Arial" w:cs="Arial"/>
        </w:rPr>
        <w:t>.</w:t>
      </w:r>
    </w:p>
    <w:p w14:paraId="235E083F" w14:textId="77777777" w:rsidR="00755625" w:rsidRPr="001B0D48" w:rsidRDefault="009A2D96" w:rsidP="00F27D39">
      <w:pPr>
        <w:pStyle w:val="ListParagraph"/>
        <w:numPr>
          <w:ilvl w:val="0"/>
          <w:numId w:val="23"/>
        </w:numPr>
        <w:ind w:left="2160"/>
        <w:contextualSpacing/>
        <w:rPr>
          <w:rFonts w:ascii="Arial" w:hAnsi="Arial" w:cs="Arial"/>
        </w:rPr>
      </w:pPr>
      <w:r>
        <w:rPr>
          <w:rFonts w:ascii="Arial" w:hAnsi="Arial" w:cs="Arial"/>
        </w:rPr>
        <w:t>Sixty-five</w:t>
      </w:r>
      <w:r w:rsidR="002840D3">
        <w:rPr>
          <w:rFonts w:ascii="Arial" w:hAnsi="Arial" w:cs="Arial"/>
        </w:rPr>
        <w:t xml:space="preserve"> percent</w:t>
      </w:r>
      <w:r w:rsidR="00755625" w:rsidRPr="001B0D48">
        <w:rPr>
          <w:rFonts w:ascii="Arial" w:hAnsi="Arial" w:cs="Arial"/>
        </w:rPr>
        <w:t xml:space="preserve"> of </w:t>
      </w:r>
      <w:r w:rsidR="00D25A97">
        <w:rPr>
          <w:rFonts w:ascii="Arial" w:hAnsi="Arial" w:cs="Arial"/>
        </w:rPr>
        <w:t>funding made available</w:t>
      </w:r>
      <w:r w:rsidR="00755625" w:rsidRPr="001B0D48">
        <w:rPr>
          <w:rFonts w:ascii="Arial" w:hAnsi="Arial" w:cs="Arial"/>
        </w:rPr>
        <w:t xml:space="preserve"> </w:t>
      </w:r>
      <w:r w:rsidR="002840D3">
        <w:rPr>
          <w:rFonts w:ascii="Arial" w:hAnsi="Arial" w:cs="Arial"/>
        </w:rPr>
        <w:t xml:space="preserve">are </w:t>
      </w:r>
      <w:r w:rsidR="00755625" w:rsidRPr="001B0D48">
        <w:rPr>
          <w:rFonts w:ascii="Arial" w:hAnsi="Arial" w:cs="Arial"/>
        </w:rPr>
        <w:t>available to the academic unit to hire</w:t>
      </w:r>
      <w:r w:rsidR="00755625">
        <w:rPr>
          <w:rFonts w:ascii="Arial" w:hAnsi="Arial" w:cs="Arial"/>
        </w:rPr>
        <w:t xml:space="preserve"> a</w:t>
      </w:r>
      <w:r w:rsidR="00755625" w:rsidRPr="001B0D48">
        <w:rPr>
          <w:rFonts w:ascii="Arial" w:hAnsi="Arial" w:cs="Arial"/>
        </w:rPr>
        <w:t xml:space="preserve"> replacement instructor</w:t>
      </w:r>
      <w:r w:rsidR="00E8408C">
        <w:rPr>
          <w:rFonts w:ascii="Arial" w:hAnsi="Arial" w:cs="Arial"/>
        </w:rPr>
        <w:t>.</w:t>
      </w:r>
    </w:p>
    <w:p w14:paraId="696F2636" w14:textId="648C67C8" w:rsidR="00755625" w:rsidRDefault="00CF1C6C" w:rsidP="00F27D39">
      <w:pPr>
        <w:pStyle w:val="ListParagraph"/>
        <w:numPr>
          <w:ilvl w:val="0"/>
          <w:numId w:val="23"/>
        </w:numPr>
        <w:ind w:left="2160"/>
        <w:contextualSpacing/>
        <w:rPr>
          <w:rFonts w:ascii="Arial" w:hAnsi="Arial" w:cs="Arial"/>
        </w:rPr>
      </w:pPr>
      <w:r>
        <w:rPr>
          <w:rFonts w:ascii="Arial" w:hAnsi="Arial" w:cs="Arial"/>
        </w:rPr>
        <w:t>All</w:t>
      </w:r>
      <w:r w:rsidR="00755625" w:rsidRPr="001B0D48">
        <w:rPr>
          <w:rFonts w:ascii="Arial" w:hAnsi="Arial" w:cs="Arial"/>
        </w:rPr>
        <w:t xml:space="preserve"> </w:t>
      </w:r>
      <w:r w:rsidR="00D25A97">
        <w:rPr>
          <w:rFonts w:ascii="Arial" w:hAnsi="Arial" w:cs="Arial"/>
        </w:rPr>
        <w:t>funding made available</w:t>
      </w:r>
      <w:r w:rsidR="00EE367B">
        <w:rPr>
          <w:rFonts w:ascii="Arial" w:hAnsi="Arial" w:cs="Arial"/>
        </w:rPr>
        <w:t xml:space="preserve"> returned to the PI or Co-I</w:t>
      </w:r>
      <w:r w:rsidR="00755625" w:rsidRPr="001B0D48">
        <w:rPr>
          <w:rFonts w:ascii="Arial" w:hAnsi="Arial" w:cs="Arial"/>
        </w:rPr>
        <w:t xml:space="preserve"> </w:t>
      </w:r>
      <w:r w:rsidR="002840D3">
        <w:rPr>
          <w:rFonts w:ascii="Arial" w:hAnsi="Arial" w:cs="Arial"/>
        </w:rPr>
        <w:t>(35</w:t>
      </w:r>
      <w:r w:rsidR="00BC1055">
        <w:rPr>
          <w:rFonts w:ascii="Arial" w:hAnsi="Arial" w:cs="Arial"/>
        </w:rPr>
        <w:t>%</w:t>
      </w:r>
      <w:r w:rsidR="00755625">
        <w:rPr>
          <w:rFonts w:ascii="Arial" w:hAnsi="Arial" w:cs="Arial"/>
        </w:rPr>
        <w:t xml:space="preserve">) </w:t>
      </w:r>
      <w:r w:rsidR="00755625" w:rsidRPr="001B0D48">
        <w:rPr>
          <w:rFonts w:ascii="Arial" w:hAnsi="Arial" w:cs="Arial"/>
        </w:rPr>
        <w:t xml:space="preserve">may be </w:t>
      </w:r>
      <w:r w:rsidR="00EE367B">
        <w:rPr>
          <w:rFonts w:ascii="Arial" w:hAnsi="Arial" w:cs="Arial"/>
        </w:rPr>
        <w:t>processed</w:t>
      </w:r>
      <w:r w:rsidR="00755625" w:rsidRPr="00755625">
        <w:rPr>
          <w:rFonts w:ascii="Arial" w:hAnsi="Arial" w:cs="Arial"/>
        </w:rPr>
        <w:t xml:space="preserve"> as </w:t>
      </w:r>
      <w:r w:rsidR="00755625">
        <w:rPr>
          <w:rFonts w:ascii="Arial" w:hAnsi="Arial" w:cs="Arial"/>
        </w:rPr>
        <w:t xml:space="preserve">a </w:t>
      </w:r>
      <w:r w:rsidR="00755625" w:rsidRPr="00755625">
        <w:rPr>
          <w:rFonts w:ascii="Arial" w:hAnsi="Arial" w:cs="Arial"/>
        </w:rPr>
        <w:t>compensation incentive</w:t>
      </w:r>
      <w:r w:rsidR="00E8408C">
        <w:rPr>
          <w:rFonts w:ascii="Arial" w:hAnsi="Arial" w:cs="Arial"/>
        </w:rPr>
        <w:t>.</w:t>
      </w:r>
      <w:r w:rsidR="00755625" w:rsidRPr="00755625">
        <w:rPr>
          <w:rFonts w:ascii="Arial" w:hAnsi="Arial" w:cs="Arial"/>
        </w:rPr>
        <w:t xml:space="preserve"> </w:t>
      </w:r>
    </w:p>
    <w:p w14:paraId="6819D0D6" w14:textId="77777777" w:rsidR="00EE367B" w:rsidRDefault="00EE367B" w:rsidP="00F27D39">
      <w:pPr>
        <w:pStyle w:val="ListParagraph"/>
        <w:numPr>
          <w:ilvl w:val="0"/>
          <w:numId w:val="23"/>
        </w:numPr>
        <w:ind w:left="2160"/>
        <w:contextualSpacing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 xml:space="preserve">If the PI or Co-I chooses to receive </w:t>
      </w:r>
      <w:r w:rsidR="0072546E">
        <w:rPr>
          <w:rStyle w:val="Strong"/>
          <w:rFonts w:ascii="Arial" w:hAnsi="Arial" w:cs="Arial"/>
          <w:b w:val="0"/>
          <w:bCs w:val="0"/>
        </w:rPr>
        <w:t xml:space="preserve">less </w:t>
      </w:r>
      <w:r w:rsidR="002840D3">
        <w:rPr>
          <w:rStyle w:val="Strong"/>
          <w:rFonts w:ascii="Arial" w:hAnsi="Arial" w:cs="Arial"/>
          <w:b w:val="0"/>
          <w:bCs w:val="0"/>
        </w:rPr>
        <w:t>than 35 percent</w:t>
      </w:r>
      <w:r w:rsidR="000730C0">
        <w:rPr>
          <w:rStyle w:val="Strong"/>
          <w:rFonts w:ascii="Arial" w:hAnsi="Arial" w:cs="Arial"/>
          <w:b w:val="0"/>
          <w:bCs w:val="0"/>
        </w:rPr>
        <w:t xml:space="preserve"> in compensation</w:t>
      </w:r>
      <w:r>
        <w:rPr>
          <w:rStyle w:val="Strong"/>
          <w:rFonts w:ascii="Arial" w:hAnsi="Arial" w:cs="Arial"/>
          <w:b w:val="0"/>
          <w:bCs w:val="0"/>
        </w:rPr>
        <w:t>, t</w:t>
      </w:r>
      <w:r w:rsidRPr="004B04A1">
        <w:rPr>
          <w:rStyle w:val="Strong"/>
          <w:rFonts w:ascii="Arial" w:hAnsi="Arial" w:cs="Arial"/>
          <w:b w:val="0"/>
          <w:bCs w:val="0"/>
        </w:rPr>
        <w:t xml:space="preserve">he </w:t>
      </w:r>
      <w:r>
        <w:rPr>
          <w:rStyle w:val="Strong"/>
          <w:rFonts w:ascii="Arial" w:hAnsi="Arial" w:cs="Arial"/>
          <w:b w:val="0"/>
          <w:bCs w:val="0"/>
        </w:rPr>
        <w:t xml:space="preserve">remainder </w:t>
      </w:r>
      <w:r w:rsidRPr="004B04A1">
        <w:rPr>
          <w:rStyle w:val="Strong"/>
          <w:rFonts w:ascii="Arial" w:hAnsi="Arial" w:cs="Arial"/>
          <w:b w:val="0"/>
          <w:bCs w:val="0"/>
        </w:rPr>
        <w:t xml:space="preserve">is set up in an account to be used by the PI </w:t>
      </w:r>
      <w:r>
        <w:rPr>
          <w:rStyle w:val="Strong"/>
          <w:rFonts w:ascii="Arial" w:hAnsi="Arial" w:cs="Arial"/>
          <w:b w:val="0"/>
          <w:bCs w:val="0"/>
        </w:rPr>
        <w:t xml:space="preserve">or Co-I </w:t>
      </w:r>
      <w:r w:rsidRPr="004B04A1">
        <w:rPr>
          <w:rStyle w:val="Strong"/>
          <w:rFonts w:ascii="Arial" w:hAnsi="Arial" w:cs="Arial"/>
          <w:b w:val="0"/>
          <w:bCs w:val="0"/>
        </w:rPr>
        <w:t>as research support funding</w:t>
      </w:r>
      <w:r w:rsidR="00E8408C">
        <w:rPr>
          <w:rStyle w:val="Strong"/>
          <w:rFonts w:ascii="Arial" w:hAnsi="Arial" w:cs="Arial"/>
          <w:b w:val="0"/>
          <w:bCs w:val="0"/>
        </w:rPr>
        <w:t>.</w:t>
      </w:r>
    </w:p>
    <w:p w14:paraId="416D9F2C" w14:textId="77777777" w:rsidR="003F0139" w:rsidRPr="002840D3" w:rsidRDefault="0072546E" w:rsidP="00F27D39">
      <w:pPr>
        <w:pStyle w:val="ListParagraph"/>
        <w:numPr>
          <w:ilvl w:val="0"/>
          <w:numId w:val="23"/>
        </w:numPr>
        <w:ind w:left="2160"/>
        <w:contextualSpacing/>
        <w:rPr>
          <w:rStyle w:val="Strong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T</w:t>
      </w:r>
      <w:r w:rsidR="003F0139">
        <w:rPr>
          <w:rFonts w:ascii="Arial" w:hAnsi="Arial" w:cs="Arial"/>
        </w:rPr>
        <w:t>he</w:t>
      </w:r>
      <w:r w:rsidR="00E8408C">
        <w:rPr>
          <w:rFonts w:ascii="Arial" w:hAnsi="Arial" w:cs="Arial"/>
        </w:rPr>
        <w:t xml:space="preserve"> chair or d</w:t>
      </w:r>
      <w:r w:rsidR="003F0139" w:rsidRPr="003F0139">
        <w:rPr>
          <w:rFonts w:ascii="Arial" w:hAnsi="Arial" w:cs="Arial"/>
        </w:rPr>
        <w:t xml:space="preserve">irector utilizes </w:t>
      </w:r>
      <w:r w:rsidR="003F0139">
        <w:rPr>
          <w:rFonts w:ascii="Arial" w:hAnsi="Arial" w:cs="Arial"/>
        </w:rPr>
        <w:t xml:space="preserve">the </w:t>
      </w:r>
      <w:r w:rsidR="003F0139" w:rsidRPr="003F0139">
        <w:rPr>
          <w:rFonts w:ascii="Arial" w:hAnsi="Arial" w:cs="Arial"/>
        </w:rPr>
        <w:t>research buy</w:t>
      </w:r>
      <w:r>
        <w:rPr>
          <w:rFonts w:ascii="Arial" w:hAnsi="Arial" w:cs="Arial"/>
        </w:rPr>
        <w:t xml:space="preserve"> </w:t>
      </w:r>
      <w:r w:rsidR="003F0139" w:rsidRPr="003F0139">
        <w:rPr>
          <w:rFonts w:ascii="Arial" w:hAnsi="Arial" w:cs="Arial"/>
        </w:rPr>
        <w:t xml:space="preserve">out adjustment (code 14) noted in </w:t>
      </w:r>
      <w:hyperlink r:id="rId9" w:history="1">
        <w:r w:rsidR="003F0139" w:rsidRPr="009A2D96">
          <w:rPr>
            <w:rStyle w:val="Hyperlink"/>
            <w:rFonts w:ascii="Arial" w:hAnsi="Arial" w:cs="Arial"/>
          </w:rPr>
          <w:t>AA/PPS No. 04.01.40</w:t>
        </w:r>
      </w:hyperlink>
      <w:r w:rsidR="003F0139" w:rsidRPr="009A2D96">
        <w:rPr>
          <w:rStyle w:val="Hyperlink"/>
          <w:rFonts w:ascii="Arial" w:hAnsi="Arial" w:cs="Arial"/>
          <w:color w:val="auto"/>
          <w:u w:val="none"/>
        </w:rPr>
        <w:t>, Faculty Workload</w:t>
      </w:r>
      <w:r w:rsidR="00D25A97">
        <w:rPr>
          <w:rStyle w:val="Hyperlink"/>
          <w:rFonts w:ascii="Arial" w:hAnsi="Arial" w:cs="Arial"/>
          <w:color w:val="auto"/>
          <w:u w:val="none"/>
        </w:rPr>
        <w:t>,</w:t>
      </w:r>
      <w:r w:rsidR="000730C0" w:rsidRPr="009A2D96">
        <w:rPr>
          <w:rStyle w:val="Strong"/>
          <w:rFonts w:ascii="Arial" w:hAnsi="Arial" w:cs="Arial"/>
          <w:b w:val="0"/>
          <w:bCs w:val="0"/>
        </w:rPr>
        <w:t xml:space="preserve"> </w:t>
      </w:r>
      <w:r w:rsidR="000730C0" w:rsidRPr="002840D3">
        <w:rPr>
          <w:rStyle w:val="Strong"/>
          <w:rFonts w:ascii="Arial" w:hAnsi="Arial" w:cs="Arial"/>
          <w:b w:val="0"/>
          <w:bCs w:val="0"/>
        </w:rPr>
        <w:t>for each course reduction</w:t>
      </w:r>
      <w:r w:rsidR="00E8408C">
        <w:rPr>
          <w:rStyle w:val="Strong"/>
          <w:rFonts w:ascii="Arial" w:hAnsi="Arial" w:cs="Arial"/>
          <w:b w:val="0"/>
          <w:bCs w:val="0"/>
        </w:rPr>
        <w:t>.</w:t>
      </w:r>
    </w:p>
    <w:p w14:paraId="2580375F" w14:textId="77777777" w:rsidR="00B94267" w:rsidRPr="004B04A1" w:rsidRDefault="00B94267" w:rsidP="00F27D39">
      <w:pPr>
        <w:ind w:left="2160" w:hanging="360"/>
        <w:rPr>
          <w:rStyle w:val="Strong"/>
          <w:rFonts w:ascii="Arial" w:eastAsiaTheme="minorEastAsia" w:hAnsi="Arial" w:cs="Arial"/>
          <w:b w:val="0"/>
          <w:bCs w:val="0"/>
        </w:rPr>
      </w:pPr>
    </w:p>
    <w:p w14:paraId="1C44DDD4" w14:textId="34174F98" w:rsidR="00396E3E" w:rsidRPr="00BC1055" w:rsidRDefault="00813B60" w:rsidP="00F27D39">
      <w:pPr>
        <w:pStyle w:val="ListParagraph"/>
        <w:numPr>
          <w:ilvl w:val="0"/>
          <w:numId w:val="13"/>
        </w:numPr>
        <w:tabs>
          <w:tab w:val="left" w:pos="360"/>
        </w:tabs>
        <w:ind w:left="1800"/>
        <w:rPr>
          <w:rStyle w:val="Strong"/>
          <w:rFonts w:ascii="Arial" w:eastAsiaTheme="minorEastAsia" w:hAnsi="Arial" w:cs="Arial"/>
          <w:b w:val="0"/>
          <w:bCs w:val="0"/>
        </w:rPr>
      </w:pPr>
      <w:hyperlink r:id="rId10" w:history="1">
        <w:r w:rsidR="004E1258" w:rsidRPr="008E3B60">
          <w:rPr>
            <w:rStyle w:val="Hyperlink"/>
            <w:rFonts w:ascii="Arial" w:hAnsi="Arial" w:cs="Arial"/>
          </w:rPr>
          <w:t>Research</w:t>
        </w:r>
        <w:r w:rsidR="00612A79" w:rsidRPr="008E3B60">
          <w:rPr>
            <w:rStyle w:val="Hyperlink"/>
            <w:rFonts w:ascii="Arial" w:hAnsi="Arial" w:cs="Arial"/>
          </w:rPr>
          <w:t xml:space="preserve"> </w:t>
        </w:r>
        <w:r w:rsidR="003F0139" w:rsidRPr="008E3B60">
          <w:rPr>
            <w:rStyle w:val="Hyperlink"/>
            <w:rFonts w:ascii="Arial" w:hAnsi="Arial" w:cs="Arial"/>
          </w:rPr>
          <w:t>i</w:t>
        </w:r>
        <w:r w:rsidR="00612A79" w:rsidRPr="008E3B60">
          <w:rPr>
            <w:rStyle w:val="Hyperlink"/>
            <w:rFonts w:ascii="Arial" w:hAnsi="Arial" w:cs="Arial"/>
          </w:rPr>
          <w:t>ncentive</w:t>
        </w:r>
        <w:r w:rsidR="003F0139" w:rsidRPr="008E3B60">
          <w:rPr>
            <w:rStyle w:val="Hyperlink"/>
            <w:rFonts w:ascii="Arial" w:hAnsi="Arial" w:cs="Arial"/>
          </w:rPr>
          <w:t xml:space="preserve"> with no workload adjustment</w:t>
        </w:r>
      </w:hyperlink>
      <w:r w:rsidR="00E8408C" w:rsidRPr="009A2D96">
        <w:rPr>
          <w:rStyle w:val="Strong"/>
          <w:rFonts w:ascii="Arial" w:hAnsi="Arial" w:cs="Arial"/>
          <w:b w:val="0"/>
          <w:bCs w:val="0"/>
        </w:rPr>
        <w:t xml:space="preserve">: </w:t>
      </w:r>
      <w:r w:rsidR="00B94267" w:rsidRPr="009A2D96">
        <w:rPr>
          <w:rStyle w:val="Strong"/>
          <w:rFonts w:ascii="Arial" w:hAnsi="Arial" w:cs="Arial"/>
          <w:b w:val="0"/>
          <w:bCs w:val="0"/>
        </w:rPr>
        <w:t xml:space="preserve">The </w:t>
      </w:r>
      <w:r w:rsidR="00377CF8">
        <w:rPr>
          <w:rStyle w:val="Strong"/>
          <w:rFonts w:ascii="Arial" w:hAnsi="Arial" w:cs="Arial"/>
          <w:b w:val="0"/>
          <w:bCs w:val="0"/>
        </w:rPr>
        <w:t>PI or Co-I</w:t>
      </w:r>
      <w:r w:rsidR="00E8408C">
        <w:rPr>
          <w:rStyle w:val="Strong"/>
          <w:rFonts w:ascii="Arial" w:hAnsi="Arial" w:cs="Arial"/>
          <w:b w:val="0"/>
          <w:bCs w:val="0"/>
        </w:rPr>
        <w:t xml:space="preserve"> must pay at least </w:t>
      </w:r>
      <w:r w:rsidR="009A2D96">
        <w:rPr>
          <w:rStyle w:val="Strong"/>
          <w:rFonts w:ascii="Arial" w:hAnsi="Arial" w:cs="Arial"/>
          <w:b w:val="0"/>
          <w:bCs w:val="0"/>
        </w:rPr>
        <w:t>five</w:t>
      </w:r>
      <w:r w:rsidR="00E8408C">
        <w:rPr>
          <w:rStyle w:val="Strong"/>
          <w:rFonts w:ascii="Arial" w:hAnsi="Arial" w:cs="Arial"/>
          <w:b w:val="0"/>
          <w:bCs w:val="0"/>
        </w:rPr>
        <w:t xml:space="preserve"> percent</w:t>
      </w:r>
      <w:r w:rsidR="00B94267" w:rsidRPr="004B04A1">
        <w:rPr>
          <w:rStyle w:val="Strong"/>
          <w:rFonts w:ascii="Arial" w:hAnsi="Arial" w:cs="Arial"/>
          <w:b w:val="0"/>
          <w:bCs w:val="0"/>
        </w:rPr>
        <w:t xml:space="preserve"> of </w:t>
      </w:r>
      <w:r w:rsidR="00727630">
        <w:rPr>
          <w:rStyle w:val="Strong"/>
          <w:rFonts w:ascii="Arial" w:hAnsi="Arial" w:cs="Arial"/>
          <w:b w:val="0"/>
          <w:bCs w:val="0"/>
        </w:rPr>
        <w:t>their</w:t>
      </w:r>
      <w:r w:rsidR="00B94267" w:rsidRPr="004B04A1">
        <w:rPr>
          <w:rStyle w:val="Strong"/>
          <w:rFonts w:ascii="Arial" w:hAnsi="Arial" w:cs="Arial"/>
          <w:b w:val="0"/>
          <w:bCs w:val="0"/>
        </w:rPr>
        <w:t xml:space="preserve"> </w:t>
      </w:r>
      <w:r w:rsidR="00A61C43">
        <w:rPr>
          <w:rStyle w:val="Strong"/>
          <w:rFonts w:ascii="Arial" w:hAnsi="Arial" w:cs="Arial"/>
          <w:b w:val="0"/>
          <w:bCs w:val="0"/>
        </w:rPr>
        <w:t xml:space="preserve">E&amp;G </w:t>
      </w:r>
      <w:r w:rsidR="00B94267" w:rsidRPr="004B04A1">
        <w:rPr>
          <w:rStyle w:val="Strong"/>
          <w:rFonts w:ascii="Arial" w:hAnsi="Arial" w:cs="Arial"/>
          <w:b w:val="0"/>
          <w:bCs w:val="0"/>
        </w:rPr>
        <w:t>salary from external funds</w:t>
      </w:r>
      <w:r w:rsidR="00005B63" w:rsidRPr="004B04A1">
        <w:rPr>
          <w:rStyle w:val="Strong"/>
          <w:rFonts w:ascii="Arial" w:hAnsi="Arial" w:cs="Arial"/>
          <w:b w:val="0"/>
          <w:bCs w:val="0"/>
        </w:rPr>
        <w:t xml:space="preserve"> in order to be eligible for </w:t>
      </w:r>
      <w:r w:rsidR="00B94267" w:rsidRPr="004B04A1">
        <w:rPr>
          <w:rStyle w:val="Strong"/>
          <w:rFonts w:ascii="Arial" w:hAnsi="Arial" w:cs="Arial"/>
          <w:b w:val="0"/>
          <w:bCs w:val="0"/>
        </w:rPr>
        <w:t>incentive</w:t>
      </w:r>
      <w:r w:rsidR="00005B63" w:rsidRPr="004B04A1">
        <w:rPr>
          <w:rStyle w:val="Strong"/>
          <w:rFonts w:ascii="Arial" w:hAnsi="Arial" w:cs="Arial"/>
          <w:b w:val="0"/>
          <w:bCs w:val="0"/>
        </w:rPr>
        <w:t xml:space="preserve"> compensation</w:t>
      </w:r>
      <w:r w:rsidR="00B94267" w:rsidRPr="004B04A1">
        <w:rPr>
          <w:rStyle w:val="Strong"/>
          <w:rFonts w:ascii="Arial" w:hAnsi="Arial" w:cs="Arial"/>
          <w:b w:val="0"/>
          <w:bCs w:val="0"/>
        </w:rPr>
        <w:t xml:space="preserve">. </w:t>
      </w:r>
      <w:r w:rsidR="00023972" w:rsidRPr="004B04A1">
        <w:rPr>
          <w:rStyle w:val="Strong"/>
          <w:rFonts w:ascii="Arial" w:hAnsi="Arial" w:cs="Arial"/>
          <w:b w:val="0"/>
          <w:bCs w:val="0"/>
        </w:rPr>
        <w:t xml:space="preserve">The incentive </w:t>
      </w:r>
      <w:r w:rsidR="00B94267" w:rsidRPr="004B04A1">
        <w:rPr>
          <w:rStyle w:val="Strong"/>
          <w:rFonts w:ascii="Arial" w:hAnsi="Arial" w:cs="Arial"/>
          <w:b w:val="0"/>
          <w:bCs w:val="0"/>
        </w:rPr>
        <w:t xml:space="preserve">percentage </w:t>
      </w:r>
      <w:r w:rsidR="00A33F02" w:rsidRPr="004B04A1">
        <w:rPr>
          <w:rStyle w:val="Strong"/>
          <w:rFonts w:ascii="Arial" w:hAnsi="Arial" w:cs="Arial"/>
          <w:b w:val="0"/>
          <w:bCs w:val="0"/>
        </w:rPr>
        <w:t>is contingent upon the F&amp;A</w:t>
      </w:r>
      <w:r w:rsidR="00005B63" w:rsidRPr="004B04A1">
        <w:rPr>
          <w:rStyle w:val="Strong"/>
          <w:rFonts w:ascii="Arial" w:hAnsi="Arial" w:cs="Arial"/>
          <w:b w:val="0"/>
          <w:bCs w:val="0"/>
        </w:rPr>
        <w:t xml:space="preserve"> rate</w:t>
      </w:r>
      <w:r w:rsidR="001D494C">
        <w:rPr>
          <w:rStyle w:val="Strong"/>
          <w:rFonts w:ascii="Arial" w:hAnsi="Arial" w:cs="Arial"/>
          <w:b w:val="0"/>
          <w:bCs w:val="0"/>
        </w:rPr>
        <w:t xml:space="preserve"> (</w:t>
      </w:r>
      <w:r w:rsidR="00005B63" w:rsidRPr="004B04A1">
        <w:rPr>
          <w:rStyle w:val="Strong"/>
          <w:rFonts w:ascii="Arial" w:hAnsi="Arial" w:cs="Arial"/>
          <w:b w:val="0"/>
          <w:bCs w:val="0"/>
        </w:rPr>
        <w:t>indirect cost</w:t>
      </w:r>
      <w:r w:rsidR="001D494C">
        <w:rPr>
          <w:rStyle w:val="Strong"/>
          <w:rFonts w:ascii="Arial" w:hAnsi="Arial" w:cs="Arial"/>
          <w:b w:val="0"/>
          <w:bCs w:val="0"/>
        </w:rPr>
        <w:t xml:space="preserve"> rate)</w:t>
      </w:r>
      <w:r w:rsidR="00A33F02" w:rsidRPr="004B04A1">
        <w:rPr>
          <w:rStyle w:val="Strong"/>
          <w:rFonts w:ascii="Arial" w:hAnsi="Arial" w:cs="Arial"/>
          <w:b w:val="0"/>
          <w:bCs w:val="0"/>
        </w:rPr>
        <w:t xml:space="preserve"> of the sponsored program</w:t>
      </w:r>
      <w:r w:rsidR="00023972" w:rsidRPr="004B04A1">
        <w:rPr>
          <w:rStyle w:val="Strong"/>
          <w:rFonts w:ascii="Arial" w:hAnsi="Arial" w:cs="Arial"/>
          <w:b w:val="0"/>
          <w:bCs w:val="0"/>
        </w:rPr>
        <w:t>.</w:t>
      </w:r>
      <w:r w:rsidR="00B94267" w:rsidRPr="004B04A1">
        <w:rPr>
          <w:rStyle w:val="Strong"/>
          <w:rFonts w:ascii="Arial" w:hAnsi="Arial" w:cs="Arial"/>
          <w:b w:val="0"/>
          <w:bCs w:val="0"/>
        </w:rPr>
        <w:t xml:space="preserve"> </w:t>
      </w:r>
    </w:p>
    <w:p w14:paraId="18FEC29E" w14:textId="7FBC0112" w:rsidR="00981312" w:rsidRPr="00340B5F" w:rsidRDefault="00981312" w:rsidP="00F27D39">
      <w:pPr>
        <w:pStyle w:val="ListParagraph"/>
        <w:numPr>
          <w:ilvl w:val="0"/>
          <w:numId w:val="25"/>
        </w:numPr>
        <w:ind w:left="2160"/>
        <w:contextualSpacing/>
        <w:rPr>
          <w:rFonts w:ascii="Arial" w:hAnsi="Arial" w:cs="Arial"/>
        </w:rPr>
      </w:pPr>
      <w:r w:rsidRPr="00340B5F">
        <w:rPr>
          <w:rFonts w:ascii="Arial" w:hAnsi="Arial" w:cs="Arial"/>
        </w:rPr>
        <w:t xml:space="preserve">PI or Co-I do not receive a reduction in </w:t>
      </w:r>
      <w:r w:rsidR="00CE5643">
        <w:rPr>
          <w:rFonts w:ascii="Arial" w:hAnsi="Arial" w:cs="Arial"/>
        </w:rPr>
        <w:t>semester workload assignments</w:t>
      </w:r>
      <w:r w:rsidRPr="00340B5F">
        <w:rPr>
          <w:rFonts w:ascii="Arial" w:hAnsi="Arial" w:cs="Arial"/>
        </w:rPr>
        <w:t xml:space="preserve"> (e.g., teaching, service)</w:t>
      </w:r>
      <w:r w:rsidR="00E8408C">
        <w:rPr>
          <w:rFonts w:ascii="Arial" w:hAnsi="Arial" w:cs="Arial"/>
        </w:rPr>
        <w:t>.</w:t>
      </w:r>
    </w:p>
    <w:p w14:paraId="007CEE82" w14:textId="77777777" w:rsidR="00981312" w:rsidRPr="00340B5F" w:rsidRDefault="00CF3E73" w:rsidP="00F27D39">
      <w:pPr>
        <w:pStyle w:val="ListParagraph"/>
        <w:numPr>
          <w:ilvl w:val="0"/>
          <w:numId w:val="25"/>
        </w:numPr>
        <w:ind w:left="2160"/>
        <w:contextualSpacing/>
        <w:rPr>
          <w:rFonts w:ascii="Arial" w:hAnsi="Arial" w:cs="Arial"/>
        </w:rPr>
      </w:pPr>
      <w:r w:rsidRPr="00340B5F">
        <w:rPr>
          <w:rFonts w:ascii="Arial" w:hAnsi="Arial" w:cs="Arial"/>
        </w:rPr>
        <w:t xml:space="preserve">PI or Co-I must pay at least </w:t>
      </w:r>
      <w:r w:rsidR="009A2D96">
        <w:rPr>
          <w:rFonts w:ascii="Arial" w:hAnsi="Arial" w:cs="Arial"/>
        </w:rPr>
        <w:t>five</w:t>
      </w:r>
      <w:r w:rsidR="00E8408C">
        <w:rPr>
          <w:rFonts w:ascii="Arial" w:hAnsi="Arial" w:cs="Arial"/>
        </w:rPr>
        <w:t xml:space="preserve"> percent</w:t>
      </w:r>
      <w:r w:rsidRPr="00340B5F">
        <w:rPr>
          <w:rFonts w:ascii="Arial" w:hAnsi="Arial" w:cs="Arial"/>
        </w:rPr>
        <w:t xml:space="preserve"> of</w:t>
      </w:r>
      <w:r w:rsidR="00981312" w:rsidRPr="00340B5F">
        <w:rPr>
          <w:rFonts w:ascii="Arial" w:hAnsi="Arial" w:cs="Arial"/>
        </w:rPr>
        <w:t xml:space="preserve"> base salary on a single award</w:t>
      </w:r>
      <w:r w:rsidR="00E8408C">
        <w:rPr>
          <w:rFonts w:ascii="Arial" w:hAnsi="Arial" w:cs="Arial"/>
        </w:rPr>
        <w:t>.</w:t>
      </w:r>
    </w:p>
    <w:p w14:paraId="53D6B32A" w14:textId="77777777" w:rsidR="00981312" w:rsidRPr="00340B5F" w:rsidRDefault="00981312" w:rsidP="00F27D39">
      <w:pPr>
        <w:pStyle w:val="ListParagraph"/>
        <w:numPr>
          <w:ilvl w:val="0"/>
          <w:numId w:val="25"/>
        </w:numPr>
        <w:ind w:left="2160"/>
        <w:contextualSpacing/>
        <w:rPr>
          <w:rFonts w:ascii="Arial" w:hAnsi="Arial" w:cs="Arial"/>
        </w:rPr>
      </w:pPr>
      <w:r w:rsidRPr="00340B5F">
        <w:rPr>
          <w:rFonts w:ascii="Arial" w:hAnsi="Arial" w:cs="Arial"/>
        </w:rPr>
        <w:t>May be applied to more than one award</w:t>
      </w:r>
      <w:r w:rsidR="00E8408C">
        <w:rPr>
          <w:rFonts w:ascii="Arial" w:hAnsi="Arial" w:cs="Arial"/>
        </w:rPr>
        <w:t>.</w:t>
      </w:r>
    </w:p>
    <w:p w14:paraId="6EA4261A" w14:textId="77777777" w:rsidR="00E8408C" w:rsidRPr="00E8408C" w:rsidRDefault="00F91219" w:rsidP="00F27D39">
      <w:pPr>
        <w:pStyle w:val="ListParagraph"/>
        <w:numPr>
          <w:ilvl w:val="0"/>
          <w:numId w:val="25"/>
        </w:numPr>
        <w:ind w:left="2160"/>
        <w:contextualSpacing/>
        <w:rPr>
          <w:rFonts w:ascii="Arial" w:hAnsi="Arial" w:cs="Arial"/>
          <w:u w:val="single"/>
        </w:rPr>
      </w:pPr>
      <w:r w:rsidRPr="00340B5F">
        <w:rPr>
          <w:rFonts w:ascii="Arial" w:hAnsi="Arial" w:cs="Arial"/>
        </w:rPr>
        <w:t>If the F&amp;A</w:t>
      </w:r>
      <w:r w:rsidR="00E8408C">
        <w:rPr>
          <w:rFonts w:ascii="Arial" w:hAnsi="Arial" w:cs="Arial"/>
        </w:rPr>
        <w:t xml:space="preserve"> rate is equal to the federally-negotiated rate, 60 percent</w:t>
      </w:r>
      <w:r w:rsidRPr="00340B5F">
        <w:rPr>
          <w:rFonts w:ascii="Arial" w:hAnsi="Arial" w:cs="Arial"/>
        </w:rPr>
        <w:t xml:space="preserve"> of the </w:t>
      </w:r>
      <w:r w:rsidR="00D25A97">
        <w:rPr>
          <w:rFonts w:ascii="Arial" w:hAnsi="Arial" w:cs="Arial"/>
        </w:rPr>
        <w:t>funding made available</w:t>
      </w:r>
      <w:r w:rsidRPr="00340B5F">
        <w:rPr>
          <w:rFonts w:ascii="Arial" w:hAnsi="Arial" w:cs="Arial"/>
        </w:rPr>
        <w:t xml:space="preserve"> </w:t>
      </w:r>
      <w:r w:rsidR="002B30DF">
        <w:rPr>
          <w:rFonts w:ascii="Arial" w:hAnsi="Arial" w:cs="Arial"/>
        </w:rPr>
        <w:t>is</w:t>
      </w:r>
      <w:r w:rsidRPr="00340B5F">
        <w:rPr>
          <w:rFonts w:ascii="Arial" w:hAnsi="Arial" w:cs="Arial"/>
        </w:rPr>
        <w:t xml:space="preserve"> distributed to the PI or Co-I</w:t>
      </w:r>
      <w:r w:rsidR="00E8408C">
        <w:rPr>
          <w:rFonts w:ascii="Arial" w:hAnsi="Arial" w:cs="Arial"/>
        </w:rPr>
        <w:t>.</w:t>
      </w:r>
    </w:p>
    <w:p w14:paraId="2A56A291" w14:textId="77777777" w:rsidR="00F91219" w:rsidRPr="00E8408C" w:rsidRDefault="00F91219" w:rsidP="00F27D39">
      <w:pPr>
        <w:pStyle w:val="ListParagraph"/>
        <w:numPr>
          <w:ilvl w:val="0"/>
          <w:numId w:val="25"/>
        </w:numPr>
        <w:ind w:left="2160"/>
        <w:contextualSpacing/>
        <w:rPr>
          <w:rFonts w:ascii="Arial" w:hAnsi="Arial" w:cs="Arial"/>
          <w:u w:val="single"/>
        </w:rPr>
      </w:pPr>
      <w:r w:rsidRPr="00E8408C">
        <w:rPr>
          <w:rFonts w:ascii="Arial" w:hAnsi="Arial" w:cs="Arial"/>
        </w:rPr>
        <w:t xml:space="preserve">If the F&amp;A </w:t>
      </w:r>
      <w:r w:rsidR="00E8408C">
        <w:rPr>
          <w:rFonts w:ascii="Arial" w:hAnsi="Arial" w:cs="Arial"/>
        </w:rPr>
        <w:t>rate is less than the federally-</w:t>
      </w:r>
      <w:r w:rsidRPr="00E8408C">
        <w:rPr>
          <w:rFonts w:ascii="Arial" w:hAnsi="Arial" w:cs="Arial"/>
        </w:rPr>
        <w:t xml:space="preserve">negotiated rate, </w:t>
      </w:r>
      <w:r w:rsidR="00E8408C">
        <w:rPr>
          <w:rFonts w:ascii="Arial" w:hAnsi="Arial" w:cs="Arial"/>
        </w:rPr>
        <w:t>50 percent</w:t>
      </w:r>
      <w:r w:rsidRPr="00E8408C">
        <w:rPr>
          <w:rFonts w:ascii="Arial" w:hAnsi="Arial" w:cs="Arial"/>
        </w:rPr>
        <w:t xml:space="preserve"> of the </w:t>
      </w:r>
      <w:r w:rsidR="00D25A97">
        <w:rPr>
          <w:rFonts w:ascii="Arial" w:hAnsi="Arial" w:cs="Arial"/>
        </w:rPr>
        <w:t>funding made available</w:t>
      </w:r>
      <w:r w:rsidR="002B30DF">
        <w:rPr>
          <w:rFonts w:ascii="Arial" w:hAnsi="Arial" w:cs="Arial"/>
        </w:rPr>
        <w:t xml:space="preserve"> is</w:t>
      </w:r>
      <w:r w:rsidRPr="00E8408C">
        <w:rPr>
          <w:rFonts w:ascii="Arial" w:hAnsi="Arial" w:cs="Arial"/>
        </w:rPr>
        <w:t xml:space="preserve"> distributed to the PI or Co-I</w:t>
      </w:r>
      <w:r w:rsidR="00E8408C">
        <w:rPr>
          <w:rFonts w:ascii="Arial" w:hAnsi="Arial" w:cs="Arial"/>
        </w:rPr>
        <w:t>.</w:t>
      </w:r>
    </w:p>
    <w:p w14:paraId="58A75689" w14:textId="4F4593EA" w:rsidR="00946CEA" w:rsidRPr="00340B5F" w:rsidRDefault="00981312" w:rsidP="00F27D39">
      <w:pPr>
        <w:pStyle w:val="ListParagraph"/>
        <w:numPr>
          <w:ilvl w:val="0"/>
          <w:numId w:val="25"/>
        </w:numPr>
        <w:ind w:left="2160"/>
        <w:contextualSpacing/>
        <w:rPr>
          <w:rFonts w:ascii="Arial" w:hAnsi="Arial" w:cs="Arial"/>
        </w:rPr>
      </w:pPr>
      <w:r w:rsidRPr="00340B5F">
        <w:rPr>
          <w:rFonts w:ascii="Arial" w:hAnsi="Arial" w:cs="Arial"/>
        </w:rPr>
        <w:t>A</w:t>
      </w:r>
      <w:r w:rsidR="00E8408C">
        <w:rPr>
          <w:rFonts w:ascii="Arial" w:hAnsi="Arial" w:cs="Arial"/>
        </w:rPr>
        <w:t xml:space="preserve"> maximum of </w:t>
      </w:r>
      <w:r w:rsidR="008374FA" w:rsidRPr="00BC1055">
        <w:rPr>
          <w:rFonts w:ascii="Arial" w:hAnsi="Arial" w:cs="Arial"/>
        </w:rPr>
        <w:t>15</w:t>
      </w:r>
      <w:r w:rsidR="008374FA">
        <w:rPr>
          <w:rFonts w:ascii="Arial" w:hAnsi="Arial" w:cs="Arial"/>
        </w:rPr>
        <w:t xml:space="preserve"> </w:t>
      </w:r>
      <w:r w:rsidR="00E8408C">
        <w:rPr>
          <w:rFonts w:ascii="Arial" w:hAnsi="Arial" w:cs="Arial"/>
        </w:rPr>
        <w:t>percent</w:t>
      </w:r>
      <w:r w:rsidRPr="00340B5F">
        <w:rPr>
          <w:rFonts w:ascii="Arial" w:hAnsi="Arial" w:cs="Arial"/>
        </w:rPr>
        <w:t xml:space="preserve"> of base semester salary may be </w:t>
      </w:r>
      <w:r w:rsidR="00C40DBB">
        <w:rPr>
          <w:rFonts w:ascii="Arial" w:hAnsi="Arial" w:cs="Arial"/>
        </w:rPr>
        <w:t>processed</w:t>
      </w:r>
      <w:r w:rsidR="00E8408C">
        <w:rPr>
          <w:rFonts w:ascii="Arial" w:hAnsi="Arial" w:cs="Arial"/>
        </w:rPr>
        <w:t xml:space="preserve"> as incentive compensation.</w:t>
      </w:r>
    </w:p>
    <w:p w14:paraId="26AFB903" w14:textId="77777777" w:rsidR="005E12A0" w:rsidRDefault="00981312" w:rsidP="00F27D39">
      <w:pPr>
        <w:pStyle w:val="ListParagraph"/>
        <w:numPr>
          <w:ilvl w:val="0"/>
          <w:numId w:val="25"/>
        </w:numPr>
        <w:ind w:left="2160"/>
        <w:contextualSpacing/>
        <w:rPr>
          <w:rStyle w:val="Strong"/>
          <w:rFonts w:ascii="Arial" w:hAnsi="Arial" w:cs="Arial"/>
          <w:b w:val="0"/>
          <w:bCs w:val="0"/>
        </w:rPr>
      </w:pPr>
      <w:r w:rsidRPr="001B0D48">
        <w:rPr>
          <w:rFonts w:ascii="Arial" w:hAnsi="Arial" w:cs="Arial"/>
        </w:rPr>
        <w:t xml:space="preserve">After the maximum is reached, the remainder of </w:t>
      </w:r>
      <w:r w:rsidR="00D25A97">
        <w:rPr>
          <w:rFonts w:ascii="Arial" w:hAnsi="Arial" w:cs="Arial"/>
        </w:rPr>
        <w:t>funding made available</w:t>
      </w:r>
      <w:r w:rsidRPr="001B0D48">
        <w:rPr>
          <w:rFonts w:ascii="Arial" w:hAnsi="Arial" w:cs="Arial"/>
        </w:rPr>
        <w:t xml:space="preserve"> </w:t>
      </w:r>
      <w:r w:rsidR="00925054" w:rsidRPr="00340B5F">
        <w:rPr>
          <w:rStyle w:val="Strong"/>
          <w:rFonts w:ascii="Arial" w:hAnsi="Arial" w:cs="Arial"/>
          <w:b w:val="0"/>
          <w:bCs w:val="0"/>
        </w:rPr>
        <w:t>is set up in an account to be used by the PI or Co-I as research support funding</w:t>
      </w:r>
      <w:r w:rsidR="00E8408C">
        <w:rPr>
          <w:rStyle w:val="Strong"/>
          <w:rFonts w:ascii="Arial" w:hAnsi="Arial" w:cs="Arial"/>
          <w:b w:val="0"/>
          <w:bCs w:val="0"/>
        </w:rPr>
        <w:t>.</w:t>
      </w:r>
    </w:p>
    <w:p w14:paraId="3E596981" w14:textId="77777777" w:rsidR="006E1C7E" w:rsidRPr="00727630" w:rsidRDefault="006E1C7E" w:rsidP="00F27D39">
      <w:pPr>
        <w:pStyle w:val="ListParagraph"/>
        <w:ind w:left="2160"/>
        <w:contextualSpacing/>
        <w:rPr>
          <w:rFonts w:ascii="Arial" w:hAnsi="Arial" w:cs="Arial"/>
        </w:rPr>
      </w:pPr>
    </w:p>
    <w:p w14:paraId="0731434C" w14:textId="613F8877" w:rsidR="00EF41E2" w:rsidRPr="00EF41E2" w:rsidRDefault="0026024F" w:rsidP="00F27D39">
      <w:pPr>
        <w:pStyle w:val="ListParagraph"/>
        <w:tabs>
          <w:tab w:val="left" w:pos="1440"/>
        </w:tabs>
        <w:ind w:left="1440" w:hanging="720"/>
        <w:rPr>
          <w:rStyle w:val="Strong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lastRenderedPageBreak/>
        <w:t>03.04</w:t>
      </w:r>
      <w:r>
        <w:rPr>
          <w:rFonts w:ascii="Arial" w:hAnsi="Arial" w:cs="Arial"/>
        </w:rPr>
        <w:tab/>
      </w:r>
      <w:r w:rsidR="00396E3E" w:rsidRPr="004B04A1">
        <w:rPr>
          <w:rFonts w:ascii="Arial" w:hAnsi="Arial" w:cs="Arial"/>
        </w:rPr>
        <w:t xml:space="preserve">Research support </w:t>
      </w:r>
      <w:r w:rsidR="00396E3E" w:rsidRPr="004B04A1">
        <w:rPr>
          <w:rStyle w:val="Strong"/>
          <w:rFonts w:ascii="Arial" w:hAnsi="Arial" w:cs="Arial"/>
          <w:b w:val="0"/>
          <w:bCs w:val="0"/>
        </w:rPr>
        <w:t>funds may be used at the discretion of the PI</w:t>
      </w:r>
      <w:r w:rsidR="00612A79">
        <w:rPr>
          <w:rStyle w:val="Strong"/>
          <w:rFonts w:ascii="Arial" w:hAnsi="Arial" w:cs="Arial"/>
          <w:b w:val="0"/>
          <w:bCs w:val="0"/>
        </w:rPr>
        <w:t xml:space="preserve"> or Co-I </w:t>
      </w:r>
      <w:r w:rsidR="00E8408C">
        <w:rPr>
          <w:rStyle w:val="Strong"/>
          <w:rFonts w:ascii="Arial" w:hAnsi="Arial" w:cs="Arial"/>
          <w:b w:val="0"/>
          <w:bCs w:val="0"/>
        </w:rPr>
        <w:t xml:space="preserve">in support of </w:t>
      </w:r>
      <w:r w:rsidR="00727630">
        <w:rPr>
          <w:rStyle w:val="Strong"/>
          <w:rFonts w:ascii="Arial" w:hAnsi="Arial" w:cs="Arial"/>
          <w:b w:val="0"/>
          <w:bCs w:val="0"/>
        </w:rPr>
        <w:t xml:space="preserve">their </w:t>
      </w:r>
      <w:r w:rsidR="00396E3E" w:rsidRPr="004B04A1">
        <w:rPr>
          <w:rStyle w:val="Strong"/>
          <w:rFonts w:ascii="Arial" w:hAnsi="Arial" w:cs="Arial"/>
          <w:b w:val="0"/>
          <w:bCs w:val="0"/>
        </w:rPr>
        <w:t>research agenda in accordance with university</w:t>
      </w:r>
      <w:r w:rsidR="00E8408C">
        <w:rPr>
          <w:rStyle w:val="Strong"/>
          <w:rFonts w:ascii="Arial" w:hAnsi="Arial" w:cs="Arial"/>
          <w:b w:val="0"/>
          <w:bCs w:val="0"/>
        </w:rPr>
        <w:t>-</w:t>
      </w:r>
      <w:r w:rsidR="00396E3E" w:rsidRPr="004B04A1">
        <w:rPr>
          <w:rStyle w:val="Strong"/>
          <w:rFonts w:ascii="Arial" w:hAnsi="Arial" w:cs="Arial"/>
          <w:b w:val="0"/>
          <w:bCs w:val="0"/>
        </w:rPr>
        <w:t>allowed an</w:t>
      </w:r>
      <w:r w:rsidR="00E8408C">
        <w:rPr>
          <w:rStyle w:val="Strong"/>
          <w:rFonts w:ascii="Arial" w:hAnsi="Arial" w:cs="Arial"/>
          <w:b w:val="0"/>
          <w:bCs w:val="0"/>
        </w:rPr>
        <w:t>d research-</w:t>
      </w:r>
      <w:r w:rsidR="00005B63" w:rsidRPr="004B04A1">
        <w:rPr>
          <w:rStyle w:val="Strong"/>
          <w:rFonts w:ascii="Arial" w:hAnsi="Arial" w:cs="Arial"/>
          <w:b w:val="0"/>
          <w:bCs w:val="0"/>
        </w:rPr>
        <w:t>related expenses</w:t>
      </w:r>
      <w:r w:rsidR="00727630">
        <w:rPr>
          <w:rStyle w:val="Strong"/>
          <w:rFonts w:ascii="Arial" w:hAnsi="Arial" w:cs="Arial"/>
          <w:b w:val="0"/>
          <w:bCs w:val="0"/>
        </w:rPr>
        <w:t xml:space="preserve"> (r</w:t>
      </w:r>
      <w:r w:rsidR="00005B63" w:rsidRPr="004B04A1">
        <w:rPr>
          <w:rStyle w:val="Strong"/>
          <w:rFonts w:ascii="Arial" w:hAnsi="Arial" w:cs="Arial"/>
          <w:b w:val="0"/>
          <w:bCs w:val="0"/>
        </w:rPr>
        <w:t xml:space="preserve">efer to </w:t>
      </w:r>
      <w:hyperlink r:id="rId11" w:history="1">
        <w:r w:rsidR="00396E3E" w:rsidRPr="00746FD6">
          <w:rPr>
            <w:rStyle w:val="Hyperlink"/>
            <w:rFonts w:ascii="Arial" w:hAnsi="Arial" w:cs="Arial"/>
          </w:rPr>
          <w:t xml:space="preserve">UPPS </w:t>
        </w:r>
        <w:r w:rsidR="00E8408C">
          <w:rPr>
            <w:rStyle w:val="Hyperlink"/>
            <w:rFonts w:ascii="Arial" w:hAnsi="Arial" w:cs="Arial"/>
          </w:rPr>
          <w:t xml:space="preserve">No. </w:t>
        </w:r>
        <w:r w:rsidR="00396E3E" w:rsidRPr="00746FD6">
          <w:rPr>
            <w:rStyle w:val="Hyperlink"/>
            <w:rFonts w:ascii="Arial" w:hAnsi="Arial" w:cs="Arial"/>
          </w:rPr>
          <w:t>03.04.05</w:t>
        </w:r>
      </w:hyperlink>
      <w:r w:rsidR="00396E3E" w:rsidRPr="004B04A1">
        <w:rPr>
          <w:rStyle w:val="Strong"/>
          <w:rFonts w:ascii="Arial" w:hAnsi="Arial" w:cs="Arial"/>
          <w:b w:val="0"/>
          <w:bCs w:val="0"/>
        </w:rPr>
        <w:t>, Facilities and Administrat</w:t>
      </w:r>
      <w:r w:rsidR="00CA43EA">
        <w:rPr>
          <w:rStyle w:val="Strong"/>
          <w:rFonts w:ascii="Arial" w:hAnsi="Arial" w:cs="Arial"/>
          <w:b w:val="0"/>
          <w:bCs w:val="0"/>
        </w:rPr>
        <w:t>ion</w:t>
      </w:r>
      <w:r w:rsidR="00396E3E" w:rsidRPr="004B04A1">
        <w:rPr>
          <w:rStyle w:val="Strong"/>
          <w:rFonts w:ascii="Arial" w:hAnsi="Arial" w:cs="Arial"/>
          <w:b w:val="0"/>
          <w:bCs w:val="0"/>
        </w:rPr>
        <w:t xml:space="preserve"> Costs (</w:t>
      </w:r>
      <w:r w:rsidR="00005B63" w:rsidRPr="004B04A1">
        <w:rPr>
          <w:rStyle w:val="Strong"/>
          <w:rFonts w:ascii="Arial" w:hAnsi="Arial" w:cs="Arial"/>
          <w:b w:val="0"/>
          <w:bCs w:val="0"/>
        </w:rPr>
        <w:t>F&amp;A or Indirect)</w:t>
      </w:r>
      <w:r w:rsidR="00612A79">
        <w:rPr>
          <w:rStyle w:val="Strong"/>
          <w:rFonts w:ascii="Arial" w:hAnsi="Arial" w:cs="Arial"/>
          <w:b w:val="0"/>
          <w:bCs w:val="0"/>
        </w:rPr>
        <w:t>, for representative examples</w:t>
      </w:r>
      <w:r w:rsidR="00727630">
        <w:rPr>
          <w:rStyle w:val="Strong"/>
          <w:rFonts w:ascii="Arial" w:hAnsi="Arial" w:cs="Arial"/>
          <w:b w:val="0"/>
          <w:bCs w:val="0"/>
        </w:rPr>
        <w:t xml:space="preserve">). </w:t>
      </w:r>
      <w:r w:rsidR="00396E3E" w:rsidRPr="004B04A1">
        <w:rPr>
          <w:rStyle w:val="Strong"/>
          <w:rFonts w:ascii="Arial" w:hAnsi="Arial" w:cs="Arial"/>
          <w:b w:val="0"/>
          <w:bCs w:val="0"/>
        </w:rPr>
        <w:t>Research support funds</w:t>
      </w:r>
      <w:r w:rsidR="00005B63" w:rsidRPr="004B04A1">
        <w:rPr>
          <w:rStyle w:val="Strong"/>
          <w:rFonts w:ascii="Arial" w:hAnsi="Arial" w:cs="Arial"/>
          <w:b w:val="0"/>
          <w:bCs w:val="0"/>
        </w:rPr>
        <w:t xml:space="preserve"> are eligible for carry-forward. </w:t>
      </w:r>
      <w:r w:rsidR="00005B63" w:rsidRPr="004B04A1">
        <w:rPr>
          <w:rStyle w:val="Strong"/>
          <w:rFonts w:ascii="Arial" w:eastAsiaTheme="minorEastAsia" w:hAnsi="Arial" w:cs="Arial"/>
          <w:b w:val="0"/>
          <w:bCs w:val="0"/>
        </w:rPr>
        <w:t>I</w:t>
      </w:r>
      <w:r w:rsidR="00396E3E" w:rsidRPr="004B04A1">
        <w:rPr>
          <w:rStyle w:val="Strong"/>
          <w:rFonts w:ascii="Arial" w:eastAsiaTheme="minorEastAsia" w:hAnsi="Arial" w:cs="Arial"/>
          <w:b w:val="0"/>
          <w:bCs w:val="0"/>
        </w:rPr>
        <w:t>n the event a PI</w:t>
      </w:r>
      <w:r w:rsidR="00612A79">
        <w:rPr>
          <w:rStyle w:val="Strong"/>
          <w:rFonts w:ascii="Arial" w:eastAsiaTheme="minorEastAsia" w:hAnsi="Arial" w:cs="Arial"/>
          <w:b w:val="0"/>
          <w:bCs w:val="0"/>
        </w:rPr>
        <w:t xml:space="preserve"> or Co-I</w:t>
      </w:r>
      <w:r w:rsidR="00396E3E" w:rsidRPr="004B04A1">
        <w:rPr>
          <w:rStyle w:val="Strong"/>
          <w:rFonts w:ascii="Arial" w:eastAsiaTheme="minorEastAsia" w:hAnsi="Arial" w:cs="Arial"/>
          <w:b w:val="0"/>
          <w:bCs w:val="0"/>
        </w:rPr>
        <w:t xml:space="preserve"> leaves the university, any remaining fun</w:t>
      </w:r>
      <w:r w:rsidR="00005B63" w:rsidRPr="004B04A1">
        <w:rPr>
          <w:rStyle w:val="Strong"/>
          <w:rFonts w:ascii="Arial" w:eastAsiaTheme="minorEastAsia" w:hAnsi="Arial" w:cs="Arial"/>
          <w:b w:val="0"/>
          <w:bCs w:val="0"/>
        </w:rPr>
        <w:t>ds in the account are forfeited</w:t>
      </w:r>
      <w:r w:rsidR="00A04060" w:rsidRPr="004B04A1">
        <w:rPr>
          <w:rStyle w:val="Strong"/>
          <w:rFonts w:ascii="Arial" w:eastAsiaTheme="minorEastAsia" w:hAnsi="Arial" w:cs="Arial"/>
          <w:b w:val="0"/>
          <w:bCs w:val="0"/>
        </w:rPr>
        <w:t xml:space="preserve"> </w:t>
      </w:r>
      <w:r w:rsidR="00396E3E" w:rsidRPr="004B04A1">
        <w:rPr>
          <w:rStyle w:val="Strong"/>
          <w:rFonts w:ascii="Arial" w:eastAsiaTheme="minorEastAsia" w:hAnsi="Arial" w:cs="Arial"/>
          <w:b w:val="0"/>
          <w:bCs w:val="0"/>
        </w:rPr>
        <w:t>and return</w:t>
      </w:r>
      <w:r w:rsidR="00005B63" w:rsidRPr="004B04A1">
        <w:rPr>
          <w:rStyle w:val="Strong"/>
          <w:rFonts w:ascii="Arial" w:eastAsiaTheme="minorEastAsia" w:hAnsi="Arial" w:cs="Arial"/>
          <w:b w:val="0"/>
          <w:bCs w:val="0"/>
        </w:rPr>
        <w:t>ed</w:t>
      </w:r>
      <w:r w:rsidR="00396E3E" w:rsidRPr="004B04A1">
        <w:rPr>
          <w:rStyle w:val="Strong"/>
          <w:rFonts w:ascii="Arial" w:eastAsiaTheme="minorEastAsia" w:hAnsi="Arial" w:cs="Arial"/>
          <w:b w:val="0"/>
          <w:bCs w:val="0"/>
        </w:rPr>
        <w:t xml:space="preserve"> to the </w:t>
      </w:r>
      <w:r w:rsidR="009A2D96">
        <w:rPr>
          <w:rStyle w:val="Strong"/>
          <w:rFonts w:ascii="Arial" w:eastAsiaTheme="minorEastAsia" w:hAnsi="Arial" w:cs="Arial"/>
          <w:b w:val="0"/>
          <w:bCs w:val="0"/>
        </w:rPr>
        <w:t>p</w:t>
      </w:r>
      <w:r w:rsidR="00396E3E" w:rsidRPr="004B04A1">
        <w:rPr>
          <w:rStyle w:val="Strong"/>
          <w:rFonts w:ascii="Arial" w:eastAsiaTheme="minorEastAsia" w:hAnsi="Arial" w:cs="Arial"/>
          <w:b w:val="0"/>
          <w:bCs w:val="0"/>
        </w:rPr>
        <w:t>rovost</w:t>
      </w:r>
      <w:r w:rsidR="00D25A97">
        <w:rPr>
          <w:rStyle w:val="Strong"/>
          <w:rFonts w:ascii="Arial" w:eastAsiaTheme="minorEastAsia" w:hAnsi="Arial" w:cs="Arial"/>
          <w:b w:val="0"/>
          <w:bCs w:val="0"/>
        </w:rPr>
        <w:t xml:space="preserve"> and vice president for Academic Affairs</w:t>
      </w:r>
      <w:r w:rsidR="00BC1055">
        <w:rPr>
          <w:rStyle w:val="Strong"/>
          <w:rFonts w:ascii="Arial" w:eastAsiaTheme="minorEastAsia" w:hAnsi="Arial" w:cs="Arial"/>
          <w:b w:val="0"/>
          <w:bCs w:val="0"/>
        </w:rPr>
        <w:t xml:space="preserve"> (VPAA)</w:t>
      </w:r>
      <w:r w:rsidR="009A2D96">
        <w:rPr>
          <w:rStyle w:val="Strong"/>
          <w:rFonts w:ascii="Arial" w:eastAsiaTheme="minorEastAsia" w:hAnsi="Arial" w:cs="Arial"/>
          <w:b w:val="0"/>
          <w:bCs w:val="0"/>
        </w:rPr>
        <w:t xml:space="preserve">. </w:t>
      </w:r>
    </w:p>
    <w:p w14:paraId="07EF6E63" w14:textId="77777777" w:rsidR="009A2D96" w:rsidRPr="009A2D96" w:rsidRDefault="009A2D96" w:rsidP="00F27D39">
      <w:pPr>
        <w:pStyle w:val="ListParagraph"/>
        <w:ind w:left="1440"/>
        <w:rPr>
          <w:rStyle w:val="Strong"/>
          <w:rFonts w:ascii="Arial" w:hAnsi="Arial" w:cs="Arial"/>
          <w:b w:val="0"/>
          <w:bCs w:val="0"/>
        </w:rPr>
      </w:pPr>
    </w:p>
    <w:p w14:paraId="076A9327" w14:textId="77777777" w:rsidR="009A2D96" w:rsidRDefault="00FC2390" w:rsidP="00F27D39">
      <w:pPr>
        <w:ind w:left="1440" w:hanging="720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>03.05</w:t>
      </w:r>
      <w:r>
        <w:rPr>
          <w:rStyle w:val="Strong"/>
          <w:rFonts w:ascii="Arial" w:hAnsi="Arial" w:cs="Arial"/>
          <w:b w:val="0"/>
          <w:bCs w:val="0"/>
        </w:rPr>
        <w:tab/>
      </w:r>
      <w:r w:rsidR="009A2D96" w:rsidRPr="00EF41E2">
        <w:rPr>
          <w:rStyle w:val="Strong"/>
          <w:rFonts w:ascii="Arial" w:hAnsi="Arial" w:cs="Arial"/>
          <w:b w:val="0"/>
          <w:bCs w:val="0"/>
        </w:rPr>
        <w:t>Due dates for submitting requests for</w:t>
      </w:r>
      <w:r>
        <w:rPr>
          <w:rStyle w:val="Strong"/>
          <w:rFonts w:ascii="Arial" w:hAnsi="Arial" w:cs="Arial"/>
          <w:b w:val="0"/>
          <w:bCs w:val="0"/>
        </w:rPr>
        <w:t xml:space="preserve"> incentives on the appropriate forms are listed below:</w:t>
      </w:r>
    </w:p>
    <w:p w14:paraId="1E9BE1B6" w14:textId="77777777" w:rsidR="00FC2390" w:rsidRPr="009A2D96" w:rsidRDefault="00FC2390" w:rsidP="00F27D39">
      <w:pPr>
        <w:ind w:left="1620" w:hanging="180"/>
        <w:rPr>
          <w:rStyle w:val="Strong"/>
          <w:rFonts w:ascii="Arial" w:hAnsi="Arial" w:cs="Arial"/>
          <w:b w:val="0"/>
          <w:bCs w:val="0"/>
        </w:rPr>
      </w:pPr>
    </w:p>
    <w:p w14:paraId="5D2ED2D7" w14:textId="77777777" w:rsidR="009A2D96" w:rsidRDefault="009A2D96" w:rsidP="00F27D39">
      <w:pPr>
        <w:ind w:left="1800" w:hanging="360"/>
        <w:rPr>
          <w:rStyle w:val="Strong"/>
          <w:rFonts w:ascii="Arial" w:hAnsi="Arial" w:cs="Arial"/>
          <w:b w:val="0"/>
          <w:bCs w:val="0"/>
        </w:rPr>
      </w:pPr>
      <w:r w:rsidRPr="009A2D96">
        <w:rPr>
          <w:rStyle w:val="Strong"/>
          <w:rFonts w:ascii="Arial" w:hAnsi="Arial" w:cs="Arial"/>
          <w:b w:val="0"/>
        </w:rPr>
        <w:t>a.</w:t>
      </w:r>
      <w:r w:rsidR="00FC2390">
        <w:rPr>
          <w:rStyle w:val="Strong"/>
          <w:rFonts w:ascii="Arial" w:hAnsi="Arial" w:cs="Arial"/>
          <w:b w:val="0"/>
          <w:bCs w:val="0"/>
        </w:rPr>
        <w:tab/>
        <w:t>For instructional workload b</w:t>
      </w:r>
      <w:r>
        <w:rPr>
          <w:rStyle w:val="Strong"/>
          <w:rFonts w:ascii="Arial" w:hAnsi="Arial" w:cs="Arial"/>
          <w:b w:val="0"/>
          <w:bCs w:val="0"/>
        </w:rPr>
        <w:t xml:space="preserve">uyout, the </w:t>
      </w:r>
      <w:hyperlink r:id="rId12" w:history="1">
        <w:r w:rsidRPr="00F92B4F">
          <w:rPr>
            <w:rStyle w:val="Hyperlink"/>
            <w:rFonts w:ascii="Arial" w:hAnsi="Arial" w:cs="Arial"/>
          </w:rPr>
          <w:t>form</w:t>
        </w:r>
      </w:hyperlink>
      <w:r w:rsidR="00D25A97">
        <w:rPr>
          <w:rStyle w:val="Strong"/>
          <w:rFonts w:ascii="Arial" w:hAnsi="Arial" w:cs="Arial"/>
          <w:b w:val="0"/>
          <w:bCs w:val="0"/>
        </w:rPr>
        <w:t xml:space="preserve"> must be submitted by</w:t>
      </w:r>
      <w:r>
        <w:rPr>
          <w:rStyle w:val="Strong"/>
          <w:rFonts w:ascii="Arial" w:hAnsi="Arial" w:cs="Arial"/>
          <w:b w:val="0"/>
          <w:bCs w:val="0"/>
        </w:rPr>
        <w:t xml:space="preserve"> February 1 for spring semester requests and September 1 for fall</w:t>
      </w:r>
      <w:r w:rsidR="00FC2390">
        <w:rPr>
          <w:rStyle w:val="Strong"/>
          <w:rFonts w:ascii="Arial" w:hAnsi="Arial" w:cs="Arial"/>
          <w:b w:val="0"/>
          <w:bCs w:val="0"/>
        </w:rPr>
        <w:t xml:space="preserve"> semester requests.</w:t>
      </w:r>
    </w:p>
    <w:p w14:paraId="685B6622" w14:textId="77777777" w:rsidR="00FC2390" w:rsidRDefault="00FC2390" w:rsidP="00F27D39">
      <w:pPr>
        <w:ind w:left="1800" w:hanging="360"/>
        <w:rPr>
          <w:rStyle w:val="Strong"/>
          <w:rFonts w:ascii="Arial" w:hAnsi="Arial" w:cs="Arial"/>
          <w:b w:val="0"/>
          <w:bCs w:val="0"/>
        </w:rPr>
      </w:pPr>
    </w:p>
    <w:p w14:paraId="156A1300" w14:textId="21C4F489" w:rsidR="009A2D96" w:rsidRPr="009A2D96" w:rsidRDefault="009A2D96" w:rsidP="00F27D39">
      <w:pPr>
        <w:ind w:left="1800" w:hanging="360"/>
        <w:rPr>
          <w:rStyle w:val="Strong"/>
          <w:rFonts w:ascii="Arial" w:hAnsi="Arial" w:cs="Arial"/>
          <w:b w:val="0"/>
          <w:bCs w:val="0"/>
        </w:rPr>
      </w:pPr>
      <w:r w:rsidRPr="009A2D96">
        <w:rPr>
          <w:rStyle w:val="Strong"/>
          <w:rFonts w:ascii="Arial" w:hAnsi="Arial" w:cs="Arial"/>
          <w:b w:val="0"/>
        </w:rPr>
        <w:t>b.</w:t>
      </w:r>
      <w:r w:rsidR="00FC2390">
        <w:rPr>
          <w:rStyle w:val="Strong"/>
          <w:rFonts w:ascii="Arial" w:hAnsi="Arial" w:cs="Arial"/>
          <w:b w:val="0"/>
          <w:bCs w:val="0"/>
        </w:rPr>
        <w:tab/>
        <w:t>For no work a</w:t>
      </w:r>
      <w:r>
        <w:rPr>
          <w:rStyle w:val="Strong"/>
          <w:rFonts w:ascii="Arial" w:hAnsi="Arial" w:cs="Arial"/>
          <w:b w:val="0"/>
          <w:bCs w:val="0"/>
        </w:rPr>
        <w:t>djustment, the</w:t>
      </w:r>
      <w:r w:rsidR="00FC2390">
        <w:rPr>
          <w:rStyle w:val="Strong"/>
          <w:rFonts w:ascii="Arial" w:hAnsi="Arial" w:cs="Arial"/>
          <w:b w:val="0"/>
          <w:bCs w:val="0"/>
        </w:rPr>
        <w:t xml:space="preserve"> </w:t>
      </w:r>
      <w:hyperlink r:id="rId13" w:history="1">
        <w:r w:rsidR="00FC2390" w:rsidRPr="00F92B4F">
          <w:rPr>
            <w:rStyle w:val="Hyperlink"/>
            <w:rFonts w:ascii="Arial" w:hAnsi="Arial" w:cs="Arial"/>
          </w:rPr>
          <w:t>form</w:t>
        </w:r>
      </w:hyperlink>
      <w:r w:rsidR="00D25A97">
        <w:rPr>
          <w:rStyle w:val="Strong"/>
          <w:rFonts w:ascii="Arial" w:hAnsi="Arial" w:cs="Arial"/>
          <w:b w:val="0"/>
          <w:bCs w:val="0"/>
        </w:rPr>
        <w:t xml:space="preserve"> must be submitted by</w:t>
      </w:r>
      <w:r w:rsidR="00FC2390">
        <w:rPr>
          <w:rStyle w:val="Strong"/>
          <w:rFonts w:ascii="Arial" w:hAnsi="Arial" w:cs="Arial"/>
          <w:b w:val="0"/>
          <w:bCs w:val="0"/>
        </w:rPr>
        <w:t xml:space="preserve"> May 1 for s</w:t>
      </w:r>
      <w:r>
        <w:rPr>
          <w:rStyle w:val="Strong"/>
          <w:rFonts w:ascii="Arial" w:hAnsi="Arial" w:cs="Arial"/>
          <w:b w:val="0"/>
          <w:bCs w:val="0"/>
        </w:rPr>
        <w:t xml:space="preserve">pring semester requests and December 1 for fall semester requests. </w:t>
      </w:r>
    </w:p>
    <w:p w14:paraId="2167A904" w14:textId="77777777" w:rsidR="004A7C8A" w:rsidRPr="004B04A1" w:rsidRDefault="004A7C8A" w:rsidP="00F27D39">
      <w:pPr>
        <w:tabs>
          <w:tab w:val="left" w:pos="360"/>
        </w:tabs>
        <w:rPr>
          <w:rStyle w:val="Strong"/>
          <w:rFonts w:ascii="Arial" w:eastAsiaTheme="minorEastAsia" w:hAnsi="Arial" w:cs="Arial"/>
          <w:b w:val="0"/>
          <w:bCs w:val="0"/>
        </w:rPr>
      </w:pPr>
    </w:p>
    <w:p w14:paraId="20CBB2E8" w14:textId="77777777" w:rsidR="00594120" w:rsidRPr="004B04A1" w:rsidRDefault="002840D3" w:rsidP="00F27D39">
      <w:pPr>
        <w:rPr>
          <w:rStyle w:val="Strong"/>
          <w:rFonts w:ascii="Arial" w:eastAsiaTheme="minorEastAsia" w:hAnsi="Arial" w:cs="Arial"/>
          <w:bCs w:val="0"/>
        </w:rPr>
      </w:pPr>
      <w:r>
        <w:rPr>
          <w:rStyle w:val="Strong"/>
          <w:rFonts w:ascii="Arial" w:eastAsiaTheme="minorEastAsia" w:hAnsi="Arial" w:cs="Arial"/>
          <w:bCs w:val="0"/>
        </w:rPr>
        <w:t>04.</w:t>
      </w:r>
      <w:r>
        <w:rPr>
          <w:rStyle w:val="Strong"/>
          <w:rFonts w:ascii="Arial" w:eastAsiaTheme="minorEastAsia" w:hAnsi="Arial" w:cs="Arial"/>
          <w:bCs w:val="0"/>
        </w:rPr>
        <w:tab/>
      </w:r>
      <w:r w:rsidR="00377CF8">
        <w:rPr>
          <w:rStyle w:val="Strong"/>
          <w:rFonts w:ascii="Arial" w:eastAsiaTheme="minorEastAsia" w:hAnsi="Arial" w:cs="Arial"/>
          <w:bCs w:val="0"/>
        </w:rPr>
        <w:t xml:space="preserve">EXAMPLE </w:t>
      </w:r>
      <w:r w:rsidR="00E8408C">
        <w:rPr>
          <w:rStyle w:val="Strong"/>
          <w:rFonts w:ascii="Arial" w:eastAsiaTheme="minorEastAsia" w:hAnsi="Arial" w:cs="Arial"/>
          <w:bCs w:val="0"/>
        </w:rPr>
        <w:t xml:space="preserve">PROCEDURES FOR </w:t>
      </w:r>
      <w:r w:rsidR="00594120" w:rsidRPr="004B04A1">
        <w:rPr>
          <w:rStyle w:val="Strong"/>
          <w:rFonts w:ascii="Arial" w:eastAsiaTheme="minorEastAsia" w:hAnsi="Arial" w:cs="Arial"/>
          <w:bCs w:val="0"/>
        </w:rPr>
        <w:t>CALCULATION OF INCENTIVE</w:t>
      </w:r>
      <w:r w:rsidR="002E7B39">
        <w:rPr>
          <w:rStyle w:val="Strong"/>
          <w:rFonts w:ascii="Arial" w:eastAsiaTheme="minorEastAsia" w:hAnsi="Arial" w:cs="Arial"/>
          <w:bCs w:val="0"/>
        </w:rPr>
        <w:t>S</w:t>
      </w:r>
    </w:p>
    <w:p w14:paraId="419B2774" w14:textId="77777777" w:rsidR="00594120" w:rsidRPr="004B04A1" w:rsidRDefault="00594120" w:rsidP="00F27D39">
      <w:pPr>
        <w:tabs>
          <w:tab w:val="left" w:pos="360"/>
        </w:tabs>
        <w:rPr>
          <w:rStyle w:val="Strong"/>
          <w:rFonts w:ascii="Arial" w:eastAsiaTheme="minorEastAsia" w:hAnsi="Arial" w:cs="Arial"/>
          <w:b w:val="0"/>
          <w:bCs w:val="0"/>
        </w:rPr>
      </w:pPr>
    </w:p>
    <w:p w14:paraId="78455751" w14:textId="77777777" w:rsidR="005A30AA" w:rsidRPr="004B04A1" w:rsidRDefault="00594120" w:rsidP="00F27D39">
      <w:pPr>
        <w:tabs>
          <w:tab w:val="left" w:pos="360"/>
        </w:tabs>
        <w:ind w:left="1440" w:hanging="720"/>
        <w:rPr>
          <w:rFonts w:ascii="Arial" w:eastAsiaTheme="minorEastAsia" w:hAnsi="Arial" w:cs="Arial"/>
        </w:rPr>
      </w:pPr>
      <w:r w:rsidRPr="004B04A1">
        <w:rPr>
          <w:rStyle w:val="Strong"/>
          <w:rFonts w:ascii="Arial" w:eastAsiaTheme="minorEastAsia" w:hAnsi="Arial" w:cs="Arial"/>
          <w:b w:val="0"/>
          <w:bCs w:val="0"/>
        </w:rPr>
        <w:t>04.01</w:t>
      </w:r>
      <w:r w:rsidR="00E8408C">
        <w:rPr>
          <w:rStyle w:val="Strong"/>
          <w:rFonts w:ascii="Arial" w:eastAsiaTheme="minorEastAsia" w:hAnsi="Arial" w:cs="Arial"/>
          <w:b w:val="0"/>
          <w:bCs w:val="0"/>
        </w:rPr>
        <w:tab/>
        <w:t>T</w:t>
      </w:r>
      <w:r w:rsidR="0083344F" w:rsidRPr="004B04A1">
        <w:rPr>
          <w:rFonts w:ascii="Arial" w:hAnsi="Arial" w:cs="Arial"/>
        </w:rPr>
        <w:t>he</w:t>
      </w:r>
      <w:r w:rsidR="005A30AA" w:rsidRPr="004B04A1">
        <w:rPr>
          <w:rFonts w:ascii="Arial" w:hAnsi="Arial" w:cs="Arial"/>
        </w:rPr>
        <w:t xml:space="preserve"> nine-month salary shown on a fac</w:t>
      </w:r>
      <w:r w:rsidR="00E8408C">
        <w:rPr>
          <w:rFonts w:ascii="Arial" w:hAnsi="Arial" w:cs="Arial"/>
        </w:rPr>
        <w:t>ulty contract for the period of S</w:t>
      </w:r>
      <w:r w:rsidR="005A30AA" w:rsidRPr="004B04A1">
        <w:rPr>
          <w:rFonts w:ascii="Arial" w:hAnsi="Arial" w:cs="Arial"/>
        </w:rPr>
        <w:t xml:space="preserve">eptember 1 through May 31 is the </w:t>
      </w:r>
      <w:r w:rsidR="00EF41E2">
        <w:rPr>
          <w:rFonts w:ascii="Arial" w:hAnsi="Arial" w:cs="Arial"/>
        </w:rPr>
        <w:t>nine</w:t>
      </w:r>
      <w:r w:rsidR="002E7B39">
        <w:rPr>
          <w:rFonts w:ascii="Arial" w:hAnsi="Arial" w:cs="Arial"/>
        </w:rPr>
        <w:t xml:space="preserve">-month </w:t>
      </w:r>
      <w:r w:rsidR="00216333">
        <w:rPr>
          <w:rFonts w:ascii="Arial" w:hAnsi="Arial" w:cs="Arial"/>
        </w:rPr>
        <w:t xml:space="preserve">E&amp;G </w:t>
      </w:r>
      <w:r w:rsidR="005A30AA" w:rsidRPr="004B04A1">
        <w:rPr>
          <w:rFonts w:ascii="Arial" w:hAnsi="Arial" w:cs="Arial"/>
        </w:rPr>
        <w:t>base salary for the purposes of th</w:t>
      </w:r>
      <w:r w:rsidR="002E7B39">
        <w:rPr>
          <w:rFonts w:ascii="Arial" w:hAnsi="Arial" w:cs="Arial"/>
        </w:rPr>
        <w:t>ese examples</w:t>
      </w:r>
      <w:r w:rsidR="005A30AA" w:rsidRPr="004B04A1">
        <w:rPr>
          <w:rFonts w:ascii="Arial" w:hAnsi="Arial" w:cs="Arial"/>
        </w:rPr>
        <w:t>.</w:t>
      </w:r>
      <w:r w:rsidR="004A7C8A" w:rsidRPr="004B04A1">
        <w:rPr>
          <w:rFonts w:ascii="Arial" w:hAnsi="Arial" w:cs="Arial"/>
        </w:rPr>
        <w:t xml:space="preserve"> </w:t>
      </w:r>
    </w:p>
    <w:p w14:paraId="1733B7E3" w14:textId="77777777" w:rsidR="004A7C8A" w:rsidRDefault="004A7C8A" w:rsidP="00F27D39">
      <w:pPr>
        <w:ind w:left="1260"/>
        <w:rPr>
          <w:rFonts w:ascii="Arial" w:hAnsi="Arial" w:cs="Arial"/>
        </w:rPr>
      </w:pPr>
    </w:p>
    <w:p w14:paraId="362243E0" w14:textId="77777777" w:rsidR="002E7B39" w:rsidRPr="001B0D48" w:rsidRDefault="002E7B39" w:rsidP="00F27D39">
      <w:pPr>
        <w:pStyle w:val="ListParagraph"/>
        <w:numPr>
          <w:ilvl w:val="0"/>
          <w:numId w:val="19"/>
        </w:numPr>
        <w:ind w:left="1800"/>
        <w:rPr>
          <w:rFonts w:ascii="Arial" w:hAnsi="Arial" w:cs="Arial"/>
        </w:rPr>
      </w:pPr>
      <w:r w:rsidRPr="001B0D48">
        <w:rPr>
          <w:rFonts w:ascii="Arial" w:hAnsi="Arial" w:cs="Arial"/>
        </w:rPr>
        <w:t xml:space="preserve">Example with </w:t>
      </w:r>
      <w:r w:rsidR="000730C0">
        <w:rPr>
          <w:rFonts w:ascii="Arial" w:hAnsi="Arial" w:cs="Arial"/>
        </w:rPr>
        <w:t xml:space="preserve">instructional </w:t>
      </w:r>
      <w:r w:rsidRPr="001B0D48">
        <w:rPr>
          <w:rFonts w:ascii="Arial" w:hAnsi="Arial" w:cs="Arial"/>
        </w:rPr>
        <w:t>workload reduction (one course) in one semester</w:t>
      </w:r>
      <w:r w:rsidR="004C6CC5">
        <w:rPr>
          <w:rFonts w:ascii="Arial" w:hAnsi="Arial" w:cs="Arial"/>
        </w:rPr>
        <w:t>:</w:t>
      </w:r>
    </w:p>
    <w:p w14:paraId="5B92BBFE" w14:textId="77777777" w:rsidR="002E7B39" w:rsidRPr="001B0D48" w:rsidRDefault="002E7B39" w:rsidP="00F27D39">
      <w:pPr>
        <w:ind w:left="1260"/>
        <w:rPr>
          <w:rFonts w:ascii="Arial" w:hAnsi="Arial" w:cs="Arial"/>
        </w:rPr>
      </w:pPr>
    </w:p>
    <w:p w14:paraId="2742F463" w14:textId="77777777" w:rsidR="002E7B39" w:rsidRPr="001B0D48" w:rsidRDefault="00723124" w:rsidP="00F27D39">
      <w:pPr>
        <w:pStyle w:val="ListParagraph"/>
        <w:tabs>
          <w:tab w:val="left" w:pos="6840"/>
        </w:tabs>
        <w:ind w:left="1800"/>
        <w:rPr>
          <w:rFonts w:ascii="Arial" w:hAnsi="Arial" w:cs="Arial"/>
        </w:rPr>
      </w:pPr>
      <w:r w:rsidRPr="001B0D48">
        <w:rPr>
          <w:rFonts w:ascii="Arial" w:hAnsi="Arial" w:cs="Arial"/>
        </w:rPr>
        <w:t>Base s</w:t>
      </w:r>
      <w:r w:rsidR="002E7B39" w:rsidRPr="001B0D48">
        <w:rPr>
          <w:rFonts w:ascii="Arial" w:hAnsi="Arial" w:cs="Arial"/>
        </w:rPr>
        <w:t xml:space="preserve">alary </w:t>
      </w:r>
      <w:r w:rsidR="002E7B39" w:rsidRPr="001B0D48">
        <w:rPr>
          <w:rFonts w:ascii="Arial" w:hAnsi="Arial" w:cs="Arial"/>
        </w:rPr>
        <w:tab/>
        <w:t>$80,000</w:t>
      </w:r>
    </w:p>
    <w:p w14:paraId="4EA65022" w14:textId="77777777" w:rsidR="002E7B39" w:rsidRPr="001B0D48" w:rsidRDefault="00723124" w:rsidP="00F27D39">
      <w:pPr>
        <w:pStyle w:val="ListParagraph"/>
        <w:tabs>
          <w:tab w:val="left" w:pos="6840"/>
        </w:tabs>
        <w:ind w:left="1800"/>
        <w:rPr>
          <w:rFonts w:ascii="Arial" w:hAnsi="Arial" w:cs="Arial"/>
        </w:rPr>
      </w:pPr>
      <w:r w:rsidRPr="001B0D48">
        <w:rPr>
          <w:rFonts w:ascii="Arial" w:hAnsi="Arial" w:cs="Arial"/>
        </w:rPr>
        <w:t xml:space="preserve">Semester </w:t>
      </w:r>
      <w:r w:rsidR="008E6A17">
        <w:rPr>
          <w:rFonts w:ascii="Arial" w:hAnsi="Arial" w:cs="Arial"/>
        </w:rPr>
        <w:t xml:space="preserve">base </w:t>
      </w:r>
      <w:r w:rsidRPr="001B0D48">
        <w:rPr>
          <w:rFonts w:ascii="Arial" w:hAnsi="Arial" w:cs="Arial"/>
        </w:rPr>
        <w:t>s</w:t>
      </w:r>
      <w:r w:rsidR="002E7B39" w:rsidRPr="001B0D48">
        <w:rPr>
          <w:rFonts w:ascii="Arial" w:hAnsi="Arial" w:cs="Arial"/>
        </w:rPr>
        <w:t>alary</w:t>
      </w:r>
      <w:r w:rsidR="002B30DF">
        <w:rPr>
          <w:rFonts w:ascii="Arial" w:hAnsi="Arial" w:cs="Arial"/>
        </w:rPr>
        <w:t xml:space="preserve"> (S)</w:t>
      </w:r>
      <w:r w:rsidR="002E7B39" w:rsidRPr="001B0D48">
        <w:rPr>
          <w:rFonts w:ascii="Arial" w:hAnsi="Arial" w:cs="Arial"/>
        </w:rPr>
        <w:tab/>
        <w:t>$40,000</w:t>
      </w:r>
    </w:p>
    <w:p w14:paraId="5D5CFDD8" w14:textId="77777777" w:rsidR="002E7B39" w:rsidRPr="001B0D48" w:rsidRDefault="002E7B39" w:rsidP="00F27D39">
      <w:pPr>
        <w:pStyle w:val="ListParagraph"/>
        <w:tabs>
          <w:tab w:val="left" w:pos="6840"/>
        </w:tabs>
        <w:ind w:left="1800"/>
        <w:rPr>
          <w:rFonts w:ascii="Arial" w:hAnsi="Arial" w:cs="Arial"/>
        </w:rPr>
      </w:pPr>
      <w:r w:rsidRPr="001B0D48">
        <w:rPr>
          <w:rFonts w:ascii="Arial" w:hAnsi="Arial" w:cs="Arial"/>
        </w:rPr>
        <w:t>Recovered salary per semester (</w:t>
      </w:r>
      <w:r w:rsidR="002B30DF">
        <w:rPr>
          <w:rFonts w:ascii="Arial" w:hAnsi="Arial" w:cs="Arial"/>
        </w:rPr>
        <w:t xml:space="preserve">R, </w:t>
      </w:r>
      <w:r w:rsidRPr="001B0D48">
        <w:rPr>
          <w:rFonts w:ascii="Arial" w:hAnsi="Arial" w:cs="Arial"/>
        </w:rPr>
        <w:t>25%</w:t>
      </w:r>
      <w:r w:rsidR="002B30DF">
        <w:rPr>
          <w:rFonts w:ascii="Arial" w:hAnsi="Arial" w:cs="Arial"/>
        </w:rPr>
        <w:t xml:space="preserve"> of S</w:t>
      </w:r>
      <w:r w:rsidRPr="001B0D48">
        <w:rPr>
          <w:rFonts w:ascii="Arial" w:hAnsi="Arial" w:cs="Arial"/>
        </w:rPr>
        <w:t>)</w:t>
      </w:r>
      <w:r w:rsidRPr="001B0D48">
        <w:rPr>
          <w:rFonts w:ascii="Arial" w:hAnsi="Arial" w:cs="Arial"/>
        </w:rPr>
        <w:tab/>
        <w:t>$10,000</w:t>
      </w:r>
    </w:p>
    <w:p w14:paraId="53832AF9" w14:textId="77777777" w:rsidR="002E7B39" w:rsidRPr="001B0D48" w:rsidRDefault="00290C70" w:rsidP="00F27D39">
      <w:pPr>
        <w:pStyle w:val="ListParagraph"/>
        <w:tabs>
          <w:tab w:val="left" w:pos="684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Maximum incentive</w:t>
      </w:r>
      <w:r w:rsidR="00627331">
        <w:rPr>
          <w:rFonts w:ascii="Arial" w:hAnsi="Arial" w:cs="Arial"/>
        </w:rPr>
        <w:t xml:space="preserve"> available</w:t>
      </w:r>
      <w:r w:rsidR="0072546E">
        <w:rPr>
          <w:rFonts w:ascii="Arial" w:hAnsi="Arial" w:cs="Arial"/>
        </w:rPr>
        <w:t xml:space="preserve"> </w:t>
      </w:r>
      <w:r w:rsidR="00723124" w:rsidRPr="001B0D48">
        <w:rPr>
          <w:rFonts w:ascii="Arial" w:hAnsi="Arial" w:cs="Arial"/>
        </w:rPr>
        <w:t>(</w:t>
      </w:r>
      <w:r>
        <w:rPr>
          <w:rFonts w:ascii="Arial" w:hAnsi="Arial" w:cs="Arial"/>
        </w:rPr>
        <w:t>I,</w:t>
      </w:r>
      <w:r w:rsidR="002E7B39" w:rsidRPr="001B0D48">
        <w:rPr>
          <w:rFonts w:ascii="Arial" w:hAnsi="Arial" w:cs="Arial"/>
        </w:rPr>
        <w:t>35%</w:t>
      </w:r>
      <w:r>
        <w:rPr>
          <w:rFonts w:ascii="Arial" w:hAnsi="Arial" w:cs="Arial"/>
        </w:rPr>
        <w:t xml:space="preserve"> o</w:t>
      </w:r>
      <w:r w:rsidR="002B30DF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R</w:t>
      </w:r>
      <w:r w:rsidR="00723124" w:rsidRPr="001B0D48">
        <w:rPr>
          <w:rFonts w:ascii="Arial" w:hAnsi="Arial" w:cs="Arial"/>
        </w:rPr>
        <w:t>)</w:t>
      </w:r>
      <w:r w:rsidR="002E7B39" w:rsidRPr="001B0D48">
        <w:rPr>
          <w:rFonts w:ascii="Arial" w:hAnsi="Arial" w:cs="Arial"/>
        </w:rPr>
        <w:tab/>
        <w:t>$  3,500</w:t>
      </w:r>
    </w:p>
    <w:p w14:paraId="7715E19A" w14:textId="77777777" w:rsidR="0026024F" w:rsidRDefault="0026024F" w:rsidP="00F27D39">
      <w:pPr>
        <w:tabs>
          <w:tab w:val="left" w:pos="6840"/>
        </w:tabs>
        <w:ind w:left="1800"/>
        <w:rPr>
          <w:rFonts w:ascii="Arial" w:hAnsi="Arial" w:cs="Arial"/>
        </w:rPr>
      </w:pPr>
    </w:p>
    <w:p w14:paraId="6A1474B0" w14:textId="4508A104" w:rsidR="004C6CC5" w:rsidRDefault="00290C70" w:rsidP="00F27D39">
      <w:pPr>
        <w:tabs>
          <w:tab w:val="left" w:pos="684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In this case, the maximum incentive (I) is effectively 8.75</w:t>
      </w:r>
      <w:r w:rsidR="00727630">
        <w:rPr>
          <w:rFonts w:ascii="Arial" w:hAnsi="Arial" w:cs="Arial"/>
        </w:rPr>
        <w:t xml:space="preserve"> percent</w:t>
      </w:r>
      <w:r>
        <w:rPr>
          <w:rFonts w:ascii="Arial" w:hAnsi="Arial" w:cs="Arial"/>
        </w:rPr>
        <w:t xml:space="preserve"> of the base semester salary (S). </w:t>
      </w:r>
    </w:p>
    <w:p w14:paraId="2DCD62CC" w14:textId="77777777" w:rsidR="00290C70" w:rsidRDefault="00290C70" w:rsidP="00F27D39">
      <w:pPr>
        <w:pStyle w:val="ListParagraph"/>
        <w:tabs>
          <w:tab w:val="left" w:pos="6840"/>
        </w:tabs>
        <w:ind w:left="1800"/>
        <w:rPr>
          <w:rFonts w:ascii="Arial" w:hAnsi="Arial" w:cs="Arial"/>
        </w:rPr>
      </w:pPr>
    </w:p>
    <w:p w14:paraId="3B54044D" w14:textId="77777777" w:rsidR="002E7B39" w:rsidRPr="001B0D48" w:rsidRDefault="00E8408C" w:rsidP="00F27D39">
      <w:pPr>
        <w:pStyle w:val="ListParagraph"/>
        <w:numPr>
          <w:ilvl w:val="0"/>
          <w:numId w:val="19"/>
        </w:numPr>
        <w:tabs>
          <w:tab w:val="left" w:pos="684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Example at 10 percent</w:t>
      </w:r>
      <w:r w:rsidR="002E7B39" w:rsidRPr="001B0D48">
        <w:rPr>
          <w:rFonts w:ascii="Arial" w:hAnsi="Arial" w:cs="Arial"/>
        </w:rPr>
        <w:t xml:space="preserve"> effort without workload </w:t>
      </w:r>
      <w:r w:rsidR="00627331">
        <w:rPr>
          <w:rFonts w:ascii="Arial" w:hAnsi="Arial" w:cs="Arial"/>
        </w:rPr>
        <w:t>adjustment</w:t>
      </w:r>
      <w:r w:rsidR="002E7B39" w:rsidRPr="001B0D48">
        <w:rPr>
          <w:rFonts w:ascii="Arial" w:hAnsi="Arial" w:cs="Arial"/>
        </w:rPr>
        <w:t xml:space="preserve"> (f</w:t>
      </w:r>
      <w:r w:rsidR="00F952B2" w:rsidRPr="001B0D48">
        <w:rPr>
          <w:rFonts w:ascii="Arial" w:hAnsi="Arial" w:cs="Arial"/>
        </w:rPr>
        <w:t>ull F&amp;A</w:t>
      </w:r>
      <w:r w:rsidR="002E7B39" w:rsidRPr="001B0D48">
        <w:rPr>
          <w:rFonts w:ascii="Arial" w:hAnsi="Arial" w:cs="Arial"/>
        </w:rPr>
        <w:t>) in one semester</w:t>
      </w:r>
      <w:r w:rsidR="004C6CC5" w:rsidRPr="001B0D48">
        <w:rPr>
          <w:rFonts w:ascii="Arial" w:hAnsi="Arial" w:cs="Arial"/>
        </w:rPr>
        <w:t>:</w:t>
      </w:r>
    </w:p>
    <w:p w14:paraId="2135CFCC" w14:textId="77777777" w:rsidR="002E7B39" w:rsidRPr="001B0D48" w:rsidRDefault="002E7B39" w:rsidP="00F27D39">
      <w:pPr>
        <w:tabs>
          <w:tab w:val="left" w:pos="6840"/>
        </w:tabs>
        <w:ind w:left="1260"/>
        <w:rPr>
          <w:rFonts w:ascii="Arial" w:hAnsi="Arial" w:cs="Arial"/>
        </w:rPr>
      </w:pPr>
    </w:p>
    <w:p w14:paraId="28718613" w14:textId="77777777" w:rsidR="002E7B39" w:rsidRPr="00BF638F" w:rsidRDefault="00723124" w:rsidP="00F27D39">
      <w:pPr>
        <w:tabs>
          <w:tab w:val="left" w:pos="6840"/>
        </w:tabs>
        <w:ind w:left="1800"/>
        <w:rPr>
          <w:rFonts w:ascii="Arial" w:hAnsi="Arial" w:cs="Arial"/>
        </w:rPr>
      </w:pPr>
      <w:r w:rsidRPr="001B0D48">
        <w:rPr>
          <w:rFonts w:ascii="Arial" w:hAnsi="Arial" w:cs="Arial"/>
        </w:rPr>
        <w:t>Base s</w:t>
      </w:r>
      <w:r w:rsidR="002E7B39" w:rsidRPr="001B0D48">
        <w:rPr>
          <w:rFonts w:ascii="Arial" w:hAnsi="Arial" w:cs="Arial"/>
        </w:rPr>
        <w:t>alary</w:t>
      </w:r>
      <w:r w:rsidR="0095150C">
        <w:rPr>
          <w:rFonts w:ascii="Arial" w:hAnsi="Arial" w:cs="Arial"/>
        </w:rPr>
        <w:tab/>
      </w:r>
      <w:r w:rsidR="002E7B39" w:rsidRPr="00BF638F">
        <w:rPr>
          <w:rFonts w:ascii="Arial" w:hAnsi="Arial" w:cs="Arial"/>
        </w:rPr>
        <w:t>$80,000</w:t>
      </w:r>
    </w:p>
    <w:p w14:paraId="26314CE3" w14:textId="77777777" w:rsidR="002E7B39" w:rsidRPr="001B0D48" w:rsidRDefault="00723124" w:rsidP="00F27D39">
      <w:pPr>
        <w:tabs>
          <w:tab w:val="left" w:pos="6840"/>
        </w:tabs>
        <w:ind w:left="1800"/>
        <w:rPr>
          <w:rFonts w:ascii="Arial" w:hAnsi="Arial" w:cs="Arial"/>
        </w:rPr>
      </w:pPr>
      <w:r w:rsidRPr="00BF638F">
        <w:rPr>
          <w:rFonts w:ascii="Arial" w:hAnsi="Arial" w:cs="Arial"/>
        </w:rPr>
        <w:t xml:space="preserve">Semester </w:t>
      </w:r>
      <w:r w:rsidR="008E6A17">
        <w:rPr>
          <w:rFonts w:ascii="Arial" w:hAnsi="Arial" w:cs="Arial"/>
        </w:rPr>
        <w:t xml:space="preserve">base </w:t>
      </w:r>
      <w:r w:rsidRPr="00BF638F">
        <w:rPr>
          <w:rFonts w:ascii="Arial" w:hAnsi="Arial" w:cs="Arial"/>
        </w:rPr>
        <w:t>s</w:t>
      </w:r>
      <w:r w:rsidR="00E8408C">
        <w:rPr>
          <w:rFonts w:ascii="Arial" w:hAnsi="Arial" w:cs="Arial"/>
        </w:rPr>
        <w:t>alary</w:t>
      </w:r>
      <w:r w:rsidR="002B30DF">
        <w:rPr>
          <w:rFonts w:ascii="Arial" w:hAnsi="Arial" w:cs="Arial"/>
        </w:rPr>
        <w:t xml:space="preserve"> (S)</w:t>
      </w:r>
      <w:r w:rsidR="00E8408C">
        <w:rPr>
          <w:rFonts w:ascii="Arial" w:hAnsi="Arial" w:cs="Arial"/>
        </w:rPr>
        <w:tab/>
      </w:r>
      <w:r w:rsidR="002E7B39" w:rsidRPr="001B0D48">
        <w:rPr>
          <w:rFonts w:ascii="Arial" w:hAnsi="Arial" w:cs="Arial"/>
        </w:rPr>
        <w:t>$40,000</w:t>
      </w:r>
    </w:p>
    <w:p w14:paraId="4C5F6CF7" w14:textId="77777777" w:rsidR="002E7B39" w:rsidRPr="001B0D48" w:rsidRDefault="002E7B39" w:rsidP="00F27D39">
      <w:pPr>
        <w:tabs>
          <w:tab w:val="left" w:pos="6840"/>
        </w:tabs>
        <w:ind w:left="1800"/>
        <w:rPr>
          <w:rFonts w:ascii="Arial" w:hAnsi="Arial" w:cs="Arial"/>
        </w:rPr>
      </w:pPr>
      <w:r w:rsidRPr="001B0D48">
        <w:rPr>
          <w:rFonts w:ascii="Arial" w:hAnsi="Arial" w:cs="Arial"/>
        </w:rPr>
        <w:t>Recovered salary per semester (</w:t>
      </w:r>
      <w:r w:rsidR="002B30DF">
        <w:rPr>
          <w:rFonts w:ascii="Arial" w:hAnsi="Arial" w:cs="Arial"/>
        </w:rPr>
        <w:t xml:space="preserve">R, </w:t>
      </w:r>
      <w:r w:rsidRPr="001B0D48">
        <w:rPr>
          <w:rFonts w:ascii="Arial" w:hAnsi="Arial" w:cs="Arial"/>
        </w:rPr>
        <w:t>10%</w:t>
      </w:r>
      <w:r w:rsidR="002B30DF">
        <w:rPr>
          <w:rFonts w:ascii="Arial" w:hAnsi="Arial" w:cs="Arial"/>
        </w:rPr>
        <w:t xml:space="preserve"> of S</w:t>
      </w:r>
      <w:r w:rsidRPr="001B0D48">
        <w:rPr>
          <w:rFonts w:ascii="Arial" w:hAnsi="Arial" w:cs="Arial"/>
        </w:rPr>
        <w:t>)</w:t>
      </w:r>
      <w:r w:rsidR="00E8408C">
        <w:rPr>
          <w:rFonts w:ascii="Arial" w:hAnsi="Arial" w:cs="Arial"/>
        </w:rPr>
        <w:tab/>
      </w:r>
      <w:r w:rsidRPr="001B0D48">
        <w:rPr>
          <w:rFonts w:ascii="Arial" w:hAnsi="Arial" w:cs="Arial"/>
        </w:rPr>
        <w:t>$</w:t>
      </w:r>
      <w:r w:rsidR="00E8408C">
        <w:rPr>
          <w:rFonts w:ascii="Arial" w:hAnsi="Arial" w:cs="Arial"/>
        </w:rPr>
        <w:t xml:space="preserve">  </w:t>
      </w:r>
      <w:r w:rsidRPr="001B0D48">
        <w:rPr>
          <w:rFonts w:ascii="Arial" w:hAnsi="Arial" w:cs="Arial"/>
        </w:rPr>
        <w:t>4,000</w:t>
      </w:r>
    </w:p>
    <w:p w14:paraId="03E42B08" w14:textId="77777777" w:rsidR="002E7B39" w:rsidRPr="001B0D48" w:rsidRDefault="00290C70" w:rsidP="00F27D39">
      <w:pPr>
        <w:tabs>
          <w:tab w:val="left" w:pos="684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Maximum incentive available</w:t>
      </w:r>
      <w:r w:rsidR="002E7B39" w:rsidRPr="001B0D48">
        <w:rPr>
          <w:rFonts w:ascii="Arial" w:hAnsi="Arial" w:cs="Arial"/>
        </w:rPr>
        <w:t xml:space="preserve"> </w:t>
      </w:r>
      <w:r w:rsidR="00723124" w:rsidRPr="001B0D48">
        <w:rPr>
          <w:rFonts w:ascii="Arial" w:hAnsi="Arial" w:cs="Arial"/>
        </w:rPr>
        <w:t>(</w:t>
      </w:r>
      <w:r w:rsidR="002B30DF">
        <w:rPr>
          <w:rFonts w:ascii="Arial" w:hAnsi="Arial" w:cs="Arial"/>
        </w:rPr>
        <w:t xml:space="preserve">I, </w:t>
      </w:r>
      <w:r w:rsidR="002E7B39" w:rsidRPr="001B0D48">
        <w:rPr>
          <w:rFonts w:ascii="Arial" w:hAnsi="Arial" w:cs="Arial"/>
        </w:rPr>
        <w:t>60%</w:t>
      </w:r>
      <w:r w:rsidR="002B30DF">
        <w:rPr>
          <w:rFonts w:ascii="Arial" w:hAnsi="Arial" w:cs="Arial"/>
        </w:rPr>
        <w:t xml:space="preserve"> of R</w:t>
      </w:r>
      <w:r w:rsidR="00723124" w:rsidRPr="001B0D48">
        <w:rPr>
          <w:rFonts w:ascii="Arial" w:hAnsi="Arial" w:cs="Arial"/>
        </w:rPr>
        <w:t>)</w:t>
      </w:r>
      <w:r w:rsidR="002E7B39" w:rsidRPr="001B0D48">
        <w:rPr>
          <w:rFonts w:ascii="Arial" w:hAnsi="Arial" w:cs="Arial"/>
        </w:rPr>
        <w:tab/>
        <w:t>$</w:t>
      </w:r>
      <w:r w:rsidR="00E8408C">
        <w:rPr>
          <w:rFonts w:ascii="Arial" w:hAnsi="Arial" w:cs="Arial"/>
        </w:rPr>
        <w:t xml:space="preserve">  </w:t>
      </w:r>
      <w:r w:rsidR="002E7B39" w:rsidRPr="001B0D48">
        <w:rPr>
          <w:rFonts w:ascii="Arial" w:hAnsi="Arial" w:cs="Arial"/>
        </w:rPr>
        <w:t>2,400</w:t>
      </w:r>
    </w:p>
    <w:p w14:paraId="63538993" w14:textId="77777777" w:rsidR="006E1C7E" w:rsidRDefault="00290C70" w:rsidP="00F27D39">
      <w:pPr>
        <w:tabs>
          <w:tab w:val="left" w:pos="6840"/>
        </w:tabs>
        <w:ind w:left="1800" w:right="-270"/>
        <w:rPr>
          <w:rFonts w:ascii="Arial" w:hAnsi="Arial" w:cs="Arial"/>
        </w:rPr>
      </w:pPr>
      <w:r>
        <w:rPr>
          <w:rFonts w:ascii="Arial" w:hAnsi="Arial" w:cs="Arial"/>
        </w:rPr>
        <w:t xml:space="preserve">In this case, the maximum incentive (I) is effectively </w:t>
      </w:r>
      <w:r w:rsidR="00727630">
        <w:rPr>
          <w:rFonts w:ascii="Arial" w:hAnsi="Arial" w:cs="Arial"/>
        </w:rPr>
        <w:t>six percent</w:t>
      </w:r>
      <w:r>
        <w:rPr>
          <w:rFonts w:ascii="Arial" w:hAnsi="Arial" w:cs="Arial"/>
        </w:rPr>
        <w:t xml:space="preserve"> of the base semester salary (S).</w:t>
      </w:r>
    </w:p>
    <w:p w14:paraId="16D1CB09" w14:textId="77777777" w:rsidR="0095150C" w:rsidRDefault="00290C70" w:rsidP="00F27D39">
      <w:pPr>
        <w:tabs>
          <w:tab w:val="left" w:pos="6840"/>
        </w:tabs>
        <w:ind w:left="1800" w:right="-27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966CAB3" w14:textId="77777777" w:rsidR="002E7B39" w:rsidRPr="001B0D48" w:rsidRDefault="00E8408C" w:rsidP="00F27D39">
      <w:pPr>
        <w:pStyle w:val="ListParagraph"/>
        <w:numPr>
          <w:ilvl w:val="0"/>
          <w:numId w:val="19"/>
        </w:numPr>
        <w:tabs>
          <w:tab w:val="left" w:pos="684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Example at 20 percent</w:t>
      </w:r>
      <w:r w:rsidR="002E7B39" w:rsidRPr="001B0D48">
        <w:rPr>
          <w:rFonts w:ascii="Arial" w:hAnsi="Arial" w:cs="Arial"/>
        </w:rPr>
        <w:t xml:space="preserve"> effort without workload </w:t>
      </w:r>
      <w:r w:rsidR="00627331">
        <w:rPr>
          <w:rFonts w:ascii="Arial" w:hAnsi="Arial" w:cs="Arial"/>
        </w:rPr>
        <w:t>adjustment</w:t>
      </w:r>
      <w:r w:rsidR="00F952B2" w:rsidRPr="001B0D48">
        <w:rPr>
          <w:rFonts w:ascii="Arial" w:hAnsi="Arial" w:cs="Arial"/>
        </w:rPr>
        <w:t xml:space="preserve"> (less than full F&amp;A</w:t>
      </w:r>
      <w:r w:rsidR="002E7B39" w:rsidRPr="001B0D48">
        <w:rPr>
          <w:rFonts w:ascii="Arial" w:hAnsi="Arial" w:cs="Arial"/>
        </w:rPr>
        <w:t>) in one semester</w:t>
      </w:r>
      <w:r w:rsidR="004C6CC5" w:rsidRPr="001B0D48">
        <w:rPr>
          <w:rFonts w:ascii="Arial" w:hAnsi="Arial" w:cs="Arial"/>
        </w:rPr>
        <w:t>:</w:t>
      </w:r>
    </w:p>
    <w:p w14:paraId="477AF1DE" w14:textId="77777777" w:rsidR="00727630" w:rsidRDefault="00727630" w:rsidP="00F27D39">
      <w:pPr>
        <w:tabs>
          <w:tab w:val="left" w:pos="6840"/>
        </w:tabs>
        <w:rPr>
          <w:rFonts w:ascii="Arial" w:hAnsi="Arial" w:cs="Arial"/>
        </w:rPr>
      </w:pPr>
    </w:p>
    <w:p w14:paraId="529DBE5E" w14:textId="77777777" w:rsidR="002E7B39" w:rsidRPr="001B0D48" w:rsidRDefault="00723124" w:rsidP="00F27D39">
      <w:pPr>
        <w:tabs>
          <w:tab w:val="left" w:pos="6840"/>
        </w:tabs>
        <w:ind w:left="1800"/>
        <w:rPr>
          <w:rFonts w:ascii="Arial" w:hAnsi="Arial" w:cs="Arial"/>
        </w:rPr>
      </w:pPr>
      <w:r w:rsidRPr="001B0D48">
        <w:rPr>
          <w:rFonts w:ascii="Arial" w:hAnsi="Arial" w:cs="Arial"/>
        </w:rPr>
        <w:t>Base s</w:t>
      </w:r>
      <w:r w:rsidR="002E7B39" w:rsidRPr="001B0D48">
        <w:rPr>
          <w:rFonts w:ascii="Arial" w:hAnsi="Arial" w:cs="Arial"/>
        </w:rPr>
        <w:t>alary</w:t>
      </w:r>
      <w:r w:rsidR="00E8408C">
        <w:rPr>
          <w:rFonts w:ascii="Arial" w:hAnsi="Arial" w:cs="Arial"/>
        </w:rPr>
        <w:tab/>
      </w:r>
      <w:r w:rsidR="002E7B39" w:rsidRPr="001B0D48">
        <w:rPr>
          <w:rFonts w:ascii="Arial" w:hAnsi="Arial" w:cs="Arial"/>
        </w:rPr>
        <w:t>$80,000</w:t>
      </w:r>
    </w:p>
    <w:p w14:paraId="089D0B7F" w14:textId="77777777" w:rsidR="002E7B39" w:rsidRPr="001B0D48" w:rsidRDefault="00723124" w:rsidP="00F27D39">
      <w:pPr>
        <w:tabs>
          <w:tab w:val="left" w:pos="6840"/>
        </w:tabs>
        <w:ind w:left="1800"/>
        <w:rPr>
          <w:rFonts w:ascii="Arial" w:hAnsi="Arial" w:cs="Arial"/>
        </w:rPr>
      </w:pPr>
      <w:r w:rsidRPr="001B0D48">
        <w:rPr>
          <w:rFonts w:ascii="Arial" w:hAnsi="Arial" w:cs="Arial"/>
        </w:rPr>
        <w:t xml:space="preserve">Semester </w:t>
      </w:r>
      <w:r w:rsidR="008E6A17">
        <w:rPr>
          <w:rFonts w:ascii="Arial" w:hAnsi="Arial" w:cs="Arial"/>
        </w:rPr>
        <w:t xml:space="preserve">base </w:t>
      </w:r>
      <w:r w:rsidRPr="001B0D48">
        <w:rPr>
          <w:rFonts w:ascii="Arial" w:hAnsi="Arial" w:cs="Arial"/>
        </w:rPr>
        <w:t>s</w:t>
      </w:r>
      <w:r w:rsidR="002E7B39" w:rsidRPr="001B0D48">
        <w:rPr>
          <w:rFonts w:ascii="Arial" w:hAnsi="Arial" w:cs="Arial"/>
        </w:rPr>
        <w:t>alary</w:t>
      </w:r>
      <w:r w:rsidR="002B30DF">
        <w:rPr>
          <w:rFonts w:ascii="Arial" w:hAnsi="Arial" w:cs="Arial"/>
        </w:rPr>
        <w:t xml:space="preserve"> (S)</w:t>
      </w:r>
      <w:r w:rsidR="002E7B39" w:rsidRPr="001B0D48">
        <w:rPr>
          <w:rFonts w:ascii="Arial" w:hAnsi="Arial" w:cs="Arial"/>
        </w:rPr>
        <w:tab/>
        <w:t>$40,000</w:t>
      </w:r>
    </w:p>
    <w:p w14:paraId="0BCEB778" w14:textId="77777777" w:rsidR="002E7B39" w:rsidRPr="001B0D48" w:rsidRDefault="002E7B39" w:rsidP="00F27D39">
      <w:pPr>
        <w:tabs>
          <w:tab w:val="left" w:pos="6840"/>
        </w:tabs>
        <w:ind w:left="1800"/>
        <w:rPr>
          <w:rFonts w:ascii="Arial" w:hAnsi="Arial" w:cs="Arial"/>
        </w:rPr>
      </w:pPr>
      <w:r w:rsidRPr="001B0D48">
        <w:rPr>
          <w:rFonts w:ascii="Arial" w:hAnsi="Arial" w:cs="Arial"/>
        </w:rPr>
        <w:t>Recovered salary per semester (</w:t>
      </w:r>
      <w:r w:rsidR="002B30DF">
        <w:rPr>
          <w:rFonts w:ascii="Arial" w:hAnsi="Arial" w:cs="Arial"/>
        </w:rPr>
        <w:t xml:space="preserve">R, </w:t>
      </w:r>
      <w:r w:rsidRPr="001B0D48">
        <w:rPr>
          <w:rFonts w:ascii="Arial" w:hAnsi="Arial" w:cs="Arial"/>
        </w:rPr>
        <w:t>20%</w:t>
      </w:r>
      <w:r w:rsidR="002B30DF">
        <w:rPr>
          <w:rFonts w:ascii="Arial" w:hAnsi="Arial" w:cs="Arial"/>
        </w:rPr>
        <w:t xml:space="preserve"> of S</w:t>
      </w:r>
      <w:r w:rsidRPr="001B0D48">
        <w:rPr>
          <w:rFonts w:ascii="Arial" w:hAnsi="Arial" w:cs="Arial"/>
        </w:rPr>
        <w:t>)</w:t>
      </w:r>
      <w:r w:rsidRPr="001B0D48">
        <w:rPr>
          <w:rFonts w:ascii="Arial" w:hAnsi="Arial" w:cs="Arial"/>
        </w:rPr>
        <w:tab/>
        <w:t>$</w:t>
      </w:r>
      <w:r w:rsidR="00E8408C">
        <w:rPr>
          <w:rFonts w:ascii="Arial" w:hAnsi="Arial" w:cs="Arial"/>
        </w:rPr>
        <w:t xml:space="preserve">  </w:t>
      </w:r>
      <w:r w:rsidRPr="001B0D48">
        <w:rPr>
          <w:rFonts w:ascii="Arial" w:hAnsi="Arial" w:cs="Arial"/>
        </w:rPr>
        <w:t>8,000</w:t>
      </w:r>
    </w:p>
    <w:p w14:paraId="14613024" w14:textId="77777777" w:rsidR="002E7B39" w:rsidRPr="001B0D48" w:rsidRDefault="00516C43" w:rsidP="00F27D39">
      <w:pPr>
        <w:tabs>
          <w:tab w:val="left" w:pos="684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Maximum Incentive available</w:t>
      </w:r>
      <w:r w:rsidR="002E7B39" w:rsidRPr="001B0D48">
        <w:rPr>
          <w:rFonts w:ascii="Arial" w:hAnsi="Arial" w:cs="Arial"/>
        </w:rPr>
        <w:t xml:space="preserve"> </w:t>
      </w:r>
      <w:r w:rsidR="00723124" w:rsidRPr="001B0D48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I, </w:t>
      </w:r>
      <w:r w:rsidR="002E7B39" w:rsidRPr="001B0D48">
        <w:rPr>
          <w:rFonts w:ascii="Arial" w:hAnsi="Arial" w:cs="Arial"/>
        </w:rPr>
        <w:t>50%</w:t>
      </w:r>
      <w:r>
        <w:rPr>
          <w:rFonts w:ascii="Arial" w:hAnsi="Arial" w:cs="Arial"/>
        </w:rPr>
        <w:t xml:space="preserve"> of R</w:t>
      </w:r>
      <w:r w:rsidR="00723124" w:rsidRPr="001B0D48">
        <w:rPr>
          <w:rFonts w:ascii="Arial" w:hAnsi="Arial" w:cs="Arial"/>
        </w:rPr>
        <w:t>)</w:t>
      </w:r>
      <w:r w:rsidR="002E7B39" w:rsidRPr="001B0D48">
        <w:rPr>
          <w:rFonts w:ascii="Arial" w:hAnsi="Arial" w:cs="Arial"/>
        </w:rPr>
        <w:tab/>
        <w:t>$</w:t>
      </w:r>
      <w:r w:rsidR="00E8408C">
        <w:rPr>
          <w:rFonts w:ascii="Arial" w:hAnsi="Arial" w:cs="Arial"/>
        </w:rPr>
        <w:t xml:space="preserve">  </w:t>
      </w:r>
      <w:r w:rsidR="002E7B39" w:rsidRPr="001B0D48">
        <w:rPr>
          <w:rFonts w:ascii="Arial" w:hAnsi="Arial" w:cs="Arial"/>
        </w:rPr>
        <w:t>4,000</w:t>
      </w:r>
    </w:p>
    <w:p w14:paraId="6F809BBC" w14:textId="77777777" w:rsidR="00516C43" w:rsidRPr="001B0D48" w:rsidRDefault="00516C43" w:rsidP="00F27D39">
      <w:pPr>
        <w:tabs>
          <w:tab w:val="left" w:pos="1800"/>
          <w:tab w:val="left" w:pos="684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In this case, the maximum incentive (I) is effectively 10</w:t>
      </w:r>
      <w:r w:rsidR="00727630">
        <w:rPr>
          <w:rFonts w:ascii="Arial" w:hAnsi="Arial" w:cs="Arial"/>
        </w:rPr>
        <w:t xml:space="preserve"> percent</w:t>
      </w:r>
      <w:r>
        <w:rPr>
          <w:rFonts w:ascii="Arial" w:hAnsi="Arial" w:cs="Arial"/>
        </w:rPr>
        <w:t xml:space="preserve"> of the base semester salary (S). </w:t>
      </w:r>
    </w:p>
    <w:p w14:paraId="33E36027" w14:textId="77777777" w:rsidR="00594120" w:rsidRPr="004B04A1" w:rsidRDefault="00594120" w:rsidP="00F27D39">
      <w:pPr>
        <w:rPr>
          <w:rFonts w:ascii="Arial" w:hAnsi="Arial" w:cs="Arial"/>
        </w:rPr>
      </w:pPr>
    </w:p>
    <w:p w14:paraId="34EC7E87" w14:textId="77777777" w:rsidR="0083344F" w:rsidRPr="004B04A1" w:rsidRDefault="0083344F" w:rsidP="00F27D39">
      <w:pPr>
        <w:pStyle w:val="ListParagraph"/>
        <w:numPr>
          <w:ilvl w:val="1"/>
          <w:numId w:val="14"/>
        </w:numPr>
        <w:ind w:left="1440" w:hanging="720"/>
        <w:rPr>
          <w:rFonts w:ascii="Arial" w:hAnsi="Arial" w:cs="Arial"/>
        </w:rPr>
      </w:pPr>
      <w:r w:rsidRPr="004B04A1">
        <w:rPr>
          <w:rFonts w:ascii="Arial" w:hAnsi="Arial" w:cs="Arial"/>
        </w:rPr>
        <w:t>There will be no entitlement to continuation of the incentive compensation.</w:t>
      </w:r>
    </w:p>
    <w:p w14:paraId="6FBECA05" w14:textId="77777777" w:rsidR="00197D73" w:rsidRPr="004B04A1" w:rsidRDefault="00197D73" w:rsidP="00F27D39">
      <w:pPr>
        <w:pStyle w:val="ListParagraph"/>
        <w:ind w:left="1260"/>
        <w:rPr>
          <w:rFonts w:ascii="Arial" w:hAnsi="Arial" w:cs="Arial"/>
        </w:rPr>
      </w:pPr>
    </w:p>
    <w:p w14:paraId="05591EE0" w14:textId="77777777" w:rsidR="00F72FFC" w:rsidRDefault="00F72FFC" w:rsidP="00F27D39">
      <w:pPr>
        <w:ind w:left="720" w:hanging="720"/>
        <w:rPr>
          <w:rStyle w:val="style71"/>
        </w:rPr>
      </w:pPr>
      <w:r>
        <w:rPr>
          <w:rStyle w:val="style71"/>
        </w:rPr>
        <w:t xml:space="preserve">05. </w:t>
      </w:r>
      <w:r>
        <w:rPr>
          <w:rStyle w:val="style71"/>
        </w:rPr>
        <w:tab/>
        <w:t>REVIEWERS OF THIS PPS</w:t>
      </w:r>
    </w:p>
    <w:p w14:paraId="3C0FF033" w14:textId="77777777" w:rsidR="00F27D39" w:rsidRDefault="00F27D39" w:rsidP="00F27D39">
      <w:pPr>
        <w:ind w:left="1440" w:hanging="720"/>
        <w:rPr>
          <w:rStyle w:val="style71"/>
          <w:b w:val="0"/>
        </w:rPr>
      </w:pPr>
    </w:p>
    <w:p w14:paraId="470230FF" w14:textId="0BF11DC6" w:rsidR="00F72FFC" w:rsidRDefault="00F72FFC" w:rsidP="00F27D39">
      <w:pPr>
        <w:ind w:left="1440" w:hanging="720"/>
        <w:rPr>
          <w:rStyle w:val="style71"/>
          <w:b w:val="0"/>
        </w:rPr>
      </w:pPr>
      <w:r>
        <w:rPr>
          <w:rStyle w:val="style71"/>
          <w:b w:val="0"/>
        </w:rPr>
        <w:t>05.01</w:t>
      </w:r>
      <w:r>
        <w:rPr>
          <w:rStyle w:val="style71"/>
          <w:b w:val="0"/>
        </w:rPr>
        <w:tab/>
        <w:t>Reviewers of this PPS include the following:</w:t>
      </w:r>
    </w:p>
    <w:p w14:paraId="5BE73B2D" w14:textId="77777777" w:rsidR="00F27D39" w:rsidRDefault="00F27D39" w:rsidP="00F27D39">
      <w:pPr>
        <w:tabs>
          <w:tab w:val="left" w:pos="5760"/>
        </w:tabs>
        <w:ind w:left="1440"/>
        <w:rPr>
          <w:rStyle w:val="style71"/>
          <w:b w:val="0"/>
          <w:u w:val="single"/>
        </w:rPr>
      </w:pPr>
    </w:p>
    <w:p w14:paraId="3A1E7443" w14:textId="10A31848" w:rsidR="00F72FFC" w:rsidRPr="00D57560" w:rsidRDefault="00F72FFC" w:rsidP="00F27D39">
      <w:pPr>
        <w:tabs>
          <w:tab w:val="left" w:pos="5760"/>
        </w:tabs>
        <w:ind w:left="1440"/>
        <w:rPr>
          <w:rStyle w:val="style71"/>
          <w:b w:val="0"/>
          <w:u w:val="single"/>
        </w:rPr>
      </w:pPr>
      <w:r w:rsidRPr="00D57560">
        <w:rPr>
          <w:rStyle w:val="style71"/>
          <w:b w:val="0"/>
          <w:u w:val="single"/>
        </w:rPr>
        <w:t>Position</w:t>
      </w:r>
      <w:r>
        <w:rPr>
          <w:rStyle w:val="style71"/>
          <w:b w:val="0"/>
        </w:rPr>
        <w:tab/>
      </w:r>
      <w:r w:rsidRPr="00D57560">
        <w:rPr>
          <w:rStyle w:val="style71"/>
          <w:b w:val="0"/>
          <w:u w:val="single"/>
        </w:rPr>
        <w:t>Date</w:t>
      </w:r>
    </w:p>
    <w:p w14:paraId="3F2EDEFB" w14:textId="77777777" w:rsidR="00F27D39" w:rsidRDefault="00F27D39" w:rsidP="00F27D39">
      <w:pPr>
        <w:tabs>
          <w:tab w:val="left" w:pos="5760"/>
        </w:tabs>
        <w:ind w:left="1440"/>
        <w:rPr>
          <w:rStyle w:val="style71"/>
          <w:b w:val="0"/>
        </w:rPr>
      </w:pPr>
    </w:p>
    <w:p w14:paraId="3D5F0F13" w14:textId="5C0CCE5B" w:rsidR="00F72FFC" w:rsidRDefault="00F72FFC" w:rsidP="00F27D39">
      <w:pPr>
        <w:tabs>
          <w:tab w:val="left" w:pos="5760"/>
        </w:tabs>
        <w:ind w:left="1440"/>
        <w:rPr>
          <w:rStyle w:val="style71"/>
          <w:b w:val="0"/>
        </w:rPr>
      </w:pPr>
      <w:r>
        <w:rPr>
          <w:rStyle w:val="style71"/>
          <w:b w:val="0"/>
        </w:rPr>
        <w:t>Vice President for Research</w:t>
      </w:r>
      <w:r>
        <w:rPr>
          <w:rStyle w:val="style71"/>
          <w:b w:val="0"/>
        </w:rPr>
        <w:tab/>
        <w:t>December 1 E</w:t>
      </w:r>
      <w:r w:rsidR="0049268C">
        <w:rPr>
          <w:rStyle w:val="style71"/>
          <w:b w:val="0"/>
        </w:rPr>
        <w:t>5</w:t>
      </w:r>
      <w:r>
        <w:rPr>
          <w:rStyle w:val="style71"/>
          <w:b w:val="0"/>
        </w:rPr>
        <w:t>Y</w:t>
      </w:r>
    </w:p>
    <w:p w14:paraId="501BFCEE" w14:textId="77777777" w:rsidR="00F72FFC" w:rsidRDefault="00F72FFC" w:rsidP="00764735">
      <w:pPr>
        <w:tabs>
          <w:tab w:val="left" w:pos="5760"/>
        </w:tabs>
        <w:rPr>
          <w:rStyle w:val="style71"/>
          <w:b w:val="0"/>
        </w:rPr>
      </w:pPr>
    </w:p>
    <w:p w14:paraId="5CC32727" w14:textId="77777777" w:rsidR="00F72FFC" w:rsidRDefault="00F72FFC" w:rsidP="00F27D39">
      <w:pPr>
        <w:tabs>
          <w:tab w:val="left" w:pos="5760"/>
        </w:tabs>
        <w:ind w:left="1440"/>
        <w:rPr>
          <w:rStyle w:val="style71"/>
          <w:b w:val="0"/>
        </w:rPr>
      </w:pPr>
      <w:r>
        <w:rPr>
          <w:rStyle w:val="style71"/>
          <w:b w:val="0"/>
        </w:rPr>
        <w:t xml:space="preserve">Associate Provost </w:t>
      </w:r>
      <w:r>
        <w:rPr>
          <w:rStyle w:val="style71"/>
          <w:b w:val="0"/>
        </w:rPr>
        <w:tab/>
      </w:r>
      <w:r w:rsidR="00314247">
        <w:rPr>
          <w:rStyle w:val="style71"/>
          <w:b w:val="0"/>
        </w:rPr>
        <w:t xml:space="preserve">December 1 </w:t>
      </w:r>
      <w:r w:rsidR="0049268C">
        <w:rPr>
          <w:rStyle w:val="style71"/>
          <w:b w:val="0"/>
        </w:rPr>
        <w:t>E5</w:t>
      </w:r>
      <w:r w:rsidR="00314247">
        <w:rPr>
          <w:rStyle w:val="style71"/>
          <w:b w:val="0"/>
        </w:rPr>
        <w:t>Y</w:t>
      </w:r>
    </w:p>
    <w:p w14:paraId="45C1FB34" w14:textId="77777777" w:rsidR="00E8408C" w:rsidRPr="00D57560" w:rsidRDefault="00E8408C" w:rsidP="00F27D39">
      <w:pPr>
        <w:tabs>
          <w:tab w:val="left" w:pos="5760"/>
        </w:tabs>
        <w:ind w:left="1440"/>
        <w:rPr>
          <w:rStyle w:val="style71"/>
          <w:b w:val="0"/>
        </w:rPr>
      </w:pPr>
    </w:p>
    <w:p w14:paraId="3DCED348" w14:textId="77777777" w:rsidR="00F72FFC" w:rsidRDefault="00F72FFC" w:rsidP="00F27D39">
      <w:pPr>
        <w:ind w:left="720" w:hanging="720"/>
        <w:rPr>
          <w:rFonts w:ascii="Arial" w:hAnsi="Arial" w:cs="Arial"/>
        </w:rPr>
      </w:pPr>
      <w:r>
        <w:rPr>
          <w:rStyle w:val="style71"/>
        </w:rPr>
        <w:t>06.</w:t>
      </w:r>
      <w:r>
        <w:rPr>
          <w:rStyle w:val="style71"/>
        </w:rPr>
        <w:tab/>
        <w:t>CERTIFICATION STATEMENT</w:t>
      </w:r>
    </w:p>
    <w:p w14:paraId="5EACCE55" w14:textId="77777777" w:rsidR="00F27D39" w:rsidRDefault="00F27D39" w:rsidP="00F27D39">
      <w:pPr>
        <w:ind w:left="720"/>
        <w:rPr>
          <w:rStyle w:val="style81"/>
        </w:rPr>
      </w:pPr>
    </w:p>
    <w:p w14:paraId="428C3F62" w14:textId="15036175" w:rsidR="00F72FFC" w:rsidRDefault="00F72FFC" w:rsidP="00F27D39">
      <w:pPr>
        <w:ind w:left="720"/>
        <w:rPr>
          <w:rStyle w:val="style81"/>
        </w:rPr>
      </w:pPr>
      <w:r>
        <w:rPr>
          <w:rStyle w:val="style81"/>
        </w:rPr>
        <w:t xml:space="preserve">This PPS has been approved by the following individuals in their official capacities and represents Texas State </w:t>
      </w:r>
      <w:r w:rsidR="00764735">
        <w:rPr>
          <w:rStyle w:val="style81"/>
        </w:rPr>
        <w:t>Research</w:t>
      </w:r>
      <w:r>
        <w:rPr>
          <w:rStyle w:val="style81"/>
        </w:rPr>
        <w:t xml:space="preserve"> policy and procedure from the date of this document until superseded. </w:t>
      </w:r>
    </w:p>
    <w:p w14:paraId="71DF3E1B" w14:textId="77777777" w:rsidR="00F27D39" w:rsidRDefault="00F27D39" w:rsidP="00F27D39">
      <w:pPr>
        <w:ind w:left="720"/>
        <w:rPr>
          <w:rStyle w:val="style81"/>
        </w:rPr>
      </w:pPr>
    </w:p>
    <w:p w14:paraId="19685E5B" w14:textId="05EC79E4" w:rsidR="00F72FFC" w:rsidRDefault="00F72FFC" w:rsidP="00F27D39">
      <w:pPr>
        <w:ind w:left="720"/>
        <w:rPr>
          <w:rStyle w:val="style81"/>
        </w:rPr>
      </w:pPr>
      <w:r>
        <w:rPr>
          <w:rStyle w:val="style81"/>
        </w:rPr>
        <w:t>Vice President fo</w:t>
      </w:r>
      <w:r w:rsidR="00E8408C">
        <w:rPr>
          <w:rStyle w:val="style81"/>
        </w:rPr>
        <w:t>r Research and Sponsored Programs</w:t>
      </w:r>
      <w:r>
        <w:rPr>
          <w:rStyle w:val="style81"/>
        </w:rPr>
        <w:t>; senior reviewer of this PPS</w:t>
      </w:r>
    </w:p>
    <w:p w14:paraId="7A9194D0" w14:textId="77777777" w:rsidR="00F27D39" w:rsidRDefault="00F27D39" w:rsidP="00F27D39">
      <w:pPr>
        <w:ind w:left="720"/>
        <w:rPr>
          <w:rStyle w:val="style81"/>
        </w:rPr>
      </w:pPr>
    </w:p>
    <w:p w14:paraId="53F89509" w14:textId="4BC5FFA0" w:rsidR="00F72FFC" w:rsidRDefault="00F72FFC" w:rsidP="00F27D39">
      <w:pPr>
        <w:ind w:left="720"/>
        <w:rPr>
          <w:rFonts w:ascii="Arial" w:hAnsi="Arial" w:cs="Arial"/>
        </w:rPr>
      </w:pPr>
    </w:p>
    <w:sectPr w:rsidR="00F72FFC" w:rsidSect="00CA43EA">
      <w:pgSz w:w="12240" w:h="15840"/>
      <w:pgMar w:top="1260" w:right="1440" w:bottom="16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609B6" w14:textId="77777777" w:rsidR="00FC7ECD" w:rsidRDefault="00FC7ECD" w:rsidP="00CA43EA">
      <w:r>
        <w:separator/>
      </w:r>
    </w:p>
  </w:endnote>
  <w:endnote w:type="continuationSeparator" w:id="0">
    <w:p w14:paraId="1BD10E57" w14:textId="77777777" w:rsidR="00FC7ECD" w:rsidRDefault="00FC7ECD" w:rsidP="00CA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4F484" w14:textId="77777777" w:rsidR="00FC7ECD" w:rsidRDefault="00FC7ECD" w:rsidP="00CA43EA">
      <w:r>
        <w:separator/>
      </w:r>
    </w:p>
  </w:footnote>
  <w:footnote w:type="continuationSeparator" w:id="0">
    <w:p w14:paraId="1B87BE62" w14:textId="77777777" w:rsidR="00FC7ECD" w:rsidRDefault="00FC7ECD" w:rsidP="00CA4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71F4"/>
    <w:multiLevelType w:val="hybridMultilevel"/>
    <w:tmpl w:val="EE1EA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301A94"/>
    <w:multiLevelType w:val="hybridMultilevel"/>
    <w:tmpl w:val="9FD8A9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6ECE"/>
    <w:multiLevelType w:val="multilevel"/>
    <w:tmpl w:val="2CB6879C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3" w15:restartNumberingAfterBreak="0">
    <w:nsid w:val="0FAB4CB6"/>
    <w:multiLevelType w:val="multilevel"/>
    <w:tmpl w:val="59B6E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C72FC"/>
    <w:multiLevelType w:val="hybridMultilevel"/>
    <w:tmpl w:val="FB766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83F2D"/>
    <w:multiLevelType w:val="hybridMultilevel"/>
    <w:tmpl w:val="74E877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E32A3"/>
    <w:multiLevelType w:val="multilevel"/>
    <w:tmpl w:val="94449968"/>
    <w:lvl w:ilvl="0">
      <w:start w:val="2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3017577"/>
    <w:multiLevelType w:val="hybridMultilevel"/>
    <w:tmpl w:val="6ED8B500"/>
    <w:lvl w:ilvl="0" w:tplc="F75E70C2">
      <w:start w:val="1"/>
      <w:numFmt w:val="lowerLetter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214C0"/>
    <w:multiLevelType w:val="hybridMultilevel"/>
    <w:tmpl w:val="873ECAB8"/>
    <w:lvl w:ilvl="0" w:tplc="21AC447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14465"/>
    <w:multiLevelType w:val="multilevel"/>
    <w:tmpl w:val="185E56D0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B033349"/>
    <w:multiLevelType w:val="hybridMultilevel"/>
    <w:tmpl w:val="250A6C48"/>
    <w:lvl w:ilvl="0" w:tplc="E3B8922C">
      <w:start w:val="1"/>
      <w:numFmt w:val="lowerLetter"/>
      <w:lvlText w:val="%1."/>
      <w:lvlJc w:val="left"/>
      <w:pPr>
        <w:ind w:left="810" w:hanging="360"/>
      </w:pPr>
      <w:rPr>
        <w:rFonts w:ascii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1422F9C"/>
    <w:multiLevelType w:val="multilevel"/>
    <w:tmpl w:val="A47E0F7C"/>
    <w:lvl w:ilvl="0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  <w:rPr>
        <w:rFonts w:hint="default"/>
      </w:rPr>
    </w:lvl>
  </w:abstractNum>
  <w:abstractNum w:abstractNumId="12" w15:restartNumberingAfterBreak="0">
    <w:nsid w:val="46C94C87"/>
    <w:multiLevelType w:val="multilevel"/>
    <w:tmpl w:val="8C4488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99F2257"/>
    <w:multiLevelType w:val="hybridMultilevel"/>
    <w:tmpl w:val="3DCE7BE6"/>
    <w:lvl w:ilvl="0" w:tplc="04090019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531640E2"/>
    <w:multiLevelType w:val="multilevel"/>
    <w:tmpl w:val="E1869078"/>
    <w:lvl w:ilvl="0">
      <w:start w:val="2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0C1AE1"/>
    <w:multiLevelType w:val="multilevel"/>
    <w:tmpl w:val="E27A23E2"/>
    <w:lvl w:ilvl="0">
      <w:start w:val="2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ACF0D10"/>
    <w:multiLevelType w:val="multilevel"/>
    <w:tmpl w:val="9B101C34"/>
    <w:lvl w:ilvl="0">
      <w:start w:val="3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E193079"/>
    <w:multiLevelType w:val="hybridMultilevel"/>
    <w:tmpl w:val="A7FCE86C"/>
    <w:lvl w:ilvl="0" w:tplc="04090019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5E3725D7"/>
    <w:multiLevelType w:val="hybridMultilevel"/>
    <w:tmpl w:val="C6E6087E"/>
    <w:lvl w:ilvl="0" w:tplc="8498654E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5EA830CD"/>
    <w:multiLevelType w:val="hybridMultilevel"/>
    <w:tmpl w:val="C0344390"/>
    <w:lvl w:ilvl="0" w:tplc="F75E70C2">
      <w:start w:val="1"/>
      <w:numFmt w:val="lowerLetter"/>
      <w:lvlText w:val="(%1)"/>
      <w:lvlJc w:val="left"/>
      <w:pPr>
        <w:ind w:left="117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FF90BBF"/>
    <w:multiLevelType w:val="hybridMultilevel"/>
    <w:tmpl w:val="1D34C7A8"/>
    <w:lvl w:ilvl="0" w:tplc="A376563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FC015F"/>
    <w:multiLevelType w:val="hybridMultilevel"/>
    <w:tmpl w:val="161EC37E"/>
    <w:lvl w:ilvl="0" w:tplc="4F6C5884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E3555F"/>
    <w:multiLevelType w:val="hybridMultilevel"/>
    <w:tmpl w:val="C2A0F052"/>
    <w:lvl w:ilvl="0" w:tplc="3286BB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46FA1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A6DA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56EA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D8A8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B8454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67C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2C2C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9082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74093"/>
    <w:multiLevelType w:val="hybridMultilevel"/>
    <w:tmpl w:val="186C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E6AAB"/>
    <w:multiLevelType w:val="hybridMultilevel"/>
    <w:tmpl w:val="2B74677A"/>
    <w:lvl w:ilvl="0" w:tplc="F4F6401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32F15CF"/>
    <w:multiLevelType w:val="hybridMultilevel"/>
    <w:tmpl w:val="7D3C0DC4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F6431"/>
    <w:multiLevelType w:val="hybridMultilevel"/>
    <w:tmpl w:val="0E0E8FE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A5355D"/>
    <w:multiLevelType w:val="multilevel"/>
    <w:tmpl w:val="FA0EB3EC"/>
    <w:lvl w:ilvl="0">
      <w:start w:val="4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16628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6999893">
    <w:abstractNumId w:val="12"/>
  </w:num>
  <w:num w:numId="3" w16cid:durableId="190907249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2999797">
    <w:abstractNumId w:val="11"/>
  </w:num>
  <w:num w:numId="5" w16cid:durableId="586379933">
    <w:abstractNumId w:val="24"/>
  </w:num>
  <w:num w:numId="6" w16cid:durableId="1627463833">
    <w:abstractNumId w:val="22"/>
  </w:num>
  <w:num w:numId="7" w16cid:durableId="326901701">
    <w:abstractNumId w:val="21"/>
  </w:num>
  <w:num w:numId="8" w16cid:durableId="1401515182">
    <w:abstractNumId w:val="9"/>
  </w:num>
  <w:num w:numId="9" w16cid:durableId="1650859777">
    <w:abstractNumId w:val="6"/>
  </w:num>
  <w:num w:numId="10" w16cid:durableId="1079713818">
    <w:abstractNumId w:val="14"/>
  </w:num>
  <w:num w:numId="11" w16cid:durableId="681779308">
    <w:abstractNumId w:val="15"/>
  </w:num>
  <w:num w:numId="12" w16cid:durableId="334962689">
    <w:abstractNumId w:val="16"/>
  </w:num>
  <w:num w:numId="13" w16cid:durableId="4408112">
    <w:abstractNumId w:val="1"/>
  </w:num>
  <w:num w:numId="14" w16cid:durableId="911507242">
    <w:abstractNumId w:val="27"/>
  </w:num>
  <w:num w:numId="15" w16cid:durableId="1482769165">
    <w:abstractNumId w:val="18"/>
  </w:num>
  <w:num w:numId="16" w16cid:durableId="1716082822">
    <w:abstractNumId w:val="19"/>
  </w:num>
  <w:num w:numId="17" w16cid:durableId="244531707">
    <w:abstractNumId w:val="10"/>
  </w:num>
  <w:num w:numId="18" w16cid:durableId="1259673973">
    <w:abstractNumId w:val="7"/>
  </w:num>
  <w:num w:numId="19" w16cid:durableId="905528442">
    <w:abstractNumId w:val="13"/>
  </w:num>
  <w:num w:numId="20" w16cid:durableId="1610383150">
    <w:abstractNumId w:val="23"/>
  </w:num>
  <w:num w:numId="21" w16cid:durableId="1212378287">
    <w:abstractNumId w:val="0"/>
  </w:num>
  <w:num w:numId="22" w16cid:durableId="1882553298">
    <w:abstractNumId w:val="26"/>
  </w:num>
  <w:num w:numId="23" w16cid:durableId="562258223">
    <w:abstractNumId w:val="25"/>
  </w:num>
  <w:num w:numId="24" w16cid:durableId="962881061">
    <w:abstractNumId w:val="4"/>
  </w:num>
  <w:num w:numId="25" w16cid:durableId="1761751480">
    <w:abstractNumId w:val="5"/>
  </w:num>
  <w:num w:numId="26" w16cid:durableId="1162308892">
    <w:abstractNumId w:val="17"/>
  </w:num>
  <w:num w:numId="27" w16cid:durableId="1337345592">
    <w:abstractNumId w:val="8"/>
  </w:num>
  <w:num w:numId="28" w16cid:durableId="1380209318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B8"/>
    <w:rsid w:val="00005B63"/>
    <w:rsid w:val="00011FFE"/>
    <w:rsid w:val="000232A4"/>
    <w:rsid w:val="00023972"/>
    <w:rsid w:val="000421AA"/>
    <w:rsid w:val="000730C0"/>
    <w:rsid w:val="00073438"/>
    <w:rsid w:val="000C0894"/>
    <w:rsid w:val="000C1B40"/>
    <w:rsid w:val="000D0AEE"/>
    <w:rsid w:val="000E4FE1"/>
    <w:rsid w:val="000E7544"/>
    <w:rsid w:val="00103672"/>
    <w:rsid w:val="00113B40"/>
    <w:rsid w:val="001206B1"/>
    <w:rsid w:val="00141747"/>
    <w:rsid w:val="00143B50"/>
    <w:rsid w:val="00147FF8"/>
    <w:rsid w:val="00160882"/>
    <w:rsid w:val="00161143"/>
    <w:rsid w:val="001672C7"/>
    <w:rsid w:val="001754AE"/>
    <w:rsid w:val="001975B8"/>
    <w:rsid w:val="00197D73"/>
    <w:rsid w:val="001A4245"/>
    <w:rsid w:val="001B06B6"/>
    <w:rsid w:val="001B0D48"/>
    <w:rsid w:val="001B21B8"/>
    <w:rsid w:val="001C143E"/>
    <w:rsid w:val="001C4B93"/>
    <w:rsid w:val="001D494C"/>
    <w:rsid w:val="001E3220"/>
    <w:rsid w:val="00205E2F"/>
    <w:rsid w:val="00206ED2"/>
    <w:rsid w:val="00215C20"/>
    <w:rsid w:val="00216333"/>
    <w:rsid w:val="00230B0C"/>
    <w:rsid w:val="00232DEA"/>
    <w:rsid w:val="00241670"/>
    <w:rsid w:val="0026024F"/>
    <w:rsid w:val="002605E6"/>
    <w:rsid w:val="002625C9"/>
    <w:rsid w:val="00274489"/>
    <w:rsid w:val="002840D3"/>
    <w:rsid w:val="00290C70"/>
    <w:rsid w:val="002A3E12"/>
    <w:rsid w:val="002B30DF"/>
    <w:rsid w:val="002C0C72"/>
    <w:rsid w:val="002D488C"/>
    <w:rsid w:val="002D5202"/>
    <w:rsid w:val="002D7606"/>
    <w:rsid w:val="002E7B39"/>
    <w:rsid w:val="00314247"/>
    <w:rsid w:val="00340026"/>
    <w:rsid w:val="00340B5F"/>
    <w:rsid w:val="0034315A"/>
    <w:rsid w:val="003439B9"/>
    <w:rsid w:val="00345FF4"/>
    <w:rsid w:val="003460E0"/>
    <w:rsid w:val="00352C52"/>
    <w:rsid w:val="00355AA7"/>
    <w:rsid w:val="00363880"/>
    <w:rsid w:val="00377CF8"/>
    <w:rsid w:val="0038071D"/>
    <w:rsid w:val="00391239"/>
    <w:rsid w:val="00396E3E"/>
    <w:rsid w:val="003A400A"/>
    <w:rsid w:val="003C2282"/>
    <w:rsid w:val="003C3C63"/>
    <w:rsid w:val="003F0139"/>
    <w:rsid w:val="00412297"/>
    <w:rsid w:val="00426A5E"/>
    <w:rsid w:val="00443A3B"/>
    <w:rsid w:val="004532DB"/>
    <w:rsid w:val="00472CEB"/>
    <w:rsid w:val="00487E09"/>
    <w:rsid w:val="004910EC"/>
    <w:rsid w:val="0049268C"/>
    <w:rsid w:val="00493E7B"/>
    <w:rsid w:val="004A58B6"/>
    <w:rsid w:val="004A7C8A"/>
    <w:rsid w:val="004B04A1"/>
    <w:rsid w:val="004B1A56"/>
    <w:rsid w:val="004B2D0C"/>
    <w:rsid w:val="004C036A"/>
    <w:rsid w:val="004C6CC5"/>
    <w:rsid w:val="004C7C2C"/>
    <w:rsid w:val="004D54E0"/>
    <w:rsid w:val="004D6977"/>
    <w:rsid w:val="004D6B42"/>
    <w:rsid w:val="004D785F"/>
    <w:rsid w:val="004E1258"/>
    <w:rsid w:val="004E4CB5"/>
    <w:rsid w:val="004F083C"/>
    <w:rsid w:val="00501385"/>
    <w:rsid w:val="00501BF7"/>
    <w:rsid w:val="00516C43"/>
    <w:rsid w:val="00516CB7"/>
    <w:rsid w:val="0052774A"/>
    <w:rsid w:val="00531BCA"/>
    <w:rsid w:val="0053212C"/>
    <w:rsid w:val="00537FD4"/>
    <w:rsid w:val="005427CA"/>
    <w:rsid w:val="00580347"/>
    <w:rsid w:val="005862DD"/>
    <w:rsid w:val="00594120"/>
    <w:rsid w:val="005A14B3"/>
    <w:rsid w:val="005A30AA"/>
    <w:rsid w:val="005B28D7"/>
    <w:rsid w:val="005D5FA0"/>
    <w:rsid w:val="005D6714"/>
    <w:rsid w:val="005E12A0"/>
    <w:rsid w:val="005F0ED4"/>
    <w:rsid w:val="005F70E9"/>
    <w:rsid w:val="0060258A"/>
    <w:rsid w:val="006052FB"/>
    <w:rsid w:val="00612A79"/>
    <w:rsid w:val="00627331"/>
    <w:rsid w:val="00633B93"/>
    <w:rsid w:val="00645382"/>
    <w:rsid w:val="00664E25"/>
    <w:rsid w:val="006A0787"/>
    <w:rsid w:val="006A47BD"/>
    <w:rsid w:val="006A6705"/>
    <w:rsid w:val="006A6AC1"/>
    <w:rsid w:val="006C2D31"/>
    <w:rsid w:val="006E1C7E"/>
    <w:rsid w:val="006F5C61"/>
    <w:rsid w:val="00702C61"/>
    <w:rsid w:val="0071202F"/>
    <w:rsid w:val="00723124"/>
    <w:rsid w:val="0072546E"/>
    <w:rsid w:val="0072603E"/>
    <w:rsid w:val="00727630"/>
    <w:rsid w:val="00727741"/>
    <w:rsid w:val="0073098E"/>
    <w:rsid w:val="00746FD6"/>
    <w:rsid w:val="007515EA"/>
    <w:rsid w:val="00755625"/>
    <w:rsid w:val="00757BCF"/>
    <w:rsid w:val="00764735"/>
    <w:rsid w:val="00785642"/>
    <w:rsid w:val="00794431"/>
    <w:rsid w:val="007B478A"/>
    <w:rsid w:val="007B731B"/>
    <w:rsid w:val="007E7083"/>
    <w:rsid w:val="007F47E9"/>
    <w:rsid w:val="007F5065"/>
    <w:rsid w:val="008047A5"/>
    <w:rsid w:val="00813B60"/>
    <w:rsid w:val="0083344F"/>
    <w:rsid w:val="008374FA"/>
    <w:rsid w:val="00864062"/>
    <w:rsid w:val="0086453A"/>
    <w:rsid w:val="008646F6"/>
    <w:rsid w:val="00892EF7"/>
    <w:rsid w:val="008A73FF"/>
    <w:rsid w:val="008B3E57"/>
    <w:rsid w:val="008D6798"/>
    <w:rsid w:val="008E3B60"/>
    <w:rsid w:val="008E6A17"/>
    <w:rsid w:val="008E7EA6"/>
    <w:rsid w:val="009078BC"/>
    <w:rsid w:val="009101F7"/>
    <w:rsid w:val="00917EEA"/>
    <w:rsid w:val="00922129"/>
    <w:rsid w:val="00923A90"/>
    <w:rsid w:val="00925054"/>
    <w:rsid w:val="00930E81"/>
    <w:rsid w:val="00946CEA"/>
    <w:rsid w:val="0095150C"/>
    <w:rsid w:val="00954B2A"/>
    <w:rsid w:val="00971A47"/>
    <w:rsid w:val="00981312"/>
    <w:rsid w:val="009878B9"/>
    <w:rsid w:val="009A2D96"/>
    <w:rsid w:val="009B4042"/>
    <w:rsid w:val="009C2054"/>
    <w:rsid w:val="009C706E"/>
    <w:rsid w:val="009F42AE"/>
    <w:rsid w:val="00A029E0"/>
    <w:rsid w:val="00A04060"/>
    <w:rsid w:val="00A067E3"/>
    <w:rsid w:val="00A15BDB"/>
    <w:rsid w:val="00A16BEB"/>
    <w:rsid w:val="00A16C5C"/>
    <w:rsid w:val="00A33F02"/>
    <w:rsid w:val="00A434F1"/>
    <w:rsid w:val="00A60064"/>
    <w:rsid w:val="00A61C43"/>
    <w:rsid w:val="00A8186B"/>
    <w:rsid w:val="00A85AF3"/>
    <w:rsid w:val="00AA5A14"/>
    <w:rsid w:val="00AB7DE4"/>
    <w:rsid w:val="00AD3842"/>
    <w:rsid w:val="00AE196D"/>
    <w:rsid w:val="00B0660A"/>
    <w:rsid w:val="00B2713A"/>
    <w:rsid w:val="00B35047"/>
    <w:rsid w:val="00B440C8"/>
    <w:rsid w:val="00B509CA"/>
    <w:rsid w:val="00B5798D"/>
    <w:rsid w:val="00B646D9"/>
    <w:rsid w:val="00B77121"/>
    <w:rsid w:val="00B876B4"/>
    <w:rsid w:val="00B94267"/>
    <w:rsid w:val="00BA1737"/>
    <w:rsid w:val="00BC1055"/>
    <w:rsid w:val="00BC13BD"/>
    <w:rsid w:val="00BC6FA6"/>
    <w:rsid w:val="00BE14A0"/>
    <w:rsid w:val="00BF638F"/>
    <w:rsid w:val="00C05DF2"/>
    <w:rsid w:val="00C1791F"/>
    <w:rsid w:val="00C40DBB"/>
    <w:rsid w:val="00C4271C"/>
    <w:rsid w:val="00C7124F"/>
    <w:rsid w:val="00C71A2A"/>
    <w:rsid w:val="00C95BB2"/>
    <w:rsid w:val="00CA0774"/>
    <w:rsid w:val="00CA43EA"/>
    <w:rsid w:val="00CB033D"/>
    <w:rsid w:val="00CB19D1"/>
    <w:rsid w:val="00CB5241"/>
    <w:rsid w:val="00CC33B0"/>
    <w:rsid w:val="00CD4FEF"/>
    <w:rsid w:val="00CD6A21"/>
    <w:rsid w:val="00CE5643"/>
    <w:rsid w:val="00CF1C6C"/>
    <w:rsid w:val="00CF23AB"/>
    <w:rsid w:val="00CF3E73"/>
    <w:rsid w:val="00CF4173"/>
    <w:rsid w:val="00D12A98"/>
    <w:rsid w:val="00D2422D"/>
    <w:rsid w:val="00D24909"/>
    <w:rsid w:val="00D25A97"/>
    <w:rsid w:val="00D25E53"/>
    <w:rsid w:val="00D3034F"/>
    <w:rsid w:val="00D378F1"/>
    <w:rsid w:val="00D448D5"/>
    <w:rsid w:val="00D613AE"/>
    <w:rsid w:val="00D63593"/>
    <w:rsid w:val="00D66F8F"/>
    <w:rsid w:val="00D746B0"/>
    <w:rsid w:val="00D777F8"/>
    <w:rsid w:val="00D82DB8"/>
    <w:rsid w:val="00D86B55"/>
    <w:rsid w:val="00D93E79"/>
    <w:rsid w:val="00DA2C85"/>
    <w:rsid w:val="00DB358C"/>
    <w:rsid w:val="00DB7882"/>
    <w:rsid w:val="00DC160C"/>
    <w:rsid w:val="00DD4799"/>
    <w:rsid w:val="00DE327A"/>
    <w:rsid w:val="00DE5F75"/>
    <w:rsid w:val="00DF22D2"/>
    <w:rsid w:val="00E12C4A"/>
    <w:rsid w:val="00E134CA"/>
    <w:rsid w:val="00E26BD1"/>
    <w:rsid w:val="00E41B29"/>
    <w:rsid w:val="00E42741"/>
    <w:rsid w:val="00E46AF5"/>
    <w:rsid w:val="00E55331"/>
    <w:rsid w:val="00E643B7"/>
    <w:rsid w:val="00E646E4"/>
    <w:rsid w:val="00E8408C"/>
    <w:rsid w:val="00EB7A2A"/>
    <w:rsid w:val="00EC2CCD"/>
    <w:rsid w:val="00EC6B07"/>
    <w:rsid w:val="00ED6B8B"/>
    <w:rsid w:val="00EE367B"/>
    <w:rsid w:val="00EF03B5"/>
    <w:rsid w:val="00EF0843"/>
    <w:rsid w:val="00EF41E2"/>
    <w:rsid w:val="00F05337"/>
    <w:rsid w:val="00F121F9"/>
    <w:rsid w:val="00F13DB5"/>
    <w:rsid w:val="00F27D39"/>
    <w:rsid w:val="00F318F8"/>
    <w:rsid w:val="00F34786"/>
    <w:rsid w:val="00F34E65"/>
    <w:rsid w:val="00F3675C"/>
    <w:rsid w:val="00F54B3F"/>
    <w:rsid w:val="00F639F5"/>
    <w:rsid w:val="00F72FFC"/>
    <w:rsid w:val="00F80F82"/>
    <w:rsid w:val="00F82B84"/>
    <w:rsid w:val="00F866DB"/>
    <w:rsid w:val="00F91219"/>
    <w:rsid w:val="00F918B8"/>
    <w:rsid w:val="00F92B4F"/>
    <w:rsid w:val="00F952B2"/>
    <w:rsid w:val="00FC0D5E"/>
    <w:rsid w:val="00FC2390"/>
    <w:rsid w:val="00FC7ECD"/>
    <w:rsid w:val="00FF617B"/>
    <w:rsid w:val="00FF6C03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0719A8A"/>
  <w15:docId w15:val="{5EBE0337-610F-B140-A4B4-2388BA04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E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5E53"/>
    <w:rPr>
      <w:color w:val="0000FF"/>
      <w:u w:val="single"/>
    </w:rPr>
  </w:style>
  <w:style w:type="character" w:styleId="FollowedHyperlink">
    <w:name w:val="FollowedHyperlink"/>
    <w:rsid w:val="00D25E53"/>
    <w:rPr>
      <w:color w:val="800080"/>
      <w:u w:val="single"/>
    </w:rPr>
  </w:style>
  <w:style w:type="paragraph" w:styleId="NormalWeb">
    <w:name w:val="Normal (Web)"/>
    <w:basedOn w:val="Normal"/>
    <w:rsid w:val="00D25E53"/>
    <w:pPr>
      <w:spacing w:before="100" w:beforeAutospacing="1" w:after="100" w:afterAutospacing="1"/>
    </w:pPr>
  </w:style>
  <w:style w:type="character" w:customStyle="1" w:styleId="style71">
    <w:name w:val="style71"/>
    <w:rsid w:val="00D25E53"/>
    <w:rPr>
      <w:rFonts w:ascii="Arial" w:hAnsi="Arial" w:cs="Arial" w:hint="default"/>
      <w:b/>
      <w:bCs/>
    </w:rPr>
  </w:style>
  <w:style w:type="character" w:customStyle="1" w:styleId="style81">
    <w:name w:val="style81"/>
    <w:rsid w:val="00D25E53"/>
    <w:rPr>
      <w:rFonts w:ascii="Arial" w:hAnsi="Arial" w:cs="Arial" w:hint="default"/>
    </w:rPr>
  </w:style>
  <w:style w:type="character" w:customStyle="1" w:styleId="style101">
    <w:name w:val="style101"/>
    <w:rsid w:val="00D25E53"/>
    <w:rPr>
      <w:rFonts w:ascii="Arial" w:hAnsi="Arial" w:cs="Arial" w:hint="default"/>
      <w:sz w:val="15"/>
      <w:szCs w:val="15"/>
    </w:rPr>
  </w:style>
  <w:style w:type="character" w:styleId="Strong">
    <w:name w:val="Strong"/>
    <w:uiPriority w:val="22"/>
    <w:qFormat/>
    <w:rsid w:val="00D25E53"/>
    <w:rPr>
      <w:b/>
      <w:bCs/>
    </w:rPr>
  </w:style>
  <w:style w:type="paragraph" w:styleId="ListParagraph">
    <w:name w:val="List Paragraph"/>
    <w:basedOn w:val="Normal"/>
    <w:uiPriority w:val="34"/>
    <w:qFormat/>
    <w:rsid w:val="00DF22D2"/>
    <w:pPr>
      <w:ind w:left="720"/>
    </w:pPr>
  </w:style>
  <w:style w:type="paragraph" w:styleId="BalloonText">
    <w:name w:val="Balloon Text"/>
    <w:basedOn w:val="Normal"/>
    <w:link w:val="BalloonTextChar"/>
    <w:rsid w:val="00923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3A9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94431"/>
    <w:rPr>
      <w:sz w:val="24"/>
      <w:szCs w:val="24"/>
    </w:rPr>
  </w:style>
  <w:style w:type="character" w:styleId="CommentReference">
    <w:name w:val="annotation reference"/>
    <w:rsid w:val="00CD4F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4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4FEF"/>
  </w:style>
  <w:style w:type="paragraph" w:styleId="CommentSubject">
    <w:name w:val="annotation subject"/>
    <w:basedOn w:val="CommentText"/>
    <w:next w:val="CommentText"/>
    <w:link w:val="CommentSubjectChar"/>
    <w:rsid w:val="00CD4FEF"/>
    <w:rPr>
      <w:b/>
      <w:bCs/>
    </w:rPr>
  </w:style>
  <w:style w:type="character" w:customStyle="1" w:styleId="CommentSubjectChar">
    <w:name w:val="Comment Subject Char"/>
    <w:link w:val="CommentSubject"/>
    <w:rsid w:val="00CD4FE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4B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CA4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3EA"/>
    <w:rPr>
      <w:sz w:val="24"/>
      <w:szCs w:val="24"/>
    </w:rPr>
  </w:style>
  <w:style w:type="paragraph" w:styleId="Footer">
    <w:name w:val="footer"/>
    <w:basedOn w:val="Normal"/>
    <w:link w:val="FooterChar"/>
    <w:rsid w:val="00CA4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43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26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to-docs.its.txstate.edu/jcr:34d67a78-a64e-475f-83f7-602550a5bcd0/Instructional%20Workout%20Buyout.docx" TargetMode="External"/><Relationship Id="rId13" Type="http://schemas.openxmlformats.org/officeDocument/2006/relationships/hyperlink" Target="http://gato-docs.its.txstate.edu/jcr:21009542-e37d-4f6f-9af2-0286b4622558/AA_PPS%2003.01.12%20No%20Workload%20Adjustment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ato-docs.its.txstate.edu/jcr:2bc1039f-cdb6-48f3-aa3a-c792f4760b37/AA_PPS%2003.01.12%20Instructional%20Workout%20Buyout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licies.txstate.edu/university-policies/03-04-05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ato-docs.its.txstate.edu/jcr:21009542-e37d-4f6f-9af2-0286b4622558/AA_PPS%2003.01.12%20No%20Workload%20Adjustment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licies.txstate.edu/division-policies/academic-affairs/04-01-4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AC8E-9B20-4992-883D-F454D9C0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1420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</vt:lpstr>
    </vt:vector>
  </TitlesOfParts>
  <Company>Texas State University-San Marcos</Company>
  <LinksUpToDate>false</LinksUpToDate>
  <CharactersWithSpaces>9575</CharactersWithSpaces>
  <SharedDoc>false</SharedDoc>
  <HLinks>
    <vt:vector size="6" baseType="variant">
      <vt:variant>
        <vt:i4>5570681</vt:i4>
      </vt:variant>
      <vt:variant>
        <vt:i4>0</vt:i4>
      </vt:variant>
      <vt:variant>
        <vt:i4>0</vt:i4>
      </vt:variant>
      <vt:variant>
        <vt:i4>5</vt:i4>
      </vt:variant>
      <vt:variant>
        <vt:lpwstr>mailto:tg12@txstate.edu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</dc:title>
  <dc:subject/>
  <dc:creator>Texas State User</dc:creator>
  <cp:keywords/>
  <cp:lastModifiedBy>Martinez, Iza N</cp:lastModifiedBy>
  <cp:revision>8</cp:revision>
  <cp:lastPrinted>2021-07-08T20:16:00Z</cp:lastPrinted>
  <dcterms:created xsi:type="dcterms:W3CDTF">2021-10-12T19:42:00Z</dcterms:created>
  <dcterms:modified xsi:type="dcterms:W3CDTF">2024-05-20T20:15:00Z</dcterms:modified>
</cp:coreProperties>
</file>