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C26D" w14:textId="6F5F7360" w:rsidR="00AB3200" w:rsidRPr="00EA35CD" w:rsidRDefault="00D53166" w:rsidP="00CD182B">
      <w:pPr>
        <w:spacing w:after="0" w:line="240" w:lineRule="auto"/>
        <w:jc w:val="center"/>
        <w:rPr>
          <w:rFonts w:eastAsia="Batang" w:cstheme="minorHAnsi"/>
          <w:b/>
          <w:bCs/>
        </w:rPr>
      </w:pPr>
      <w:r w:rsidRPr="00EA35CD">
        <w:rPr>
          <w:rFonts w:eastAsia="Batang" w:cstheme="minorHAnsi"/>
          <w:b/>
          <w:bCs/>
        </w:rPr>
        <w:t>Nontenure Line Faculty Committee</w:t>
      </w:r>
      <w:r w:rsidR="00CD182B" w:rsidRPr="00EA35CD">
        <w:rPr>
          <w:rFonts w:eastAsia="Batang" w:cstheme="minorHAnsi"/>
          <w:b/>
          <w:bCs/>
        </w:rPr>
        <w:t xml:space="preserve"> </w:t>
      </w:r>
      <w:r w:rsidR="00AB3200" w:rsidRPr="00EA35CD">
        <w:rPr>
          <w:rFonts w:eastAsia="Batang" w:cstheme="minorHAnsi"/>
          <w:b/>
          <w:bCs/>
        </w:rPr>
        <w:t>Minutes</w:t>
      </w:r>
    </w:p>
    <w:p w14:paraId="2835E60A" w14:textId="0AA96746" w:rsidR="00D53166" w:rsidRPr="00EA35CD" w:rsidRDefault="00D86D42" w:rsidP="001077A3">
      <w:pPr>
        <w:spacing w:after="0" w:line="240" w:lineRule="auto"/>
        <w:jc w:val="center"/>
        <w:rPr>
          <w:rFonts w:eastAsia="Batang" w:cstheme="minorHAnsi"/>
          <w:b/>
          <w:bCs/>
        </w:rPr>
      </w:pPr>
      <w:r w:rsidRPr="00EA35CD">
        <w:rPr>
          <w:rFonts w:eastAsia="Batang" w:cstheme="minorHAnsi"/>
          <w:b/>
          <w:bCs/>
        </w:rPr>
        <w:t xml:space="preserve">Friday, </w:t>
      </w:r>
      <w:r w:rsidR="00083989" w:rsidRPr="00EA35CD">
        <w:rPr>
          <w:rFonts w:eastAsia="Batang" w:cstheme="minorHAnsi"/>
          <w:b/>
          <w:bCs/>
        </w:rPr>
        <w:t>October</w:t>
      </w:r>
      <w:r w:rsidR="0039506E" w:rsidRPr="00EA35CD">
        <w:rPr>
          <w:rFonts w:eastAsia="Batang" w:cstheme="minorHAnsi"/>
          <w:b/>
          <w:bCs/>
        </w:rPr>
        <w:t xml:space="preserve"> 2</w:t>
      </w:r>
      <w:r w:rsidR="00083989" w:rsidRPr="00EA35CD">
        <w:rPr>
          <w:rFonts w:eastAsia="Batang" w:cstheme="minorHAnsi"/>
          <w:b/>
          <w:bCs/>
        </w:rPr>
        <w:t>0</w:t>
      </w:r>
      <w:r w:rsidR="0AE0E72E" w:rsidRPr="00EA35CD">
        <w:rPr>
          <w:rFonts w:eastAsia="Batang" w:cstheme="minorHAnsi"/>
          <w:b/>
          <w:bCs/>
        </w:rPr>
        <w:t>, 2023</w:t>
      </w:r>
    </w:p>
    <w:p w14:paraId="45FF20B3" w14:textId="5D857ED8" w:rsidR="002038C6" w:rsidRPr="00EA35CD" w:rsidRDefault="00D53166" w:rsidP="001077A3">
      <w:pPr>
        <w:pStyle w:val="PlainText"/>
        <w:jc w:val="center"/>
        <w:rPr>
          <w:rStyle w:val="Hyperlink"/>
          <w:rFonts w:asciiTheme="minorHAnsi" w:eastAsia="Batang" w:hAnsiTheme="minorHAnsi" w:cstheme="minorHAnsi"/>
          <w:szCs w:val="22"/>
        </w:rPr>
      </w:pPr>
      <w:r w:rsidRPr="00EA35CD">
        <w:rPr>
          <w:rFonts w:asciiTheme="minorHAnsi" w:eastAsia="Batang" w:hAnsiTheme="minorHAnsi" w:cstheme="minorHAnsi"/>
          <w:b/>
          <w:bCs/>
          <w:szCs w:val="22"/>
        </w:rPr>
        <w:t>1:00-</w:t>
      </w:r>
      <w:r w:rsidR="143A5C56" w:rsidRPr="00EA35CD">
        <w:rPr>
          <w:rFonts w:asciiTheme="minorHAnsi" w:eastAsia="Batang" w:hAnsiTheme="minorHAnsi" w:cstheme="minorHAnsi"/>
          <w:b/>
          <w:bCs/>
          <w:szCs w:val="22"/>
        </w:rPr>
        <w:t xml:space="preserve">3:00 </w:t>
      </w:r>
      <w:r w:rsidRPr="00EA35CD">
        <w:rPr>
          <w:rFonts w:asciiTheme="minorHAnsi" w:eastAsia="Batang" w:hAnsiTheme="minorHAnsi" w:cstheme="minorHAnsi"/>
          <w:b/>
          <w:bCs/>
          <w:szCs w:val="22"/>
        </w:rPr>
        <w:t>pm</w:t>
      </w:r>
    </w:p>
    <w:p w14:paraId="4D497627" w14:textId="305F5436" w:rsidR="003407F4" w:rsidRPr="00EA35CD" w:rsidRDefault="003407F4" w:rsidP="001077A3">
      <w:pPr>
        <w:pStyle w:val="PlainText"/>
        <w:rPr>
          <w:rFonts w:asciiTheme="minorHAnsi" w:eastAsia="Batang" w:hAnsiTheme="minorHAnsi" w:cstheme="minorHAnsi"/>
          <w:szCs w:val="22"/>
        </w:rPr>
      </w:pPr>
    </w:p>
    <w:p w14:paraId="1CCBECAD" w14:textId="324BDBDE" w:rsidR="00FF7430" w:rsidRPr="00EA35CD" w:rsidRDefault="00AB3200" w:rsidP="00AB3200">
      <w:pPr>
        <w:rPr>
          <w:rFonts w:eastAsia="Batang" w:cstheme="minorHAnsi"/>
          <w:color w:val="000000"/>
        </w:rPr>
      </w:pPr>
      <w:r w:rsidRPr="00EA35CD">
        <w:rPr>
          <w:rFonts w:eastAsia="Batang" w:cstheme="minorHAnsi"/>
          <w:color w:val="000000"/>
        </w:rPr>
        <w:t xml:space="preserve">Members Present: </w:t>
      </w:r>
      <w:r w:rsidR="00FF7430" w:rsidRPr="00EA35CD">
        <w:rPr>
          <w:rFonts w:eastAsia="Batang" w:cstheme="minorHAnsi"/>
          <w:color w:val="000000"/>
        </w:rPr>
        <w:t>Amy Meeks</w:t>
      </w:r>
      <w:r w:rsidR="00DC0FAD" w:rsidRPr="00EA35CD">
        <w:rPr>
          <w:rFonts w:eastAsia="Batang" w:cstheme="minorHAnsi"/>
          <w:color w:val="000000"/>
        </w:rPr>
        <w:t xml:space="preserve">, </w:t>
      </w:r>
      <w:r w:rsidR="00FF7430" w:rsidRPr="00EA35CD">
        <w:rPr>
          <w:rFonts w:eastAsia="Batang" w:cstheme="minorHAnsi"/>
          <w:color w:val="000000"/>
        </w:rPr>
        <w:t>Anurag Deb</w:t>
      </w:r>
      <w:r w:rsidR="00DC0FAD" w:rsidRPr="00EA35CD">
        <w:rPr>
          <w:rFonts w:eastAsia="Batang" w:cstheme="minorHAnsi"/>
          <w:color w:val="000000"/>
        </w:rPr>
        <w:t xml:space="preserve">, </w:t>
      </w:r>
      <w:r w:rsidR="00FF7430" w:rsidRPr="00EA35CD">
        <w:rPr>
          <w:rFonts w:eastAsia="Batang" w:cstheme="minorHAnsi"/>
          <w:color w:val="000000"/>
        </w:rPr>
        <w:t>Ashley McKeown</w:t>
      </w:r>
      <w:r w:rsidR="00DC0FAD" w:rsidRPr="00EA35CD">
        <w:rPr>
          <w:rFonts w:eastAsia="Batang" w:cstheme="minorHAnsi"/>
          <w:color w:val="000000"/>
        </w:rPr>
        <w:t xml:space="preserve">, </w:t>
      </w:r>
      <w:r w:rsidR="00FF7430" w:rsidRPr="00EA35CD">
        <w:rPr>
          <w:rFonts w:eastAsia="Batang" w:cstheme="minorHAnsi"/>
          <w:color w:val="000000"/>
        </w:rPr>
        <w:t>Ben Arnold</w:t>
      </w:r>
      <w:r w:rsidR="00DC0FAD" w:rsidRPr="00EA35CD">
        <w:rPr>
          <w:rFonts w:eastAsia="Batang" w:cstheme="minorHAnsi"/>
          <w:color w:val="000000"/>
        </w:rPr>
        <w:t xml:space="preserve">, </w:t>
      </w:r>
      <w:r w:rsidR="00FF7430" w:rsidRPr="00EA35CD">
        <w:rPr>
          <w:rFonts w:eastAsia="Batang" w:cstheme="minorHAnsi"/>
          <w:color w:val="000000"/>
        </w:rPr>
        <w:t xml:space="preserve">Brandon </w:t>
      </w:r>
      <w:proofErr w:type="spellStart"/>
      <w:r w:rsidR="00FF7430" w:rsidRPr="00EA35CD">
        <w:rPr>
          <w:rFonts w:eastAsia="Batang" w:cstheme="minorHAnsi"/>
          <w:color w:val="000000"/>
        </w:rPr>
        <w:t>Lunk</w:t>
      </w:r>
      <w:proofErr w:type="spellEnd"/>
      <w:r w:rsidR="00DC0FAD" w:rsidRPr="00EA35CD">
        <w:rPr>
          <w:rFonts w:eastAsia="Batang" w:cstheme="minorHAnsi"/>
          <w:color w:val="000000"/>
        </w:rPr>
        <w:t xml:space="preserve">, </w:t>
      </w:r>
      <w:r w:rsidR="00FF7430" w:rsidRPr="00EA35CD">
        <w:rPr>
          <w:rFonts w:eastAsia="Batang" w:cstheme="minorHAnsi"/>
          <w:color w:val="000000"/>
        </w:rPr>
        <w:t xml:space="preserve">Catherine </w:t>
      </w:r>
      <w:proofErr w:type="spellStart"/>
      <w:r w:rsidR="00FF7430" w:rsidRPr="00EA35CD">
        <w:rPr>
          <w:rFonts w:eastAsia="Batang" w:cstheme="minorHAnsi"/>
          <w:color w:val="000000"/>
        </w:rPr>
        <w:t>Messinger</w:t>
      </w:r>
      <w:proofErr w:type="spellEnd"/>
      <w:r w:rsidR="00DC0FAD" w:rsidRPr="00EA35CD">
        <w:rPr>
          <w:rFonts w:eastAsia="Batang" w:cstheme="minorHAnsi"/>
          <w:color w:val="000000"/>
        </w:rPr>
        <w:t xml:space="preserve">, </w:t>
      </w:r>
      <w:r w:rsidR="00FF7430" w:rsidRPr="00EA35CD">
        <w:rPr>
          <w:rFonts w:eastAsia="Batang" w:cstheme="minorHAnsi"/>
          <w:color w:val="000000"/>
        </w:rPr>
        <w:t>Dan Seed</w:t>
      </w:r>
      <w:r w:rsidR="00DC0FAD" w:rsidRPr="00EA35CD">
        <w:rPr>
          <w:rFonts w:eastAsia="Batang" w:cstheme="minorHAnsi"/>
          <w:color w:val="000000"/>
        </w:rPr>
        <w:t xml:space="preserve">, </w:t>
      </w:r>
      <w:r w:rsidR="00FF7430" w:rsidRPr="00EA35CD">
        <w:rPr>
          <w:rFonts w:eastAsia="Batang" w:cstheme="minorHAnsi"/>
          <w:color w:val="000000"/>
        </w:rPr>
        <w:t>Dan Smith</w:t>
      </w:r>
      <w:r w:rsidR="00DC0FAD" w:rsidRPr="00EA35CD">
        <w:rPr>
          <w:rFonts w:eastAsia="Batang" w:cstheme="minorHAnsi"/>
          <w:color w:val="000000"/>
        </w:rPr>
        <w:t xml:space="preserve">, </w:t>
      </w:r>
      <w:r w:rsidR="00FF7430" w:rsidRPr="00EA35CD">
        <w:rPr>
          <w:rFonts w:eastAsia="Batang" w:cstheme="minorHAnsi"/>
          <w:color w:val="000000"/>
        </w:rPr>
        <w:t>Austin Talley</w:t>
      </w:r>
      <w:r w:rsidR="00DC0FAD" w:rsidRPr="00EA35CD">
        <w:rPr>
          <w:rFonts w:eastAsia="Batang" w:cstheme="minorHAnsi"/>
          <w:color w:val="000000"/>
        </w:rPr>
        <w:t xml:space="preserve">, </w:t>
      </w:r>
      <w:r w:rsidR="00FF7430" w:rsidRPr="00EA35CD">
        <w:rPr>
          <w:rFonts w:eastAsia="Batang" w:cstheme="minorHAnsi"/>
          <w:color w:val="000000"/>
        </w:rPr>
        <w:t>Matari Gunter</w:t>
      </w:r>
      <w:r w:rsidR="00DC0FAD" w:rsidRPr="00EA35CD">
        <w:rPr>
          <w:rFonts w:eastAsia="Batang" w:cstheme="minorHAnsi"/>
          <w:color w:val="000000"/>
        </w:rPr>
        <w:t xml:space="preserve">, </w:t>
      </w:r>
      <w:r w:rsidR="00FF7430" w:rsidRPr="00EA35CD">
        <w:rPr>
          <w:rFonts w:eastAsia="Batang" w:cstheme="minorHAnsi"/>
          <w:color w:val="000000"/>
        </w:rPr>
        <w:t>Rachel Davenport</w:t>
      </w:r>
      <w:r w:rsidR="00DC0FAD" w:rsidRPr="00EA35CD">
        <w:rPr>
          <w:rFonts w:eastAsia="Batang" w:cstheme="minorHAnsi"/>
          <w:color w:val="000000"/>
        </w:rPr>
        <w:t xml:space="preserve">, </w:t>
      </w:r>
      <w:r w:rsidR="00FF7430" w:rsidRPr="00EA35CD">
        <w:rPr>
          <w:rFonts w:eastAsia="Batang" w:cstheme="minorHAnsi"/>
          <w:color w:val="000000"/>
        </w:rPr>
        <w:t>Ellen Duchaine</w:t>
      </w:r>
      <w:r w:rsidR="00DC0FAD" w:rsidRPr="00EA35CD">
        <w:rPr>
          <w:rFonts w:eastAsia="Batang" w:cstheme="minorHAnsi"/>
          <w:color w:val="000000"/>
        </w:rPr>
        <w:t xml:space="preserve">, </w:t>
      </w:r>
      <w:r w:rsidR="00FF7430" w:rsidRPr="00EA35CD">
        <w:rPr>
          <w:rFonts w:eastAsia="Batang" w:cstheme="minorHAnsi"/>
          <w:color w:val="000000"/>
        </w:rPr>
        <w:t>Elvia Perrin</w:t>
      </w:r>
      <w:r w:rsidR="00DC0FAD" w:rsidRPr="00EA35CD">
        <w:rPr>
          <w:rFonts w:eastAsia="Batang" w:cstheme="minorHAnsi"/>
          <w:color w:val="000000"/>
        </w:rPr>
        <w:t xml:space="preserve">, </w:t>
      </w:r>
      <w:r w:rsidR="00FF7430" w:rsidRPr="00EA35CD">
        <w:rPr>
          <w:rFonts w:eastAsia="Batang" w:cstheme="minorHAnsi"/>
          <w:color w:val="000000"/>
        </w:rPr>
        <w:t xml:space="preserve">Eryn </w:t>
      </w:r>
      <w:proofErr w:type="spellStart"/>
      <w:r w:rsidR="00FF7430" w:rsidRPr="00EA35CD">
        <w:rPr>
          <w:rFonts w:eastAsia="Batang" w:cstheme="minorHAnsi"/>
          <w:color w:val="000000"/>
        </w:rPr>
        <w:t>Pierdolla</w:t>
      </w:r>
      <w:proofErr w:type="spellEnd"/>
      <w:r w:rsidR="00DC0FAD" w:rsidRPr="00EA35CD">
        <w:rPr>
          <w:rFonts w:eastAsia="Batang" w:cstheme="minorHAnsi"/>
          <w:color w:val="000000"/>
        </w:rPr>
        <w:t xml:space="preserve">, Anurag Deb, </w:t>
      </w:r>
      <w:r w:rsidR="00FF7430" w:rsidRPr="00EA35CD">
        <w:rPr>
          <w:rFonts w:eastAsia="Batang" w:cstheme="minorHAnsi"/>
          <w:color w:val="000000"/>
        </w:rPr>
        <w:t>Gloria Velásquez</w:t>
      </w:r>
      <w:r w:rsidR="00DC0FAD" w:rsidRPr="00EA35CD">
        <w:rPr>
          <w:rFonts w:eastAsia="Batang" w:cstheme="minorHAnsi"/>
          <w:color w:val="000000"/>
        </w:rPr>
        <w:t xml:space="preserve">, </w:t>
      </w:r>
      <w:r w:rsidR="00FF7430" w:rsidRPr="00EA35CD">
        <w:rPr>
          <w:rFonts w:eastAsia="Batang" w:cstheme="minorHAnsi"/>
          <w:color w:val="000000"/>
        </w:rPr>
        <w:t>Glynda Betros</w:t>
      </w:r>
      <w:r w:rsidR="00DC0FAD" w:rsidRPr="00EA35CD">
        <w:rPr>
          <w:rFonts w:eastAsia="Batang" w:cstheme="minorHAnsi"/>
          <w:color w:val="000000"/>
        </w:rPr>
        <w:t xml:space="preserve">, </w:t>
      </w:r>
      <w:r w:rsidR="00FF7430" w:rsidRPr="00EA35CD">
        <w:rPr>
          <w:rFonts w:eastAsia="Batang" w:cstheme="minorHAnsi"/>
          <w:color w:val="000000"/>
        </w:rPr>
        <w:t>Guntulu Hatipkarasulu</w:t>
      </w:r>
      <w:r w:rsidR="00DC0FAD" w:rsidRPr="00EA35CD">
        <w:rPr>
          <w:rFonts w:eastAsia="Batang" w:cstheme="minorHAnsi"/>
          <w:color w:val="000000"/>
        </w:rPr>
        <w:t xml:space="preserve">, </w:t>
      </w:r>
      <w:r w:rsidR="00FF7430" w:rsidRPr="00EA35CD">
        <w:rPr>
          <w:rFonts w:eastAsia="Batang" w:cstheme="minorHAnsi"/>
          <w:color w:val="000000"/>
        </w:rPr>
        <w:t>Hannah Collazo</w:t>
      </w:r>
      <w:r w:rsidR="00DC0FAD" w:rsidRPr="00EA35CD">
        <w:rPr>
          <w:rFonts w:eastAsia="Batang" w:cstheme="minorHAnsi"/>
          <w:color w:val="000000"/>
        </w:rPr>
        <w:t xml:space="preserve">, </w:t>
      </w:r>
      <w:r w:rsidR="00FF7430" w:rsidRPr="00EA35CD">
        <w:rPr>
          <w:rFonts w:eastAsia="Batang" w:cstheme="minorHAnsi"/>
          <w:color w:val="000000"/>
        </w:rPr>
        <w:t>Joshua Paddison</w:t>
      </w:r>
      <w:r w:rsidR="00DC0FAD" w:rsidRPr="00EA35CD">
        <w:rPr>
          <w:rFonts w:eastAsia="Batang" w:cstheme="minorHAnsi"/>
          <w:color w:val="000000"/>
        </w:rPr>
        <w:t xml:space="preserve">, </w:t>
      </w:r>
      <w:r w:rsidR="00FF7430" w:rsidRPr="00EA35CD">
        <w:rPr>
          <w:rFonts w:eastAsia="Batang" w:cstheme="minorHAnsi"/>
          <w:color w:val="000000"/>
        </w:rPr>
        <w:t>Karla Hamelin</w:t>
      </w:r>
      <w:r w:rsidR="00DC0FAD" w:rsidRPr="00EA35CD">
        <w:rPr>
          <w:rFonts w:eastAsia="Batang" w:cstheme="minorHAnsi"/>
          <w:color w:val="000000"/>
        </w:rPr>
        <w:t xml:space="preserve">, </w:t>
      </w:r>
      <w:r w:rsidR="00FF7430" w:rsidRPr="00EA35CD">
        <w:rPr>
          <w:rFonts w:eastAsia="Batang" w:cstheme="minorHAnsi"/>
          <w:color w:val="000000"/>
        </w:rPr>
        <w:t>Kelly Mosel-Talavera</w:t>
      </w:r>
      <w:r w:rsidR="00DC0FAD" w:rsidRPr="00EA35CD">
        <w:rPr>
          <w:rFonts w:eastAsia="Batang" w:cstheme="minorHAnsi"/>
          <w:color w:val="000000"/>
        </w:rPr>
        <w:t xml:space="preserve">, </w:t>
      </w:r>
      <w:r w:rsidR="00FF7430" w:rsidRPr="00EA35CD">
        <w:rPr>
          <w:rFonts w:eastAsia="Batang" w:cstheme="minorHAnsi"/>
          <w:color w:val="000000"/>
        </w:rPr>
        <w:t>KeriAnne Moon</w:t>
      </w:r>
      <w:r w:rsidR="00DC0FAD" w:rsidRPr="00EA35CD">
        <w:rPr>
          <w:rFonts w:eastAsia="Batang" w:cstheme="minorHAnsi"/>
          <w:color w:val="000000"/>
        </w:rPr>
        <w:t xml:space="preserve">, </w:t>
      </w:r>
      <w:r w:rsidR="00FF7430" w:rsidRPr="00EA35CD">
        <w:rPr>
          <w:rFonts w:eastAsia="Batang" w:cstheme="minorHAnsi"/>
          <w:color w:val="000000"/>
        </w:rPr>
        <w:t>Kim Lee</w:t>
      </w:r>
      <w:r w:rsidR="00DC0FAD" w:rsidRPr="00EA35CD">
        <w:rPr>
          <w:rFonts w:eastAsia="Batang" w:cstheme="minorHAnsi"/>
          <w:color w:val="000000"/>
        </w:rPr>
        <w:t xml:space="preserve">, </w:t>
      </w:r>
      <w:r w:rsidR="00FF7430" w:rsidRPr="00EA35CD">
        <w:rPr>
          <w:rFonts w:eastAsia="Batang" w:cstheme="minorHAnsi"/>
          <w:color w:val="000000"/>
        </w:rPr>
        <w:t xml:space="preserve">Matthew Bower, Melissa Walston-Sanchez, Jessica Smith, Ravi </w:t>
      </w:r>
      <w:proofErr w:type="spellStart"/>
      <w:r w:rsidR="00FF7430" w:rsidRPr="00EA35CD">
        <w:rPr>
          <w:rFonts w:eastAsia="Batang" w:cstheme="minorHAnsi"/>
          <w:color w:val="000000"/>
        </w:rPr>
        <w:t>Jillapalli</w:t>
      </w:r>
      <w:proofErr w:type="spellEnd"/>
      <w:r w:rsidR="00FF7430" w:rsidRPr="00EA35CD">
        <w:rPr>
          <w:rFonts w:eastAsia="Batang" w:cstheme="minorHAnsi"/>
          <w:color w:val="000000"/>
        </w:rPr>
        <w:t>, Renee Wendel, Sandra Duke, Scott Vandenberg, Shannon Shaw, Shelly Wernette, Susan Hall, Ted Lehr, Wendi David</w:t>
      </w:r>
      <w:r w:rsidR="00B204EC">
        <w:rPr>
          <w:rFonts w:eastAsia="Batang" w:cstheme="minorHAnsi"/>
          <w:color w:val="000000"/>
        </w:rPr>
        <w:t xml:space="preserve">, Suzanna </w:t>
      </w:r>
      <w:proofErr w:type="spellStart"/>
      <w:r w:rsidR="00B204EC">
        <w:rPr>
          <w:rFonts w:eastAsia="Batang" w:cstheme="minorHAnsi"/>
          <w:color w:val="000000"/>
        </w:rPr>
        <w:t>Okere</w:t>
      </w:r>
      <w:proofErr w:type="spellEnd"/>
    </w:p>
    <w:p w14:paraId="38C194DD" w14:textId="74D6815E" w:rsidR="00DC0FAD" w:rsidRPr="00EA35CD" w:rsidRDefault="00DC0FAD" w:rsidP="001077A3">
      <w:pPr>
        <w:rPr>
          <w:rFonts w:eastAsia="Batang" w:cstheme="minorHAnsi"/>
          <w:color w:val="000000"/>
        </w:rPr>
      </w:pPr>
      <w:r w:rsidRPr="00EA35CD">
        <w:rPr>
          <w:rFonts w:eastAsia="Batang" w:cstheme="minorHAnsi"/>
          <w:color w:val="000000"/>
        </w:rPr>
        <w:t>Guests</w:t>
      </w:r>
      <w:r w:rsidR="004F5A70" w:rsidRPr="00EA35CD">
        <w:rPr>
          <w:rFonts w:eastAsia="Batang" w:cstheme="minorHAnsi"/>
          <w:color w:val="000000"/>
        </w:rPr>
        <w:t xml:space="preserve"> Present</w:t>
      </w:r>
      <w:r w:rsidRPr="00EA35CD">
        <w:rPr>
          <w:rFonts w:eastAsia="Batang" w:cstheme="minorHAnsi"/>
          <w:color w:val="000000"/>
        </w:rPr>
        <w:t>: Shannon Duffy</w:t>
      </w:r>
    </w:p>
    <w:p w14:paraId="430D8918" w14:textId="77777777" w:rsidR="004F5A70" w:rsidRPr="00EA35CD" w:rsidRDefault="004F5A70" w:rsidP="001077A3">
      <w:pPr>
        <w:rPr>
          <w:rFonts w:eastAsia="Batang" w:cstheme="minorHAnsi"/>
          <w:color w:val="000000"/>
        </w:rPr>
      </w:pPr>
    </w:p>
    <w:p w14:paraId="34EB0066" w14:textId="5EBF1100" w:rsidR="00F942EA" w:rsidRPr="00EA35CD" w:rsidRDefault="002E4540" w:rsidP="001077A3">
      <w:pPr>
        <w:rPr>
          <w:rFonts w:eastAsia="Batang" w:cstheme="minorHAnsi"/>
        </w:rPr>
      </w:pPr>
      <w:r w:rsidRPr="00EA35CD">
        <w:rPr>
          <w:rFonts w:eastAsia="Batang" w:cstheme="minorHAnsi"/>
          <w:b/>
          <w:bCs/>
        </w:rPr>
        <w:t xml:space="preserve">Chair </w:t>
      </w:r>
      <w:r w:rsidR="00FF7430" w:rsidRPr="00EA35CD">
        <w:rPr>
          <w:rFonts w:eastAsia="Batang" w:cstheme="minorHAnsi"/>
          <w:b/>
          <w:bCs/>
        </w:rPr>
        <w:t>Davenport</w:t>
      </w:r>
      <w:r w:rsidRPr="00EA35CD">
        <w:rPr>
          <w:rFonts w:eastAsia="Batang" w:cstheme="minorHAnsi"/>
        </w:rPr>
        <w:t xml:space="preserve"> opened the meeting at 1:0</w:t>
      </w:r>
      <w:r w:rsidR="00DC0FAD" w:rsidRPr="00EA35CD">
        <w:rPr>
          <w:rFonts w:eastAsia="Batang" w:cstheme="minorHAnsi"/>
        </w:rPr>
        <w:t>2</w:t>
      </w:r>
      <w:r w:rsidRPr="00EA35CD">
        <w:rPr>
          <w:rFonts w:eastAsia="Batang" w:cstheme="minorHAnsi"/>
        </w:rPr>
        <w:t xml:space="preserve"> pm.</w:t>
      </w:r>
    </w:p>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671"/>
      </w:tblGrid>
      <w:tr w:rsidR="00B27C2A" w:rsidRPr="00EA35CD" w14:paraId="79346BC3" w14:textId="77777777" w:rsidTr="00B27C2A">
        <w:tc>
          <w:tcPr>
            <w:tcW w:w="236" w:type="dxa"/>
          </w:tcPr>
          <w:p w14:paraId="5A5624E9" w14:textId="4FFABD7C" w:rsidR="00B071A3" w:rsidRPr="00EA35CD" w:rsidRDefault="00B071A3" w:rsidP="001077A3"/>
        </w:tc>
        <w:tc>
          <w:tcPr>
            <w:tcW w:w="9671" w:type="dxa"/>
          </w:tcPr>
          <w:p w14:paraId="35D2F602" w14:textId="09D4A796" w:rsidR="00F51F69" w:rsidRPr="00EA35CD" w:rsidRDefault="00E368E1" w:rsidP="00CD6FBE">
            <w:r w:rsidRPr="00EA35CD">
              <w:t>Minutes approved for</w:t>
            </w:r>
            <w:r w:rsidR="009B1AD9" w:rsidRPr="00EA35CD">
              <w:t xml:space="preserve"> </w:t>
            </w:r>
            <w:r w:rsidR="00DC0FAD" w:rsidRPr="00EA35CD">
              <w:t>September 15, 2023</w:t>
            </w:r>
            <w:r w:rsidR="009B1AD9" w:rsidRPr="00EA35CD">
              <w:t xml:space="preserve"> meeting</w:t>
            </w:r>
            <w:r w:rsidRPr="00EA35CD">
              <w:t>.</w:t>
            </w:r>
          </w:p>
        </w:tc>
      </w:tr>
      <w:tr w:rsidR="00B27C2A" w:rsidRPr="00EA35CD" w14:paraId="25AEC6A4" w14:textId="77777777" w:rsidTr="00B27C2A">
        <w:tc>
          <w:tcPr>
            <w:tcW w:w="9898" w:type="dxa"/>
            <w:gridSpan w:val="2"/>
          </w:tcPr>
          <w:p w14:paraId="55E42EAD" w14:textId="77777777" w:rsidR="00B27C2A" w:rsidRPr="00EA35CD" w:rsidRDefault="00B27C2A" w:rsidP="001077A3"/>
          <w:p w14:paraId="708E7F19" w14:textId="7381CEB7" w:rsidR="000C104D" w:rsidRPr="00EA35CD" w:rsidRDefault="0018096F" w:rsidP="001077A3">
            <w:r w:rsidRPr="00EA35CD">
              <w:t>Old</w:t>
            </w:r>
            <w:r w:rsidR="000C104D" w:rsidRPr="00EA35CD">
              <w:t xml:space="preserve"> Business</w:t>
            </w:r>
          </w:p>
        </w:tc>
      </w:tr>
      <w:tr w:rsidR="00B27C2A" w:rsidRPr="00EA35CD" w14:paraId="6D5DE8BE" w14:textId="77777777" w:rsidTr="00B27C2A">
        <w:tc>
          <w:tcPr>
            <w:tcW w:w="236" w:type="dxa"/>
          </w:tcPr>
          <w:p w14:paraId="047DB2C8" w14:textId="6629DBBB" w:rsidR="009F60E7" w:rsidRPr="00EA35CD" w:rsidRDefault="009F60E7" w:rsidP="00AB3200">
            <w:pPr>
              <w:spacing w:line="240" w:lineRule="auto"/>
            </w:pPr>
          </w:p>
        </w:tc>
        <w:tc>
          <w:tcPr>
            <w:tcW w:w="9671" w:type="dxa"/>
          </w:tcPr>
          <w:p w14:paraId="23B51DAF" w14:textId="090BB83B" w:rsidR="00683E96" w:rsidRPr="00EA35CD" w:rsidRDefault="00683E96" w:rsidP="00683E96">
            <w:pPr>
              <w:pStyle w:val="ListParagraph"/>
              <w:numPr>
                <w:ilvl w:val="0"/>
                <w:numId w:val="9"/>
              </w:numPr>
              <w:spacing w:line="240" w:lineRule="auto"/>
            </w:pPr>
            <w:r w:rsidRPr="00EA35CD">
              <w:t xml:space="preserve">NLF Appreciation Reception report </w:t>
            </w:r>
            <w:r w:rsidR="00360708" w:rsidRPr="00EA35CD">
              <w:t xml:space="preserve">submitted </w:t>
            </w:r>
            <w:r w:rsidRPr="00EA35CD">
              <w:t xml:space="preserve">from </w:t>
            </w:r>
            <w:r w:rsidR="00F942EA" w:rsidRPr="00EA35CD">
              <w:t>the Vice Chair Jetton</w:t>
            </w:r>
          </w:p>
          <w:p w14:paraId="7640766C" w14:textId="12E76867" w:rsidR="00683E96" w:rsidRPr="00EA35CD" w:rsidRDefault="00360708" w:rsidP="00683E96">
            <w:pPr>
              <w:pStyle w:val="ListParagraph"/>
              <w:numPr>
                <w:ilvl w:val="1"/>
                <w:numId w:val="9"/>
              </w:numPr>
              <w:spacing w:line="240" w:lineRule="auto"/>
            </w:pPr>
            <w:r w:rsidRPr="00EA35CD">
              <w:t>T</w:t>
            </w:r>
            <w:r w:rsidR="00683E96" w:rsidRPr="00EA35CD">
              <w:t>urnout was spectacular and a good time was had by all attendees. Great food and fun, and compliments all around.</w:t>
            </w:r>
          </w:p>
          <w:p w14:paraId="220C01C0" w14:textId="3D520F6C" w:rsidR="00683E96" w:rsidRPr="00EA35CD" w:rsidRDefault="00683E96" w:rsidP="00683E96">
            <w:pPr>
              <w:pStyle w:val="ListParagraph"/>
              <w:numPr>
                <w:ilvl w:val="1"/>
                <w:numId w:val="9"/>
              </w:numPr>
              <w:spacing w:line="240" w:lineRule="auto"/>
            </w:pPr>
            <w:r w:rsidRPr="00EA35CD">
              <w:t>Confirmation for Round Rock event is forthcoming</w:t>
            </w:r>
            <w:r w:rsidR="0000172C" w:rsidRPr="00EA35CD">
              <w:t>. Proposed for the 2nd or 3rd Wednesday</w:t>
            </w:r>
            <w:r w:rsidRPr="00EA35CD">
              <w:t xml:space="preserve"> in April.</w:t>
            </w:r>
          </w:p>
          <w:p w14:paraId="41ABE79C" w14:textId="529CF622" w:rsidR="00683E96" w:rsidRPr="00EA35CD" w:rsidRDefault="00683E96" w:rsidP="00683E96">
            <w:pPr>
              <w:pStyle w:val="ListParagraph"/>
              <w:numPr>
                <w:ilvl w:val="1"/>
                <w:numId w:val="9"/>
              </w:numPr>
              <w:spacing w:line="240" w:lineRule="auto"/>
            </w:pPr>
            <w:r w:rsidRPr="00EA35CD">
              <w:t>Brief discussion about building community and organizing an informal happy hour or coffee hour. A member</w:t>
            </w:r>
            <w:r w:rsidR="0000172C" w:rsidRPr="00EA35CD">
              <w:t xml:space="preserve"> </w:t>
            </w:r>
            <w:r w:rsidRPr="00EA35CD">
              <w:t>volunteered to organize the first event.</w:t>
            </w:r>
          </w:p>
          <w:p w14:paraId="790DD4F5" w14:textId="77777777" w:rsidR="004B6E33" w:rsidRPr="00EA35CD" w:rsidRDefault="004B6E33" w:rsidP="004E50E0">
            <w:pPr>
              <w:spacing w:line="240" w:lineRule="auto"/>
            </w:pPr>
          </w:p>
          <w:p w14:paraId="64F1FAA3" w14:textId="27FB6FA9" w:rsidR="00683E96" w:rsidRPr="00EA35CD" w:rsidRDefault="00683E96" w:rsidP="00683E96">
            <w:pPr>
              <w:numPr>
                <w:ilvl w:val="0"/>
                <w:numId w:val="9"/>
              </w:numPr>
              <w:spacing w:line="240" w:lineRule="auto"/>
            </w:pPr>
            <w:r w:rsidRPr="00EA35CD">
              <w:t xml:space="preserve">FYIs </w:t>
            </w:r>
            <w:r w:rsidR="00360708" w:rsidRPr="00EA35CD">
              <w:t>and</w:t>
            </w:r>
            <w:r w:rsidRPr="00EA35CD">
              <w:t xml:space="preserve"> updates: </w:t>
            </w:r>
          </w:p>
          <w:p w14:paraId="322927F7" w14:textId="63911746" w:rsidR="00683E96" w:rsidRPr="00EA35CD" w:rsidRDefault="00683E96" w:rsidP="00683E96">
            <w:pPr>
              <w:numPr>
                <w:ilvl w:val="1"/>
                <w:numId w:val="9"/>
              </w:numPr>
              <w:spacing w:line="240" w:lineRule="auto"/>
            </w:pPr>
            <w:r w:rsidRPr="00EA35CD">
              <w:t>We are co-sponsoring Joshua Eyler’s Zoom workshop on “Effective and Compassionate Teaching and Learning” – we funded half &amp; will be credited as a co-sponsor - 11/14 from 1</w:t>
            </w:r>
            <w:r w:rsidR="00F942EA" w:rsidRPr="00EA35CD">
              <w:t>:30</w:t>
            </w:r>
            <w:r w:rsidRPr="00EA35CD">
              <w:t>-3pm</w:t>
            </w:r>
          </w:p>
          <w:p w14:paraId="6FEF0605" w14:textId="77777777" w:rsidR="00683E96" w:rsidRPr="00EA35CD" w:rsidRDefault="00683E96" w:rsidP="00683E96">
            <w:pPr>
              <w:numPr>
                <w:ilvl w:val="2"/>
                <w:numId w:val="9"/>
              </w:numPr>
              <w:spacing w:line="240" w:lineRule="auto"/>
            </w:pPr>
            <w:r w:rsidRPr="00EA35CD">
              <w:t xml:space="preserve">Faculty Senate has a very small budget compared to us so they are not co-sponsors </w:t>
            </w:r>
          </w:p>
          <w:p w14:paraId="3FC6DF1C" w14:textId="77777777" w:rsidR="00683E96" w:rsidRPr="00EA35CD" w:rsidRDefault="00683E96" w:rsidP="00683E96">
            <w:pPr>
              <w:numPr>
                <w:ilvl w:val="2"/>
                <w:numId w:val="9"/>
              </w:numPr>
              <w:spacing w:line="240" w:lineRule="auto"/>
            </w:pPr>
            <w:r w:rsidRPr="00EA35CD">
              <w:t>Faculty Development asked me to pass on their sincere gratitude!</w:t>
            </w:r>
          </w:p>
          <w:p w14:paraId="4B6A0139" w14:textId="5036B87D" w:rsidR="00683E96" w:rsidRDefault="00683E96" w:rsidP="00683E96">
            <w:pPr>
              <w:numPr>
                <w:ilvl w:val="2"/>
                <w:numId w:val="9"/>
              </w:numPr>
              <w:spacing w:line="240" w:lineRule="auto"/>
            </w:pPr>
            <w:r w:rsidRPr="00EA35CD">
              <w:t>Committee members encouraged to RSVP as schedule allows</w:t>
            </w:r>
          </w:p>
          <w:p w14:paraId="670DAB44" w14:textId="77777777" w:rsidR="002472DD" w:rsidRPr="00EA35CD" w:rsidRDefault="002472DD" w:rsidP="002472DD">
            <w:pPr>
              <w:spacing w:line="240" w:lineRule="auto"/>
            </w:pPr>
          </w:p>
          <w:p w14:paraId="3CBDCF8F" w14:textId="77777777" w:rsidR="00683E96" w:rsidRPr="00EA35CD" w:rsidRDefault="00683E96" w:rsidP="00683E96">
            <w:pPr>
              <w:numPr>
                <w:ilvl w:val="1"/>
                <w:numId w:val="9"/>
              </w:numPr>
              <w:spacing w:line="240" w:lineRule="auto"/>
            </w:pPr>
            <w:r w:rsidRPr="00EA35CD">
              <w:t>What’s new about instructional faculty title series?</w:t>
            </w:r>
          </w:p>
          <w:p w14:paraId="58D07159" w14:textId="77777777" w:rsidR="00683E96" w:rsidRPr="00EA35CD" w:rsidRDefault="00683E96" w:rsidP="00683E96">
            <w:pPr>
              <w:numPr>
                <w:ilvl w:val="2"/>
                <w:numId w:val="9"/>
              </w:numPr>
              <w:spacing w:line="240" w:lineRule="auto"/>
            </w:pPr>
            <w:r w:rsidRPr="00EA35CD">
              <w:t>Document deadlines moved back a month (January &amp; May) but transition to new titles will still occur for September 2024</w:t>
            </w:r>
          </w:p>
          <w:p w14:paraId="4F993959" w14:textId="77777777" w:rsidR="00683E96" w:rsidRPr="00EA35CD" w:rsidRDefault="00683E96" w:rsidP="00683E96">
            <w:pPr>
              <w:numPr>
                <w:ilvl w:val="2"/>
                <w:numId w:val="9"/>
              </w:numPr>
              <w:spacing w:line="240" w:lineRule="auto"/>
            </w:pPr>
            <w:r w:rsidRPr="00EA35CD">
              <w:t>Administration has guaranteed that faculty will know the raise options before submitting decisions about which rank to move into.</w:t>
            </w:r>
          </w:p>
          <w:p w14:paraId="4439F940" w14:textId="784B0BF1" w:rsidR="00683E96" w:rsidRPr="00EA35CD" w:rsidRDefault="00683E96" w:rsidP="00683E96">
            <w:pPr>
              <w:numPr>
                <w:ilvl w:val="2"/>
                <w:numId w:val="9"/>
              </w:numPr>
              <w:spacing w:line="240" w:lineRule="auto"/>
            </w:pPr>
            <w:r w:rsidRPr="00EA35CD">
              <w:t>A template was handed out at a joint meeting of Faculty Senate, CoC, and AAC to help with the documents that departments/schools must create.</w:t>
            </w:r>
          </w:p>
          <w:p w14:paraId="49881E71" w14:textId="77777777" w:rsidR="00691CB3" w:rsidRPr="00EA35CD" w:rsidRDefault="00683E96" w:rsidP="00691CB3">
            <w:pPr>
              <w:numPr>
                <w:ilvl w:val="2"/>
                <w:numId w:val="9"/>
              </w:numPr>
              <w:spacing w:line="240" w:lineRule="auto"/>
            </w:pPr>
            <w:r w:rsidRPr="00EA35CD">
              <w:t>There is a second policy about promotion of NLF that will go through review shortly.</w:t>
            </w:r>
          </w:p>
          <w:p w14:paraId="0C78B48F" w14:textId="77777777" w:rsidR="00691CB3" w:rsidRPr="00EA35CD" w:rsidRDefault="00683E96" w:rsidP="00691CB3">
            <w:pPr>
              <w:numPr>
                <w:ilvl w:val="2"/>
                <w:numId w:val="9"/>
              </w:numPr>
              <w:spacing w:line="240" w:lineRule="auto"/>
            </w:pPr>
            <w:r w:rsidRPr="00EA35CD">
              <w:t xml:space="preserve">Further discussion ensued about continued concerns </w:t>
            </w:r>
            <w:r w:rsidR="00F942EA" w:rsidRPr="00EA35CD">
              <w:t xml:space="preserve">regarding </w:t>
            </w:r>
            <w:r w:rsidRPr="00EA35CD">
              <w:t xml:space="preserve">inequity of the promotion process based on department leadership </w:t>
            </w:r>
            <w:r w:rsidR="00F942EA" w:rsidRPr="00EA35CD">
              <w:t>and PC</w:t>
            </w:r>
            <w:r w:rsidRPr="00EA35CD">
              <w:t xml:space="preserve">.  Committee members </w:t>
            </w:r>
            <w:r w:rsidR="00691CB3" w:rsidRPr="00EA35CD">
              <w:t xml:space="preserve">were </w:t>
            </w:r>
            <w:r w:rsidRPr="00EA35CD">
              <w:t xml:space="preserve">encouraged to ensure their voices are heard (NLF on PC committee, sharing information with other NLF colleagues, </w:t>
            </w:r>
            <w:proofErr w:type="spellStart"/>
            <w:r w:rsidRPr="00EA35CD">
              <w:t>etc</w:t>
            </w:r>
            <w:proofErr w:type="spellEnd"/>
            <w:r w:rsidRPr="00EA35CD">
              <w:t>).</w:t>
            </w:r>
          </w:p>
          <w:p w14:paraId="11E77B32" w14:textId="77777777" w:rsidR="00691CB3" w:rsidRPr="00EA35CD" w:rsidRDefault="00691CB3" w:rsidP="00691CB3">
            <w:pPr>
              <w:numPr>
                <w:ilvl w:val="2"/>
                <w:numId w:val="9"/>
              </w:numPr>
              <w:spacing w:line="240" w:lineRule="auto"/>
            </w:pPr>
            <w:r w:rsidRPr="00EA35CD">
              <w:t>It is likely a</w:t>
            </w:r>
            <w:r w:rsidR="00683E96" w:rsidRPr="00EA35CD">
              <w:t xml:space="preserve">n option </w:t>
            </w:r>
            <w:r w:rsidRPr="00EA35CD">
              <w:t>will be</w:t>
            </w:r>
            <w:r w:rsidR="00683E96" w:rsidRPr="00EA35CD">
              <w:t xml:space="preserve"> available for an expedited promotion </w:t>
            </w:r>
            <w:r w:rsidRPr="00EA35CD">
              <w:t>in the faculty of instruction path, though more clarification is needed</w:t>
            </w:r>
            <w:r w:rsidR="00683E96" w:rsidRPr="00EA35CD">
              <w:t>.</w:t>
            </w:r>
          </w:p>
          <w:p w14:paraId="6AB17274" w14:textId="25A9B4BB" w:rsidR="00683E96" w:rsidRPr="00EA35CD" w:rsidRDefault="00691CB3" w:rsidP="000A2473">
            <w:pPr>
              <w:numPr>
                <w:ilvl w:val="2"/>
                <w:numId w:val="9"/>
              </w:numPr>
              <w:spacing w:line="240" w:lineRule="auto"/>
            </w:pPr>
            <w:r w:rsidRPr="00EA35CD">
              <w:lastRenderedPageBreak/>
              <w:t>Strategies for advocacy were shared and discussed, along with a timeline for action, based on proposed roll out dates from administration.</w:t>
            </w:r>
          </w:p>
          <w:p w14:paraId="35D0FB4B" w14:textId="77777777" w:rsidR="00683E96" w:rsidRPr="00EA35CD" w:rsidRDefault="00683E96" w:rsidP="00683E96">
            <w:pPr>
              <w:spacing w:line="240" w:lineRule="auto"/>
              <w:ind w:left="470"/>
            </w:pPr>
          </w:p>
          <w:p w14:paraId="03CB6C17" w14:textId="77777777" w:rsidR="00683E96" w:rsidRPr="00EA35CD" w:rsidRDefault="00683E96" w:rsidP="00683E96">
            <w:pPr>
              <w:numPr>
                <w:ilvl w:val="1"/>
                <w:numId w:val="9"/>
              </w:numPr>
              <w:spacing w:line="240" w:lineRule="auto"/>
              <w:contextualSpacing/>
            </w:pPr>
            <w:r w:rsidRPr="00EA35CD">
              <w:t>We have a great Events Subcommittee this year – in our last meeting of the academic year (April) we’ll call for one for the next year (members can continue serving or hop on/off).</w:t>
            </w:r>
          </w:p>
          <w:p w14:paraId="3DC729A7" w14:textId="77777777" w:rsidR="00683E96" w:rsidRPr="00EA35CD" w:rsidRDefault="00683E96" w:rsidP="00683E96">
            <w:pPr>
              <w:spacing w:line="240" w:lineRule="auto"/>
              <w:ind w:left="1080"/>
              <w:contextualSpacing/>
            </w:pPr>
          </w:p>
          <w:p w14:paraId="2DFE59E4" w14:textId="77777777" w:rsidR="00683E96" w:rsidRPr="00EA35CD" w:rsidRDefault="00683E96" w:rsidP="00683E96">
            <w:pPr>
              <w:numPr>
                <w:ilvl w:val="1"/>
                <w:numId w:val="9"/>
              </w:numPr>
              <w:spacing w:line="240" w:lineRule="auto"/>
              <w:contextualSpacing/>
            </w:pPr>
            <w:r w:rsidRPr="00EA35CD">
              <w:t xml:space="preserve">Margaret </w:t>
            </w:r>
            <w:proofErr w:type="spellStart"/>
            <w:r w:rsidRPr="00EA35CD">
              <w:t>Vaverek</w:t>
            </w:r>
            <w:proofErr w:type="spellEnd"/>
            <w:r w:rsidRPr="00EA35CD">
              <w:t xml:space="preserve"> from the library was working on AI resources and wanted to chat with us, but got pulled off of that project. She may reach out again regarding plagiarism issues.</w:t>
            </w:r>
          </w:p>
          <w:p w14:paraId="3A2E2DBC" w14:textId="77777777" w:rsidR="00683E96" w:rsidRPr="00EA35CD" w:rsidRDefault="00683E96" w:rsidP="00683E96">
            <w:pPr>
              <w:spacing w:line="240" w:lineRule="auto"/>
              <w:contextualSpacing/>
            </w:pPr>
          </w:p>
          <w:p w14:paraId="11CB47C3" w14:textId="12F09851" w:rsidR="00683E96" w:rsidRPr="00EA35CD" w:rsidRDefault="00683E96" w:rsidP="00683E96">
            <w:pPr>
              <w:numPr>
                <w:ilvl w:val="1"/>
                <w:numId w:val="9"/>
              </w:numPr>
              <w:spacing w:line="240" w:lineRule="auto"/>
              <w:contextualSpacing/>
            </w:pPr>
            <w:r w:rsidRPr="00EA35CD">
              <w:t xml:space="preserve">Follow-up </w:t>
            </w:r>
            <w:r w:rsidR="0000172C" w:rsidRPr="00EA35CD">
              <w:t>from September</w:t>
            </w:r>
            <w:r w:rsidRPr="00EA35CD">
              <w:t xml:space="preserve"> meeting</w:t>
            </w:r>
            <w:r w:rsidR="0000172C" w:rsidRPr="00EA35CD">
              <w:t>:</w:t>
            </w:r>
            <w:r w:rsidRPr="00EA35CD">
              <w:t xml:space="preserve"> </w:t>
            </w:r>
            <w:r w:rsidR="00691CB3" w:rsidRPr="00EA35CD">
              <w:t>we asked</w:t>
            </w:r>
            <w:r w:rsidRPr="00EA35CD">
              <w:t xml:space="preserve"> what data the HR firm was considering when making equity adjustment recommendations. (More specifically, there was a concern that they were considering longevity and if so, perhaps incorrectly since some NLF have been here longer than our most recent job title.) – We learned that those eligible for the equity adjustment was based on the 90th percentile of CUPA median and not longevity.</w:t>
            </w:r>
          </w:p>
          <w:p w14:paraId="3E8CC5B4" w14:textId="77777777" w:rsidR="00683E96" w:rsidRPr="00EA35CD" w:rsidRDefault="00683E96" w:rsidP="00683E96">
            <w:pPr>
              <w:numPr>
                <w:ilvl w:val="2"/>
                <w:numId w:val="9"/>
              </w:numPr>
              <w:spacing w:line="240" w:lineRule="auto"/>
              <w:contextualSpacing/>
            </w:pPr>
            <w:r w:rsidRPr="00EA35CD">
              <w:t>257 total faculty were identified &amp; names were sent to chairs to see if all identified should receive the full bump up or if there were limiting factors that should restrict how much they should get (so the only place where merit or longevity could be taken into account was at the chair/director level)</w:t>
            </w:r>
          </w:p>
          <w:p w14:paraId="39895745" w14:textId="77777777" w:rsidR="00683E96" w:rsidRPr="00EA35CD" w:rsidRDefault="00683E96" w:rsidP="00683E96">
            <w:pPr>
              <w:numPr>
                <w:ilvl w:val="2"/>
                <w:numId w:val="9"/>
              </w:numPr>
              <w:spacing w:line="240" w:lineRule="auto"/>
              <w:contextualSpacing/>
            </w:pPr>
            <w:r w:rsidRPr="00EA35CD">
              <w:t>They are still making adjustments and said that there are salary compression and inversion issues that are next up for consideration</w:t>
            </w:r>
          </w:p>
          <w:p w14:paraId="0200DD22" w14:textId="77777777" w:rsidR="002C0ADE" w:rsidRPr="00EA35CD" w:rsidRDefault="002C0ADE" w:rsidP="002C0ADE">
            <w:pPr>
              <w:spacing w:line="240" w:lineRule="auto"/>
              <w:contextualSpacing/>
            </w:pPr>
          </w:p>
          <w:p w14:paraId="64E5B37A" w14:textId="77777777" w:rsidR="00683E96" w:rsidRPr="00EA35CD" w:rsidRDefault="00683E96" w:rsidP="00683E96">
            <w:pPr>
              <w:numPr>
                <w:ilvl w:val="1"/>
                <w:numId w:val="9"/>
              </w:numPr>
              <w:spacing w:line="240" w:lineRule="auto"/>
              <w:contextualSpacing/>
            </w:pPr>
            <w:r w:rsidRPr="00EA35CD">
              <w:t xml:space="preserve">A new policy allows all full-time NLF that hold a terminal degree to automatically be considered “associate graduate faculty” with the ability to serve on masters &amp; doctoral committees </w:t>
            </w:r>
            <w:hyperlink r:id="rId9" w:history="1">
              <w:r w:rsidRPr="00EA35CD">
                <w:t>https://policies.txst.edu/division-policies/academic-affairs/04-01-30.html</w:t>
              </w:r>
            </w:hyperlink>
            <w:r w:rsidRPr="00EA35CD">
              <w:t xml:space="preserve"> </w:t>
            </w:r>
          </w:p>
          <w:p w14:paraId="6540432C" w14:textId="22520EC8" w:rsidR="00D85FD8" w:rsidRPr="00EA35CD" w:rsidRDefault="00683E96" w:rsidP="009F540B">
            <w:pPr>
              <w:numPr>
                <w:ilvl w:val="2"/>
                <w:numId w:val="9"/>
              </w:numPr>
              <w:spacing w:line="240" w:lineRule="auto"/>
              <w:contextualSpacing/>
            </w:pPr>
            <w:r w:rsidRPr="00EA35CD">
              <w:t>We used to have to petition (with a “nomination”) to serve on a graduate committee. Now we automatically can and only have to petition to serve as chair.</w:t>
            </w:r>
          </w:p>
        </w:tc>
      </w:tr>
      <w:tr w:rsidR="00B27C2A" w:rsidRPr="00EA35CD" w14:paraId="24CD761A" w14:textId="77777777" w:rsidTr="00B27C2A">
        <w:tc>
          <w:tcPr>
            <w:tcW w:w="236" w:type="dxa"/>
          </w:tcPr>
          <w:p w14:paraId="46B6A13B" w14:textId="1E456453" w:rsidR="00AD4475" w:rsidRPr="00EA35CD" w:rsidRDefault="00AD4475" w:rsidP="001077A3"/>
        </w:tc>
        <w:tc>
          <w:tcPr>
            <w:tcW w:w="9671" w:type="dxa"/>
          </w:tcPr>
          <w:p w14:paraId="675436F6" w14:textId="30C7D4CC" w:rsidR="00C171FD" w:rsidRPr="00EA35CD" w:rsidRDefault="00C171FD" w:rsidP="004E50E0">
            <w:pPr>
              <w:spacing w:line="240" w:lineRule="auto"/>
            </w:pPr>
          </w:p>
        </w:tc>
      </w:tr>
      <w:tr w:rsidR="00B27C2A" w:rsidRPr="00EA35CD" w14:paraId="41DE3061" w14:textId="77777777" w:rsidTr="00B27C2A">
        <w:tc>
          <w:tcPr>
            <w:tcW w:w="9898" w:type="dxa"/>
            <w:gridSpan w:val="2"/>
          </w:tcPr>
          <w:p w14:paraId="482DE067" w14:textId="0AF3A74A" w:rsidR="006B3F33" w:rsidRPr="00EA35CD" w:rsidRDefault="00C171FD" w:rsidP="001077A3">
            <w:r w:rsidRPr="00EA35CD">
              <w:t>New Business</w:t>
            </w:r>
          </w:p>
          <w:p w14:paraId="18907A92" w14:textId="77777777" w:rsidR="0000172C" w:rsidRPr="00EA35CD" w:rsidRDefault="0000172C" w:rsidP="0000172C">
            <w:pPr>
              <w:numPr>
                <w:ilvl w:val="0"/>
                <w:numId w:val="12"/>
              </w:numPr>
            </w:pPr>
            <w:r w:rsidRPr="00EA35CD">
              <w:t>Part-time teaching award rubric changes.</w:t>
            </w:r>
          </w:p>
          <w:p w14:paraId="79BAFAD1" w14:textId="77777777" w:rsidR="0000172C" w:rsidRPr="00EA35CD" w:rsidRDefault="0000172C" w:rsidP="0000172C">
            <w:pPr>
              <w:numPr>
                <w:ilvl w:val="1"/>
                <w:numId w:val="9"/>
              </w:numPr>
            </w:pPr>
            <w:r w:rsidRPr="00EA35CD">
              <w:t>Work on aligning the rubric with the eligibility criteria.</w:t>
            </w:r>
          </w:p>
          <w:p w14:paraId="15352495" w14:textId="076A9EB8" w:rsidR="0000172C" w:rsidRPr="00EA35CD" w:rsidRDefault="00691CB3" w:rsidP="0000172C">
            <w:pPr>
              <w:numPr>
                <w:ilvl w:val="1"/>
                <w:numId w:val="9"/>
              </w:numPr>
            </w:pPr>
            <w:r w:rsidRPr="00EA35CD">
              <w:t>E</w:t>
            </w:r>
            <w:r w:rsidR="0000172C" w:rsidRPr="00EA35CD">
              <w:t xml:space="preserve">xperienced committee members </w:t>
            </w:r>
            <w:r w:rsidRPr="00EA35CD">
              <w:t>will</w:t>
            </w:r>
            <w:r w:rsidR="0000172C" w:rsidRPr="00EA35CD">
              <w:t xml:space="preserve"> discuss &amp; suggest revisions in the next few weeks, then bring them to the November 17 meeting for approval.</w:t>
            </w:r>
          </w:p>
          <w:p w14:paraId="6782A2FF" w14:textId="603D84E9" w:rsidR="0000172C" w:rsidRPr="00EA35CD" w:rsidRDefault="00691CB3" w:rsidP="00527B26">
            <w:pPr>
              <w:numPr>
                <w:ilvl w:val="2"/>
                <w:numId w:val="9"/>
              </w:numPr>
            </w:pPr>
            <w:r w:rsidRPr="00EA35CD">
              <w:t>Three m</w:t>
            </w:r>
            <w:r w:rsidR="0000172C" w:rsidRPr="00EA35CD">
              <w:t>embers</w:t>
            </w:r>
            <w:r w:rsidRPr="00EA35CD">
              <w:t xml:space="preserve"> were</w:t>
            </w:r>
            <w:r w:rsidR="0000172C" w:rsidRPr="00EA35CD">
              <w:t xml:space="preserve"> identified to </w:t>
            </w:r>
            <w:r w:rsidRPr="00EA35CD">
              <w:t>serve on</w:t>
            </w:r>
            <w:r w:rsidR="0000172C" w:rsidRPr="00EA35CD">
              <w:t xml:space="preserve"> this task force</w:t>
            </w:r>
          </w:p>
          <w:p w14:paraId="2D0C2128" w14:textId="77777777" w:rsidR="002C0ADE" w:rsidRPr="00EA35CD" w:rsidRDefault="002C0ADE" w:rsidP="002C0ADE"/>
          <w:p w14:paraId="19B4035B" w14:textId="77777777" w:rsidR="0000172C" w:rsidRPr="00EA35CD" w:rsidRDefault="0000172C" w:rsidP="0000172C">
            <w:pPr>
              <w:numPr>
                <w:ilvl w:val="0"/>
                <w:numId w:val="12"/>
              </w:numPr>
            </w:pPr>
            <w:r w:rsidRPr="00EA35CD">
              <w:t>Create temporary subcommittee to score NLFWR apps</w:t>
            </w:r>
          </w:p>
          <w:p w14:paraId="29F1710F" w14:textId="77777777" w:rsidR="0000172C" w:rsidRPr="00EA35CD" w:rsidRDefault="0000172C" w:rsidP="0000172C">
            <w:pPr>
              <w:numPr>
                <w:ilvl w:val="0"/>
                <w:numId w:val="11"/>
              </w:numPr>
            </w:pPr>
            <w:r w:rsidRPr="00EA35CD">
              <w:t>Will do through Canvas – scores needed by November 17 meeting for NLFC approval, then sent to Faculty Senate.</w:t>
            </w:r>
          </w:p>
          <w:p w14:paraId="2E8B0C5D" w14:textId="77777777" w:rsidR="0000172C" w:rsidRPr="00EA35CD" w:rsidRDefault="0000172C" w:rsidP="0000172C">
            <w:pPr>
              <w:numPr>
                <w:ilvl w:val="0"/>
                <w:numId w:val="11"/>
              </w:numPr>
            </w:pPr>
            <w:r w:rsidRPr="00EA35CD">
              <w:t>24 apps to score (nine more than last year!) – will be competitive since there are only 108 credits to disperse but 128 requested.</w:t>
            </w:r>
          </w:p>
          <w:p w14:paraId="2766234E" w14:textId="13248350" w:rsidR="0000172C" w:rsidRPr="00EA35CD" w:rsidRDefault="006B3F33" w:rsidP="0000172C">
            <w:pPr>
              <w:numPr>
                <w:ilvl w:val="0"/>
                <w:numId w:val="11"/>
              </w:numPr>
            </w:pPr>
            <w:r w:rsidRPr="00EA35CD">
              <w:t>I</w:t>
            </w:r>
            <w:r w:rsidR="0000172C" w:rsidRPr="00EA35CD">
              <w:t>nstructions to subcommittee members</w:t>
            </w:r>
            <w:r w:rsidRPr="00EA35CD">
              <w:t xml:space="preserve"> will be communicated via email</w:t>
            </w:r>
            <w:r w:rsidR="0000172C" w:rsidRPr="00EA35CD">
              <w:t>.</w:t>
            </w:r>
          </w:p>
          <w:p w14:paraId="146520CF" w14:textId="77777777" w:rsidR="0000172C" w:rsidRPr="00EA35CD" w:rsidRDefault="0000172C" w:rsidP="0000172C">
            <w:pPr>
              <w:numPr>
                <w:ilvl w:val="1"/>
                <w:numId w:val="11"/>
              </w:numPr>
            </w:pPr>
            <w:r w:rsidRPr="00EA35CD">
              <w:t>Committee Admin Assistant will load all applications on NLF CANVAS site.</w:t>
            </w:r>
          </w:p>
          <w:p w14:paraId="06A864E4" w14:textId="397952DE" w:rsidR="0000172C" w:rsidRPr="00EA35CD" w:rsidRDefault="0000172C" w:rsidP="0000172C">
            <w:pPr>
              <w:numPr>
                <w:ilvl w:val="1"/>
                <w:numId w:val="11"/>
              </w:numPr>
            </w:pPr>
            <w:r w:rsidRPr="00EA35CD">
              <w:t xml:space="preserve">A group of </w:t>
            </w:r>
            <w:r w:rsidR="00691CB3" w:rsidRPr="00EA35CD">
              <w:t>eight</w:t>
            </w:r>
            <w:r w:rsidRPr="00EA35CD">
              <w:t xml:space="preserve"> volunteer reviewers along with Committee Chair will review all applicants and present to entire committee in Nov. meeting.</w:t>
            </w:r>
          </w:p>
          <w:p w14:paraId="05334171" w14:textId="77777777" w:rsidR="0000172C" w:rsidRPr="00EA35CD" w:rsidRDefault="0000172C" w:rsidP="0000172C"/>
          <w:p w14:paraId="1A6251E3" w14:textId="74E29B1F" w:rsidR="0000172C" w:rsidRPr="00EA35CD" w:rsidRDefault="0000172C" w:rsidP="0000172C">
            <w:pPr>
              <w:numPr>
                <w:ilvl w:val="0"/>
                <w:numId w:val="12"/>
              </w:numPr>
            </w:pPr>
            <w:r w:rsidRPr="00EA35CD">
              <w:t xml:space="preserve">Communication: </w:t>
            </w:r>
            <w:r w:rsidR="006B3F33" w:rsidRPr="00EA35CD">
              <w:t>Ideas for sharing and discussing information were discussed.</w:t>
            </w:r>
          </w:p>
          <w:p w14:paraId="48EC3008" w14:textId="162AAB14" w:rsidR="0000172C" w:rsidRPr="00EA35CD" w:rsidRDefault="006B3F33" w:rsidP="0000172C">
            <w:pPr>
              <w:numPr>
                <w:ilvl w:val="0"/>
                <w:numId w:val="10"/>
              </w:numPr>
            </w:pPr>
            <w:r w:rsidRPr="00EA35CD">
              <w:t>O</w:t>
            </w:r>
            <w:r w:rsidR="0000172C" w:rsidRPr="00EA35CD">
              <w:t>ption</w:t>
            </w:r>
            <w:r w:rsidRPr="00EA35CD">
              <w:t>s presented to</w:t>
            </w:r>
            <w:r w:rsidR="0000172C" w:rsidRPr="00EA35CD">
              <w:t xml:space="preserve"> meeting attendees: (1) Questions/announcements emailed with everyone </w:t>
            </w:r>
            <w:proofErr w:type="spellStart"/>
            <w:r w:rsidR="0000172C" w:rsidRPr="00EA35CD">
              <w:t>BCCed</w:t>
            </w:r>
            <w:proofErr w:type="spellEnd"/>
            <w:r w:rsidR="0000172C" w:rsidRPr="00EA35CD">
              <w:t xml:space="preserve"> which allows replies to </w:t>
            </w:r>
            <w:r w:rsidR="00EE188C" w:rsidRPr="00EA35CD">
              <w:t>chair</w:t>
            </w:r>
            <w:r w:rsidR="0000172C" w:rsidRPr="00EA35CD">
              <w:t xml:space="preserve"> only, then thoughts </w:t>
            </w:r>
            <w:r w:rsidR="00EE188C" w:rsidRPr="00EA35CD">
              <w:t xml:space="preserve">distilled </w:t>
            </w:r>
            <w:r w:rsidR="0000172C" w:rsidRPr="00EA35CD">
              <w:t xml:space="preserve">to share with all; (2) Canvas announcement with comments enabled, so there’s a thread underneath the main </w:t>
            </w:r>
            <w:r w:rsidR="0000172C" w:rsidRPr="00EA35CD">
              <w:lastRenderedPageBreak/>
              <w:t>announcement; (3) Canvas discussion threads (Would folks check, want, &amp; use these though?); (4) Other ways to communicate?</w:t>
            </w:r>
          </w:p>
          <w:p w14:paraId="5EC54436" w14:textId="77777777" w:rsidR="006B3F33" w:rsidRPr="00EA35CD" w:rsidRDefault="0000172C" w:rsidP="0000172C">
            <w:pPr>
              <w:numPr>
                <w:ilvl w:val="1"/>
                <w:numId w:val="10"/>
              </w:numPr>
            </w:pPr>
            <w:r w:rsidRPr="00EA35CD">
              <w:t>Discussion among members was productive.  The bcc option was eliminated</w:t>
            </w:r>
            <w:r w:rsidR="006B3F33" w:rsidRPr="00EA35CD">
              <w:t>.</w:t>
            </w:r>
          </w:p>
          <w:p w14:paraId="27FB7016" w14:textId="55EF672A" w:rsidR="0000172C" w:rsidRPr="00EA35CD" w:rsidRDefault="006B3F33" w:rsidP="0000172C">
            <w:pPr>
              <w:numPr>
                <w:ilvl w:val="1"/>
                <w:numId w:val="10"/>
              </w:numPr>
            </w:pPr>
            <w:r w:rsidRPr="00EA35CD">
              <w:t>C</w:t>
            </w:r>
            <w:r w:rsidR="0000172C" w:rsidRPr="00EA35CD">
              <w:t>onsensus decision was to send initial email directing folks to CANVAS for a threaded discussion.</w:t>
            </w:r>
          </w:p>
          <w:p w14:paraId="7407B2E9" w14:textId="77777777" w:rsidR="0000172C" w:rsidRPr="00EA35CD" w:rsidRDefault="0000172C" w:rsidP="0000172C">
            <w:pPr>
              <w:numPr>
                <w:ilvl w:val="1"/>
                <w:numId w:val="10"/>
              </w:numPr>
            </w:pPr>
            <w:r w:rsidRPr="00EA35CD">
              <w:t>Benefits:  The discussion and any decisions remain there and can achieved for historical reference in the future.</w:t>
            </w:r>
          </w:p>
          <w:p w14:paraId="66679A51" w14:textId="77777777" w:rsidR="0000172C" w:rsidRPr="00EA35CD" w:rsidRDefault="0000172C" w:rsidP="0000172C"/>
          <w:p w14:paraId="2F97F110" w14:textId="77777777" w:rsidR="0000172C" w:rsidRPr="00EA35CD" w:rsidRDefault="0000172C" w:rsidP="0000172C">
            <w:pPr>
              <w:numPr>
                <w:ilvl w:val="0"/>
                <w:numId w:val="12"/>
              </w:numPr>
            </w:pPr>
            <w:r w:rsidRPr="00EA35CD">
              <w:t>Sharing department/school initial guidelines with each other for consistency &amp; equity</w:t>
            </w:r>
          </w:p>
          <w:p w14:paraId="7307D245" w14:textId="7FBDA324" w:rsidR="0000172C" w:rsidRPr="00EA35CD" w:rsidRDefault="00CD08E8" w:rsidP="0000172C">
            <w:pPr>
              <w:numPr>
                <w:ilvl w:val="0"/>
                <w:numId w:val="10"/>
              </w:numPr>
            </w:pPr>
            <w:r w:rsidRPr="00EA35CD">
              <w:t xml:space="preserve">We agreed to </w:t>
            </w:r>
            <w:r w:rsidR="0000172C" w:rsidRPr="00EA35CD">
              <w:t>mak</w:t>
            </w:r>
            <w:r w:rsidRPr="00EA35CD">
              <w:t>e</w:t>
            </w:r>
            <w:r w:rsidR="0000172C" w:rsidRPr="00EA35CD">
              <w:t xml:space="preserve"> a repository on </w:t>
            </w:r>
            <w:r w:rsidRPr="00EA35CD">
              <w:t xml:space="preserve">our </w:t>
            </w:r>
            <w:r w:rsidR="0000172C" w:rsidRPr="00EA35CD">
              <w:t>Canvas</w:t>
            </w:r>
            <w:r w:rsidRPr="00EA35CD">
              <w:t xml:space="preserve"> site</w:t>
            </w:r>
            <w:r w:rsidR="0000172C" w:rsidRPr="00EA35CD">
              <w:t xml:space="preserve"> so we can share </w:t>
            </w:r>
            <w:r w:rsidRPr="00EA35CD">
              <w:t>and</w:t>
            </w:r>
            <w:r w:rsidR="0000172C" w:rsidRPr="00EA35CD">
              <w:t xml:space="preserve"> see what others are doing</w:t>
            </w:r>
            <w:r w:rsidRPr="00EA35CD">
              <w:t xml:space="preserve">, which </w:t>
            </w:r>
            <w:r w:rsidR="0000172C" w:rsidRPr="00EA35CD">
              <w:t xml:space="preserve">will help with consistency </w:t>
            </w:r>
            <w:r w:rsidRPr="00EA35CD">
              <w:t>and</w:t>
            </w:r>
            <w:r w:rsidR="0000172C" w:rsidRPr="00EA35CD">
              <w:t xml:space="preserve"> equity and help everyone create the most clear, robust, </w:t>
            </w:r>
            <w:r w:rsidRPr="00EA35CD">
              <w:t>and</w:t>
            </w:r>
            <w:r w:rsidR="0000172C" w:rsidRPr="00EA35CD">
              <w:t xml:space="preserve"> inclusive policies</w:t>
            </w:r>
          </w:p>
          <w:p w14:paraId="4B4CE242" w14:textId="77777777" w:rsidR="00CD08E8" w:rsidRPr="00EA35CD" w:rsidRDefault="00CD08E8" w:rsidP="00CD08E8"/>
          <w:p w14:paraId="2B458CDF" w14:textId="77777777" w:rsidR="0000172C" w:rsidRPr="00EA35CD" w:rsidRDefault="0000172C" w:rsidP="0000172C">
            <w:pPr>
              <w:numPr>
                <w:ilvl w:val="0"/>
                <w:numId w:val="12"/>
              </w:numPr>
            </w:pPr>
            <w:r w:rsidRPr="00EA35CD">
              <w:t>Nontenure line faculty name</w:t>
            </w:r>
          </w:p>
          <w:p w14:paraId="263A11F1" w14:textId="77777777" w:rsidR="0000172C" w:rsidRPr="00EA35CD" w:rsidRDefault="0000172C" w:rsidP="0000172C">
            <w:pPr>
              <w:numPr>
                <w:ilvl w:val="1"/>
                <w:numId w:val="9"/>
              </w:numPr>
            </w:pPr>
            <w:r w:rsidRPr="00EA35CD">
              <w:t>Administration would like to change “Nontenure Line Faculty” to something else</w:t>
            </w:r>
          </w:p>
          <w:p w14:paraId="1CCF169B" w14:textId="5C55A959" w:rsidR="0000172C" w:rsidRPr="00EA35CD" w:rsidRDefault="0000172C" w:rsidP="0000172C">
            <w:pPr>
              <w:numPr>
                <w:ilvl w:val="2"/>
                <w:numId w:val="9"/>
              </w:numPr>
            </w:pPr>
            <w:r w:rsidRPr="00EA35CD">
              <w:t>Will be a new umbrella term for Clinical Faculty, Professors of Practice, Research Faculty, Professors of Instruction, Lecturers, per course faculty, etc. – not all of these positions include teaching, research, clinical hours, etc., so this will need to be an overarching and inclusive term</w:t>
            </w:r>
            <w:r w:rsidR="006B3F33" w:rsidRPr="00EA35CD">
              <w:t>.</w:t>
            </w:r>
          </w:p>
          <w:p w14:paraId="4FA2F9CC" w14:textId="77777777" w:rsidR="0000172C" w:rsidRPr="00EA35CD" w:rsidRDefault="0000172C" w:rsidP="0000172C">
            <w:pPr>
              <w:numPr>
                <w:ilvl w:val="2"/>
                <w:numId w:val="9"/>
              </w:numPr>
            </w:pPr>
            <w:r w:rsidRPr="00EA35CD">
              <w:t>What are some ideas we can pass on to administration? Academic Professional Track? Professional Track? Ranked Renewable Term or Renewable Term (from president)? Others?</w:t>
            </w:r>
          </w:p>
          <w:p w14:paraId="3A55D782" w14:textId="1C6BE300" w:rsidR="0000172C" w:rsidRPr="00EA35CD" w:rsidRDefault="0000172C" w:rsidP="0000172C">
            <w:pPr>
              <w:numPr>
                <w:ilvl w:val="3"/>
                <w:numId w:val="9"/>
              </w:numPr>
            </w:pPr>
            <w:r w:rsidRPr="00EA35CD">
              <w:t xml:space="preserve">President </w:t>
            </w:r>
            <w:r w:rsidR="006B3F33" w:rsidRPr="00EA35CD">
              <w:t>Damphousse</w:t>
            </w:r>
            <w:r w:rsidRPr="00EA35CD">
              <w:t xml:space="preserve"> wants to change the name of nontenure line and call it something else. </w:t>
            </w:r>
            <w:r w:rsidR="006B3F33" w:rsidRPr="00EA35CD">
              <w:t xml:space="preserve">He is endorsing feedback and suggestions from faculty. </w:t>
            </w:r>
            <w:r w:rsidRPr="00EA35CD">
              <w:t>No recent movement on this initiative has been observed.</w:t>
            </w:r>
          </w:p>
          <w:p w14:paraId="0A396C3F" w14:textId="77777777" w:rsidR="0000172C" w:rsidRPr="00EA35CD" w:rsidRDefault="0000172C" w:rsidP="0000172C">
            <w:pPr>
              <w:numPr>
                <w:ilvl w:val="3"/>
                <w:numId w:val="9"/>
              </w:numPr>
            </w:pPr>
            <w:r w:rsidRPr="00EA35CD">
              <w:t>Discussion and suggestions for a different name were offered:</w:t>
            </w:r>
          </w:p>
          <w:p w14:paraId="57FA7471" w14:textId="77777777" w:rsidR="0000172C" w:rsidRPr="00EA35CD" w:rsidRDefault="0000172C" w:rsidP="0000172C">
            <w:pPr>
              <w:numPr>
                <w:ilvl w:val="4"/>
                <w:numId w:val="9"/>
              </w:numPr>
            </w:pPr>
            <w:r w:rsidRPr="00EA35CD">
              <w:t>Academic Professional Track/Faculty</w:t>
            </w:r>
          </w:p>
          <w:p w14:paraId="3E51FECC" w14:textId="77777777" w:rsidR="0000172C" w:rsidRPr="00EA35CD" w:rsidRDefault="0000172C" w:rsidP="0000172C">
            <w:pPr>
              <w:numPr>
                <w:ilvl w:val="4"/>
                <w:numId w:val="9"/>
              </w:numPr>
            </w:pPr>
            <w:r w:rsidRPr="00EA35CD">
              <w:t>Professional Track</w:t>
            </w:r>
          </w:p>
          <w:p w14:paraId="6AA8B997" w14:textId="77777777" w:rsidR="0000172C" w:rsidRPr="00EA35CD" w:rsidRDefault="0000172C" w:rsidP="0000172C">
            <w:pPr>
              <w:numPr>
                <w:ilvl w:val="4"/>
                <w:numId w:val="9"/>
              </w:numPr>
            </w:pPr>
            <w:r w:rsidRPr="00EA35CD">
              <w:t>Professional Academic Track</w:t>
            </w:r>
          </w:p>
          <w:p w14:paraId="65E4BBC2" w14:textId="77777777" w:rsidR="0000172C" w:rsidRPr="00EA35CD" w:rsidRDefault="0000172C" w:rsidP="0000172C">
            <w:pPr>
              <w:numPr>
                <w:ilvl w:val="4"/>
                <w:numId w:val="9"/>
              </w:numPr>
            </w:pPr>
            <w:r w:rsidRPr="00EA35CD">
              <w:t>Instructional Track is too limiting.  “Academic” eliminates this rigidity.</w:t>
            </w:r>
          </w:p>
          <w:p w14:paraId="1303DC84" w14:textId="77777777" w:rsidR="0000172C" w:rsidRPr="00EA35CD" w:rsidRDefault="0000172C" w:rsidP="0000172C">
            <w:pPr>
              <w:numPr>
                <w:ilvl w:val="4"/>
                <w:numId w:val="9"/>
              </w:numPr>
            </w:pPr>
            <w:r w:rsidRPr="00EA35CD">
              <w:t>Professional Faculty Track</w:t>
            </w:r>
          </w:p>
          <w:p w14:paraId="162F8208" w14:textId="77777777" w:rsidR="0000172C" w:rsidRPr="00EA35CD" w:rsidRDefault="0000172C" w:rsidP="0000172C">
            <w:pPr>
              <w:numPr>
                <w:ilvl w:val="3"/>
                <w:numId w:val="9"/>
              </w:numPr>
            </w:pPr>
            <w:r w:rsidRPr="00EA35CD">
              <w:t>Another option is leave as-is.</w:t>
            </w:r>
          </w:p>
          <w:p w14:paraId="379C2AB9" w14:textId="77777777" w:rsidR="0000172C" w:rsidRPr="00EA35CD" w:rsidRDefault="0000172C" w:rsidP="0000172C">
            <w:pPr>
              <w:numPr>
                <w:ilvl w:val="3"/>
                <w:numId w:val="9"/>
              </w:numPr>
            </w:pPr>
            <w:r w:rsidRPr="00EA35CD">
              <w:t>Next Steps:</w:t>
            </w:r>
          </w:p>
          <w:p w14:paraId="7D1FCF6C" w14:textId="77777777" w:rsidR="0000172C" w:rsidRPr="00EA35CD" w:rsidRDefault="0000172C" w:rsidP="0000172C">
            <w:pPr>
              <w:numPr>
                <w:ilvl w:val="4"/>
                <w:numId w:val="9"/>
              </w:numPr>
            </w:pPr>
            <w:r w:rsidRPr="00EA35CD">
              <w:t>Poll NLF across campus.</w:t>
            </w:r>
          </w:p>
          <w:p w14:paraId="486568BB" w14:textId="77777777" w:rsidR="0000172C" w:rsidRPr="00EA35CD" w:rsidRDefault="0000172C" w:rsidP="0000172C">
            <w:pPr>
              <w:numPr>
                <w:ilvl w:val="4"/>
                <w:numId w:val="9"/>
              </w:numPr>
            </w:pPr>
            <w:r w:rsidRPr="00EA35CD">
              <w:t>Add agenda item to Nov. meeting to discuss /review results.</w:t>
            </w:r>
          </w:p>
          <w:p w14:paraId="1C6FA746" w14:textId="77777777" w:rsidR="006B3F33" w:rsidRPr="00EA35CD" w:rsidRDefault="006B3F33" w:rsidP="006B3F33"/>
          <w:p w14:paraId="59B34BE3" w14:textId="08118218" w:rsidR="006B3F33" w:rsidRPr="00EA35CD" w:rsidRDefault="00AD3CA1" w:rsidP="006B3F33">
            <w:pPr>
              <w:pStyle w:val="ListParagraph"/>
              <w:numPr>
                <w:ilvl w:val="0"/>
                <w:numId w:val="12"/>
              </w:numPr>
              <w:spacing w:line="240" w:lineRule="auto"/>
            </w:pPr>
            <w:r w:rsidRPr="00EA35CD">
              <w:t>Shared governance policy</w:t>
            </w:r>
          </w:p>
          <w:p w14:paraId="4E731968" w14:textId="004E828A" w:rsidR="006B3F33" w:rsidRPr="00EA35CD" w:rsidRDefault="006B3F33" w:rsidP="006B3F33">
            <w:pPr>
              <w:pStyle w:val="ListParagraph"/>
              <w:numPr>
                <w:ilvl w:val="1"/>
                <w:numId w:val="12"/>
              </w:numPr>
              <w:spacing w:line="240" w:lineRule="auto"/>
            </w:pPr>
            <w:r w:rsidRPr="00EA35CD">
              <w:t>A new shared governance policy will be coming out in the next year, and will include PC guidelines that will give departments the option to have NLF serve on the PC</w:t>
            </w:r>
            <w:r w:rsidR="00AD3CA1" w:rsidRPr="00EA35CD">
              <w:t>. We will revisit this in the future.</w:t>
            </w:r>
          </w:p>
          <w:p w14:paraId="5DF60301" w14:textId="0D9F3219" w:rsidR="0000172C" w:rsidRPr="00EA35CD" w:rsidRDefault="0000172C" w:rsidP="00AD3CA1">
            <w:pPr>
              <w:pStyle w:val="ListParagraph"/>
              <w:spacing w:line="240" w:lineRule="auto"/>
              <w:ind w:left="1800"/>
            </w:pPr>
          </w:p>
        </w:tc>
      </w:tr>
      <w:tr w:rsidR="00B27C2A" w:rsidRPr="00EA35CD" w14:paraId="05A993C0" w14:textId="77777777" w:rsidTr="00B27C2A">
        <w:tc>
          <w:tcPr>
            <w:tcW w:w="236" w:type="dxa"/>
          </w:tcPr>
          <w:p w14:paraId="03F2CC1D" w14:textId="155AEEA7" w:rsidR="00EF0841" w:rsidRPr="00EA35CD" w:rsidRDefault="00EF0841" w:rsidP="00A13845"/>
        </w:tc>
        <w:tc>
          <w:tcPr>
            <w:tcW w:w="9671" w:type="dxa"/>
          </w:tcPr>
          <w:p w14:paraId="311C7011" w14:textId="17885722" w:rsidR="004A1298" w:rsidRPr="00EA35CD" w:rsidRDefault="00DD3254" w:rsidP="00AB3200">
            <w:pPr>
              <w:spacing w:line="276" w:lineRule="auto"/>
            </w:pPr>
            <w:r w:rsidRPr="00EA35CD">
              <w:t>A</w:t>
            </w:r>
            <w:r w:rsidR="074B5BEB" w:rsidRPr="00EA35CD">
              <w:t>round the Room/Zoom - current concerns</w:t>
            </w:r>
            <w:r w:rsidR="00480CF9" w:rsidRPr="00EA35CD">
              <w:t>:</w:t>
            </w:r>
            <w:r w:rsidR="074B5BEB" w:rsidRPr="00EA35CD">
              <w:t xml:space="preserve"> </w:t>
            </w:r>
          </w:p>
          <w:p w14:paraId="33C317D9" w14:textId="77777777" w:rsidR="00EC482C" w:rsidRPr="00EA35CD" w:rsidRDefault="00EC482C" w:rsidP="003C204C">
            <w:pPr>
              <w:spacing w:line="240" w:lineRule="auto"/>
            </w:pPr>
          </w:p>
          <w:p w14:paraId="0B75C0F0" w14:textId="0CD27584" w:rsidR="00EC482C" w:rsidRPr="00EA35CD" w:rsidRDefault="00AD3CA1" w:rsidP="00EC482C">
            <w:pPr>
              <w:numPr>
                <w:ilvl w:val="1"/>
                <w:numId w:val="9"/>
              </w:numPr>
              <w:spacing w:line="240" w:lineRule="auto"/>
            </w:pPr>
            <w:r w:rsidRPr="00EA35CD">
              <w:t>There is c</w:t>
            </w:r>
            <w:r w:rsidR="00EC482C" w:rsidRPr="00EA35CD">
              <w:t>oncern in some departments that departmental leadership is checking-up on faculty members physical presence on campus</w:t>
            </w:r>
            <w:r w:rsidRPr="00EA35CD">
              <w:t>, especially in Centennial Hall</w:t>
            </w:r>
            <w:r w:rsidR="00EC482C" w:rsidRPr="00EA35CD">
              <w:t xml:space="preserve">. Concern exists that this initiative was directed by Provost Office.  NLF Committee Chair will explore </w:t>
            </w:r>
            <w:r w:rsidRPr="00EA35CD">
              <w:t xml:space="preserve">the </w:t>
            </w:r>
            <w:r w:rsidR="00EC482C" w:rsidRPr="00EA35CD">
              <w:t>issue and try to learn more.</w:t>
            </w:r>
          </w:p>
          <w:p w14:paraId="3F77662B" w14:textId="0E071286" w:rsidR="00EC482C" w:rsidRPr="00EA35CD" w:rsidRDefault="00AD3CA1" w:rsidP="00EC482C">
            <w:pPr>
              <w:numPr>
                <w:ilvl w:val="1"/>
                <w:numId w:val="9"/>
              </w:numPr>
              <w:spacing w:line="240" w:lineRule="auto"/>
            </w:pPr>
            <w:r w:rsidRPr="00EA35CD">
              <w:lastRenderedPageBreak/>
              <w:t xml:space="preserve">There was a suggestion to </w:t>
            </w:r>
            <w:r w:rsidR="00EC482C" w:rsidRPr="00EA35CD">
              <w:t>advocat</w:t>
            </w:r>
            <w:r w:rsidRPr="00EA35CD">
              <w:t>e</w:t>
            </w:r>
            <w:r w:rsidR="00EC482C" w:rsidRPr="00EA35CD">
              <w:t xml:space="preserve"> for a budget for professional development for NLF faculty members.  </w:t>
            </w:r>
            <w:r w:rsidRPr="00EA35CD">
              <w:t xml:space="preserve">We will revisit this </w:t>
            </w:r>
            <w:r w:rsidR="00EC482C" w:rsidRPr="00EA35CD">
              <w:t xml:space="preserve">in a year or </w:t>
            </w:r>
            <w:r w:rsidRPr="00EA35CD">
              <w:t>so</w:t>
            </w:r>
            <w:r w:rsidR="00EC482C" w:rsidRPr="00EA35CD">
              <w:t xml:space="preserve">, </w:t>
            </w:r>
            <w:r w:rsidRPr="00EA35CD">
              <w:t>prioritizing the new instructional faculty line rollout and associated raises</w:t>
            </w:r>
            <w:r w:rsidR="00EC482C" w:rsidRPr="00EA35CD">
              <w:t>, NLF representation on PC, etc.</w:t>
            </w:r>
          </w:p>
          <w:p w14:paraId="62975530" w14:textId="073AC524" w:rsidR="00EC482C" w:rsidRPr="00EA35CD" w:rsidRDefault="00EC482C" w:rsidP="00EC482C">
            <w:pPr>
              <w:numPr>
                <w:ilvl w:val="1"/>
                <w:numId w:val="9"/>
              </w:numPr>
              <w:spacing w:line="240" w:lineRule="auto"/>
            </w:pPr>
            <w:r w:rsidRPr="00EA35CD">
              <w:t>A peculiar observation was made in one department in which faculty were labeled as “online,” “in person/on-campus,” and “hybrid faculty.” A concern was raised that faculty members were under contract under these titles, vs. the standard TXST employment contract.</w:t>
            </w:r>
            <w:r w:rsidR="00AD3CA1" w:rsidRPr="00EA35CD">
              <w:t xml:space="preserve"> A member wondered if this was elsewhere on campus but no one had heard of such a thing despite having several off-site online faculty members present.</w:t>
            </w:r>
          </w:p>
          <w:p w14:paraId="0BD1EC41" w14:textId="17222CB6" w:rsidR="00EC482C" w:rsidRPr="00EA35CD" w:rsidRDefault="00EC482C" w:rsidP="003C204C">
            <w:pPr>
              <w:numPr>
                <w:ilvl w:val="1"/>
                <w:numId w:val="9"/>
              </w:numPr>
              <w:spacing w:line="240" w:lineRule="auto"/>
            </w:pPr>
            <w:r w:rsidRPr="00EA35CD">
              <w:t xml:space="preserve">Summer Pay Concern: What is </w:t>
            </w:r>
            <w:r w:rsidR="00AD3CA1" w:rsidRPr="00EA35CD">
              <w:t xml:space="preserve">the </w:t>
            </w:r>
            <w:r w:rsidRPr="00EA35CD">
              <w:t xml:space="preserve">policy </w:t>
            </w:r>
            <w:r w:rsidR="00AD3CA1" w:rsidRPr="00EA35CD">
              <w:t>regarding</w:t>
            </w:r>
            <w:r w:rsidRPr="00EA35CD">
              <w:t xml:space="preserve"> summer </w:t>
            </w:r>
            <w:r w:rsidR="00AD3CA1" w:rsidRPr="00EA35CD">
              <w:t xml:space="preserve">teaching stipends </w:t>
            </w:r>
            <w:r w:rsidRPr="00EA35CD">
              <w:t xml:space="preserve">for NLF </w:t>
            </w:r>
            <w:r w:rsidR="00AD3CA1" w:rsidRPr="00EA35CD">
              <w:t>vs.</w:t>
            </w:r>
            <w:r w:rsidRPr="00EA35CD">
              <w:t xml:space="preserve"> tenured faculty</w:t>
            </w:r>
            <w:r w:rsidR="00AD3CA1" w:rsidRPr="00EA35CD">
              <w:t>?</w:t>
            </w:r>
            <w:r w:rsidRPr="00EA35CD">
              <w:t xml:space="preserve"> </w:t>
            </w:r>
            <w:r w:rsidR="00AD3CA1" w:rsidRPr="00EA35CD">
              <w:t>There seems to be inequity in compensation. Chair</w:t>
            </w:r>
            <w:r w:rsidRPr="00EA35CD">
              <w:t xml:space="preserve"> Davenport will explore.</w:t>
            </w:r>
          </w:p>
          <w:p w14:paraId="6903AEE8" w14:textId="00720675" w:rsidR="00AB3200" w:rsidRPr="00EA35CD" w:rsidRDefault="003C204C" w:rsidP="003C204C">
            <w:pPr>
              <w:spacing w:line="240" w:lineRule="auto"/>
            </w:pPr>
            <w:r w:rsidRPr="00EA35CD">
              <w:br/>
            </w:r>
            <w:r w:rsidR="00AB3200" w:rsidRPr="00EA35CD">
              <w:t xml:space="preserve">Meeting </w:t>
            </w:r>
            <w:r w:rsidR="00FA62EB" w:rsidRPr="00EA35CD">
              <w:t>A</w:t>
            </w:r>
            <w:r w:rsidR="00144162" w:rsidRPr="00EA35CD">
              <w:t>djourn</w:t>
            </w:r>
            <w:r w:rsidR="00AB3200" w:rsidRPr="00EA35CD">
              <w:t xml:space="preserve">ed by Chair </w:t>
            </w:r>
            <w:r w:rsidR="00EC482C" w:rsidRPr="00EA35CD">
              <w:t>Davenport</w:t>
            </w:r>
            <w:r w:rsidR="00AB3200" w:rsidRPr="00EA35CD">
              <w:t xml:space="preserve"> at</w:t>
            </w:r>
            <w:r w:rsidR="004A1298" w:rsidRPr="00EA35CD">
              <w:t xml:space="preserve"> 3:0</w:t>
            </w:r>
            <w:r w:rsidR="00EC482C" w:rsidRPr="00EA35CD">
              <w:t>2</w:t>
            </w:r>
            <w:r w:rsidR="004A1298" w:rsidRPr="00EA35CD">
              <w:t xml:space="preserve"> pm</w:t>
            </w:r>
          </w:p>
          <w:p w14:paraId="0BDAA78A" w14:textId="77777777" w:rsidR="00AB3200" w:rsidRPr="00EA35CD" w:rsidRDefault="00AB3200" w:rsidP="003C204C">
            <w:pPr>
              <w:spacing w:line="240" w:lineRule="auto"/>
            </w:pPr>
          </w:p>
          <w:p w14:paraId="148D23F8" w14:textId="4D59DF5C" w:rsidR="00AB3200" w:rsidRPr="00EA35CD" w:rsidRDefault="00AB3200" w:rsidP="003C204C">
            <w:pPr>
              <w:spacing w:line="240" w:lineRule="auto"/>
            </w:pPr>
          </w:p>
        </w:tc>
      </w:tr>
    </w:tbl>
    <w:p w14:paraId="3B7B4261" w14:textId="73B31D96" w:rsidR="008162DF" w:rsidRPr="00EA35CD" w:rsidRDefault="004A1298" w:rsidP="00AB3200">
      <w:pPr>
        <w:tabs>
          <w:tab w:val="left" w:pos="180"/>
        </w:tabs>
        <w:spacing w:after="0" w:line="240" w:lineRule="auto"/>
        <w:rPr>
          <w:rFonts w:eastAsia="Batang" w:cstheme="minorHAnsi"/>
        </w:rPr>
      </w:pPr>
      <w:r w:rsidRPr="00EC482C">
        <w:rPr>
          <w:rFonts w:ascii="Garamond" w:eastAsia="Batang" w:hAnsi="Garamond" w:cs="Arial"/>
          <w:sz w:val="24"/>
          <w:szCs w:val="24"/>
        </w:rPr>
        <w:lastRenderedPageBreak/>
        <w:t xml:space="preserve">       </w:t>
      </w:r>
      <w:r w:rsidR="00AB3200" w:rsidRPr="00EA35CD">
        <w:rPr>
          <w:rFonts w:eastAsia="Batang" w:cstheme="minorHAnsi"/>
        </w:rPr>
        <w:t xml:space="preserve">Respectfully Submitted, </w:t>
      </w:r>
    </w:p>
    <w:p w14:paraId="4DDF7B6F" w14:textId="77858C0D" w:rsidR="00DE70FE" w:rsidRPr="00EA35CD" w:rsidRDefault="004A1298" w:rsidP="00B27C2A">
      <w:pPr>
        <w:tabs>
          <w:tab w:val="left" w:pos="180"/>
        </w:tabs>
        <w:spacing w:after="0" w:line="240" w:lineRule="auto"/>
        <w:rPr>
          <w:rFonts w:cstheme="minorHAnsi"/>
        </w:rPr>
      </w:pPr>
      <w:r w:rsidRPr="00EA35CD">
        <w:rPr>
          <w:rFonts w:eastAsia="Batang" w:cstheme="minorHAnsi"/>
        </w:rPr>
        <w:t xml:space="preserve">         </w:t>
      </w:r>
      <w:r w:rsidR="00EC482C" w:rsidRPr="00EA35CD">
        <w:rPr>
          <w:rFonts w:eastAsia="Batang" w:cstheme="minorHAnsi"/>
        </w:rPr>
        <w:t>Renee Wendel</w:t>
      </w:r>
      <w:r w:rsidR="00AB3200" w:rsidRPr="00EA35CD">
        <w:rPr>
          <w:rFonts w:eastAsia="Batang" w:cstheme="minorHAnsi"/>
        </w:rPr>
        <w:t>, Secretary</w:t>
      </w:r>
    </w:p>
    <w:sectPr w:rsidR="00DE70FE" w:rsidRPr="00EA35CD" w:rsidSect="00B27C2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CA9"/>
    <w:multiLevelType w:val="hybridMultilevel"/>
    <w:tmpl w:val="7774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337F"/>
    <w:multiLevelType w:val="hybridMultilevel"/>
    <w:tmpl w:val="417CA796"/>
    <w:lvl w:ilvl="0" w:tplc="3F586C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2506"/>
    <w:multiLevelType w:val="multilevel"/>
    <w:tmpl w:val="15549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6F712B"/>
    <w:multiLevelType w:val="hybridMultilevel"/>
    <w:tmpl w:val="16286E94"/>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C503C"/>
    <w:multiLevelType w:val="hybridMultilevel"/>
    <w:tmpl w:val="B0F63B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0D2A60"/>
    <w:multiLevelType w:val="hybridMultilevel"/>
    <w:tmpl w:val="35EE5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34670"/>
    <w:multiLevelType w:val="hybridMultilevel"/>
    <w:tmpl w:val="02C8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E2EC7"/>
    <w:multiLevelType w:val="hybridMultilevel"/>
    <w:tmpl w:val="82F6A4D0"/>
    <w:lvl w:ilvl="0" w:tplc="F3140C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6725B"/>
    <w:multiLevelType w:val="multilevel"/>
    <w:tmpl w:val="D3E23D2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9" w15:restartNumberingAfterBreak="0">
    <w:nsid w:val="54515E49"/>
    <w:multiLevelType w:val="hybridMultilevel"/>
    <w:tmpl w:val="DE9CBF6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B40A8"/>
    <w:multiLevelType w:val="hybridMultilevel"/>
    <w:tmpl w:val="34BA17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1584A3"/>
    <w:multiLevelType w:val="hybridMultilevel"/>
    <w:tmpl w:val="86CEF120"/>
    <w:lvl w:ilvl="0" w:tplc="007AA272">
      <w:start w:val="1"/>
      <w:numFmt w:val="bullet"/>
      <w:lvlText w:val=""/>
      <w:lvlJc w:val="left"/>
      <w:pPr>
        <w:ind w:left="720" w:hanging="360"/>
      </w:pPr>
      <w:rPr>
        <w:rFonts w:ascii="Symbol" w:hAnsi="Symbol" w:hint="default"/>
      </w:rPr>
    </w:lvl>
    <w:lvl w:ilvl="1" w:tplc="93B0757C">
      <w:start w:val="1"/>
      <w:numFmt w:val="bullet"/>
      <w:lvlText w:val="o"/>
      <w:lvlJc w:val="left"/>
      <w:pPr>
        <w:ind w:left="1440" w:hanging="360"/>
      </w:pPr>
      <w:rPr>
        <w:rFonts w:ascii="Courier New" w:hAnsi="Courier New" w:hint="default"/>
      </w:rPr>
    </w:lvl>
    <w:lvl w:ilvl="2" w:tplc="7A126D46">
      <w:start w:val="1"/>
      <w:numFmt w:val="bullet"/>
      <w:lvlText w:val=""/>
      <w:lvlJc w:val="left"/>
      <w:pPr>
        <w:ind w:left="2160" w:hanging="360"/>
      </w:pPr>
      <w:rPr>
        <w:rFonts w:ascii="Wingdings" w:hAnsi="Wingdings" w:hint="default"/>
      </w:rPr>
    </w:lvl>
    <w:lvl w:ilvl="3" w:tplc="6EECE318">
      <w:start w:val="1"/>
      <w:numFmt w:val="bullet"/>
      <w:lvlText w:val=""/>
      <w:lvlJc w:val="left"/>
      <w:pPr>
        <w:ind w:left="2880" w:hanging="360"/>
      </w:pPr>
      <w:rPr>
        <w:rFonts w:ascii="Symbol" w:hAnsi="Symbol" w:hint="default"/>
      </w:rPr>
    </w:lvl>
    <w:lvl w:ilvl="4" w:tplc="8AC05C6E">
      <w:start w:val="1"/>
      <w:numFmt w:val="bullet"/>
      <w:lvlText w:val="o"/>
      <w:lvlJc w:val="left"/>
      <w:pPr>
        <w:ind w:left="3600" w:hanging="360"/>
      </w:pPr>
      <w:rPr>
        <w:rFonts w:ascii="Courier New" w:hAnsi="Courier New" w:hint="default"/>
      </w:rPr>
    </w:lvl>
    <w:lvl w:ilvl="5" w:tplc="4DE4720C">
      <w:start w:val="1"/>
      <w:numFmt w:val="bullet"/>
      <w:lvlText w:val=""/>
      <w:lvlJc w:val="left"/>
      <w:pPr>
        <w:ind w:left="4320" w:hanging="360"/>
      </w:pPr>
      <w:rPr>
        <w:rFonts w:ascii="Wingdings" w:hAnsi="Wingdings" w:hint="default"/>
      </w:rPr>
    </w:lvl>
    <w:lvl w:ilvl="6" w:tplc="C4D48D46">
      <w:start w:val="1"/>
      <w:numFmt w:val="bullet"/>
      <w:lvlText w:val=""/>
      <w:lvlJc w:val="left"/>
      <w:pPr>
        <w:ind w:left="5040" w:hanging="360"/>
      </w:pPr>
      <w:rPr>
        <w:rFonts w:ascii="Symbol" w:hAnsi="Symbol" w:hint="default"/>
      </w:rPr>
    </w:lvl>
    <w:lvl w:ilvl="7" w:tplc="43BCDC58">
      <w:start w:val="1"/>
      <w:numFmt w:val="bullet"/>
      <w:lvlText w:val="o"/>
      <w:lvlJc w:val="left"/>
      <w:pPr>
        <w:ind w:left="5760" w:hanging="360"/>
      </w:pPr>
      <w:rPr>
        <w:rFonts w:ascii="Courier New" w:hAnsi="Courier New" w:hint="default"/>
      </w:rPr>
    </w:lvl>
    <w:lvl w:ilvl="8" w:tplc="BCDA806E">
      <w:start w:val="1"/>
      <w:numFmt w:val="bullet"/>
      <w:lvlText w:val=""/>
      <w:lvlJc w:val="left"/>
      <w:pPr>
        <w:ind w:left="6480" w:hanging="360"/>
      </w:pPr>
      <w:rPr>
        <w:rFonts w:ascii="Wingdings" w:hAnsi="Wingdings" w:hint="default"/>
      </w:rPr>
    </w:lvl>
  </w:abstractNum>
  <w:num w:numId="1" w16cid:durableId="596906578">
    <w:abstractNumId w:val="11"/>
  </w:num>
  <w:num w:numId="2" w16cid:durableId="14059564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504156">
    <w:abstractNumId w:val="1"/>
  </w:num>
  <w:num w:numId="4" w16cid:durableId="218322129">
    <w:abstractNumId w:val="5"/>
  </w:num>
  <w:num w:numId="5" w16cid:durableId="1134643224">
    <w:abstractNumId w:val="7"/>
  </w:num>
  <w:num w:numId="6" w16cid:durableId="859322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3843798">
    <w:abstractNumId w:val="0"/>
  </w:num>
  <w:num w:numId="8" w16cid:durableId="755441626">
    <w:abstractNumId w:val="6"/>
  </w:num>
  <w:num w:numId="9" w16cid:durableId="1770660847">
    <w:abstractNumId w:val="9"/>
  </w:num>
  <w:num w:numId="10" w16cid:durableId="1152991706">
    <w:abstractNumId w:val="4"/>
  </w:num>
  <w:num w:numId="11" w16cid:durableId="1758021141">
    <w:abstractNumId w:val="10"/>
  </w:num>
  <w:num w:numId="12" w16cid:durableId="1398935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66"/>
    <w:rsid w:val="0000172C"/>
    <w:rsid w:val="0000466C"/>
    <w:rsid w:val="00021AB0"/>
    <w:rsid w:val="00022136"/>
    <w:rsid w:val="00045921"/>
    <w:rsid w:val="00051F0D"/>
    <w:rsid w:val="00053E30"/>
    <w:rsid w:val="00083989"/>
    <w:rsid w:val="000A2473"/>
    <w:rsid w:val="000B1C03"/>
    <w:rsid w:val="000B52AB"/>
    <w:rsid w:val="000C104D"/>
    <w:rsid w:val="000C6EC2"/>
    <w:rsid w:val="000D166E"/>
    <w:rsid w:val="000D2D16"/>
    <w:rsid w:val="000D56AC"/>
    <w:rsid w:val="000F15D2"/>
    <w:rsid w:val="000F57FB"/>
    <w:rsid w:val="000F6680"/>
    <w:rsid w:val="0010511D"/>
    <w:rsid w:val="001077A3"/>
    <w:rsid w:val="00113584"/>
    <w:rsid w:val="001209D1"/>
    <w:rsid w:val="00125AB2"/>
    <w:rsid w:val="0012664D"/>
    <w:rsid w:val="00134690"/>
    <w:rsid w:val="001402D5"/>
    <w:rsid w:val="00144162"/>
    <w:rsid w:val="001567CD"/>
    <w:rsid w:val="00157CFD"/>
    <w:rsid w:val="001705A4"/>
    <w:rsid w:val="00172D6D"/>
    <w:rsid w:val="00175353"/>
    <w:rsid w:val="0018096F"/>
    <w:rsid w:val="00183F91"/>
    <w:rsid w:val="001A2833"/>
    <w:rsid w:val="001A5E68"/>
    <w:rsid w:val="001C2437"/>
    <w:rsid w:val="001C4578"/>
    <w:rsid w:val="001C7699"/>
    <w:rsid w:val="001D1DE0"/>
    <w:rsid w:val="001D2939"/>
    <w:rsid w:val="001E2664"/>
    <w:rsid w:val="001E4E4F"/>
    <w:rsid w:val="001F132F"/>
    <w:rsid w:val="002038C6"/>
    <w:rsid w:val="002472DD"/>
    <w:rsid w:val="002665C5"/>
    <w:rsid w:val="002769EC"/>
    <w:rsid w:val="00280DF3"/>
    <w:rsid w:val="00281117"/>
    <w:rsid w:val="00293973"/>
    <w:rsid w:val="002A3B5D"/>
    <w:rsid w:val="002B7F74"/>
    <w:rsid w:val="002C0ADE"/>
    <w:rsid w:val="002E4540"/>
    <w:rsid w:val="002F5449"/>
    <w:rsid w:val="0030554B"/>
    <w:rsid w:val="00315243"/>
    <w:rsid w:val="00316148"/>
    <w:rsid w:val="003407F4"/>
    <w:rsid w:val="00360708"/>
    <w:rsid w:val="00383A6F"/>
    <w:rsid w:val="003915ED"/>
    <w:rsid w:val="0039506E"/>
    <w:rsid w:val="003A1E9B"/>
    <w:rsid w:val="003C0122"/>
    <w:rsid w:val="003C204C"/>
    <w:rsid w:val="003D01E0"/>
    <w:rsid w:val="003D030C"/>
    <w:rsid w:val="003D6FB3"/>
    <w:rsid w:val="003E7B1E"/>
    <w:rsid w:val="003F20C9"/>
    <w:rsid w:val="00416DA7"/>
    <w:rsid w:val="00421CEA"/>
    <w:rsid w:val="00445839"/>
    <w:rsid w:val="004466E0"/>
    <w:rsid w:val="0046455E"/>
    <w:rsid w:val="00480CF9"/>
    <w:rsid w:val="00486D3E"/>
    <w:rsid w:val="00494279"/>
    <w:rsid w:val="004A1298"/>
    <w:rsid w:val="004B6E33"/>
    <w:rsid w:val="004D171C"/>
    <w:rsid w:val="004D2011"/>
    <w:rsid w:val="004E50E0"/>
    <w:rsid w:val="004E6AAE"/>
    <w:rsid w:val="004F2026"/>
    <w:rsid w:val="004F5A70"/>
    <w:rsid w:val="00531E1E"/>
    <w:rsid w:val="005426E1"/>
    <w:rsid w:val="00572880"/>
    <w:rsid w:val="005A34D2"/>
    <w:rsid w:val="005A64A5"/>
    <w:rsid w:val="005A7789"/>
    <w:rsid w:val="005A78E9"/>
    <w:rsid w:val="005D5999"/>
    <w:rsid w:val="005F352B"/>
    <w:rsid w:val="005F5F98"/>
    <w:rsid w:val="0063580B"/>
    <w:rsid w:val="00654C33"/>
    <w:rsid w:val="0067066B"/>
    <w:rsid w:val="00676E31"/>
    <w:rsid w:val="00683E96"/>
    <w:rsid w:val="00686FBD"/>
    <w:rsid w:val="00691CB3"/>
    <w:rsid w:val="00696E0A"/>
    <w:rsid w:val="006A52D0"/>
    <w:rsid w:val="006B3F33"/>
    <w:rsid w:val="006C34AF"/>
    <w:rsid w:val="006D2261"/>
    <w:rsid w:val="006D7A88"/>
    <w:rsid w:val="006F3CC5"/>
    <w:rsid w:val="0070724F"/>
    <w:rsid w:val="00722279"/>
    <w:rsid w:val="00722503"/>
    <w:rsid w:val="00726140"/>
    <w:rsid w:val="00736A1D"/>
    <w:rsid w:val="0074756A"/>
    <w:rsid w:val="00750C9F"/>
    <w:rsid w:val="007526E4"/>
    <w:rsid w:val="00755823"/>
    <w:rsid w:val="0076247B"/>
    <w:rsid w:val="00767BC2"/>
    <w:rsid w:val="00782D86"/>
    <w:rsid w:val="007843C5"/>
    <w:rsid w:val="007A0404"/>
    <w:rsid w:val="007C1139"/>
    <w:rsid w:val="007C2082"/>
    <w:rsid w:val="007C5D77"/>
    <w:rsid w:val="007D5B8B"/>
    <w:rsid w:val="007E09A0"/>
    <w:rsid w:val="007F6B8F"/>
    <w:rsid w:val="008162DF"/>
    <w:rsid w:val="00840CB5"/>
    <w:rsid w:val="00852840"/>
    <w:rsid w:val="00856DCD"/>
    <w:rsid w:val="00857400"/>
    <w:rsid w:val="008574B2"/>
    <w:rsid w:val="0087293A"/>
    <w:rsid w:val="008763FF"/>
    <w:rsid w:val="00884C67"/>
    <w:rsid w:val="0089138E"/>
    <w:rsid w:val="008C4A44"/>
    <w:rsid w:val="008D7D01"/>
    <w:rsid w:val="008E1005"/>
    <w:rsid w:val="008E448F"/>
    <w:rsid w:val="00916DB7"/>
    <w:rsid w:val="0093585E"/>
    <w:rsid w:val="009461E4"/>
    <w:rsid w:val="009506CB"/>
    <w:rsid w:val="0098452B"/>
    <w:rsid w:val="00987E1F"/>
    <w:rsid w:val="009939F0"/>
    <w:rsid w:val="009B1AD9"/>
    <w:rsid w:val="009B33F6"/>
    <w:rsid w:val="009C320F"/>
    <w:rsid w:val="009D4FEE"/>
    <w:rsid w:val="009F2843"/>
    <w:rsid w:val="009F540B"/>
    <w:rsid w:val="009F60E7"/>
    <w:rsid w:val="00A03501"/>
    <w:rsid w:val="00A116FD"/>
    <w:rsid w:val="00A13845"/>
    <w:rsid w:val="00A548F9"/>
    <w:rsid w:val="00A64CCB"/>
    <w:rsid w:val="00A97A8A"/>
    <w:rsid w:val="00AA611B"/>
    <w:rsid w:val="00AA624A"/>
    <w:rsid w:val="00AB3200"/>
    <w:rsid w:val="00AB7AE2"/>
    <w:rsid w:val="00AD3431"/>
    <w:rsid w:val="00AD3CA1"/>
    <w:rsid w:val="00AD4475"/>
    <w:rsid w:val="00B071A3"/>
    <w:rsid w:val="00B12272"/>
    <w:rsid w:val="00B16FF1"/>
    <w:rsid w:val="00B204EC"/>
    <w:rsid w:val="00B22750"/>
    <w:rsid w:val="00B27C2A"/>
    <w:rsid w:val="00B349B0"/>
    <w:rsid w:val="00B401CB"/>
    <w:rsid w:val="00B43B80"/>
    <w:rsid w:val="00B75308"/>
    <w:rsid w:val="00B76D85"/>
    <w:rsid w:val="00B8415B"/>
    <w:rsid w:val="00BA0C55"/>
    <w:rsid w:val="00BA6EF7"/>
    <w:rsid w:val="00BB04EF"/>
    <w:rsid w:val="00BD1DB9"/>
    <w:rsid w:val="00BD460E"/>
    <w:rsid w:val="00BD68DA"/>
    <w:rsid w:val="00BF46F9"/>
    <w:rsid w:val="00C171FD"/>
    <w:rsid w:val="00C36FAD"/>
    <w:rsid w:val="00C60806"/>
    <w:rsid w:val="00C81230"/>
    <w:rsid w:val="00C96B36"/>
    <w:rsid w:val="00CA41A7"/>
    <w:rsid w:val="00CB16AD"/>
    <w:rsid w:val="00CB16E0"/>
    <w:rsid w:val="00CD08E8"/>
    <w:rsid w:val="00CD182B"/>
    <w:rsid w:val="00CD2917"/>
    <w:rsid w:val="00CD4190"/>
    <w:rsid w:val="00CD6FBE"/>
    <w:rsid w:val="00D13B51"/>
    <w:rsid w:val="00D24638"/>
    <w:rsid w:val="00D26075"/>
    <w:rsid w:val="00D31B15"/>
    <w:rsid w:val="00D340B5"/>
    <w:rsid w:val="00D53166"/>
    <w:rsid w:val="00D6439F"/>
    <w:rsid w:val="00D65AE4"/>
    <w:rsid w:val="00D70154"/>
    <w:rsid w:val="00D71A7F"/>
    <w:rsid w:val="00D77A2E"/>
    <w:rsid w:val="00D80BA0"/>
    <w:rsid w:val="00D85FD8"/>
    <w:rsid w:val="00D86D42"/>
    <w:rsid w:val="00DA019E"/>
    <w:rsid w:val="00DB0199"/>
    <w:rsid w:val="00DC0FAD"/>
    <w:rsid w:val="00DD3254"/>
    <w:rsid w:val="00DD3F8F"/>
    <w:rsid w:val="00DE70FE"/>
    <w:rsid w:val="00DF4934"/>
    <w:rsid w:val="00E036A3"/>
    <w:rsid w:val="00E356B1"/>
    <w:rsid w:val="00E368E1"/>
    <w:rsid w:val="00E46DAA"/>
    <w:rsid w:val="00E727C5"/>
    <w:rsid w:val="00E876DF"/>
    <w:rsid w:val="00E916CE"/>
    <w:rsid w:val="00E91D24"/>
    <w:rsid w:val="00E94B7E"/>
    <w:rsid w:val="00E95E1A"/>
    <w:rsid w:val="00EA35CD"/>
    <w:rsid w:val="00EB287D"/>
    <w:rsid w:val="00EC482C"/>
    <w:rsid w:val="00ED3AB2"/>
    <w:rsid w:val="00EE188C"/>
    <w:rsid w:val="00EF0841"/>
    <w:rsid w:val="00F16F51"/>
    <w:rsid w:val="00F265FD"/>
    <w:rsid w:val="00F31527"/>
    <w:rsid w:val="00F44C57"/>
    <w:rsid w:val="00F51F69"/>
    <w:rsid w:val="00F60657"/>
    <w:rsid w:val="00F748DD"/>
    <w:rsid w:val="00F75D13"/>
    <w:rsid w:val="00F83C87"/>
    <w:rsid w:val="00F91D81"/>
    <w:rsid w:val="00F92116"/>
    <w:rsid w:val="00F942EA"/>
    <w:rsid w:val="00FA62EB"/>
    <w:rsid w:val="00FB1D6C"/>
    <w:rsid w:val="00FB4AD9"/>
    <w:rsid w:val="00FB7A00"/>
    <w:rsid w:val="00FC141A"/>
    <w:rsid w:val="00FF7430"/>
    <w:rsid w:val="01ECAAFC"/>
    <w:rsid w:val="0410F42C"/>
    <w:rsid w:val="041A7AF8"/>
    <w:rsid w:val="050FC467"/>
    <w:rsid w:val="06467B84"/>
    <w:rsid w:val="06ED3522"/>
    <w:rsid w:val="06FB2046"/>
    <w:rsid w:val="074B5BEB"/>
    <w:rsid w:val="093F0D8E"/>
    <w:rsid w:val="0AE0E72E"/>
    <w:rsid w:val="0B8EA39F"/>
    <w:rsid w:val="0BC0A645"/>
    <w:rsid w:val="1187DA5B"/>
    <w:rsid w:val="11CCF62A"/>
    <w:rsid w:val="11E4CAB7"/>
    <w:rsid w:val="1310246F"/>
    <w:rsid w:val="143A5C56"/>
    <w:rsid w:val="15B491E0"/>
    <w:rsid w:val="18EE74EF"/>
    <w:rsid w:val="19267F2E"/>
    <w:rsid w:val="1A3680B7"/>
    <w:rsid w:val="1A42E734"/>
    <w:rsid w:val="1C23D364"/>
    <w:rsid w:val="1D9FAE0D"/>
    <w:rsid w:val="2542B3B5"/>
    <w:rsid w:val="27586033"/>
    <w:rsid w:val="2826649C"/>
    <w:rsid w:val="2B609337"/>
    <w:rsid w:val="2FE57EDF"/>
    <w:rsid w:val="311BF7FC"/>
    <w:rsid w:val="32FEAD87"/>
    <w:rsid w:val="3383D348"/>
    <w:rsid w:val="3432C8BB"/>
    <w:rsid w:val="34621B26"/>
    <w:rsid w:val="39C2659A"/>
    <w:rsid w:val="40C33179"/>
    <w:rsid w:val="42106B14"/>
    <w:rsid w:val="4A50EB62"/>
    <w:rsid w:val="4FD45779"/>
    <w:rsid w:val="52CC401F"/>
    <w:rsid w:val="57C28CBF"/>
    <w:rsid w:val="5997B528"/>
    <w:rsid w:val="5A049838"/>
    <w:rsid w:val="5A3C98AE"/>
    <w:rsid w:val="5B7942B8"/>
    <w:rsid w:val="5FA3DF51"/>
    <w:rsid w:val="6306EEED"/>
    <w:rsid w:val="63216439"/>
    <w:rsid w:val="69630F88"/>
    <w:rsid w:val="6D4C3F8C"/>
    <w:rsid w:val="74560C63"/>
    <w:rsid w:val="7EFB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5CE7"/>
  <w15:chartTrackingRefBased/>
  <w15:docId w15:val="{BF1C595B-F04A-48C2-8CC1-ED788FCE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1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s-title-input-label-inner">
    <w:name w:val="docs-title-input-label-inner"/>
    <w:basedOn w:val="DefaultParagraphFont"/>
    <w:rsid w:val="00D53166"/>
  </w:style>
  <w:style w:type="table" w:styleId="TableGrid">
    <w:name w:val="Table Grid"/>
    <w:basedOn w:val="TableNormal"/>
    <w:uiPriority w:val="39"/>
    <w:rsid w:val="00B07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1A3"/>
    <w:pPr>
      <w:ind w:left="720"/>
      <w:contextualSpacing/>
    </w:pPr>
  </w:style>
  <w:style w:type="character" w:styleId="Hyperlink">
    <w:name w:val="Hyperlink"/>
    <w:basedOn w:val="DefaultParagraphFont"/>
    <w:uiPriority w:val="99"/>
    <w:unhideWhenUsed/>
    <w:rsid w:val="00BD68DA"/>
    <w:rPr>
      <w:color w:val="0000FF"/>
      <w:u w:val="single"/>
    </w:rPr>
  </w:style>
  <w:style w:type="character" w:customStyle="1" w:styleId="controls">
    <w:name w:val="controls"/>
    <w:basedOn w:val="DefaultParagraphFont"/>
    <w:rsid w:val="00BD68DA"/>
  </w:style>
  <w:style w:type="paragraph" w:styleId="BodyText">
    <w:name w:val="Body Text"/>
    <w:basedOn w:val="Normal"/>
    <w:link w:val="BodyTextChar"/>
    <w:uiPriority w:val="99"/>
    <w:semiHidden/>
    <w:unhideWhenUsed/>
    <w:rsid w:val="008729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7293A"/>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293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038C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38C6"/>
    <w:rPr>
      <w:rFonts w:ascii="Calibri" w:hAnsi="Calibri"/>
      <w:szCs w:val="21"/>
    </w:rPr>
  </w:style>
  <w:style w:type="character" w:styleId="UnresolvedMention">
    <w:name w:val="Unresolved Mention"/>
    <w:basedOn w:val="DefaultParagraphFont"/>
    <w:uiPriority w:val="99"/>
    <w:semiHidden/>
    <w:unhideWhenUsed/>
    <w:rsid w:val="000D2D16"/>
    <w:rPr>
      <w:color w:val="605E5C"/>
      <w:shd w:val="clear" w:color="auto" w:fill="E1DFDD"/>
    </w:rPr>
  </w:style>
  <w:style w:type="character" w:styleId="FollowedHyperlink">
    <w:name w:val="FollowedHyperlink"/>
    <w:basedOn w:val="DefaultParagraphFont"/>
    <w:uiPriority w:val="99"/>
    <w:semiHidden/>
    <w:unhideWhenUsed/>
    <w:rsid w:val="007D5B8B"/>
    <w:rPr>
      <w:color w:val="954F72" w:themeColor="followedHyperlink"/>
      <w:u w:val="single"/>
    </w:rPr>
  </w:style>
  <w:style w:type="character" w:styleId="CommentReference">
    <w:name w:val="annotation reference"/>
    <w:basedOn w:val="DefaultParagraphFont"/>
    <w:uiPriority w:val="99"/>
    <w:semiHidden/>
    <w:unhideWhenUsed/>
    <w:rsid w:val="00691CB3"/>
    <w:rPr>
      <w:sz w:val="16"/>
      <w:szCs w:val="16"/>
    </w:rPr>
  </w:style>
  <w:style w:type="paragraph" w:styleId="CommentText">
    <w:name w:val="annotation text"/>
    <w:basedOn w:val="Normal"/>
    <w:link w:val="CommentTextChar"/>
    <w:uiPriority w:val="99"/>
    <w:semiHidden/>
    <w:unhideWhenUsed/>
    <w:rsid w:val="00691CB3"/>
    <w:pPr>
      <w:spacing w:line="240" w:lineRule="auto"/>
    </w:pPr>
    <w:rPr>
      <w:sz w:val="20"/>
      <w:szCs w:val="20"/>
    </w:rPr>
  </w:style>
  <w:style w:type="character" w:customStyle="1" w:styleId="CommentTextChar">
    <w:name w:val="Comment Text Char"/>
    <w:basedOn w:val="DefaultParagraphFont"/>
    <w:link w:val="CommentText"/>
    <w:uiPriority w:val="99"/>
    <w:semiHidden/>
    <w:rsid w:val="00691CB3"/>
    <w:rPr>
      <w:sz w:val="20"/>
      <w:szCs w:val="20"/>
    </w:rPr>
  </w:style>
  <w:style w:type="paragraph" w:styleId="CommentSubject">
    <w:name w:val="annotation subject"/>
    <w:basedOn w:val="CommentText"/>
    <w:next w:val="CommentText"/>
    <w:link w:val="CommentSubjectChar"/>
    <w:uiPriority w:val="99"/>
    <w:semiHidden/>
    <w:unhideWhenUsed/>
    <w:rsid w:val="00691CB3"/>
    <w:rPr>
      <w:b/>
      <w:bCs/>
    </w:rPr>
  </w:style>
  <w:style w:type="character" w:customStyle="1" w:styleId="CommentSubjectChar">
    <w:name w:val="Comment Subject Char"/>
    <w:basedOn w:val="CommentTextChar"/>
    <w:link w:val="CommentSubject"/>
    <w:uiPriority w:val="99"/>
    <w:semiHidden/>
    <w:rsid w:val="00691C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7999">
      <w:bodyDiv w:val="1"/>
      <w:marLeft w:val="0"/>
      <w:marRight w:val="0"/>
      <w:marTop w:val="0"/>
      <w:marBottom w:val="0"/>
      <w:divBdr>
        <w:top w:val="none" w:sz="0" w:space="0" w:color="auto"/>
        <w:left w:val="none" w:sz="0" w:space="0" w:color="auto"/>
        <w:bottom w:val="none" w:sz="0" w:space="0" w:color="auto"/>
        <w:right w:val="none" w:sz="0" w:space="0" w:color="auto"/>
      </w:divBdr>
    </w:div>
    <w:div w:id="145829661">
      <w:bodyDiv w:val="1"/>
      <w:marLeft w:val="0"/>
      <w:marRight w:val="0"/>
      <w:marTop w:val="0"/>
      <w:marBottom w:val="0"/>
      <w:divBdr>
        <w:top w:val="none" w:sz="0" w:space="0" w:color="auto"/>
        <w:left w:val="none" w:sz="0" w:space="0" w:color="auto"/>
        <w:bottom w:val="none" w:sz="0" w:space="0" w:color="auto"/>
        <w:right w:val="none" w:sz="0" w:space="0" w:color="auto"/>
      </w:divBdr>
    </w:div>
    <w:div w:id="513148994">
      <w:bodyDiv w:val="1"/>
      <w:marLeft w:val="0"/>
      <w:marRight w:val="0"/>
      <w:marTop w:val="0"/>
      <w:marBottom w:val="0"/>
      <w:divBdr>
        <w:top w:val="none" w:sz="0" w:space="0" w:color="auto"/>
        <w:left w:val="none" w:sz="0" w:space="0" w:color="auto"/>
        <w:bottom w:val="none" w:sz="0" w:space="0" w:color="auto"/>
        <w:right w:val="none" w:sz="0" w:space="0" w:color="auto"/>
      </w:divBdr>
    </w:div>
    <w:div w:id="533036232">
      <w:bodyDiv w:val="1"/>
      <w:marLeft w:val="0"/>
      <w:marRight w:val="0"/>
      <w:marTop w:val="0"/>
      <w:marBottom w:val="0"/>
      <w:divBdr>
        <w:top w:val="none" w:sz="0" w:space="0" w:color="auto"/>
        <w:left w:val="none" w:sz="0" w:space="0" w:color="auto"/>
        <w:bottom w:val="none" w:sz="0" w:space="0" w:color="auto"/>
        <w:right w:val="none" w:sz="0" w:space="0" w:color="auto"/>
      </w:divBdr>
    </w:div>
    <w:div w:id="613024517">
      <w:bodyDiv w:val="1"/>
      <w:marLeft w:val="0"/>
      <w:marRight w:val="0"/>
      <w:marTop w:val="0"/>
      <w:marBottom w:val="0"/>
      <w:divBdr>
        <w:top w:val="none" w:sz="0" w:space="0" w:color="auto"/>
        <w:left w:val="none" w:sz="0" w:space="0" w:color="auto"/>
        <w:bottom w:val="none" w:sz="0" w:space="0" w:color="auto"/>
        <w:right w:val="none" w:sz="0" w:space="0" w:color="auto"/>
      </w:divBdr>
    </w:div>
    <w:div w:id="794560308">
      <w:bodyDiv w:val="1"/>
      <w:marLeft w:val="0"/>
      <w:marRight w:val="0"/>
      <w:marTop w:val="0"/>
      <w:marBottom w:val="0"/>
      <w:divBdr>
        <w:top w:val="none" w:sz="0" w:space="0" w:color="auto"/>
        <w:left w:val="none" w:sz="0" w:space="0" w:color="auto"/>
        <w:bottom w:val="none" w:sz="0" w:space="0" w:color="auto"/>
        <w:right w:val="none" w:sz="0" w:space="0" w:color="auto"/>
      </w:divBdr>
    </w:div>
    <w:div w:id="1057360275">
      <w:bodyDiv w:val="1"/>
      <w:marLeft w:val="0"/>
      <w:marRight w:val="0"/>
      <w:marTop w:val="0"/>
      <w:marBottom w:val="0"/>
      <w:divBdr>
        <w:top w:val="none" w:sz="0" w:space="0" w:color="auto"/>
        <w:left w:val="none" w:sz="0" w:space="0" w:color="auto"/>
        <w:bottom w:val="none" w:sz="0" w:space="0" w:color="auto"/>
        <w:right w:val="none" w:sz="0" w:space="0" w:color="auto"/>
      </w:divBdr>
    </w:div>
    <w:div w:id="1252355444">
      <w:bodyDiv w:val="1"/>
      <w:marLeft w:val="0"/>
      <w:marRight w:val="0"/>
      <w:marTop w:val="0"/>
      <w:marBottom w:val="0"/>
      <w:divBdr>
        <w:top w:val="none" w:sz="0" w:space="0" w:color="auto"/>
        <w:left w:val="none" w:sz="0" w:space="0" w:color="auto"/>
        <w:bottom w:val="none" w:sz="0" w:space="0" w:color="auto"/>
        <w:right w:val="none" w:sz="0" w:space="0" w:color="auto"/>
      </w:divBdr>
    </w:div>
    <w:div w:id="20726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olicies.txst.edu/division-policies/academic-affairs/04-01-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8ae5b8f-f462-4440-a5dd-9b7f837c16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70AC18D9167040B343E66BA792360F" ma:contentTypeVersion="18" ma:contentTypeDescription="Create a new document." ma:contentTypeScope="" ma:versionID="3526d3545ff6283f450c9a61b8be4360">
  <xsd:schema xmlns:xsd="http://www.w3.org/2001/XMLSchema" xmlns:xs="http://www.w3.org/2001/XMLSchema" xmlns:p="http://schemas.microsoft.com/office/2006/metadata/properties" xmlns:ns1="http://schemas.microsoft.com/sharepoint/v3" xmlns:ns3="38ae5b8f-f462-4440-a5dd-9b7f837c1630" xmlns:ns4="3a4ca36d-3634-4907-9686-1059fdce6d09" targetNamespace="http://schemas.microsoft.com/office/2006/metadata/properties" ma:root="true" ma:fieldsID="fceec2544eb2a817e8593aad82d2c58e" ns1:_="" ns3:_="" ns4:_="">
    <xsd:import namespace="http://schemas.microsoft.com/sharepoint/v3"/>
    <xsd:import namespace="38ae5b8f-f462-4440-a5dd-9b7f837c1630"/>
    <xsd:import namespace="3a4ca36d-3634-4907-9686-1059fdce6d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e5b8f-f462-4440-a5dd-9b7f837c16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ca36d-3634-4907-9686-1059fdce6d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C8329-67D4-4B88-9358-DA21F24756AC}">
  <ds:schemaRefs>
    <ds:schemaRef ds:uri="http://schemas.microsoft.com/office/2006/metadata/properties"/>
    <ds:schemaRef ds:uri="http://schemas.microsoft.com/office/infopath/2007/PartnerControls"/>
    <ds:schemaRef ds:uri="http://schemas.microsoft.com/sharepoint/v3"/>
    <ds:schemaRef ds:uri="38ae5b8f-f462-4440-a5dd-9b7f837c1630"/>
  </ds:schemaRefs>
</ds:datastoreItem>
</file>

<file path=customXml/itemProps2.xml><?xml version="1.0" encoding="utf-8"?>
<ds:datastoreItem xmlns:ds="http://schemas.openxmlformats.org/officeDocument/2006/customXml" ds:itemID="{48BD0724-817A-4096-86F3-C30080FCC8FD}">
  <ds:schemaRefs>
    <ds:schemaRef ds:uri="http://schemas.microsoft.com/sharepoint/v3/contenttype/forms"/>
  </ds:schemaRefs>
</ds:datastoreItem>
</file>

<file path=customXml/itemProps3.xml><?xml version="1.0" encoding="utf-8"?>
<ds:datastoreItem xmlns:ds="http://schemas.openxmlformats.org/officeDocument/2006/customXml" ds:itemID="{25289800-8301-47C5-B4F3-A22D2F1F0B07}">
  <ds:schemaRefs>
    <ds:schemaRef ds:uri="http://schemas.openxmlformats.org/officeDocument/2006/bibliography"/>
  </ds:schemaRefs>
</ds:datastoreItem>
</file>

<file path=customXml/itemProps4.xml><?xml version="1.0" encoding="utf-8"?>
<ds:datastoreItem xmlns:ds="http://schemas.openxmlformats.org/officeDocument/2006/customXml" ds:itemID="{58A80131-59C5-4ABC-89FE-A9501DC3C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e5b8f-f462-4440-a5dd-9b7f837c1630"/>
    <ds:schemaRef ds:uri="3a4ca36d-3634-4907-9686-1059fdce6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Links>
    <vt:vector size="6" baseType="variant">
      <vt:variant>
        <vt:i4>7209059</vt:i4>
      </vt:variant>
      <vt:variant>
        <vt:i4>0</vt:i4>
      </vt:variant>
      <vt:variant>
        <vt:i4>0</vt:i4>
      </vt:variant>
      <vt:variant>
        <vt:i4>5</vt:i4>
      </vt:variant>
      <vt:variant>
        <vt:lpwstr>https://txstate.zoom.us/j/91465392835?pwd=RnE0WmtZLzZ6a0VxREF2Q0VXYW1Xdz09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Jennifer</dc:creator>
  <cp:keywords/>
  <dc:description/>
  <cp:lastModifiedBy>Davenport, Rachel A</cp:lastModifiedBy>
  <cp:revision>12</cp:revision>
  <dcterms:created xsi:type="dcterms:W3CDTF">2023-11-02T20:31:00Z</dcterms:created>
  <dcterms:modified xsi:type="dcterms:W3CDTF">2023-11-17T16:00:00Z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0x010100BA70AC18D9167040B343E66BA792360F</vt:lpwstr>
  </property>
</Properties>
</file>