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A6FE" w14:textId="45E71A79" w:rsidR="008F4402" w:rsidRDefault="008F4402" w:rsidP="008F440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Meeting </w:t>
      </w:r>
      <w:r w:rsidR="009B0601">
        <w:rPr>
          <w:rStyle w:val="normaltextrun"/>
          <w:rFonts w:eastAsiaTheme="majorEastAsia"/>
          <w:b/>
          <w:bCs/>
        </w:rPr>
        <w:t>Minutes</w:t>
      </w:r>
    </w:p>
    <w:p w14:paraId="6B33503D" w14:textId="74A17548" w:rsidR="008F4402" w:rsidRDefault="008E7742" w:rsidP="008F440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September </w:t>
      </w:r>
      <w:r w:rsidR="00AB6601">
        <w:rPr>
          <w:rStyle w:val="normaltextrun"/>
          <w:rFonts w:eastAsiaTheme="majorEastAsia"/>
          <w:b/>
          <w:bCs/>
        </w:rPr>
        <w:t>11</w:t>
      </w:r>
      <w:r w:rsidR="008F4402">
        <w:rPr>
          <w:rStyle w:val="normaltextrun"/>
          <w:rFonts w:eastAsiaTheme="majorEastAsia"/>
          <w:b/>
          <w:bCs/>
        </w:rPr>
        <w:t>, 2024</w:t>
      </w:r>
    </w:p>
    <w:p w14:paraId="74AD356F" w14:textId="1568FBDD" w:rsidR="008F4402" w:rsidRPr="00AF4C46" w:rsidRDefault="008F4402" w:rsidP="008F440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C07BC2">
        <w:rPr>
          <w:rStyle w:val="normaltextrun"/>
          <w:rFonts w:eastAsiaTheme="majorEastAsia"/>
          <w:b/>
          <w:bCs/>
        </w:rPr>
        <w:t xml:space="preserve"> in </w:t>
      </w:r>
      <w:r>
        <w:rPr>
          <w:rStyle w:val="normaltextrun"/>
          <w:rFonts w:eastAsiaTheme="majorEastAsia"/>
          <w:b/>
          <w:bCs/>
        </w:rPr>
        <w:t>JCK 880</w:t>
      </w:r>
      <w:r w:rsidR="0076131C">
        <w:rPr>
          <w:rStyle w:val="normaltextrun"/>
          <w:rFonts w:eastAsiaTheme="majorEastAsia"/>
          <w:b/>
          <w:bCs/>
        </w:rPr>
        <w:t xml:space="preserve"> and </w:t>
      </w:r>
      <w:r w:rsidR="00C07BC2">
        <w:rPr>
          <w:rStyle w:val="normaltextrun"/>
          <w:rFonts w:eastAsiaTheme="majorEastAsia"/>
          <w:b/>
          <w:bCs/>
        </w:rPr>
        <w:t xml:space="preserve">via </w:t>
      </w:r>
      <w:r w:rsidR="0076131C">
        <w:rPr>
          <w:rStyle w:val="normaltextrun"/>
          <w:rFonts w:eastAsiaTheme="majorEastAsia"/>
          <w:b/>
          <w:bCs/>
        </w:rPr>
        <w:t>Zoom</w:t>
      </w:r>
    </w:p>
    <w:p w14:paraId="1B9B3ECB" w14:textId="29C4F849" w:rsidR="00753C9A" w:rsidRPr="00AF4C46" w:rsidRDefault="00753C9A" w:rsidP="008F4402">
      <w:pPr>
        <w:pStyle w:val="paragraph"/>
        <w:jc w:val="center"/>
        <w:textAlignment w:val="baseline"/>
        <w:rPr>
          <w:b/>
          <w:bCs/>
        </w:rPr>
      </w:pPr>
    </w:p>
    <w:p w14:paraId="5348A29D" w14:textId="5204C012" w:rsidR="005F6360" w:rsidRPr="005F6360" w:rsidRDefault="009B0601" w:rsidP="0076131C">
      <w:pPr>
        <w:pStyle w:val="NormalWeb"/>
        <w:ind w:left="2160" w:hanging="2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Members Present: </w:t>
      </w:r>
      <w:r>
        <w:rPr>
          <w:b/>
          <w:bCs/>
          <w:color w:val="000000" w:themeColor="text1"/>
        </w:rPr>
        <w:tab/>
      </w:r>
      <w:r w:rsidR="0076131C" w:rsidRPr="0076131C">
        <w:rPr>
          <w:color w:val="000000" w:themeColor="text1"/>
        </w:rPr>
        <w:t xml:space="preserve">Stacey Bender, Dale Blasingame, Peter Dedek, Dave Donnelly, </w:t>
      </w:r>
      <w:r w:rsidR="0076131C">
        <w:rPr>
          <w:color w:val="000000" w:themeColor="text1"/>
        </w:rPr>
        <w:br/>
      </w:r>
      <w:r w:rsidR="0076131C" w:rsidRPr="0076131C">
        <w:rPr>
          <w:color w:val="000000" w:themeColor="text1"/>
        </w:rPr>
        <w:t xml:space="preserve">Valentina Glajar, Kevin Jetton, William Kelemen, Lynn Ledbetter, </w:t>
      </w:r>
      <w:r w:rsidR="0076131C">
        <w:rPr>
          <w:color w:val="000000" w:themeColor="text1"/>
        </w:rPr>
        <w:br/>
      </w:r>
      <w:r w:rsidR="0064239D">
        <w:rPr>
          <w:color w:val="000000" w:themeColor="text1"/>
        </w:rPr>
        <w:t xml:space="preserve">Minda Lopez, </w:t>
      </w:r>
      <w:r w:rsidR="0076131C" w:rsidRPr="0076131C">
        <w:rPr>
          <w:color w:val="000000" w:themeColor="text1"/>
        </w:rPr>
        <w:t xml:space="preserve">Noland Martin, Adetty Pérez de Miles, Piyush Shroff, </w:t>
      </w:r>
      <w:r w:rsidR="0064239D">
        <w:rPr>
          <w:color w:val="000000" w:themeColor="text1"/>
        </w:rPr>
        <w:br/>
      </w:r>
      <w:r w:rsidR="0076131C" w:rsidRPr="0076131C">
        <w:rPr>
          <w:color w:val="000000" w:themeColor="text1"/>
        </w:rPr>
        <w:t>Lois Stickley, Michael Supancic, Steve Wilson</w:t>
      </w:r>
    </w:p>
    <w:p w14:paraId="2B0AEABC" w14:textId="77777777" w:rsidR="00D73681" w:rsidRDefault="00D73681" w:rsidP="0076131C">
      <w:pPr>
        <w:pStyle w:val="NormalWeb"/>
        <w:ind w:left="2160" w:hanging="2160"/>
        <w:rPr>
          <w:b/>
          <w:bCs/>
          <w:color w:val="000000" w:themeColor="text1"/>
        </w:rPr>
      </w:pPr>
    </w:p>
    <w:p w14:paraId="31CE4D53" w14:textId="5BFF9663" w:rsidR="00881095" w:rsidRDefault="00881095" w:rsidP="10E77040">
      <w:pPr>
        <w:pStyle w:val="NormalWeb"/>
        <w:rPr>
          <w:color w:val="000000" w:themeColor="text1"/>
        </w:rPr>
      </w:pPr>
      <w:r w:rsidRPr="10E77040">
        <w:rPr>
          <w:b/>
          <w:bCs/>
          <w:color w:val="000000" w:themeColor="text1"/>
        </w:rPr>
        <w:t>PAAG Guests</w:t>
      </w:r>
      <w:r w:rsidR="009B0601" w:rsidRPr="10E77040">
        <w:rPr>
          <w:b/>
          <w:bCs/>
          <w:color w:val="000000" w:themeColor="text1"/>
        </w:rPr>
        <w:t>:</w:t>
      </w:r>
      <w:r>
        <w:tab/>
      </w:r>
      <w:r w:rsidRPr="10E77040">
        <w:rPr>
          <w:color w:val="000000" w:themeColor="text1"/>
        </w:rPr>
        <w:t>Eric Algoe, Pranesh Aswath, Matthew Brooks, Kelly Damphousse,</w:t>
      </w:r>
    </w:p>
    <w:p w14:paraId="5A707B82" w14:textId="7FDAA01B" w:rsidR="00881095" w:rsidRDefault="00881095" w:rsidP="10E77040">
      <w:pPr>
        <w:pStyle w:val="NormalWeb"/>
        <w:ind w:left="2160"/>
        <w:rPr>
          <w:color w:val="000000" w:themeColor="text1"/>
        </w:rPr>
      </w:pPr>
      <w:r w:rsidRPr="00881095">
        <w:rPr>
          <w:color w:val="000000" w:themeColor="text1"/>
        </w:rPr>
        <w:t>Cynthia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Hernandez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Shreekanth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Mandayam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William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Mattera</w:t>
      </w:r>
      <w:r>
        <w:rPr>
          <w:color w:val="000000" w:themeColor="text1"/>
        </w:rPr>
        <w:t>,</w:t>
      </w:r>
    </w:p>
    <w:p w14:paraId="17B94D40" w14:textId="2A4D7751" w:rsidR="00881095" w:rsidRDefault="00881095" w:rsidP="75D370EF">
      <w:pPr>
        <w:pStyle w:val="NormalWeb"/>
        <w:ind w:left="2160"/>
        <w:rPr>
          <w:color w:val="000000" w:themeColor="text1"/>
        </w:rPr>
      </w:pPr>
      <w:r w:rsidRPr="75D370EF">
        <w:rPr>
          <w:color w:val="000000" w:themeColor="text1"/>
        </w:rPr>
        <w:t>Vedaraman Sriraman, LyndiWittikiend</w:t>
      </w:r>
    </w:p>
    <w:p w14:paraId="3601DA58" w14:textId="77777777" w:rsidR="00881095" w:rsidRDefault="00881095" w:rsidP="75D370EF">
      <w:pPr>
        <w:pStyle w:val="NormalWeb"/>
        <w:ind w:left="2160" w:hanging="2160"/>
        <w:rPr>
          <w:color w:val="000000" w:themeColor="text1"/>
        </w:rPr>
      </w:pPr>
    </w:p>
    <w:p w14:paraId="04492B45" w14:textId="2431BDF1" w:rsidR="00881095" w:rsidRDefault="00881095" w:rsidP="75D370EF">
      <w:pPr>
        <w:pStyle w:val="NormalWeb"/>
        <w:ind w:left="2160" w:hanging="2160"/>
        <w:rPr>
          <w:color w:val="000000" w:themeColor="text1"/>
        </w:rPr>
      </w:pPr>
      <w:r w:rsidRPr="75D370EF">
        <w:rPr>
          <w:b/>
          <w:bCs/>
          <w:color w:val="000000" w:themeColor="text1"/>
        </w:rPr>
        <w:t>Other Guests:</w:t>
      </w:r>
      <w:r>
        <w:tab/>
      </w:r>
      <w:r w:rsidRPr="75D370EF">
        <w:rPr>
          <w:color w:val="000000" w:themeColor="text1"/>
        </w:rPr>
        <w:t>Angela Ausbrooks, Amy Benton, Tricia Boucher, Gene Brenek,</w:t>
      </w:r>
    </w:p>
    <w:p w14:paraId="0D53E6C8" w14:textId="662AEA2F" w:rsidR="00881095" w:rsidRPr="00881095" w:rsidRDefault="00881095" w:rsidP="75D370EF">
      <w:pPr>
        <w:pStyle w:val="NormalWeb"/>
        <w:ind w:left="2160"/>
        <w:rPr>
          <w:color w:val="000000" w:themeColor="text1"/>
        </w:rPr>
      </w:pPr>
      <w:r w:rsidRPr="00881095">
        <w:rPr>
          <w:color w:val="000000" w:themeColor="text1"/>
        </w:rPr>
        <w:t>Lauren</w:t>
      </w:r>
      <w:r w:rsidRPr="00881095">
        <w:rPr>
          <w:color w:val="000000" w:themeColor="text1"/>
        </w:rPr>
        <w:tab/>
        <w:t>Brentnell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Jeffrey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Bumgarner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Cathy</w:t>
      </w:r>
      <w:r w:rsidRPr="00881095">
        <w:rPr>
          <w:color w:val="000000" w:themeColor="text1"/>
        </w:rPr>
        <w:tab/>
        <w:t>Cherrstrom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br/>
      </w:r>
      <w:r w:rsidRPr="00881095">
        <w:rPr>
          <w:color w:val="000000" w:themeColor="text1"/>
        </w:rPr>
        <w:t>Rachel</w:t>
      </w:r>
      <w:r w:rsidRPr="00881095">
        <w:rPr>
          <w:color w:val="000000" w:themeColor="text1"/>
        </w:rPr>
        <w:tab/>
        <w:t>Davenport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Shannon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Duffy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Lauren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Dungan</w:t>
      </w:r>
      <w:r>
        <w:rPr>
          <w:color w:val="000000" w:themeColor="text1"/>
        </w:rPr>
        <w:t xml:space="preserve">, Elizabeth Bishop, </w:t>
      </w:r>
      <w:r w:rsidRPr="00881095">
        <w:rPr>
          <w:color w:val="000000" w:themeColor="text1"/>
        </w:rPr>
        <w:t>Carla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Ellard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Brian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Galli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Eric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Gilbertson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Lauren</w:t>
      </w:r>
      <w:r>
        <w:rPr>
          <w:color w:val="000000" w:themeColor="text1"/>
        </w:rPr>
        <w:t xml:space="preserve"> </w:t>
      </w:r>
      <w:r w:rsidRPr="00881095">
        <w:rPr>
          <w:color w:val="000000" w:themeColor="text1"/>
        </w:rPr>
        <w:t>Goodley</w:t>
      </w:r>
      <w:r>
        <w:rPr>
          <w:color w:val="000000" w:themeColor="text1"/>
        </w:rPr>
        <w:t xml:space="preserve">, </w:t>
      </w:r>
      <w:r w:rsidRPr="00881095">
        <w:rPr>
          <w:color w:val="000000" w:themeColor="text1"/>
        </w:rPr>
        <w:t>Emma</w:t>
      </w:r>
      <w:r w:rsidRPr="00881095">
        <w:rPr>
          <w:color w:val="000000" w:themeColor="text1"/>
        </w:rPr>
        <w:tab/>
        <w:t>Hall</w:t>
      </w:r>
      <w:r>
        <w:rPr>
          <w:color w:val="000000" w:themeColor="text1"/>
        </w:rPr>
        <w:t>,</w:t>
      </w:r>
      <w:r w:rsidR="6B5BC726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Candace Hastings, Jeff Helgeson, Mark Hernandez, Jenn Idema,</w:t>
      </w:r>
    </w:p>
    <w:p w14:paraId="601F1B9C" w14:textId="5F0CD715" w:rsidR="00881095" w:rsidRPr="002C0826" w:rsidRDefault="00881095" w:rsidP="75D370EF">
      <w:pPr>
        <w:pStyle w:val="NormalWeb"/>
        <w:ind w:left="2160"/>
        <w:rPr>
          <w:color w:val="000000" w:themeColor="text1"/>
          <w:lang w:val="es-US"/>
        </w:rPr>
      </w:pPr>
      <w:r w:rsidRPr="002C0826">
        <w:rPr>
          <w:color w:val="000000" w:themeColor="text1"/>
          <w:lang w:val="es-US"/>
        </w:rPr>
        <w:t>Farzan</w:t>
      </w:r>
      <w:r w:rsidRPr="002C0826">
        <w:rPr>
          <w:lang w:val="es-US"/>
        </w:rPr>
        <w:tab/>
      </w:r>
      <w:r w:rsidRPr="002C0826">
        <w:rPr>
          <w:color w:val="000000" w:themeColor="text1"/>
          <w:lang w:val="es-US"/>
        </w:rPr>
        <w:t>Irani, Jennifer</w:t>
      </w:r>
      <w:r w:rsidRPr="002C0826">
        <w:rPr>
          <w:lang w:val="es-US"/>
        </w:rPr>
        <w:tab/>
      </w:r>
      <w:r w:rsidRPr="002C0826">
        <w:rPr>
          <w:color w:val="000000" w:themeColor="text1"/>
          <w:lang w:val="es-US"/>
        </w:rPr>
        <w:t>Jensen, Samantha Krause, Brandon Lunk,</w:t>
      </w:r>
      <w:r w:rsidRPr="002C0826">
        <w:rPr>
          <w:lang w:val="es-US"/>
        </w:rPr>
        <w:tab/>
      </w:r>
    </w:p>
    <w:p w14:paraId="293147B4" w14:textId="7C9A24F2" w:rsidR="00881095" w:rsidRDefault="00881095" w:rsidP="75D370EF">
      <w:pPr>
        <w:pStyle w:val="NormalWeb"/>
        <w:ind w:left="2160"/>
        <w:rPr>
          <w:color w:val="000000" w:themeColor="text1"/>
        </w:rPr>
      </w:pPr>
      <w:r w:rsidRPr="75D370EF">
        <w:rPr>
          <w:color w:val="000000" w:themeColor="text1"/>
        </w:rPr>
        <w:t>Gloria Martinez, Russell Moses, Colleen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Myles-Baltzly</w:t>
      </w:r>
      <w:r w:rsidR="00FD65E5" w:rsidRPr="75D370EF">
        <w:rPr>
          <w:color w:val="000000" w:themeColor="text1"/>
        </w:rPr>
        <w:t xml:space="preserve">, </w:t>
      </w:r>
      <w:r w:rsidRPr="75D370EF">
        <w:rPr>
          <w:color w:val="000000" w:themeColor="text1"/>
        </w:rPr>
        <w:t>Karen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Sigler</w:t>
      </w:r>
      <w:r w:rsidR="00FD65E5" w:rsidRPr="75D370EF">
        <w:rPr>
          <w:color w:val="000000" w:themeColor="text1"/>
        </w:rPr>
        <w:t>,</w:t>
      </w:r>
    </w:p>
    <w:p w14:paraId="6824D67E" w14:textId="2D56C4E5" w:rsidR="00881095" w:rsidRDefault="00881095" w:rsidP="75D370EF">
      <w:pPr>
        <w:pStyle w:val="NormalWeb"/>
        <w:ind w:left="2160"/>
        <w:rPr>
          <w:color w:val="000000" w:themeColor="text1"/>
        </w:rPr>
      </w:pPr>
      <w:r w:rsidRPr="75D370EF">
        <w:rPr>
          <w:color w:val="000000" w:themeColor="text1"/>
        </w:rPr>
        <w:t>Mark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Stern</w:t>
      </w:r>
      <w:r w:rsidR="00FD65E5" w:rsidRPr="75D370EF">
        <w:rPr>
          <w:color w:val="000000" w:themeColor="text1"/>
        </w:rPr>
        <w:t xml:space="preserve">, </w:t>
      </w:r>
      <w:r w:rsidRPr="75D370EF">
        <w:rPr>
          <w:color w:val="000000" w:themeColor="text1"/>
        </w:rPr>
        <w:t>Sunni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Taylor</w:t>
      </w:r>
      <w:r w:rsidR="00FD65E5" w:rsidRPr="75D370EF">
        <w:rPr>
          <w:color w:val="000000" w:themeColor="text1"/>
        </w:rPr>
        <w:t xml:space="preserve">, </w:t>
      </w:r>
      <w:r w:rsidRPr="75D370EF">
        <w:rPr>
          <w:color w:val="000000" w:themeColor="text1"/>
        </w:rPr>
        <w:t>Sheila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Torres-Blank</w:t>
      </w:r>
      <w:r w:rsidR="00FD65E5" w:rsidRPr="75D370EF">
        <w:rPr>
          <w:color w:val="000000" w:themeColor="text1"/>
        </w:rPr>
        <w:t xml:space="preserve">, </w:t>
      </w:r>
      <w:r w:rsidRPr="75D370EF">
        <w:rPr>
          <w:color w:val="000000" w:themeColor="text1"/>
        </w:rPr>
        <w:t>Scott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Vandenberg</w:t>
      </w:r>
      <w:r w:rsidR="00FD65E5" w:rsidRPr="75D370EF">
        <w:rPr>
          <w:color w:val="000000" w:themeColor="text1"/>
        </w:rPr>
        <w:t>,</w:t>
      </w:r>
      <w:r>
        <w:tab/>
      </w:r>
    </w:p>
    <w:p w14:paraId="13C47DC4" w14:textId="1FD86246" w:rsidR="009B0601" w:rsidRPr="0076131C" w:rsidRDefault="00881095" w:rsidP="75D370EF">
      <w:pPr>
        <w:pStyle w:val="NormalWeb"/>
        <w:ind w:left="2160"/>
        <w:rPr>
          <w:color w:val="000000" w:themeColor="text1"/>
        </w:rPr>
      </w:pPr>
      <w:r w:rsidRPr="75D370EF">
        <w:rPr>
          <w:color w:val="000000" w:themeColor="text1"/>
        </w:rPr>
        <w:t>Bob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Vásquez</w:t>
      </w:r>
      <w:r w:rsidR="00FD65E5" w:rsidRPr="75D370EF">
        <w:rPr>
          <w:color w:val="000000" w:themeColor="text1"/>
        </w:rPr>
        <w:t xml:space="preserve">, </w:t>
      </w:r>
      <w:r w:rsidRPr="75D370EF">
        <w:rPr>
          <w:color w:val="000000" w:themeColor="text1"/>
        </w:rPr>
        <w:t>Margaret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Vaverek</w:t>
      </w:r>
      <w:r w:rsidR="00FD65E5" w:rsidRPr="75D370EF">
        <w:rPr>
          <w:color w:val="000000" w:themeColor="text1"/>
        </w:rPr>
        <w:t xml:space="preserve">, </w:t>
      </w:r>
      <w:r w:rsidRPr="75D370EF">
        <w:rPr>
          <w:color w:val="000000" w:themeColor="text1"/>
        </w:rPr>
        <w:t>Julie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Weng</w:t>
      </w:r>
      <w:r w:rsidR="00FD65E5" w:rsidRPr="75D370EF">
        <w:rPr>
          <w:color w:val="000000" w:themeColor="text1"/>
        </w:rPr>
        <w:t xml:space="preserve">, </w:t>
      </w:r>
      <w:r w:rsidRPr="75D370EF">
        <w:rPr>
          <w:color w:val="000000" w:themeColor="text1"/>
        </w:rPr>
        <w:t>Jess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Williams</w:t>
      </w:r>
      <w:r w:rsidR="00FD65E5" w:rsidRPr="75D370EF">
        <w:rPr>
          <w:color w:val="000000" w:themeColor="text1"/>
        </w:rPr>
        <w:t xml:space="preserve">, </w:t>
      </w:r>
      <w:r>
        <w:br/>
      </w:r>
      <w:r w:rsidRPr="75D370EF">
        <w:rPr>
          <w:color w:val="000000" w:themeColor="text1"/>
        </w:rPr>
        <w:t>Vatsalya</w:t>
      </w:r>
      <w:r w:rsidR="00FD65E5" w:rsidRPr="75D370EF">
        <w:rPr>
          <w:color w:val="000000" w:themeColor="text1"/>
        </w:rPr>
        <w:t xml:space="preserve"> </w:t>
      </w:r>
      <w:r w:rsidRPr="75D370EF">
        <w:rPr>
          <w:color w:val="000000" w:themeColor="text1"/>
        </w:rPr>
        <w:t>Sharma</w:t>
      </w:r>
    </w:p>
    <w:p w14:paraId="6399053E" w14:textId="77777777" w:rsidR="009B0601" w:rsidRPr="0076131C" w:rsidRDefault="009B0601" w:rsidP="008F4402">
      <w:pPr>
        <w:pStyle w:val="NormalWeb"/>
        <w:rPr>
          <w:color w:val="000000" w:themeColor="text1"/>
        </w:rPr>
      </w:pPr>
    </w:p>
    <w:p w14:paraId="27A92507" w14:textId="548A1C1E" w:rsidR="009B0601" w:rsidRDefault="009B0601" w:rsidP="008F4402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Chair Ledbetter opened the meeting at 4:00 p.m.</w:t>
      </w:r>
    </w:p>
    <w:p w14:paraId="2787CBCB" w14:textId="77777777" w:rsidR="009B0601" w:rsidRDefault="009B0601" w:rsidP="008F4402">
      <w:pPr>
        <w:pStyle w:val="NormalWeb"/>
        <w:rPr>
          <w:b/>
          <w:bCs/>
          <w:color w:val="000000" w:themeColor="text1"/>
        </w:rPr>
      </w:pPr>
    </w:p>
    <w:p w14:paraId="1D9252A6" w14:textId="62F145F0" w:rsidR="00AB6601" w:rsidRDefault="00AB6601" w:rsidP="004C1DBB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President’s Academic Advisory Group (PAAG) Items of Discussion:</w:t>
      </w:r>
    </w:p>
    <w:p w14:paraId="7C5C81CB" w14:textId="10A210DE" w:rsidR="00AB6601" w:rsidRDefault="00AB6601" w:rsidP="00AB6601">
      <w:pPr>
        <w:pStyle w:val="NormalWeb"/>
        <w:numPr>
          <w:ilvl w:val="1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Book</w:t>
      </w:r>
      <w:r w:rsidR="007114D7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>mart and textbook availability</w:t>
      </w:r>
    </w:p>
    <w:p w14:paraId="1F78360B" w14:textId="09157DA9" w:rsidR="00FB6B8D" w:rsidRDefault="002C6673" w:rsidP="00F512B6">
      <w:pPr>
        <w:pStyle w:val="NormalWeb"/>
        <w:numPr>
          <w:ilvl w:val="2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B6B8D">
        <w:rPr>
          <w:color w:val="000000" w:themeColor="text1"/>
        </w:rPr>
        <w:t>Book Smart Committee</w:t>
      </w:r>
      <w:r>
        <w:rPr>
          <w:color w:val="000000" w:themeColor="text1"/>
        </w:rPr>
        <w:t xml:space="preserve">’s input has been valuable and will still be </w:t>
      </w:r>
      <w:r w:rsidR="002C0826">
        <w:rPr>
          <w:color w:val="000000" w:themeColor="text1"/>
        </w:rPr>
        <w:t>involved.</w:t>
      </w:r>
      <w:r>
        <w:rPr>
          <w:color w:val="000000" w:themeColor="text1"/>
        </w:rPr>
        <w:t xml:space="preserve"> </w:t>
      </w:r>
    </w:p>
    <w:p w14:paraId="723EF1D8" w14:textId="52FB8729" w:rsidR="0020250C" w:rsidRPr="002C6673" w:rsidRDefault="002C6673" w:rsidP="00F512B6">
      <w:pPr>
        <w:pStyle w:val="NormalWeb"/>
        <w:numPr>
          <w:ilvl w:val="2"/>
          <w:numId w:val="26"/>
        </w:numPr>
        <w:rPr>
          <w:color w:val="000000" w:themeColor="text1"/>
        </w:rPr>
      </w:pPr>
      <w:r w:rsidRPr="002C6673">
        <w:rPr>
          <w:color w:val="000000" w:themeColor="text1"/>
        </w:rPr>
        <w:t xml:space="preserve">The </w:t>
      </w:r>
      <w:r w:rsidR="0020250C" w:rsidRPr="002C6673">
        <w:rPr>
          <w:color w:val="000000" w:themeColor="text1"/>
        </w:rPr>
        <w:t xml:space="preserve">adoption deadline </w:t>
      </w:r>
      <w:r>
        <w:rPr>
          <w:color w:val="000000" w:themeColor="text1"/>
        </w:rPr>
        <w:t xml:space="preserve">was </w:t>
      </w:r>
      <w:r w:rsidR="0020250C" w:rsidRPr="002C6673">
        <w:rPr>
          <w:color w:val="000000" w:themeColor="text1"/>
        </w:rPr>
        <w:t>July 15</w:t>
      </w:r>
      <w:r w:rsidR="0020250C" w:rsidRPr="002C6673">
        <w:rPr>
          <w:color w:val="000000" w:themeColor="text1"/>
          <w:vertAlign w:val="superscript"/>
        </w:rPr>
        <w:t>th</w:t>
      </w:r>
      <w:r w:rsidR="0020250C" w:rsidRPr="002C667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which allowed </w:t>
      </w:r>
      <w:r w:rsidR="0020250C" w:rsidRPr="002C6673">
        <w:rPr>
          <w:color w:val="000000" w:themeColor="text1"/>
        </w:rPr>
        <w:t xml:space="preserve">the </w:t>
      </w:r>
      <w:r w:rsidRPr="002C6673">
        <w:rPr>
          <w:color w:val="000000" w:themeColor="text1"/>
        </w:rPr>
        <w:t>bookstore</w:t>
      </w:r>
      <w:r w:rsidR="0020250C" w:rsidRPr="002C667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staff </w:t>
      </w:r>
      <w:r w:rsidR="0020250C" w:rsidRPr="002C6673">
        <w:rPr>
          <w:color w:val="000000" w:themeColor="text1"/>
        </w:rPr>
        <w:t>to focus on new hires and their adoptions</w:t>
      </w:r>
      <w:r>
        <w:rPr>
          <w:color w:val="000000" w:themeColor="text1"/>
        </w:rPr>
        <w:t xml:space="preserve"> leading up to the start of the fall </w:t>
      </w:r>
      <w:r w:rsidR="002C0826">
        <w:rPr>
          <w:color w:val="000000" w:themeColor="text1"/>
        </w:rPr>
        <w:t>semester.</w:t>
      </w:r>
    </w:p>
    <w:p w14:paraId="464965F0" w14:textId="3150F676" w:rsidR="00A12546" w:rsidRDefault="002C6673" w:rsidP="00F512B6">
      <w:pPr>
        <w:pStyle w:val="NormalWeb"/>
        <w:numPr>
          <w:ilvl w:val="2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There </w:t>
      </w:r>
      <w:r w:rsidR="00F512B6">
        <w:rPr>
          <w:color w:val="000000" w:themeColor="text1"/>
        </w:rPr>
        <w:t xml:space="preserve">were </w:t>
      </w:r>
      <w:r>
        <w:rPr>
          <w:color w:val="000000" w:themeColor="text1"/>
        </w:rPr>
        <w:t xml:space="preserve">approximately </w:t>
      </w:r>
      <w:r w:rsidR="0020250C">
        <w:rPr>
          <w:color w:val="000000" w:themeColor="text1"/>
        </w:rPr>
        <w:t xml:space="preserve">10% or 1,000 course sections </w:t>
      </w:r>
      <w:r>
        <w:rPr>
          <w:color w:val="000000" w:themeColor="text1"/>
        </w:rPr>
        <w:t xml:space="preserve">that </w:t>
      </w:r>
      <w:r w:rsidR="0020250C">
        <w:rPr>
          <w:color w:val="000000" w:themeColor="text1"/>
        </w:rPr>
        <w:t xml:space="preserve">did not have course adoption materials declared or in </w:t>
      </w:r>
      <w:r w:rsidR="002C0826">
        <w:rPr>
          <w:color w:val="000000" w:themeColor="text1"/>
        </w:rPr>
        <w:t>place.</w:t>
      </w:r>
      <w:r w:rsidR="0020250C">
        <w:rPr>
          <w:color w:val="000000" w:themeColor="text1"/>
        </w:rPr>
        <w:t xml:space="preserve"> </w:t>
      </w:r>
    </w:p>
    <w:p w14:paraId="0178BF61" w14:textId="118D81C6" w:rsidR="0020250C" w:rsidRDefault="00F512B6" w:rsidP="00F512B6">
      <w:pPr>
        <w:pStyle w:val="NormalWeb"/>
        <w:numPr>
          <w:ilvl w:val="2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="0020250C">
        <w:rPr>
          <w:color w:val="000000" w:themeColor="text1"/>
        </w:rPr>
        <w:t xml:space="preserve">few cases of additional materials </w:t>
      </w:r>
      <w:proofErr w:type="gramStart"/>
      <w:r w:rsidR="0020250C">
        <w:rPr>
          <w:color w:val="000000" w:themeColor="text1"/>
        </w:rPr>
        <w:t>being required</w:t>
      </w:r>
      <w:proofErr w:type="gramEnd"/>
      <w:r w:rsidR="0020250C">
        <w:rPr>
          <w:color w:val="000000" w:themeColor="text1"/>
        </w:rPr>
        <w:t xml:space="preserve"> above and beyond what was adopted in Follet Discovery the students had to purchase outside of the BookSmart program</w:t>
      </w:r>
      <w:r w:rsidR="002C667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</w:t>
      </w:r>
      <w:r w:rsidR="002C6673">
        <w:rPr>
          <w:color w:val="000000" w:themeColor="text1"/>
        </w:rPr>
        <w:t xml:space="preserve">needs to be </w:t>
      </w:r>
      <w:r w:rsidR="002C0826">
        <w:rPr>
          <w:color w:val="000000" w:themeColor="text1"/>
        </w:rPr>
        <w:t>resolved.</w:t>
      </w:r>
    </w:p>
    <w:p w14:paraId="5329690C" w14:textId="52710E6B" w:rsidR="00AE3060" w:rsidRDefault="002C6673" w:rsidP="00F512B6">
      <w:pPr>
        <w:pStyle w:val="NormalWeb"/>
        <w:numPr>
          <w:ilvl w:val="2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Textbooks that </w:t>
      </w:r>
      <w:proofErr w:type="gramStart"/>
      <w:r>
        <w:rPr>
          <w:color w:val="000000" w:themeColor="text1"/>
        </w:rPr>
        <w:t xml:space="preserve">are </w:t>
      </w:r>
      <w:r w:rsidR="00AE3060">
        <w:rPr>
          <w:color w:val="000000" w:themeColor="text1"/>
        </w:rPr>
        <w:t>shipped</w:t>
      </w:r>
      <w:proofErr w:type="gramEnd"/>
      <w:r w:rsidR="00AE3060">
        <w:rPr>
          <w:color w:val="000000" w:themeColor="text1"/>
        </w:rPr>
        <w:t xml:space="preserve"> from San Marcos to Round Rock currently </w:t>
      </w:r>
      <w:r>
        <w:rPr>
          <w:color w:val="000000" w:themeColor="text1"/>
        </w:rPr>
        <w:t xml:space="preserve">have a fee associated with that service. Going </w:t>
      </w:r>
      <w:r w:rsidR="00AE3060">
        <w:rPr>
          <w:color w:val="000000" w:themeColor="text1"/>
        </w:rPr>
        <w:t>forward</w:t>
      </w:r>
      <w:r>
        <w:rPr>
          <w:color w:val="000000" w:themeColor="text1"/>
        </w:rPr>
        <w:t>,</w:t>
      </w:r>
      <w:r w:rsidR="00AE3060">
        <w:rPr>
          <w:color w:val="000000" w:themeColor="text1"/>
        </w:rPr>
        <w:t xml:space="preserve"> </w:t>
      </w:r>
      <w:r w:rsidR="0054538E">
        <w:rPr>
          <w:color w:val="000000" w:themeColor="text1"/>
        </w:rPr>
        <w:t>it w</w:t>
      </w:r>
      <w:r w:rsidR="00AE3060">
        <w:rPr>
          <w:color w:val="000000" w:themeColor="text1"/>
        </w:rPr>
        <w:t xml:space="preserve">ill be blended </w:t>
      </w:r>
      <w:r w:rsidR="0054538E">
        <w:rPr>
          <w:color w:val="000000" w:themeColor="text1"/>
        </w:rPr>
        <w:t xml:space="preserve">with the </w:t>
      </w:r>
      <w:r>
        <w:rPr>
          <w:color w:val="000000" w:themeColor="text1"/>
        </w:rPr>
        <w:t xml:space="preserve">Round Rock </w:t>
      </w:r>
      <w:r w:rsidR="0054538E">
        <w:rPr>
          <w:color w:val="000000" w:themeColor="text1"/>
        </w:rPr>
        <w:t xml:space="preserve">bookstore </w:t>
      </w:r>
      <w:r w:rsidR="00AE3060">
        <w:rPr>
          <w:color w:val="000000" w:themeColor="text1"/>
        </w:rPr>
        <w:t>Pop</w:t>
      </w:r>
      <w:r>
        <w:rPr>
          <w:color w:val="000000" w:themeColor="text1"/>
        </w:rPr>
        <w:t>-</w:t>
      </w:r>
      <w:r w:rsidR="00AE3060">
        <w:rPr>
          <w:color w:val="000000" w:themeColor="text1"/>
        </w:rPr>
        <w:t xml:space="preserve">Up Shop </w:t>
      </w:r>
      <w:r w:rsidR="0054538E">
        <w:rPr>
          <w:color w:val="000000" w:themeColor="text1"/>
        </w:rPr>
        <w:t xml:space="preserve">to </w:t>
      </w:r>
      <w:r>
        <w:rPr>
          <w:color w:val="000000" w:themeColor="text1"/>
        </w:rPr>
        <w:t>include textb</w:t>
      </w:r>
      <w:r w:rsidR="00AE3060">
        <w:rPr>
          <w:color w:val="000000" w:themeColor="text1"/>
        </w:rPr>
        <w:t>ook delivery</w:t>
      </w:r>
      <w:r w:rsidR="0054538E">
        <w:rPr>
          <w:color w:val="000000" w:themeColor="text1"/>
        </w:rPr>
        <w:t xml:space="preserve"> probably the first two (2) days of the </w:t>
      </w:r>
      <w:r w:rsidR="002C0826">
        <w:rPr>
          <w:color w:val="000000" w:themeColor="text1"/>
        </w:rPr>
        <w:t>semester.</w:t>
      </w:r>
    </w:p>
    <w:p w14:paraId="1003FAAE" w14:textId="61D934F6" w:rsidR="00AE3060" w:rsidRDefault="002C6673" w:rsidP="00F512B6">
      <w:pPr>
        <w:pStyle w:val="NormalWeb"/>
        <w:numPr>
          <w:ilvl w:val="2"/>
          <w:numId w:val="26"/>
        </w:numPr>
        <w:rPr>
          <w:color w:val="000000" w:themeColor="text1"/>
        </w:rPr>
      </w:pPr>
      <w:r>
        <w:rPr>
          <w:color w:val="000000" w:themeColor="text1"/>
        </w:rPr>
        <w:t>The e</w:t>
      </w:r>
      <w:r w:rsidR="00AE3060">
        <w:rPr>
          <w:color w:val="000000" w:themeColor="text1"/>
        </w:rPr>
        <w:t>xpiration of digital material</w:t>
      </w:r>
      <w:r>
        <w:rPr>
          <w:color w:val="000000" w:themeColor="text1"/>
        </w:rPr>
        <w:t xml:space="preserve"> access </w:t>
      </w:r>
      <w:r w:rsidR="00F512B6">
        <w:rPr>
          <w:color w:val="000000" w:themeColor="text1"/>
        </w:rPr>
        <w:t xml:space="preserve">does vary </w:t>
      </w:r>
      <w:r w:rsidR="00AE3060">
        <w:rPr>
          <w:color w:val="000000" w:themeColor="text1"/>
        </w:rPr>
        <w:t>by publisher and can be up to a 5-year license</w:t>
      </w:r>
      <w:r w:rsidR="002C0826">
        <w:rPr>
          <w:color w:val="000000" w:themeColor="text1"/>
        </w:rPr>
        <w:t xml:space="preserve">. </w:t>
      </w:r>
      <w:r>
        <w:rPr>
          <w:color w:val="000000" w:themeColor="text1"/>
        </w:rPr>
        <w:t>The c</w:t>
      </w:r>
      <w:r w:rsidR="00AE3060">
        <w:rPr>
          <w:color w:val="000000" w:themeColor="text1"/>
        </w:rPr>
        <w:t xml:space="preserve">hair can designate materials </w:t>
      </w:r>
      <w:r>
        <w:rPr>
          <w:color w:val="000000" w:themeColor="text1"/>
        </w:rPr>
        <w:t xml:space="preserve">that </w:t>
      </w:r>
      <w:r w:rsidR="00AE3060">
        <w:rPr>
          <w:color w:val="000000" w:themeColor="text1"/>
        </w:rPr>
        <w:t>students will need</w:t>
      </w:r>
      <w:r>
        <w:rPr>
          <w:color w:val="000000" w:themeColor="text1"/>
        </w:rPr>
        <w:t xml:space="preserve"> access to </w:t>
      </w:r>
      <w:r w:rsidR="00AE3060">
        <w:rPr>
          <w:color w:val="000000" w:themeColor="text1"/>
        </w:rPr>
        <w:t xml:space="preserve">throughout </w:t>
      </w:r>
      <w:r>
        <w:rPr>
          <w:color w:val="000000" w:themeColor="text1"/>
        </w:rPr>
        <w:t>their</w:t>
      </w:r>
      <w:r w:rsidR="00AE3060">
        <w:rPr>
          <w:color w:val="000000" w:themeColor="text1"/>
        </w:rPr>
        <w:t xml:space="preserve"> </w:t>
      </w:r>
      <w:r w:rsidR="002C0826">
        <w:rPr>
          <w:color w:val="000000" w:themeColor="text1"/>
        </w:rPr>
        <w:t>program.</w:t>
      </w:r>
    </w:p>
    <w:p w14:paraId="6B99D94D" w14:textId="16A70164" w:rsidR="002C6673" w:rsidRDefault="00AE3060" w:rsidP="00F512B6">
      <w:pPr>
        <w:pStyle w:val="NormalWeb"/>
        <w:numPr>
          <w:ilvl w:val="2"/>
          <w:numId w:val="26"/>
        </w:numPr>
        <w:rPr>
          <w:color w:val="000000" w:themeColor="text1"/>
        </w:rPr>
      </w:pPr>
      <w:r>
        <w:rPr>
          <w:color w:val="000000" w:themeColor="text1"/>
        </w:rPr>
        <w:t>Administrators used to be able to adopt materials for departmental courses but now it is an individual faculty member responsibility</w:t>
      </w:r>
      <w:r w:rsidR="002C6673">
        <w:rPr>
          <w:color w:val="000000" w:themeColor="text1"/>
        </w:rPr>
        <w:t>, but will be explored</w:t>
      </w:r>
      <w:r w:rsidR="00F512B6">
        <w:rPr>
          <w:color w:val="000000" w:themeColor="text1"/>
        </w:rPr>
        <w:t xml:space="preserve"> going forward</w:t>
      </w:r>
      <w:r w:rsidR="002C6673">
        <w:rPr>
          <w:color w:val="000000" w:themeColor="text1"/>
        </w:rPr>
        <w:br/>
      </w:r>
    </w:p>
    <w:p w14:paraId="66FC4FB5" w14:textId="131B116E" w:rsidR="00AB6601" w:rsidRDefault="00AB6601" w:rsidP="5FC37B78">
      <w:pPr>
        <w:pStyle w:val="ListParagraph"/>
        <w:numPr>
          <w:ilvl w:val="0"/>
          <w:numId w:val="5"/>
        </w:numPr>
        <w:rPr>
          <w:b/>
          <w:bCs/>
          <w:color w:val="000000" w:themeColor="text1"/>
        </w:rPr>
      </w:pPr>
      <w:r w:rsidRPr="5FC37B78">
        <w:rPr>
          <w:b/>
          <w:bCs/>
          <w:color w:val="000000" w:themeColor="text1"/>
        </w:rPr>
        <w:t>Faculty of Instruction Contracts</w:t>
      </w:r>
    </w:p>
    <w:p w14:paraId="0545BE68" w14:textId="59DFBF0B" w:rsidR="00BB4566" w:rsidRDefault="00A12546" w:rsidP="00AB6601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lastRenderedPageBreak/>
        <w:t>T</w:t>
      </w:r>
      <w:r w:rsidR="00FB6B8D">
        <w:rPr>
          <w:color w:val="000000" w:themeColor="text1"/>
        </w:rPr>
        <w:t xml:space="preserve">he language including “renewable years” </w:t>
      </w:r>
      <w:proofErr w:type="gramStart"/>
      <w:r w:rsidR="00BB4566">
        <w:rPr>
          <w:color w:val="000000" w:themeColor="text1"/>
        </w:rPr>
        <w:t xml:space="preserve">was </w:t>
      </w:r>
      <w:r w:rsidR="00FB6B8D">
        <w:rPr>
          <w:color w:val="000000" w:themeColor="text1"/>
        </w:rPr>
        <w:t>dropped</w:t>
      </w:r>
      <w:proofErr w:type="gramEnd"/>
      <w:r w:rsidR="00FB6B8D">
        <w:rPr>
          <w:color w:val="000000" w:themeColor="text1"/>
        </w:rPr>
        <w:t xml:space="preserve"> from this year’s contract compared to previous years</w:t>
      </w:r>
      <w:r w:rsidR="00BB4566">
        <w:rPr>
          <w:color w:val="000000" w:themeColor="text1"/>
        </w:rPr>
        <w:t xml:space="preserve"> in the interest of time savings given the short turnaround and deadlines for the contracts to go out</w:t>
      </w:r>
      <w:r w:rsidR="002C0826">
        <w:rPr>
          <w:color w:val="000000" w:themeColor="text1"/>
        </w:rPr>
        <w:t xml:space="preserve">. </w:t>
      </w:r>
      <w:r w:rsidR="00F512B6">
        <w:rPr>
          <w:color w:val="000000" w:themeColor="text1"/>
        </w:rPr>
        <w:t>G</w:t>
      </w:r>
      <w:r w:rsidR="00BB4566">
        <w:rPr>
          <w:color w:val="000000" w:themeColor="text1"/>
        </w:rPr>
        <w:t xml:space="preserve">oing forward, an “Annually renewable” clause will be added </w:t>
      </w:r>
      <w:r w:rsidR="002C0826">
        <w:rPr>
          <w:color w:val="000000" w:themeColor="text1"/>
        </w:rPr>
        <w:t>back.</w:t>
      </w:r>
    </w:p>
    <w:p w14:paraId="4B242913" w14:textId="1D7B878A" w:rsidR="00AB6601" w:rsidRDefault="00BB4566" w:rsidP="00AB6601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A process is needed to request a new Professor of Instruction title </w:t>
      </w:r>
      <w:r w:rsidR="002C0826">
        <w:rPr>
          <w:color w:val="000000" w:themeColor="text1"/>
        </w:rPr>
        <w:t>line.</w:t>
      </w:r>
      <w:r>
        <w:rPr>
          <w:color w:val="000000" w:themeColor="text1"/>
        </w:rPr>
        <w:t xml:space="preserve"> </w:t>
      </w:r>
    </w:p>
    <w:p w14:paraId="65B48954" w14:textId="7EFCA6DD" w:rsidR="00BB4566" w:rsidRDefault="00BB4566" w:rsidP="00AB6601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760 applications to transition were approved and the language of the clinical faculty was used to be </w:t>
      </w:r>
      <w:r w:rsidR="002C0826">
        <w:rPr>
          <w:color w:val="000000" w:themeColor="text1"/>
        </w:rPr>
        <w:t>consistent.</w:t>
      </w:r>
    </w:p>
    <w:p w14:paraId="0B69DBFD" w14:textId="1C7DE63C" w:rsidR="000F2687" w:rsidRDefault="00BB4566" w:rsidP="00AB6601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Departments that </w:t>
      </w:r>
      <w:r w:rsidR="000F2687">
        <w:rPr>
          <w:color w:val="000000" w:themeColor="text1"/>
        </w:rPr>
        <w:t>continue to re-issue annual term contracts</w:t>
      </w:r>
      <w:r>
        <w:rPr>
          <w:color w:val="000000" w:themeColor="text1"/>
        </w:rPr>
        <w:t xml:space="preserve"> will be</w:t>
      </w:r>
      <w:r w:rsidR="00F512B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discussed with the </w:t>
      </w:r>
      <w:r w:rsidR="002C0826">
        <w:rPr>
          <w:color w:val="000000" w:themeColor="text1"/>
        </w:rPr>
        <w:t>chairs.</w:t>
      </w:r>
      <w:r w:rsidR="000F2687">
        <w:rPr>
          <w:color w:val="000000" w:themeColor="text1"/>
        </w:rPr>
        <w:t xml:space="preserve"> </w:t>
      </w:r>
    </w:p>
    <w:p w14:paraId="75217C42" w14:textId="01ACE703" w:rsidR="00946AF4" w:rsidRPr="00AB6601" w:rsidRDefault="00946AF4" w:rsidP="00692352">
      <w:pPr>
        <w:pStyle w:val="NormalWeb"/>
        <w:rPr>
          <w:color w:val="000000" w:themeColor="text1"/>
        </w:rPr>
      </w:pPr>
    </w:p>
    <w:p w14:paraId="7293B4D2" w14:textId="4AC98A07" w:rsidR="00AB6601" w:rsidRDefault="00AB6601" w:rsidP="00AB6601">
      <w:pPr>
        <w:pStyle w:val="NormalWeb"/>
        <w:numPr>
          <w:ilvl w:val="1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Faculty of Instruction Decisions</w:t>
      </w:r>
    </w:p>
    <w:p w14:paraId="5394C15C" w14:textId="77777777" w:rsidR="007A2ADF" w:rsidRDefault="00FB6B8D" w:rsidP="00AB6601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During the transition to the Faculty of Instruction titles, </w:t>
      </w:r>
      <w:r w:rsidR="00BB4566">
        <w:rPr>
          <w:color w:val="000000" w:themeColor="text1"/>
        </w:rPr>
        <w:t>several</w:t>
      </w:r>
      <w:r>
        <w:rPr>
          <w:color w:val="000000" w:themeColor="text1"/>
        </w:rPr>
        <w:t xml:space="preserve"> faculty</w:t>
      </w:r>
      <w:r w:rsidR="00BB4566">
        <w:rPr>
          <w:color w:val="000000" w:themeColor="text1"/>
        </w:rPr>
        <w:t xml:space="preserve"> members</w:t>
      </w:r>
      <w:r>
        <w:rPr>
          <w:color w:val="000000" w:themeColor="text1"/>
        </w:rPr>
        <w:t xml:space="preserve"> were not appointed at the rank recommended by their Personnel Committee, Chair and Dean</w:t>
      </w:r>
      <w:r w:rsidR="00BB4566">
        <w:rPr>
          <w:color w:val="000000" w:themeColor="text1"/>
        </w:rPr>
        <w:t xml:space="preserve">. </w:t>
      </w:r>
    </w:p>
    <w:p w14:paraId="102E0074" w14:textId="79F18BEC" w:rsidR="00AB6601" w:rsidRDefault="00BB4566" w:rsidP="00AB6601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>Provost Aswath</w:t>
      </w:r>
      <w:r w:rsidR="007A2ADF">
        <w:rPr>
          <w:color w:val="000000" w:themeColor="text1"/>
        </w:rPr>
        <w:t>’s comments included:</w:t>
      </w:r>
    </w:p>
    <w:p w14:paraId="04FAFFDA" w14:textId="6669DF85" w:rsidR="00692352" w:rsidRDefault="007A2ADF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There were </w:t>
      </w:r>
      <w:r w:rsidR="00692352">
        <w:rPr>
          <w:color w:val="000000" w:themeColor="text1"/>
        </w:rPr>
        <w:t xml:space="preserve">6 open forums to discuss the policy that was </w:t>
      </w:r>
      <w:proofErr w:type="gramStart"/>
      <w:r w:rsidR="00692352">
        <w:rPr>
          <w:color w:val="000000" w:themeColor="text1"/>
        </w:rPr>
        <w:t xml:space="preserve">being </w:t>
      </w:r>
      <w:r w:rsidR="002C0826">
        <w:rPr>
          <w:color w:val="000000" w:themeColor="text1"/>
        </w:rPr>
        <w:t>implemented</w:t>
      </w:r>
      <w:proofErr w:type="gramEnd"/>
      <w:r w:rsidR="002C0826">
        <w:rPr>
          <w:color w:val="000000" w:themeColor="text1"/>
        </w:rPr>
        <w:t>.</w:t>
      </w:r>
    </w:p>
    <w:p w14:paraId="31771E39" w14:textId="182B13B0" w:rsidR="00692352" w:rsidRPr="007A2ADF" w:rsidRDefault="00692352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 w:rsidRPr="007A2ADF">
        <w:rPr>
          <w:color w:val="000000" w:themeColor="text1"/>
        </w:rPr>
        <w:t xml:space="preserve">In addition to minimum time in seat, additional requirements </w:t>
      </w:r>
      <w:r w:rsidR="00F512B6" w:rsidRPr="007A2ADF">
        <w:rPr>
          <w:color w:val="000000" w:themeColor="text1"/>
        </w:rPr>
        <w:t>were</w:t>
      </w:r>
      <w:r w:rsidRPr="007A2ADF">
        <w:rPr>
          <w:color w:val="000000" w:themeColor="text1"/>
        </w:rPr>
        <w:t xml:space="preserve"> </w:t>
      </w:r>
      <w:r w:rsidR="00F512B6" w:rsidRPr="007A2ADF">
        <w:rPr>
          <w:color w:val="000000" w:themeColor="text1"/>
        </w:rPr>
        <w:t>outlined,</w:t>
      </w:r>
      <w:r w:rsidRPr="007A2ADF">
        <w:rPr>
          <w:color w:val="000000" w:themeColor="text1"/>
        </w:rPr>
        <w:t xml:space="preserve"> and it was not automatic based on time</w:t>
      </w:r>
      <w:r w:rsidR="007A2ADF">
        <w:rPr>
          <w:color w:val="000000" w:themeColor="text1"/>
        </w:rPr>
        <w:t xml:space="preserve"> in </w:t>
      </w:r>
      <w:r w:rsidR="002C0826">
        <w:rPr>
          <w:color w:val="000000" w:themeColor="text1"/>
        </w:rPr>
        <w:t>seat.</w:t>
      </w:r>
    </w:p>
    <w:p w14:paraId="36F4DE45" w14:textId="0FFC6506" w:rsidR="00692352" w:rsidRDefault="00692352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>
        <w:rPr>
          <w:color w:val="000000" w:themeColor="text1"/>
        </w:rPr>
        <w:t>Each department</w:t>
      </w:r>
      <w:r w:rsidR="00F512B6">
        <w:rPr>
          <w:color w:val="000000" w:themeColor="text1"/>
        </w:rPr>
        <w:t xml:space="preserve"> and </w:t>
      </w:r>
      <w:r>
        <w:rPr>
          <w:color w:val="000000" w:themeColor="text1"/>
        </w:rPr>
        <w:t xml:space="preserve">college had their own guidelines subject to provost </w:t>
      </w:r>
      <w:r w:rsidR="002C0826">
        <w:rPr>
          <w:color w:val="000000" w:themeColor="text1"/>
        </w:rPr>
        <w:t>directives.</w:t>
      </w:r>
    </w:p>
    <w:p w14:paraId="6E172D3A" w14:textId="76DE9A46" w:rsidR="00692352" w:rsidRDefault="007A2ADF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>
        <w:rPr>
          <w:color w:val="000000" w:themeColor="text1"/>
        </w:rPr>
        <w:t>To f</w:t>
      </w:r>
      <w:r w:rsidR="00692352">
        <w:rPr>
          <w:color w:val="000000" w:themeColor="text1"/>
        </w:rPr>
        <w:t>ast-</w:t>
      </w:r>
      <w:r>
        <w:rPr>
          <w:color w:val="000000" w:themeColor="text1"/>
        </w:rPr>
        <w:t>t</w:t>
      </w:r>
      <w:r w:rsidR="00692352">
        <w:rPr>
          <w:color w:val="000000" w:themeColor="text1"/>
        </w:rPr>
        <w:t xml:space="preserve">rack </w:t>
      </w:r>
      <w:r>
        <w:rPr>
          <w:color w:val="000000" w:themeColor="text1"/>
        </w:rPr>
        <w:t>this process</w:t>
      </w:r>
      <w:r w:rsidR="00692352">
        <w:rPr>
          <w:color w:val="000000" w:themeColor="text1"/>
        </w:rPr>
        <w:t xml:space="preserve"> – each college populated a </w:t>
      </w:r>
      <w:r w:rsidR="007C79E0">
        <w:rPr>
          <w:color w:val="000000" w:themeColor="text1"/>
        </w:rPr>
        <w:t>SharePoint</w:t>
      </w:r>
      <w:r w:rsidR="00692352">
        <w:rPr>
          <w:color w:val="000000" w:themeColor="text1"/>
        </w:rPr>
        <w:t xml:space="preserve"> site </w:t>
      </w:r>
      <w:r w:rsidR="007C79E0">
        <w:rPr>
          <w:color w:val="000000" w:themeColor="text1"/>
        </w:rPr>
        <w:t xml:space="preserve">with </w:t>
      </w:r>
      <w:r w:rsidR="00692352">
        <w:rPr>
          <w:color w:val="000000" w:themeColor="text1"/>
        </w:rPr>
        <w:t xml:space="preserve">the details per individual to justify each </w:t>
      </w:r>
      <w:r w:rsidR="002C0826">
        <w:rPr>
          <w:color w:val="000000" w:themeColor="text1"/>
        </w:rPr>
        <w:t>recommendation.</w:t>
      </w:r>
    </w:p>
    <w:p w14:paraId="3C043899" w14:textId="00263D4F" w:rsidR="007C79E0" w:rsidRDefault="007A2ADF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>
        <w:rPr>
          <w:color w:val="000000" w:themeColor="text1"/>
        </w:rPr>
        <w:t>Decisioning statistics were shared</w:t>
      </w:r>
      <w:r w:rsidR="007C79E0">
        <w:rPr>
          <w:color w:val="000000" w:themeColor="text1"/>
        </w:rPr>
        <w:t xml:space="preserve"> along with the evaluation </w:t>
      </w:r>
      <w:r w:rsidR="002C0826">
        <w:rPr>
          <w:color w:val="000000" w:themeColor="text1"/>
        </w:rPr>
        <w:t>process.</w:t>
      </w:r>
    </w:p>
    <w:p w14:paraId="6B4DA9D6" w14:textId="6047A336" w:rsidR="007A2ADF" w:rsidRDefault="007C79E0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It was noted that </w:t>
      </w:r>
      <w:r w:rsidR="007A2ADF">
        <w:rPr>
          <w:color w:val="000000" w:themeColor="text1"/>
        </w:rPr>
        <w:t xml:space="preserve">96% of those that applied to transition were approved to the new promotional </w:t>
      </w:r>
      <w:r w:rsidR="002C0826">
        <w:rPr>
          <w:color w:val="000000" w:themeColor="text1"/>
        </w:rPr>
        <w:t>lines.</w:t>
      </w:r>
    </w:p>
    <w:p w14:paraId="0DF8E2C2" w14:textId="0139B8B6" w:rsidR="007C79E0" w:rsidRDefault="007C79E0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Some applications required reaching out to the </w:t>
      </w:r>
      <w:r w:rsidR="007114D7">
        <w:rPr>
          <w:color w:val="000000" w:themeColor="text1"/>
        </w:rPr>
        <w:t>deans</w:t>
      </w:r>
      <w:r>
        <w:rPr>
          <w:color w:val="000000" w:themeColor="text1"/>
        </w:rPr>
        <w:t xml:space="preserve"> for additional materials in order to be </w:t>
      </w:r>
      <w:r w:rsidR="002C0826">
        <w:rPr>
          <w:color w:val="000000" w:themeColor="text1"/>
        </w:rPr>
        <w:t>approved.</w:t>
      </w:r>
    </w:p>
    <w:p w14:paraId="0B07B577" w14:textId="3A49B820" w:rsidR="007C79E0" w:rsidRDefault="007C79E0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Going forward, </w:t>
      </w:r>
      <w:r w:rsidR="007114D7">
        <w:rPr>
          <w:color w:val="000000" w:themeColor="text1"/>
        </w:rPr>
        <w:t xml:space="preserve">having </w:t>
      </w:r>
      <w:r>
        <w:rPr>
          <w:color w:val="000000" w:themeColor="text1"/>
        </w:rPr>
        <w:t xml:space="preserve">good input from the chairs and dean’s </w:t>
      </w:r>
      <w:r w:rsidR="007114D7">
        <w:rPr>
          <w:color w:val="000000" w:themeColor="text1"/>
        </w:rPr>
        <w:t xml:space="preserve">is always needed plus the promotion process will </w:t>
      </w:r>
      <w:r w:rsidR="00392369">
        <w:rPr>
          <w:color w:val="000000" w:themeColor="text1"/>
        </w:rPr>
        <w:t xml:space="preserve">be moved to </w:t>
      </w:r>
      <w:r w:rsidR="007114D7">
        <w:rPr>
          <w:color w:val="000000" w:themeColor="text1"/>
        </w:rPr>
        <w:t xml:space="preserve">Faculty Qualifications </w:t>
      </w:r>
    </w:p>
    <w:p w14:paraId="49DB3272" w14:textId="70666684" w:rsidR="007114D7" w:rsidRDefault="007114D7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>
        <w:rPr>
          <w:color w:val="000000" w:themeColor="text1"/>
        </w:rPr>
        <w:t xml:space="preserve">Chairs may need to revisit the criteria that was outlined by the department and dean ensuring that applicant packages adequately address those </w:t>
      </w:r>
      <w:r w:rsidR="002C0826">
        <w:rPr>
          <w:color w:val="000000" w:themeColor="text1"/>
        </w:rPr>
        <w:t>items.</w:t>
      </w:r>
    </w:p>
    <w:p w14:paraId="25226AFC" w14:textId="6F36DAA0" w:rsidR="007114D7" w:rsidRPr="002C0826" w:rsidRDefault="007114D7" w:rsidP="007A2ADF">
      <w:pPr>
        <w:pStyle w:val="NormalWeb"/>
        <w:numPr>
          <w:ilvl w:val="3"/>
          <w:numId w:val="23"/>
        </w:numPr>
        <w:rPr>
          <w:color w:val="000000" w:themeColor="text1"/>
        </w:rPr>
      </w:pPr>
      <w:r w:rsidRPr="002C0826">
        <w:rPr>
          <w:color w:val="000000" w:themeColor="text1"/>
        </w:rPr>
        <w:t xml:space="preserve">Departments can modify or add items to their promotional guidelines, but </w:t>
      </w:r>
      <w:r w:rsidR="00F512B6" w:rsidRPr="002C0826">
        <w:rPr>
          <w:color w:val="000000" w:themeColor="text1"/>
        </w:rPr>
        <w:t>they</w:t>
      </w:r>
      <w:r w:rsidRPr="002C0826">
        <w:rPr>
          <w:color w:val="000000" w:themeColor="text1"/>
        </w:rPr>
        <w:t xml:space="preserve"> will have to be approved by the Provost’s office ensuring that the university guidelines are </w:t>
      </w:r>
      <w:r w:rsidR="002C0826" w:rsidRPr="002C0826">
        <w:rPr>
          <w:color w:val="000000" w:themeColor="text1"/>
        </w:rPr>
        <w:t>met.</w:t>
      </w:r>
    </w:p>
    <w:p w14:paraId="2FBD7D2D" w14:textId="3341834F" w:rsidR="007114D7" w:rsidRDefault="007114D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A1A95DF" w14:textId="3EAB1F98" w:rsidR="00AB6601" w:rsidRDefault="00AB6601" w:rsidP="00AB6601">
      <w:pPr>
        <w:pStyle w:val="NormalWeb"/>
        <w:numPr>
          <w:ilvl w:val="1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Fellowships and Faculty Development Leave</w:t>
      </w:r>
      <w:r w:rsidR="00FB6B8D">
        <w:rPr>
          <w:b/>
          <w:bCs/>
          <w:color w:val="000000" w:themeColor="text1"/>
        </w:rPr>
        <w:t xml:space="preserve"> (FDL)</w:t>
      </w:r>
      <w:r w:rsidR="001E72A0">
        <w:rPr>
          <w:b/>
          <w:bCs/>
          <w:color w:val="000000" w:themeColor="text1"/>
        </w:rPr>
        <w:t xml:space="preserve"> Restrictions and Policies</w:t>
      </w:r>
    </w:p>
    <w:p w14:paraId="33718F4B" w14:textId="0A47CCB9" w:rsidR="00DE72E7" w:rsidRDefault="00DE72E7" w:rsidP="001E72A0">
      <w:pPr>
        <w:pStyle w:val="NormalWeb"/>
        <w:numPr>
          <w:ilvl w:val="2"/>
          <w:numId w:val="24"/>
        </w:numPr>
        <w:rPr>
          <w:color w:val="000000" w:themeColor="text1"/>
        </w:rPr>
      </w:pPr>
      <w:r>
        <w:rPr>
          <w:color w:val="000000" w:themeColor="text1"/>
        </w:rPr>
        <w:t>If you had a FDL, 3 years later you can apply for a Fellowship</w:t>
      </w:r>
      <w:r w:rsidR="007114D7">
        <w:rPr>
          <w:color w:val="000000" w:themeColor="text1"/>
        </w:rPr>
        <w:t xml:space="preserve"> and if granted, one has to </w:t>
      </w:r>
      <w:r>
        <w:rPr>
          <w:color w:val="000000" w:themeColor="text1"/>
        </w:rPr>
        <w:t xml:space="preserve">wait </w:t>
      </w:r>
      <w:r w:rsidR="007114D7">
        <w:rPr>
          <w:color w:val="000000" w:themeColor="text1"/>
        </w:rPr>
        <w:t xml:space="preserve">another </w:t>
      </w:r>
      <w:r>
        <w:rPr>
          <w:color w:val="000000" w:themeColor="text1"/>
        </w:rPr>
        <w:t xml:space="preserve">6 years for another </w:t>
      </w:r>
      <w:r w:rsidR="002C0826">
        <w:rPr>
          <w:color w:val="000000" w:themeColor="text1"/>
        </w:rPr>
        <w:t>Fellowship.</w:t>
      </w:r>
    </w:p>
    <w:p w14:paraId="4B3B230D" w14:textId="068F528F" w:rsidR="00DE72E7" w:rsidRPr="002C0826" w:rsidRDefault="00DE72E7" w:rsidP="6BF57E76">
      <w:pPr>
        <w:pStyle w:val="NormalWeb"/>
        <w:numPr>
          <w:ilvl w:val="2"/>
          <w:numId w:val="24"/>
        </w:numPr>
        <w:rPr>
          <w:color w:val="000000" w:themeColor="text1"/>
        </w:rPr>
      </w:pPr>
      <w:r w:rsidRPr="002C0826">
        <w:rPr>
          <w:color w:val="000000" w:themeColor="text1"/>
        </w:rPr>
        <w:t xml:space="preserve">In </w:t>
      </w:r>
      <w:r w:rsidR="007114D7" w:rsidRPr="002C0826">
        <w:rPr>
          <w:color w:val="000000" w:themeColor="text1"/>
        </w:rPr>
        <w:t>principle</w:t>
      </w:r>
      <w:r w:rsidRPr="002C0826">
        <w:rPr>
          <w:color w:val="000000" w:themeColor="text1"/>
        </w:rPr>
        <w:t xml:space="preserve"> – you could/may have a development leave every 3 </w:t>
      </w:r>
      <w:r w:rsidR="002C0826" w:rsidRPr="002C0826">
        <w:rPr>
          <w:color w:val="000000" w:themeColor="text1"/>
        </w:rPr>
        <w:t>years.</w:t>
      </w:r>
    </w:p>
    <w:p w14:paraId="0BD23EE2" w14:textId="4F3A2EB2" w:rsidR="00DE72E7" w:rsidRDefault="007114D7" w:rsidP="001E72A0">
      <w:pPr>
        <w:pStyle w:val="NormalWeb"/>
        <w:numPr>
          <w:ilvl w:val="2"/>
          <w:numId w:val="24"/>
        </w:numPr>
        <w:rPr>
          <w:color w:val="000000" w:themeColor="text1"/>
        </w:rPr>
      </w:pPr>
      <w:r>
        <w:rPr>
          <w:color w:val="000000" w:themeColor="text1"/>
        </w:rPr>
        <w:t xml:space="preserve">Applicants always need </w:t>
      </w:r>
      <w:r w:rsidR="00DE72E7">
        <w:rPr>
          <w:color w:val="000000" w:themeColor="text1"/>
        </w:rPr>
        <w:t xml:space="preserve">to consult with </w:t>
      </w:r>
      <w:r w:rsidR="00392369">
        <w:rPr>
          <w:color w:val="000000" w:themeColor="text1"/>
        </w:rPr>
        <w:t xml:space="preserve">their </w:t>
      </w:r>
      <w:r w:rsidR="00DE72E7">
        <w:rPr>
          <w:color w:val="000000" w:themeColor="text1"/>
        </w:rPr>
        <w:t xml:space="preserve">chair or dean about the operations of the program continues and </w:t>
      </w:r>
      <w:proofErr w:type="gramStart"/>
      <w:r w:rsidR="00B4172F">
        <w:rPr>
          <w:color w:val="000000" w:themeColor="text1"/>
        </w:rPr>
        <w:t xml:space="preserve">is </w:t>
      </w:r>
      <w:r w:rsidR="00DE72E7">
        <w:rPr>
          <w:color w:val="000000" w:themeColor="text1"/>
        </w:rPr>
        <w:t>not adversely impacted</w:t>
      </w:r>
      <w:proofErr w:type="gramEnd"/>
      <w:r w:rsidR="00DE72E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keeping in mind the </w:t>
      </w:r>
      <w:r w:rsidR="00DE72E7">
        <w:rPr>
          <w:color w:val="000000" w:themeColor="text1"/>
        </w:rPr>
        <w:t>mission of the uni</w:t>
      </w:r>
      <w:r>
        <w:rPr>
          <w:color w:val="000000" w:themeColor="text1"/>
        </w:rPr>
        <w:t xml:space="preserve">versity, </w:t>
      </w:r>
      <w:r w:rsidR="00DE72E7">
        <w:rPr>
          <w:color w:val="000000" w:themeColor="text1"/>
        </w:rPr>
        <w:t xml:space="preserve">the program and the goals of the faculty </w:t>
      </w:r>
      <w:r w:rsidR="002C0826">
        <w:rPr>
          <w:color w:val="000000" w:themeColor="text1"/>
        </w:rPr>
        <w:t>member.</w:t>
      </w:r>
    </w:p>
    <w:p w14:paraId="5B384415" w14:textId="69B3F74B" w:rsidR="00DE72E7" w:rsidRDefault="001E72A0" w:rsidP="001E72A0">
      <w:pPr>
        <w:pStyle w:val="NormalWeb"/>
        <w:numPr>
          <w:ilvl w:val="2"/>
          <w:numId w:val="24"/>
        </w:numPr>
        <w:rPr>
          <w:color w:val="000000" w:themeColor="text1"/>
        </w:rPr>
      </w:pPr>
      <w:r>
        <w:rPr>
          <w:color w:val="000000" w:themeColor="text1"/>
        </w:rPr>
        <w:t>E</w:t>
      </w:r>
      <w:r w:rsidR="00DE72E7">
        <w:rPr>
          <w:color w:val="000000" w:themeColor="text1"/>
        </w:rPr>
        <w:t xml:space="preserve">ncourage faculty members to apply for fellowships </w:t>
      </w:r>
      <w:r w:rsidR="00B4172F">
        <w:rPr>
          <w:color w:val="000000" w:themeColor="text1"/>
        </w:rPr>
        <w:t xml:space="preserve">as </w:t>
      </w:r>
      <w:r w:rsidR="00DE72E7">
        <w:rPr>
          <w:color w:val="000000" w:themeColor="text1"/>
        </w:rPr>
        <w:t>it is not easy to accomplish</w:t>
      </w:r>
      <w:r w:rsidR="00861A50">
        <w:rPr>
          <w:color w:val="000000" w:themeColor="text1"/>
        </w:rPr>
        <w:t xml:space="preserve"> and the prestige it brings </w:t>
      </w:r>
      <w:r w:rsidR="00B4172F">
        <w:rPr>
          <w:color w:val="000000" w:themeColor="text1"/>
        </w:rPr>
        <w:t>plus,</w:t>
      </w:r>
      <w:r>
        <w:rPr>
          <w:color w:val="000000" w:themeColor="text1"/>
        </w:rPr>
        <w:t xml:space="preserve"> they </w:t>
      </w:r>
      <w:r w:rsidR="00861A50">
        <w:rPr>
          <w:color w:val="000000" w:themeColor="text1"/>
        </w:rPr>
        <w:t xml:space="preserve">benefit the </w:t>
      </w:r>
      <w:r w:rsidR="002C0826">
        <w:rPr>
          <w:color w:val="000000" w:themeColor="text1"/>
        </w:rPr>
        <w:t>university.</w:t>
      </w:r>
    </w:p>
    <w:p w14:paraId="30AC060E" w14:textId="77777777" w:rsidR="002C0826" w:rsidRDefault="001E72A0" w:rsidP="004C1DBB">
      <w:pPr>
        <w:pStyle w:val="NormalWeb"/>
        <w:numPr>
          <w:ilvl w:val="2"/>
          <w:numId w:val="5"/>
        </w:numPr>
        <w:rPr>
          <w:color w:val="000000" w:themeColor="text1"/>
        </w:rPr>
      </w:pPr>
      <w:r w:rsidRPr="001E72A0">
        <w:rPr>
          <w:color w:val="000000" w:themeColor="text1"/>
        </w:rPr>
        <w:t>The policy is up for review</w:t>
      </w:r>
      <w:r w:rsidR="00B4172F">
        <w:rPr>
          <w:color w:val="000000" w:themeColor="text1"/>
        </w:rPr>
        <w:t>.</w:t>
      </w:r>
    </w:p>
    <w:p w14:paraId="4F0B7764" w14:textId="573BEAD0" w:rsidR="001E72A0" w:rsidRPr="001E72A0" w:rsidRDefault="00B4172F" w:rsidP="004C1DBB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  T</w:t>
      </w:r>
      <w:r w:rsidR="001E72A0">
        <w:rPr>
          <w:color w:val="000000" w:themeColor="text1"/>
        </w:rPr>
        <w:t xml:space="preserve">he FDL and Fellowship policies of </w:t>
      </w:r>
      <w:r w:rsidR="001E72A0" w:rsidRPr="001E72A0">
        <w:rPr>
          <w:color w:val="000000" w:themeColor="text1"/>
        </w:rPr>
        <w:t xml:space="preserve">other </w:t>
      </w:r>
      <w:r w:rsidR="00861A50" w:rsidRPr="001E72A0">
        <w:rPr>
          <w:color w:val="000000" w:themeColor="text1"/>
        </w:rPr>
        <w:t xml:space="preserve">R1 </w:t>
      </w:r>
      <w:r w:rsidR="00F8649C" w:rsidRPr="001E72A0">
        <w:rPr>
          <w:color w:val="000000" w:themeColor="text1"/>
        </w:rPr>
        <w:t xml:space="preserve">aspiring </w:t>
      </w:r>
      <w:r w:rsidR="00861A50" w:rsidRPr="001E72A0">
        <w:rPr>
          <w:color w:val="000000" w:themeColor="text1"/>
        </w:rPr>
        <w:t xml:space="preserve">institutions </w:t>
      </w:r>
      <w:r w:rsidR="001E72A0" w:rsidRPr="001E72A0">
        <w:rPr>
          <w:color w:val="000000" w:themeColor="text1"/>
        </w:rPr>
        <w:t xml:space="preserve">can be reviewed and </w:t>
      </w:r>
      <w:proofErr w:type="gramStart"/>
      <w:r w:rsidR="001E72A0" w:rsidRPr="001E72A0">
        <w:rPr>
          <w:color w:val="000000" w:themeColor="text1"/>
        </w:rPr>
        <w:t>perhaps incorporated</w:t>
      </w:r>
      <w:proofErr w:type="gramEnd"/>
      <w:r w:rsidR="001E72A0" w:rsidRPr="001E72A0">
        <w:rPr>
          <w:color w:val="000000" w:themeColor="text1"/>
        </w:rPr>
        <w:t xml:space="preserve"> into the </w:t>
      </w:r>
      <w:r w:rsidR="002C0826" w:rsidRPr="001E72A0">
        <w:rPr>
          <w:color w:val="000000" w:themeColor="text1"/>
        </w:rPr>
        <w:t>policy.</w:t>
      </w:r>
    </w:p>
    <w:p w14:paraId="52351A04" w14:textId="28FB173E" w:rsidR="001E72A0" w:rsidRDefault="00861A50" w:rsidP="004C1DBB">
      <w:pPr>
        <w:pStyle w:val="NormalWeb"/>
        <w:numPr>
          <w:ilvl w:val="2"/>
          <w:numId w:val="5"/>
        </w:numPr>
        <w:rPr>
          <w:color w:val="000000" w:themeColor="text1"/>
        </w:rPr>
      </w:pPr>
      <w:r w:rsidRPr="001E72A0">
        <w:rPr>
          <w:color w:val="000000" w:themeColor="text1"/>
        </w:rPr>
        <w:t xml:space="preserve">Exceptions are </w:t>
      </w:r>
      <w:r w:rsidR="001E72A0" w:rsidRPr="001E72A0">
        <w:rPr>
          <w:color w:val="000000" w:themeColor="text1"/>
        </w:rPr>
        <w:t xml:space="preserve">always </w:t>
      </w:r>
      <w:r w:rsidRPr="001E72A0">
        <w:rPr>
          <w:color w:val="000000" w:themeColor="text1"/>
        </w:rPr>
        <w:t xml:space="preserve">possible given each individual </w:t>
      </w:r>
      <w:r w:rsidR="002C0826" w:rsidRPr="001E72A0">
        <w:rPr>
          <w:color w:val="000000" w:themeColor="text1"/>
        </w:rPr>
        <w:t>case.</w:t>
      </w:r>
    </w:p>
    <w:p w14:paraId="58A77EAF" w14:textId="3023450F" w:rsidR="00861A50" w:rsidRPr="001E72A0" w:rsidRDefault="001E72A0" w:rsidP="004C1DBB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Pr="001E72A0">
        <w:rPr>
          <w:color w:val="000000" w:themeColor="text1"/>
        </w:rPr>
        <w:t>erhaps a list of</w:t>
      </w:r>
      <w:r w:rsidR="00F8649C" w:rsidRPr="001E72A0">
        <w:rPr>
          <w:color w:val="000000" w:themeColor="text1"/>
        </w:rPr>
        <w:t xml:space="preserve"> the most prestigious fellowships that are hard to get </w:t>
      </w:r>
      <w:r>
        <w:rPr>
          <w:color w:val="000000" w:themeColor="text1"/>
        </w:rPr>
        <w:t xml:space="preserve">can </w:t>
      </w:r>
      <w:r w:rsidR="00F8649C" w:rsidRPr="001E72A0">
        <w:rPr>
          <w:color w:val="000000" w:themeColor="text1"/>
        </w:rPr>
        <w:t>be exempt</w:t>
      </w:r>
      <w:r>
        <w:rPr>
          <w:color w:val="000000" w:themeColor="text1"/>
        </w:rPr>
        <w:t xml:space="preserve"> of any </w:t>
      </w:r>
      <w:r w:rsidR="002C0826">
        <w:rPr>
          <w:color w:val="000000" w:themeColor="text1"/>
        </w:rPr>
        <w:t>restrictions.</w:t>
      </w:r>
    </w:p>
    <w:p w14:paraId="7BF9F303" w14:textId="77777777" w:rsidR="005F6360" w:rsidRPr="005F6360" w:rsidRDefault="005F6360" w:rsidP="005F6360">
      <w:pPr>
        <w:pStyle w:val="NormalWeb"/>
        <w:rPr>
          <w:b/>
          <w:bCs/>
          <w:color w:val="000000" w:themeColor="text1"/>
        </w:rPr>
      </w:pPr>
    </w:p>
    <w:p w14:paraId="0D2DBCC0" w14:textId="3B1D745B" w:rsidR="00334278" w:rsidRPr="00334278" w:rsidRDefault="00FB6B8D" w:rsidP="004C1DBB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PAAG Debrief</w:t>
      </w:r>
      <w:r w:rsidR="00334278" w:rsidRPr="00334278">
        <w:rPr>
          <w:b/>
          <w:bCs/>
          <w:color w:val="000000" w:themeColor="text1"/>
        </w:rPr>
        <w:t xml:space="preserve"> </w:t>
      </w:r>
    </w:p>
    <w:p w14:paraId="2507D300" w14:textId="6CD39BF3" w:rsidR="00FB6B8D" w:rsidRDefault="00FB6B8D" w:rsidP="00FB6B8D">
      <w:pPr>
        <w:pStyle w:val="NormalWeb"/>
        <w:numPr>
          <w:ilvl w:val="1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Book</w:t>
      </w:r>
      <w:r w:rsidR="007114D7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>mart and textbook availability</w:t>
      </w:r>
    </w:p>
    <w:p w14:paraId="6F94101A" w14:textId="174421CB" w:rsidR="00FB6B8D" w:rsidRDefault="001E72A0" w:rsidP="003332E0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>Generally, the r</w:t>
      </w:r>
      <w:r w:rsidR="004A0EEA">
        <w:rPr>
          <w:color w:val="000000" w:themeColor="text1"/>
        </w:rPr>
        <w:t xml:space="preserve">esponsibility was on the faculty </w:t>
      </w:r>
      <w:r w:rsidR="002C0826">
        <w:rPr>
          <w:color w:val="000000" w:themeColor="text1"/>
        </w:rPr>
        <w:t>member.</w:t>
      </w:r>
    </w:p>
    <w:p w14:paraId="024C58F9" w14:textId="5F8AD18B" w:rsidR="003B247B" w:rsidRDefault="00162EC6" w:rsidP="003332E0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>Communication was increased based on Committee recommendations but t</w:t>
      </w:r>
      <w:r w:rsidR="003B247B">
        <w:rPr>
          <w:color w:val="000000" w:themeColor="text1"/>
        </w:rPr>
        <w:t xml:space="preserve">ook </w:t>
      </w:r>
      <w:r>
        <w:rPr>
          <w:color w:val="000000" w:themeColor="text1"/>
        </w:rPr>
        <w:t>a step backward</w:t>
      </w:r>
      <w:r w:rsidR="003B247B">
        <w:rPr>
          <w:color w:val="000000" w:themeColor="text1"/>
        </w:rPr>
        <w:t>s</w:t>
      </w:r>
      <w:r>
        <w:rPr>
          <w:color w:val="000000" w:themeColor="text1"/>
        </w:rPr>
        <w:t xml:space="preserve"> with the change in </w:t>
      </w:r>
      <w:r w:rsidR="00B4172F">
        <w:rPr>
          <w:color w:val="000000" w:themeColor="text1"/>
        </w:rPr>
        <w:t xml:space="preserve">administrative </w:t>
      </w:r>
      <w:r w:rsidR="002C0826">
        <w:rPr>
          <w:color w:val="000000" w:themeColor="text1"/>
        </w:rPr>
        <w:t>responsibility.</w:t>
      </w:r>
      <w:r w:rsidR="003B247B">
        <w:rPr>
          <w:color w:val="000000" w:themeColor="text1"/>
        </w:rPr>
        <w:t xml:space="preserve"> </w:t>
      </w:r>
    </w:p>
    <w:p w14:paraId="6AEC3B59" w14:textId="60AC76F6" w:rsidR="00162EC6" w:rsidRPr="00AB6601" w:rsidRDefault="003B247B" w:rsidP="003332E0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62EC6">
        <w:rPr>
          <w:color w:val="000000" w:themeColor="text1"/>
        </w:rPr>
        <w:t>Book</w:t>
      </w:r>
      <w:r>
        <w:rPr>
          <w:color w:val="000000" w:themeColor="text1"/>
        </w:rPr>
        <w:t>S</w:t>
      </w:r>
      <w:r w:rsidR="00162EC6">
        <w:rPr>
          <w:color w:val="000000" w:themeColor="text1"/>
        </w:rPr>
        <w:t xml:space="preserve">mart committee </w:t>
      </w:r>
      <w:r w:rsidR="00B4172F">
        <w:rPr>
          <w:color w:val="000000" w:themeColor="text1"/>
        </w:rPr>
        <w:t>will</w:t>
      </w:r>
      <w:r>
        <w:rPr>
          <w:color w:val="000000" w:themeColor="text1"/>
        </w:rPr>
        <w:t xml:space="preserve"> continue to </w:t>
      </w:r>
      <w:r w:rsidR="00B4172F">
        <w:rPr>
          <w:color w:val="000000" w:themeColor="text1"/>
        </w:rPr>
        <w:t xml:space="preserve">be involved </w:t>
      </w:r>
      <w:r>
        <w:rPr>
          <w:color w:val="000000" w:themeColor="text1"/>
        </w:rPr>
        <w:t>provid</w:t>
      </w:r>
      <w:r w:rsidR="00B4172F">
        <w:rPr>
          <w:color w:val="000000" w:themeColor="text1"/>
        </w:rPr>
        <w:t xml:space="preserve">ing </w:t>
      </w:r>
      <w:r w:rsidR="002C0826">
        <w:rPr>
          <w:color w:val="000000" w:themeColor="text1"/>
        </w:rPr>
        <w:t>input.</w:t>
      </w:r>
      <w:r w:rsidR="00162EC6">
        <w:rPr>
          <w:color w:val="000000" w:themeColor="text1"/>
        </w:rPr>
        <w:t xml:space="preserve"> </w:t>
      </w:r>
    </w:p>
    <w:p w14:paraId="1E3AA52A" w14:textId="07B9A3F9" w:rsidR="00FB6B8D" w:rsidRDefault="00FB6B8D" w:rsidP="00FB6B8D">
      <w:pPr>
        <w:pStyle w:val="NormalWeb"/>
        <w:numPr>
          <w:ilvl w:val="1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Faculty of Instruction Contracts</w:t>
      </w:r>
      <w:r w:rsidR="00AA1232">
        <w:rPr>
          <w:b/>
          <w:bCs/>
          <w:color w:val="000000" w:themeColor="text1"/>
        </w:rPr>
        <w:t xml:space="preserve"> - no further discussion</w:t>
      </w:r>
    </w:p>
    <w:p w14:paraId="6A629A22" w14:textId="77777777" w:rsidR="00FB6B8D" w:rsidRDefault="00FB6B8D" w:rsidP="00FB6B8D">
      <w:pPr>
        <w:pStyle w:val="NormalWeb"/>
        <w:numPr>
          <w:ilvl w:val="1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Faculty of Instruction Decisions</w:t>
      </w:r>
    </w:p>
    <w:p w14:paraId="4A71052F" w14:textId="7701B2B2" w:rsidR="003B247B" w:rsidRDefault="003B247B" w:rsidP="00FB6B8D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The provost’s office did </w:t>
      </w:r>
      <w:r w:rsidR="004A0EEA">
        <w:rPr>
          <w:color w:val="000000" w:themeColor="text1"/>
        </w:rPr>
        <w:t>communicat</w:t>
      </w:r>
      <w:r>
        <w:rPr>
          <w:color w:val="000000" w:themeColor="text1"/>
        </w:rPr>
        <w:t>e with d</w:t>
      </w:r>
      <w:r w:rsidR="004A0EEA">
        <w:rPr>
          <w:color w:val="000000" w:themeColor="text1"/>
        </w:rPr>
        <w:t>eans try</w:t>
      </w:r>
      <w:r>
        <w:rPr>
          <w:color w:val="000000" w:themeColor="text1"/>
        </w:rPr>
        <w:t>ing</w:t>
      </w:r>
      <w:r w:rsidR="004A0EEA">
        <w:rPr>
          <w:color w:val="000000" w:themeColor="text1"/>
        </w:rPr>
        <w:t xml:space="preserve"> to resolve </w:t>
      </w:r>
      <w:r>
        <w:rPr>
          <w:color w:val="000000" w:themeColor="text1"/>
        </w:rPr>
        <w:t xml:space="preserve">any promotion issues or </w:t>
      </w:r>
      <w:r w:rsidR="002C0826">
        <w:rPr>
          <w:color w:val="000000" w:themeColor="text1"/>
        </w:rPr>
        <w:t>concerns.</w:t>
      </w:r>
    </w:p>
    <w:p w14:paraId="72A7423B" w14:textId="16FB3103" w:rsidR="00162EC6" w:rsidRPr="003B247B" w:rsidRDefault="003B247B" w:rsidP="003B247B">
      <w:pPr>
        <w:pStyle w:val="NormalWeb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Personnel Committees, Chairs and Deans will need to follow all guidelines, rankings, procedures and criteria for </w:t>
      </w:r>
      <w:proofErr w:type="gramStart"/>
      <w:r>
        <w:rPr>
          <w:color w:val="000000" w:themeColor="text1"/>
        </w:rPr>
        <w:t>any and all</w:t>
      </w:r>
      <w:proofErr w:type="gramEnd"/>
      <w:r>
        <w:rPr>
          <w:color w:val="000000" w:themeColor="text1"/>
        </w:rPr>
        <w:t xml:space="preserve"> </w:t>
      </w:r>
      <w:r w:rsidR="002C0826">
        <w:rPr>
          <w:color w:val="000000" w:themeColor="text1"/>
        </w:rPr>
        <w:t>promotions.</w:t>
      </w:r>
    </w:p>
    <w:p w14:paraId="562BA03E" w14:textId="3243D24B" w:rsidR="00FB6B8D" w:rsidRDefault="00FB6B8D" w:rsidP="00FB6B8D">
      <w:pPr>
        <w:pStyle w:val="NormalWeb"/>
        <w:numPr>
          <w:ilvl w:val="1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Fellowships and Faculty Development Leave (FDL)</w:t>
      </w:r>
      <w:r w:rsidR="00AA1232">
        <w:rPr>
          <w:b/>
          <w:bCs/>
          <w:color w:val="000000" w:themeColor="text1"/>
        </w:rPr>
        <w:t xml:space="preserve"> – No further discussion</w:t>
      </w:r>
    </w:p>
    <w:p w14:paraId="7CF4C661" w14:textId="77D43EAD" w:rsidR="00FB6B8D" w:rsidRDefault="00FB6B8D" w:rsidP="00FB6B8D">
      <w:pPr>
        <w:pStyle w:val="NormalWeb"/>
        <w:rPr>
          <w:color w:val="000000" w:themeColor="text1"/>
        </w:rPr>
      </w:pPr>
    </w:p>
    <w:p w14:paraId="224D35A3" w14:textId="79BBEF20" w:rsidR="006D0822" w:rsidRDefault="006D0822" w:rsidP="004C1DBB">
      <w:pPr>
        <w:pStyle w:val="NormalWeb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Additional </w:t>
      </w:r>
      <w:r w:rsidR="005C1704">
        <w:rPr>
          <w:b/>
          <w:bCs/>
          <w:color w:val="000000" w:themeColor="text1"/>
        </w:rPr>
        <w:t xml:space="preserve">comments from </w:t>
      </w:r>
      <w:r>
        <w:rPr>
          <w:b/>
          <w:bCs/>
          <w:color w:val="000000" w:themeColor="text1"/>
        </w:rPr>
        <w:t>Senator Ledbetter</w:t>
      </w:r>
    </w:p>
    <w:p w14:paraId="78A9EA2E" w14:textId="65B05A8C" w:rsidR="006D0822" w:rsidRPr="00A005D7" w:rsidRDefault="00392369" w:rsidP="00AA1232">
      <w:pPr>
        <w:pStyle w:val="NormalWeb"/>
        <w:numPr>
          <w:ilvl w:val="0"/>
          <w:numId w:val="25"/>
        </w:numPr>
        <w:rPr>
          <w:color w:val="000000" w:themeColor="text1"/>
        </w:rPr>
      </w:pPr>
      <w:r>
        <w:rPr>
          <w:color w:val="000000" w:themeColor="text1"/>
        </w:rPr>
        <w:t xml:space="preserve">Senators </w:t>
      </w:r>
      <w:r w:rsidR="00C07077">
        <w:rPr>
          <w:color w:val="000000" w:themeColor="text1"/>
        </w:rPr>
        <w:t>n</w:t>
      </w:r>
      <w:r w:rsidR="005C1704">
        <w:rPr>
          <w:color w:val="000000" w:themeColor="text1"/>
        </w:rPr>
        <w:t>eed to formulate questions for</w:t>
      </w:r>
      <w:r w:rsidR="00C07077">
        <w:rPr>
          <w:color w:val="000000" w:themeColor="text1"/>
        </w:rPr>
        <w:t xml:space="preserve"> the upcoming</w:t>
      </w:r>
      <w:r w:rsidR="005C1704">
        <w:rPr>
          <w:color w:val="000000" w:themeColor="text1"/>
        </w:rPr>
        <w:t xml:space="preserve"> Joint meeting with Senate Liaisons</w:t>
      </w:r>
    </w:p>
    <w:p w14:paraId="6B00D47D" w14:textId="77777777" w:rsidR="00607FC5" w:rsidRPr="00607FC5" w:rsidRDefault="00607FC5" w:rsidP="00607FC5">
      <w:pPr>
        <w:pStyle w:val="xxmsonormal"/>
        <w:spacing w:before="0" w:beforeAutospacing="0" w:after="0" w:afterAutospacing="0"/>
        <w:rPr>
          <w:rFonts w:ascii="Times" w:hAnsi="Times"/>
          <w:b/>
          <w:bCs/>
          <w:color w:val="000000"/>
          <w:shd w:val="clear" w:color="auto" w:fill="FFFFFF"/>
        </w:rPr>
      </w:pPr>
    </w:p>
    <w:p w14:paraId="08BAD9E4" w14:textId="54B9ABE6" w:rsidR="00CA0C7F" w:rsidRDefault="0064239D" w:rsidP="422E67EE">
      <w:pPr>
        <w:pStyle w:val="NormalWeb"/>
      </w:pPr>
      <w:r w:rsidRPr="422E67EE">
        <w:rPr>
          <w:b/>
          <w:bCs/>
        </w:rPr>
        <w:t>VII</w:t>
      </w:r>
      <w:r w:rsidR="00607FC5" w:rsidRPr="422E67EE">
        <w:rPr>
          <w:b/>
          <w:bCs/>
        </w:rPr>
        <w:t>.</w:t>
      </w:r>
      <w:r w:rsidR="00EE61C6">
        <w:tab/>
      </w:r>
      <w:r w:rsidR="009D34F5" w:rsidRPr="422E67EE">
        <w:rPr>
          <w:b/>
          <w:bCs/>
        </w:rPr>
        <w:t>The Faculty Senate moved into Executive Session to discuss these items:</w:t>
      </w:r>
    </w:p>
    <w:p w14:paraId="5FE1987B" w14:textId="3D720D94" w:rsidR="00FB6B8D" w:rsidRDefault="00B4172F" w:rsidP="005C1704">
      <w:pPr>
        <w:pStyle w:val="NormalWeb"/>
        <w:numPr>
          <w:ilvl w:val="0"/>
          <w:numId w:val="12"/>
        </w:numPr>
      </w:pPr>
      <w:r>
        <w:t>Q</w:t>
      </w:r>
      <w:r w:rsidR="00FB6B8D">
        <w:t>uestions for the upcoming Joint Meeting of Faculty Senate, Council of Chairs and Academic Advisory Group 10/8/2024 at 1:30pm</w:t>
      </w:r>
      <w:r>
        <w:t xml:space="preserve"> in Flowers Hall</w:t>
      </w:r>
    </w:p>
    <w:p w14:paraId="1B412383" w14:textId="03E5A389" w:rsidR="005C1704" w:rsidRDefault="00C07077" w:rsidP="005C1704">
      <w:pPr>
        <w:pStyle w:val="NormalWeb"/>
        <w:numPr>
          <w:ilvl w:val="0"/>
          <w:numId w:val="12"/>
        </w:numPr>
      </w:pPr>
      <w:r>
        <w:t xml:space="preserve">The </w:t>
      </w:r>
      <w:r w:rsidR="005C1704">
        <w:t xml:space="preserve">3 PPS’s </w:t>
      </w:r>
      <w:r>
        <w:t xml:space="preserve">that were up for </w:t>
      </w:r>
      <w:r w:rsidR="002C0826">
        <w:t>review.</w:t>
      </w:r>
    </w:p>
    <w:p w14:paraId="021D8F6D" w14:textId="793A2595" w:rsidR="005C1704" w:rsidRDefault="00C07077" w:rsidP="005C1704">
      <w:pPr>
        <w:pStyle w:val="NormalWeb"/>
        <w:numPr>
          <w:ilvl w:val="0"/>
          <w:numId w:val="12"/>
        </w:numPr>
      </w:pPr>
      <w:r>
        <w:t xml:space="preserve">The scheduled </w:t>
      </w:r>
      <w:r w:rsidR="005C1704">
        <w:t>9/18/2024 Faculty Senate meeting</w:t>
      </w:r>
    </w:p>
    <w:p w14:paraId="2FC66D1E" w14:textId="6073D840" w:rsidR="00162EC6" w:rsidRPr="00C07077" w:rsidRDefault="005C1704" w:rsidP="00C07077">
      <w:pPr>
        <w:pStyle w:val="NormalWeb"/>
        <w:numPr>
          <w:ilvl w:val="0"/>
          <w:numId w:val="12"/>
        </w:numPr>
        <w:rPr>
          <w:b/>
          <w:bCs/>
          <w:color w:val="000000" w:themeColor="text1"/>
        </w:rPr>
      </w:pPr>
      <w:r>
        <w:t>Chair Summative Reviews</w:t>
      </w:r>
      <w:r w:rsidR="0097437B">
        <w:t xml:space="preserve"> </w:t>
      </w:r>
      <w:r w:rsidR="00C07077">
        <w:t xml:space="preserve">signup </w:t>
      </w:r>
      <w:r w:rsidR="002C0826">
        <w:t>schedule.</w:t>
      </w:r>
    </w:p>
    <w:p w14:paraId="1B71BA14" w14:textId="77777777" w:rsidR="00C07077" w:rsidRDefault="00C07077" w:rsidP="00C07077">
      <w:pPr>
        <w:pStyle w:val="NormalWeb"/>
        <w:rPr>
          <w:b/>
          <w:bCs/>
          <w:color w:val="000000" w:themeColor="text1"/>
        </w:rPr>
      </w:pPr>
    </w:p>
    <w:p w14:paraId="3295BC19" w14:textId="3F2D984B" w:rsidR="008F4402" w:rsidRDefault="00162EC6" w:rsidP="007B018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XI.</w:t>
      </w:r>
      <w:r>
        <w:rPr>
          <w:b/>
          <w:bCs/>
          <w:color w:val="000000" w:themeColor="text1"/>
        </w:rPr>
        <w:tab/>
      </w:r>
      <w:r w:rsidR="00A54FEA">
        <w:rPr>
          <w:b/>
          <w:bCs/>
          <w:color w:val="000000" w:themeColor="text1"/>
        </w:rPr>
        <w:t>Meeting Adjourned</w:t>
      </w:r>
      <w:r w:rsidR="008F4402">
        <w:rPr>
          <w:b/>
          <w:bCs/>
          <w:color w:val="000000" w:themeColor="text1"/>
        </w:rPr>
        <w:tab/>
      </w:r>
    </w:p>
    <w:p w14:paraId="355DDDA7" w14:textId="4F13D411" w:rsidR="008F4402" w:rsidRPr="00A54FEA" w:rsidRDefault="00D15D06" w:rsidP="00A54FEA">
      <w:pPr>
        <w:ind w:left="1440" w:hanging="720"/>
        <w:rPr>
          <w:color w:val="000000" w:themeColor="text1"/>
        </w:rPr>
      </w:pPr>
      <w:r w:rsidRPr="00A54FEA">
        <w:rPr>
          <w:color w:val="000000" w:themeColor="text1"/>
        </w:rPr>
        <w:t xml:space="preserve">Chair Ledbetter adjourned the meeting at </w:t>
      </w:r>
      <w:r w:rsidR="008F4402" w:rsidRPr="00A54FEA">
        <w:rPr>
          <w:color w:val="000000" w:themeColor="text1"/>
        </w:rPr>
        <w:t>6:</w:t>
      </w:r>
      <w:r w:rsidR="0097437B">
        <w:rPr>
          <w:color w:val="000000" w:themeColor="text1"/>
        </w:rPr>
        <w:t>11</w:t>
      </w:r>
      <w:r w:rsidRPr="00A54FEA">
        <w:rPr>
          <w:color w:val="000000" w:themeColor="text1"/>
        </w:rPr>
        <w:t xml:space="preserve"> p.m.</w:t>
      </w:r>
      <w:r w:rsidR="008F4402" w:rsidRPr="00A54FEA">
        <w:rPr>
          <w:color w:val="000000" w:themeColor="text1"/>
        </w:rPr>
        <w:tab/>
      </w:r>
    </w:p>
    <w:p w14:paraId="5C758532" w14:textId="77777777" w:rsidR="00882747" w:rsidRDefault="00882747" w:rsidP="008F4402">
      <w:pPr>
        <w:ind w:left="1440" w:hanging="1440"/>
        <w:rPr>
          <w:b/>
          <w:bCs/>
          <w:color w:val="000000" w:themeColor="text1"/>
        </w:rPr>
      </w:pPr>
    </w:p>
    <w:p w14:paraId="62E3826E" w14:textId="7B486CFB" w:rsidR="00D73681" w:rsidRDefault="00D15D06" w:rsidP="00882747">
      <w:pPr>
        <w:ind w:left="1440" w:hanging="14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The next </w:t>
      </w:r>
      <w:r w:rsidR="00BC4374">
        <w:rPr>
          <w:b/>
          <w:bCs/>
          <w:color w:val="000000" w:themeColor="text1"/>
        </w:rPr>
        <w:t>F</w:t>
      </w:r>
      <w:r>
        <w:rPr>
          <w:b/>
          <w:bCs/>
          <w:color w:val="000000" w:themeColor="text1"/>
        </w:rPr>
        <w:t>aculty Senate Meeting will be</w:t>
      </w:r>
      <w:r w:rsidR="00D73681">
        <w:rPr>
          <w:b/>
          <w:bCs/>
          <w:color w:val="000000" w:themeColor="text1"/>
        </w:rPr>
        <w:t>:</w:t>
      </w:r>
    </w:p>
    <w:p w14:paraId="4A914D48" w14:textId="12E1294F" w:rsidR="00753C9A" w:rsidRDefault="00D73681" w:rsidP="00881095">
      <w:pPr>
        <w:jc w:val="center"/>
        <w:rPr>
          <w:color w:val="000000" w:themeColor="text1"/>
        </w:rPr>
      </w:pPr>
      <w:r w:rsidRPr="75D370EF">
        <w:rPr>
          <w:color w:val="000000" w:themeColor="text1"/>
        </w:rPr>
        <w:t xml:space="preserve">September </w:t>
      </w:r>
      <w:r w:rsidR="005C1704" w:rsidRPr="75D370EF">
        <w:rPr>
          <w:color w:val="000000" w:themeColor="text1"/>
        </w:rPr>
        <w:t>25</w:t>
      </w:r>
      <w:r w:rsidR="00D15D06" w:rsidRPr="75D370EF">
        <w:rPr>
          <w:color w:val="000000" w:themeColor="text1"/>
        </w:rPr>
        <w:t xml:space="preserve">, </w:t>
      </w:r>
      <w:r w:rsidR="441A898D" w:rsidRPr="75D370EF">
        <w:rPr>
          <w:color w:val="000000" w:themeColor="text1"/>
        </w:rPr>
        <w:t>2024,</w:t>
      </w:r>
      <w:r w:rsidR="00D15D06" w:rsidRPr="75D370EF">
        <w:rPr>
          <w:color w:val="000000" w:themeColor="text1"/>
        </w:rPr>
        <w:t xml:space="preserve"> from 4:00 – 6:00 p.m. in JCK 880 an</w:t>
      </w:r>
      <w:r w:rsidRPr="75D370EF">
        <w:rPr>
          <w:color w:val="000000" w:themeColor="text1"/>
        </w:rPr>
        <w:t>d</w:t>
      </w:r>
      <w:r w:rsidR="00D15D06" w:rsidRPr="75D370EF">
        <w:rPr>
          <w:color w:val="000000" w:themeColor="text1"/>
        </w:rPr>
        <w:t xml:space="preserve"> via Zoom</w:t>
      </w:r>
    </w:p>
    <w:p w14:paraId="2A157718" w14:textId="58E8EAD6" w:rsidR="00EE0CD9" w:rsidRPr="00B4172F" w:rsidRDefault="00881095" w:rsidP="75D370EF">
      <w:pPr>
        <w:jc w:val="center"/>
        <w:rPr>
          <w:i/>
          <w:iCs/>
        </w:rPr>
      </w:pPr>
      <w:r w:rsidRPr="75D370EF">
        <w:rPr>
          <w:i/>
          <w:iCs/>
          <w:color w:val="000000" w:themeColor="text1"/>
        </w:rPr>
        <w:t>Note: The September 1</w:t>
      </w:r>
      <w:r w:rsidR="00392369" w:rsidRPr="75D370EF">
        <w:rPr>
          <w:i/>
          <w:iCs/>
          <w:color w:val="000000" w:themeColor="text1"/>
        </w:rPr>
        <w:t>8</w:t>
      </w:r>
      <w:r w:rsidRPr="75D370EF">
        <w:rPr>
          <w:i/>
          <w:iCs/>
          <w:color w:val="000000" w:themeColor="text1"/>
        </w:rPr>
        <w:t xml:space="preserve">, </w:t>
      </w:r>
      <w:r w:rsidR="3F6812F8" w:rsidRPr="75D370EF">
        <w:rPr>
          <w:i/>
          <w:iCs/>
          <w:color w:val="000000" w:themeColor="text1"/>
        </w:rPr>
        <w:t>2024</w:t>
      </w:r>
      <w:r w:rsidRPr="75D370EF">
        <w:rPr>
          <w:i/>
          <w:iCs/>
          <w:color w:val="000000" w:themeColor="text1"/>
        </w:rPr>
        <w:t xml:space="preserve"> meeting </w:t>
      </w:r>
      <w:r w:rsidR="00C07077" w:rsidRPr="75D370EF">
        <w:rPr>
          <w:i/>
          <w:iCs/>
          <w:color w:val="000000" w:themeColor="text1"/>
        </w:rPr>
        <w:t xml:space="preserve">is </w:t>
      </w:r>
      <w:r w:rsidRPr="75D370EF">
        <w:rPr>
          <w:i/>
          <w:iCs/>
          <w:color w:val="000000" w:themeColor="text1"/>
        </w:rPr>
        <w:t xml:space="preserve">cancelled </w:t>
      </w:r>
    </w:p>
    <w:sectPr w:rsidR="00EE0CD9" w:rsidRPr="00B4172F" w:rsidSect="0053779E">
      <w:footerReference w:type="default" r:id="rId10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01129" w14:textId="77777777" w:rsidR="000D125A" w:rsidRDefault="000D125A" w:rsidP="0053779E">
      <w:r>
        <w:separator/>
      </w:r>
    </w:p>
  </w:endnote>
  <w:endnote w:type="continuationSeparator" w:id="0">
    <w:p w14:paraId="525E4F42" w14:textId="77777777" w:rsidR="000D125A" w:rsidRDefault="000D125A" w:rsidP="0053779E">
      <w:r>
        <w:continuationSeparator/>
      </w:r>
    </w:p>
  </w:endnote>
  <w:endnote w:type="continuationNotice" w:id="1">
    <w:p w14:paraId="6F0402CE" w14:textId="77777777" w:rsidR="007D28ED" w:rsidRDefault="007D2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270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90AA5" w14:textId="7ED11C92" w:rsidR="0053779E" w:rsidRDefault="00537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61975" w14:textId="77777777" w:rsidR="0053779E" w:rsidRDefault="0053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D650" w14:textId="77777777" w:rsidR="000D125A" w:rsidRDefault="000D125A" w:rsidP="0053779E">
      <w:r>
        <w:separator/>
      </w:r>
    </w:p>
  </w:footnote>
  <w:footnote w:type="continuationSeparator" w:id="0">
    <w:p w14:paraId="423E0C0D" w14:textId="77777777" w:rsidR="000D125A" w:rsidRDefault="000D125A" w:rsidP="0053779E">
      <w:r>
        <w:continuationSeparator/>
      </w:r>
    </w:p>
  </w:footnote>
  <w:footnote w:type="continuationNotice" w:id="1">
    <w:p w14:paraId="16FAF5B2" w14:textId="77777777" w:rsidR="007D28ED" w:rsidRDefault="007D2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832"/>
    <w:multiLevelType w:val="hybridMultilevel"/>
    <w:tmpl w:val="F2E4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D74C1"/>
    <w:multiLevelType w:val="hybridMultilevel"/>
    <w:tmpl w:val="C7C429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E4706D"/>
    <w:multiLevelType w:val="hybridMultilevel"/>
    <w:tmpl w:val="FB548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E9423C"/>
    <w:multiLevelType w:val="hybridMultilevel"/>
    <w:tmpl w:val="A176BC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3B412B"/>
    <w:multiLevelType w:val="hybridMultilevel"/>
    <w:tmpl w:val="7A940664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75982"/>
    <w:multiLevelType w:val="hybridMultilevel"/>
    <w:tmpl w:val="D6C4DE7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520F02"/>
    <w:multiLevelType w:val="hybridMultilevel"/>
    <w:tmpl w:val="E438C9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942CBF"/>
    <w:multiLevelType w:val="hybridMultilevel"/>
    <w:tmpl w:val="3D66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A11AFF"/>
    <w:multiLevelType w:val="hybridMultilevel"/>
    <w:tmpl w:val="B886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6A1B"/>
    <w:multiLevelType w:val="hybridMultilevel"/>
    <w:tmpl w:val="BA20E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EF3DB5"/>
    <w:multiLevelType w:val="hybridMultilevel"/>
    <w:tmpl w:val="3384B8D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230C62"/>
    <w:multiLevelType w:val="hybridMultilevel"/>
    <w:tmpl w:val="CFF69644"/>
    <w:lvl w:ilvl="0" w:tplc="C47077D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96B57"/>
    <w:multiLevelType w:val="hybridMultilevel"/>
    <w:tmpl w:val="6750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D95A93"/>
    <w:multiLevelType w:val="hybridMultilevel"/>
    <w:tmpl w:val="138054A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1E523B"/>
    <w:multiLevelType w:val="hybridMultilevel"/>
    <w:tmpl w:val="9D6231D0"/>
    <w:lvl w:ilvl="0" w:tplc="A866D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C7BDB"/>
    <w:multiLevelType w:val="hybridMultilevel"/>
    <w:tmpl w:val="C0E6EC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637F12"/>
    <w:multiLevelType w:val="hybridMultilevel"/>
    <w:tmpl w:val="5A886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A13D2"/>
    <w:multiLevelType w:val="hybridMultilevel"/>
    <w:tmpl w:val="1FFC740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63C85"/>
    <w:multiLevelType w:val="hybridMultilevel"/>
    <w:tmpl w:val="FD2AE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797CE2"/>
    <w:multiLevelType w:val="hybridMultilevel"/>
    <w:tmpl w:val="8B468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FF6DF6"/>
    <w:multiLevelType w:val="hybridMultilevel"/>
    <w:tmpl w:val="60DE8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DE0A3E"/>
    <w:multiLevelType w:val="hybridMultilevel"/>
    <w:tmpl w:val="928CA09C"/>
    <w:lvl w:ilvl="0" w:tplc="22AEEA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084027"/>
    <w:multiLevelType w:val="hybridMultilevel"/>
    <w:tmpl w:val="AA8E966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705683"/>
    <w:multiLevelType w:val="hybridMultilevel"/>
    <w:tmpl w:val="3BA8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C35248"/>
    <w:multiLevelType w:val="hybridMultilevel"/>
    <w:tmpl w:val="37B0C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3219B1"/>
    <w:multiLevelType w:val="hybridMultilevel"/>
    <w:tmpl w:val="97DAFE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1255284">
    <w:abstractNumId w:val="20"/>
  </w:num>
  <w:num w:numId="2" w16cid:durableId="648292314">
    <w:abstractNumId w:val="1"/>
  </w:num>
  <w:num w:numId="3" w16cid:durableId="15012401">
    <w:abstractNumId w:val="6"/>
  </w:num>
  <w:num w:numId="4" w16cid:durableId="1029837595">
    <w:abstractNumId w:val="7"/>
  </w:num>
  <w:num w:numId="5" w16cid:durableId="1894198124">
    <w:abstractNumId w:val="21"/>
  </w:num>
  <w:num w:numId="6" w16cid:durableId="1357003497">
    <w:abstractNumId w:val="12"/>
  </w:num>
  <w:num w:numId="7" w16cid:durableId="1919319014">
    <w:abstractNumId w:val="2"/>
  </w:num>
  <w:num w:numId="8" w16cid:durableId="1707487943">
    <w:abstractNumId w:val="16"/>
  </w:num>
  <w:num w:numId="9" w16cid:durableId="2044359909">
    <w:abstractNumId w:val="19"/>
  </w:num>
  <w:num w:numId="10" w16cid:durableId="287710954">
    <w:abstractNumId w:val="8"/>
  </w:num>
  <w:num w:numId="11" w16cid:durableId="1156533134">
    <w:abstractNumId w:val="15"/>
  </w:num>
  <w:num w:numId="12" w16cid:durableId="859514989">
    <w:abstractNumId w:val="9"/>
  </w:num>
  <w:num w:numId="13" w16cid:durableId="1829246180">
    <w:abstractNumId w:val="24"/>
  </w:num>
  <w:num w:numId="14" w16cid:durableId="727726165">
    <w:abstractNumId w:val="3"/>
  </w:num>
  <w:num w:numId="15" w16cid:durableId="1144078262">
    <w:abstractNumId w:val="25"/>
  </w:num>
  <w:num w:numId="16" w16cid:durableId="2096397767">
    <w:abstractNumId w:val="13"/>
  </w:num>
  <w:num w:numId="17" w16cid:durableId="560291682">
    <w:abstractNumId w:val="5"/>
  </w:num>
  <w:num w:numId="18" w16cid:durableId="608970189">
    <w:abstractNumId w:val="11"/>
  </w:num>
  <w:num w:numId="19" w16cid:durableId="321739116">
    <w:abstractNumId w:val="14"/>
  </w:num>
  <w:num w:numId="20" w16cid:durableId="559243026">
    <w:abstractNumId w:val="0"/>
  </w:num>
  <w:num w:numId="21" w16cid:durableId="1347246161">
    <w:abstractNumId w:val="23"/>
  </w:num>
  <w:num w:numId="22" w16cid:durableId="313221054">
    <w:abstractNumId w:val="18"/>
  </w:num>
  <w:num w:numId="23" w16cid:durableId="1612054529">
    <w:abstractNumId w:val="22"/>
  </w:num>
  <w:num w:numId="24" w16cid:durableId="1367678949">
    <w:abstractNumId w:val="4"/>
  </w:num>
  <w:num w:numId="25" w16cid:durableId="125704207">
    <w:abstractNumId w:val="10"/>
  </w:num>
  <w:num w:numId="26" w16cid:durableId="4591559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02"/>
    <w:rsid w:val="00000E6F"/>
    <w:rsid w:val="00015945"/>
    <w:rsid w:val="00026FAD"/>
    <w:rsid w:val="00036EE3"/>
    <w:rsid w:val="00050757"/>
    <w:rsid w:val="00054EC2"/>
    <w:rsid w:val="00075C42"/>
    <w:rsid w:val="00082508"/>
    <w:rsid w:val="000C7CA9"/>
    <w:rsid w:val="000D008B"/>
    <w:rsid w:val="000D125A"/>
    <w:rsid w:val="000F12EC"/>
    <w:rsid w:val="000F2687"/>
    <w:rsid w:val="000F3CFB"/>
    <w:rsid w:val="001125DE"/>
    <w:rsid w:val="00122145"/>
    <w:rsid w:val="00125B64"/>
    <w:rsid w:val="00126398"/>
    <w:rsid w:val="001266BB"/>
    <w:rsid w:val="00136052"/>
    <w:rsid w:val="00162EC6"/>
    <w:rsid w:val="00173E5E"/>
    <w:rsid w:val="00177B88"/>
    <w:rsid w:val="00196407"/>
    <w:rsid w:val="001D2197"/>
    <w:rsid w:val="001E214E"/>
    <w:rsid w:val="001E72A0"/>
    <w:rsid w:val="0020250C"/>
    <w:rsid w:val="002322E3"/>
    <w:rsid w:val="00251A34"/>
    <w:rsid w:val="00263EC1"/>
    <w:rsid w:val="00264E24"/>
    <w:rsid w:val="00295791"/>
    <w:rsid w:val="002A146C"/>
    <w:rsid w:val="002B402B"/>
    <w:rsid w:val="002C0826"/>
    <w:rsid w:val="002C6673"/>
    <w:rsid w:val="002F5EBA"/>
    <w:rsid w:val="003305F7"/>
    <w:rsid w:val="003332E0"/>
    <w:rsid w:val="00334278"/>
    <w:rsid w:val="00337337"/>
    <w:rsid w:val="003450EF"/>
    <w:rsid w:val="0034792D"/>
    <w:rsid w:val="003559C9"/>
    <w:rsid w:val="00365CB1"/>
    <w:rsid w:val="0038023F"/>
    <w:rsid w:val="00392369"/>
    <w:rsid w:val="00392A20"/>
    <w:rsid w:val="00392F77"/>
    <w:rsid w:val="003B247B"/>
    <w:rsid w:val="003C71B1"/>
    <w:rsid w:val="003F61F6"/>
    <w:rsid w:val="00405145"/>
    <w:rsid w:val="00422676"/>
    <w:rsid w:val="00446881"/>
    <w:rsid w:val="00486D1B"/>
    <w:rsid w:val="004A0EEA"/>
    <w:rsid w:val="004A1CA5"/>
    <w:rsid w:val="004B0FCF"/>
    <w:rsid w:val="004C1DBB"/>
    <w:rsid w:val="004D7CE9"/>
    <w:rsid w:val="004F1D32"/>
    <w:rsid w:val="004F2241"/>
    <w:rsid w:val="0050307B"/>
    <w:rsid w:val="00506CEC"/>
    <w:rsid w:val="0053779E"/>
    <w:rsid w:val="0054538E"/>
    <w:rsid w:val="00547269"/>
    <w:rsid w:val="00557E34"/>
    <w:rsid w:val="00595221"/>
    <w:rsid w:val="005B2B48"/>
    <w:rsid w:val="005B2C87"/>
    <w:rsid w:val="005C1704"/>
    <w:rsid w:val="005F6360"/>
    <w:rsid w:val="00601959"/>
    <w:rsid w:val="00607FC5"/>
    <w:rsid w:val="0064239D"/>
    <w:rsid w:val="00671E80"/>
    <w:rsid w:val="0068333C"/>
    <w:rsid w:val="0068563B"/>
    <w:rsid w:val="006909CA"/>
    <w:rsid w:val="00692352"/>
    <w:rsid w:val="006924E6"/>
    <w:rsid w:val="006A1543"/>
    <w:rsid w:val="006A21C7"/>
    <w:rsid w:val="006B3229"/>
    <w:rsid w:val="006D0822"/>
    <w:rsid w:val="006E36B2"/>
    <w:rsid w:val="007114D7"/>
    <w:rsid w:val="0072798A"/>
    <w:rsid w:val="00734623"/>
    <w:rsid w:val="00740742"/>
    <w:rsid w:val="0074768C"/>
    <w:rsid w:val="00753C9A"/>
    <w:rsid w:val="0076131C"/>
    <w:rsid w:val="007639BC"/>
    <w:rsid w:val="007669D3"/>
    <w:rsid w:val="007A160E"/>
    <w:rsid w:val="007A2ADF"/>
    <w:rsid w:val="007B0181"/>
    <w:rsid w:val="007C79E0"/>
    <w:rsid w:val="007D235A"/>
    <w:rsid w:val="007D28ED"/>
    <w:rsid w:val="007D7AD6"/>
    <w:rsid w:val="00812027"/>
    <w:rsid w:val="00814DBD"/>
    <w:rsid w:val="00832BE9"/>
    <w:rsid w:val="00847732"/>
    <w:rsid w:val="00850F45"/>
    <w:rsid w:val="00855718"/>
    <w:rsid w:val="00861A50"/>
    <w:rsid w:val="00871A9A"/>
    <w:rsid w:val="00871ED7"/>
    <w:rsid w:val="008726A8"/>
    <w:rsid w:val="008733A0"/>
    <w:rsid w:val="008769A4"/>
    <w:rsid w:val="00881095"/>
    <w:rsid w:val="00882747"/>
    <w:rsid w:val="00883078"/>
    <w:rsid w:val="008A1D57"/>
    <w:rsid w:val="008A2E3B"/>
    <w:rsid w:val="008E4C5F"/>
    <w:rsid w:val="008E7742"/>
    <w:rsid w:val="008F4402"/>
    <w:rsid w:val="009162CC"/>
    <w:rsid w:val="0092295B"/>
    <w:rsid w:val="00926617"/>
    <w:rsid w:val="00946AF4"/>
    <w:rsid w:val="00966672"/>
    <w:rsid w:val="009701E0"/>
    <w:rsid w:val="0097437B"/>
    <w:rsid w:val="009758FC"/>
    <w:rsid w:val="00981FE1"/>
    <w:rsid w:val="00993912"/>
    <w:rsid w:val="009A4665"/>
    <w:rsid w:val="009A4E75"/>
    <w:rsid w:val="009B0601"/>
    <w:rsid w:val="009C275F"/>
    <w:rsid w:val="009D34F5"/>
    <w:rsid w:val="009E7982"/>
    <w:rsid w:val="00A005D7"/>
    <w:rsid w:val="00A027A0"/>
    <w:rsid w:val="00A11E6E"/>
    <w:rsid w:val="00A12546"/>
    <w:rsid w:val="00A150E9"/>
    <w:rsid w:val="00A20862"/>
    <w:rsid w:val="00A243B2"/>
    <w:rsid w:val="00A54FEA"/>
    <w:rsid w:val="00A87B71"/>
    <w:rsid w:val="00A9374B"/>
    <w:rsid w:val="00AA0B03"/>
    <w:rsid w:val="00AA1232"/>
    <w:rsid w:val="00AA78DD"/>
    <w:rsid w:val="00AB504A"/>
    <w:rsid w:val="00AB6601"/>
    <w:rsid w:val="00AC08CB"/>
    <w:rsid w:val="00AD1F62"/>
    <w:rsid w:val="00AE3060"/>
    <w:rsid w:val="00B0084A"/>
    <w:rsid w:val="00B22689"/>
    <w:rsid w:val="00B36262"/>
    <w:rsid w:val="00B4172F"/>
    <w:rsid w:val="00B54B0C"/>
    <w:rsid w:val="00B551C6"/>
    <w:rsid w:val="00B75923"/>
    <w:rsid w:val="00B940C9"/>
    <w:rsid w:val="00BB4566"/>
    <w:rsid w:val="00BB5E96"/>
    <w:rsid w:val="00BC4374"/>
    <w:rsid w:val="00BE1823"/>
    <w:rsid w:val="00BF10E7"/>
    <w:rsid w:val="00BF17A6"/>
    <w:rsid w:val="00C07077"/>
    <w:rsid w:val="00C07BC2"/>
    <w:rsid w:val="00C279AF"/>
    <w:rsid w:val="00C30B6B"/>
    <w:rsid w:val="00C33D80"/>
    <w:rsid w:val="00C35080"/>
    <w:rsid w:val="00C643AA"/>
    <w:rsid w:val="00C865E5"/>
    <w:rsid w:val="00CA0C7F"/>
    <w:rsid w:val="00CA4DD5"/>
    <w:rsid w:val="00CB6ABA"/>
    <w:rsid w:val="00CD040A"/>
    <w:rsid w:val="00D15D06"/>
    <w:rsid w:val="00D2751D"/>
    <w:rsid w:val="00D2766C"/>
    <w:rsid w:val="00D30FCA"/>
    <w:rsid w:val="00D31B2D"/>
    <w:rsid w:val="00D657AB"/>
    <w:rsid w:val="00D73681"/>
    <w:rsid w:val="00D75692"/>
    <w:rsid w:val="00D8432C"/>
    <w:rsid w:val="00DA07E9"/>
    <w:rsid w:val="00DB2F8C"/>
    <w:rsid w:val="00DB48BA"/>
    <w:rsid w:val="00DB48C2"/>
    <w:rsid w:val="00DB7F29"/>
    <w:rsid w:val="00DE2A57"/>
    <w:rsid w:val="00DE72E7"/>
    <w:rsid w:val="00E113DC"/>
    <w:rsid w:val="00E1239B"/>
    <w:rsid w:val="00E136E4"/>
    <w:rsid w:val="00E330AD"/>
    <w:rsid w:val="00E47563"/>
    <w:rsid w:val="00E500C7"/>
    <w:rsid w:val="00E61DB9"/>
    <w:rsid w:val="00E67E26"/>
    <w:rsid w:val="00E77332"/>
    <w:rsid w:val="00E82145"/>
    <w:rsid w:val="00E93824"/>
    <w:rsid w:val="00EA5CA5"/>
    <w:rsid w:val="00EE0CD9"/>
    <w:rsid w:val="00EE264C"/>
    <w:rsid w:val="00EE61C6"/>
    <w:rsid w:val="00F007D1"/>
    <w:rsid w:val="00F152FD"/>
    <w:rsid w:val="00F17F4D"/>
    <w:rsid w:val="00F512B6"/>
    <w:rsid w:val="00F55A23"/>
    <w:rsid w:val="00F6030B"/>
    <w:rsid w:val="00F65630"/>
    <w:rsid w:val="00F775D4"/>
    <w:rsid w:val="00F83840"/>
    <w:rsid w:val="00F8649C"/>
    <w:rsid w:val="00F91F01"/>
    <w:rsid w:val="00FA46E7"/>
    <w:rsid w:val="00FB6B8D"/>
    <w:rsid w:val="00FC2B39"/>
    <w:rsid w:val="00FD2E49"/>
    <w:rsid w:val="00FD4FFD"/>
    <w:rsid w:val="00FD65E5"/>
    <w:rsid w:val="00FE2EFF"/>
    <w:rsid w:val="00FE47C9"/>
    <w:rsid w:val="00FF46EE"/>
    <w:rsid w:val="02941DDE"/>
    <w:rsid w:val="054F4C54"/>
    <w:rsid w:val="0B2026A2"/>
    <w:rsid w:val="0EAF1D06"/>
    <w:rsid w:val="10E77040"/>
    <w:rsid w:val="124CF7B7"/>
    <w:rsid w:val="127A91D5"/>
    <w:rsid w:val="15A205F7"/>
    <w:rsid w:val="15C45759"/>
    <w:rsid w:val="16263DF5"/>
    <w:rsid w:val="164F333D"/>
    <w:rsid w:val="1C65FC76"/>
    <w:rsid w:val="1F20F385"/>
    <w:rsid w:val="231E8496"/>
    <w:rsid w:val="23CBBE7B"/>
    <w:rsid w:val="2549DF8B"/>
    <w:rsid w:val="258747B2"/>
    <w:rsid w:val="2B68A152"/>
    <w:rsid w:val="2C81F820"/>
    <w:rsid w:val="2CCA9F2B"/>
    <w:rsid w:val="32B50128"/>
    <w:rsid w:val="3381C717"/>
    <w:rsid w:val="349FCD18"/>
    <w:rsid w:val="3605E5F3"/>
    <w:rsid w:val="361EF4AE"/>
    <w:rsid w:val="36A7CB95"/>
    <w:rsid w:val="3A97875B"/>
    <w:rsid w:val="3CD7309A"/>
    <w:rsid w:val="3F6812F8"/>
    <w:rsid w:val="40E3DDFC"/>
    <w:rsid w:val="411FBF21"/>
    <w:rsid w:val="422E67EE"/>
    <w:rsid w:val="42F8AF40"/>
    <w:rsid w:val="434F5429"/>
    <w:rsid w:val="441A898D"/>
    <w:rsid w:val="48B3355F"/>
    <w:rsid w:val="4D258FFD"/>
    <w:rsid w:val="4DB37BF8"/>
    <w:rsid w:val="4E9A5D34"/>
    <w:rsid w:val="4EC5792C"/>
    <w:rsid w:val="4EE5601C"/>
    <w:rsid w:val="4F0777FC"/>
    <w:rsid w:val="4F3D1F76"/>
    <w:rsid w:val="4FA2EF52"/>
    <w:rsid w:val="503BB6C6"/>
    <w:rsid w:val="51DA6BF1"/>
    <w:rsid w:val="52289FDD"/>
    <w:rsid w:val="52FAA953"/>
    <w:rsid w:val="53DB0461"/>
    <w:rsid w:val="54DB061F"/>
    <w:rsid w:val="56A0A111"/>
    <w:rsid w:val="5CE753C4"/>
    <w:rsid w:val="5D2F2B0D"/>
    <w:rsid w:val="5E5A15FC"/>
    <w:rsid w:val="5FC37B78"/>
    <w:rsid w:val="610583BC"/>
    <w:rsid w:val="617307D9"/>
    <w:rsid w:val="6256DC99"/>
    <w:rsid w:val="62A9859F"/>
    <w:rsid w:val="63542EF9"/>
    <w:rsid w:val="64420854"/>
    <w:rsid w:val="6656F597"/>
    <w:rsid w:val="66CA5EF4"/>
    <w:rsid w:val="66D8721A"/>
    <w:rsid w:val="691E8F35"/>
    <w:rsid w:val="6B5BC726"/>
    <w:rsid w:val="6B6E8EB6"/>
    <w:rsid w:val="6B9DDBA1"/>
    <w:rsid w:val="6BF57E76"/>
    <w:rsid w:val="6C0885A6"/>
    <w:rsid w:val="6C0F153D"/>
    <w:rsid w:val="6D3BC8CC"/>
    <w:rsid w:val="6F0BE955"/>
    <w:rsid w:val="72F39750"/>
    <w:rsid w:val="75D370EF"/>
    <w:rsid w:val="7D880C63"/>
    <w:rsid w:val="7E4C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F989"/>
  <w15:chartTrackingRefBased/>
  <w15:docId w15:val="{018FE2CE-1C65-488D-9683-BFBF846E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0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4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4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4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4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4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4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4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4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40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402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4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F4402"/>
  </w:style>
  <w:style w:type="paragraph" w:customStyle="1" w:styleId="paragraph">
    <w:name w:val="paragraph"/>
    <w:basedOn w:val="Normal"/>
    <w:rsid w:val="008F4402"/>
  </w:style>
  <w:style w:type="character" w:customStyle="1" w:styleId="normaltextrun">
    <w:name w:val="normaltextrun"/>
    <w:basedOn w:val="DefaultParagraphFont"/>
    <w:rsid w:val="008F4402"/>
  </w:style>
  <w:style w:type="character" w:customStyle="1" w:styleId="tabchar">
    <w:name w:val="tabchar"/>
    <w:basedOn w:val="DefaultParagraphFont"/>
    <w:rsid w:val="008F4402"/>
  </w:style>
  <w:style w:type="paragraph" w:customStyle="1" w:styleId="xxmsonormal">
    <w:name w:val="x_x_msonormal"/>
    <w:basedOn w:val="Normal"/>
    <w:rsid w:val="008F440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775D4"/>
    <w:rPr>
      <w:color w:val="467886" w:themeColor="hyperlink"/>
      <w:u w:val="single"/>
    </w:rPr>
  </w:style>
  <w:style w:type="paragraph" w:customStyle="1" w:styleId="xxxxmsonormal">
    <w:name w:val="xxxxmsonormal"/>
    <w:basedOn w:val="Normal"/>
    <w:rsid w:val="00F775D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75D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83078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83078"/>
    <w:rPr>
      <w:rFonts w:ascii="Calibri" w:eastAsia="Calibri" w:hAnsi="Calibri" w:cs="Calibri"/>
      <w:kern w:val="0"/>
      <w:sz w:val="16"/>
      <w:szCs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37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A2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79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7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79E"/>
    <w:rPr>
      <w:rFonts w:ascii="Times New Roman" w:eastAsia="Times New Roman" w:hAnsi="Times New Roman" w:cs="Times New Roman"/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14EB2-2929-4112-A1EC-11B338CFF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0539A-3DFE-4C2F-9783-195C0D1C58F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customXml/itemProps3.xml><?xml version="1.0" encoding="utf-8"?>
<ds:datastoreItem xmlns:ds="http://schemas.openxmlformats.org/officeDocument/2006/customXml" ds:itemID="{E70BE92A-4359-4E71-A2E2-C9EDAF4FE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Ledbetter, Lynn</dc:creator>
  <cp:keywords/>
  <dc:description/>
  <cp:lastModifiedBy>GG MORTENSON</cp:lastModifiedBy>
  <cp:revision>2</cp:revision>
  <cp:lastPrinted>2024-09-14T11:13:00Z</cp:lastPrinted>
  <dcterms:created xsi:type="dcterms:W3CDTF">2024-09-26T15:39:00Z</dcterms:created>
  <dcterms:modified xsi:type="dcterms:W3CDTF">2024-09-26T15:39:00Z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